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23" w:rsidRPr="00CB29C8" w:rsidRDefault="00CD7523" w:rsidP="003339B6">
      <w:pPr>
        <w:pStyle w:val="NoSpacing"/>
        <w:widowControl w:val="0"/>
        <w:ind w:left="-540" w:firstLine="540"/>
        <w:rPr>
          <w:rFonts w:asciiTheme="majorHAnsi" w:hAnsiTheme="majorHAnsi"/>
          <w:smallCaps/>
          <w:sz w:val="22"/>
          <w:szCs w:val="22"/>
        </w:rPr>
      </w:pPr>
      <w:r w:rsidRPr="00CB29C8">
        <w:rPr>
          <w:rFonts w:asciiTheme="majorHAnsi" w:hAnsiTheme="majorHAnsi"/>
        </w:rPr>
        <w:t xml:space="preserve">                                           </w:t>
      </w:r>
    </w:p>
    <w:p w:rsidR="00CD7523" w:rsidRPr="00CB29C8" w:rsidRDefault="00CD7523" w:rsidP="003339B6">
      <w:pPr>
        <w:widowControl w:val="0"/>
        <w:rPr>
          <w:rFonts w:asciiTheme="majorHAnsi" w:hAnsiTheme="majorHAnsi" w:cs="Arial"/>
          <w:sz w:val="20"/>
          <w:szCs w:val="20"/>
        </w:rPr>
      </w:pPr>
    </w:p>
    <w:p w:rsidR="00CD7523" w:rsidRPr="006A473E" w:rsidRDefault="00CD7523" w:rsidP="003339B6">
      <w:pPr>
        <w:widowControl w:val="0"/>
        <w:jc w:val="center"/>
        <w:rPr>
          <w:rFonts w:asciiTheme="majorHAnsi" w:eastAsia="Cambria" w:hAnsiTheme="majorHAnsi"/>
          <w:b/>
          <w:sz w:val="48"/>
          <w:szCs w:val="48"/>
        </w:rPr>
      </w:pPr>
      <w:r w:rsidRPr="006A473E">
        <w:rPr>
          <w:rFonts w:asciiTheme="majorHAnsi" w:eastAsia="Cambria" w:hAnsiTheme="majorHAnsi"/>
          <w:b/>
          <w:sz w:val="48"/>
          <w:szCs w:val="48"/>
        </w:rPr>
        <w:t>BID DOCUMENTS</w:t>
      </w:r>
    </w:p>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eastAsia="Cambria" w:hAnsiTheme="majorHAnsi"/>
          <w:b/>
          <w:sz w:val="36"/>
        </w:rPr>
      </w:pPr>
      <w:r w:rsidRPr="006A473E">
        <w:rPr>
          <w:rFonts w:asciiTheme="majorHAnsi" w:eastAsia="Cambria" w:hAnsiTheme="majorHAnsi"/>
          <w:b/>
          <w:sz w:val="36"/>
        </w:rPr>
        <w:t>FOR THE</w:t>
      </w:r>
    </w:p>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eastAsia="Cambria" w:hAnsiTheme="majorHAnsi"/>
          <w:b/>
          <w:sz w:val="44"/>
          <w:szCs w:val="44"/>
        </w:rPr>
      </w:pPr>
      <w:r w:rsidRPr="006A473E">
        <w:rPr>
          <w:rFonts w:asciiTheme="majorHAnsi" w:eastAsia="Cambria" w:hAnsiTheme="majorHAnsi"/>
          <w:b/>
          <w:sz w:val="44"/>
          <w:szCs w:val="44"/>
        </w:rPr>
        <w:t>NEGOTIATED PROCUREMENT</w:t>
      </w:r>
    </w:p>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eastAsia="Cambria" w:hAnsiTheme="majorHAnsi"/>
          <w:b/>
          <w:sz w:val="36"/>
        </w:rPr>
      </w:pPr>
      <w:r w:rsidRPr="006A473E">
        <w:rPr>
          <w:rFonts w:asciiTheme="majorHAnsi" w:eastAsia="Cambria" w:hAnsiTheme="majorHAnsi"/>
          <w:b/>
          <w:sz w:val="36"/>
        </w:rPr>
        <w:t>OF</w:t>
      </w:r>
      <w:r w:rsidR="00033621" w:rsidRPr="006A473E">
        <w:rPr>
          <w:rFonts w:asciiTheme="majorHAnsi" w:eastAsia="Cambria" w:hAnsiTheme="majorHAnsi"/>
          <w:b/>
          <w:sz w:val="36"/>
        </w:rPr>
        <w:t xml:space="preserve"> A</w:t>
      </w:r>
    </w:p>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eastAsia="Cambria" w:hAnsiTheme="majorHAnsi"/>
          <w:b/>
          <w:sz w:val="44"/>
          <w:szCs w:val="44"/>
        </w:rPr>
      </w:pPr>
      <w:r w:rsidRPr="006A473E">
        <w:rPr>
          <w:rFonts w:asciiTheme="majorHAnsi" w:eastAsia="Cambria" w:hAnsiTheme="majorHAnsi"/>
          <w:b/>
          <w:sz w:val="44"/>
          <w:szCs w:val="44"/>
        </w:rPr>
        <w:t>Five -Year Lease Contract</w:t>
      </w:r>
    </w:p>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eastAsia="Cambria" w:hAnsiTheme="majorHAnsi"/>
          <w:b/>
          <w:sz w:val="36"/>
        </w:rPr>
      </w:pPr>
      <w:r w:rsidRPr="006A473E">
        <w:rPr>
          <w:rFonts w:asciiTheme="majorHAnsi" w:eastAsia="Cambria" w:hAnsiTheme="majorHAnsi"/>
          <w:b/>
          <w:sz w:val="36"/>
        </w:rPr>
        <w:t>FOR</w:t>
      </w:r>
    </w:p>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eastAsia="Cambria" w:hAnsiTheme="majorHAnsi"/>
          <w:b/>
          <w:sz w:val="44"/>
          <w:szCs w:val="44"/>
        </w:rPr>
      </w:pPr>
      <w:r w:rsidRPr="006A473E">
        <w:rPr>
          <w:rFonts w:asciiTheme="majorHAnsi" w:eastAsia="Cambria" w:hAnsiTheme="majorHAnsi"/>
          <w:b/>
          <w:sz w:val="44"/>
          <w:szCs w:val="44"/>
        </w:rPr>
        <w:t>OFFICE SPACES</w:t>
      </w:r>
    </w:p>
    <w:p w:rsidR="00CD7523" w:rsidRPr="002C20CB" w:rsidRDefault="00CD7523" w:rsidP="003339B6">
      <w:pPr>
        <w:widowControl w:val="0"/>
        <w:jc w:val="center"/>
        <w:rPr>
          <w:rFonts w:asciiTheme="majorHAnsi" w:eastAsia="Cambria" w:hAnsiTheme="majorHAnsi"/>
          <w:b/>
        </w:rPr>
      </w:pPr>
    </w:p>
    <w:p w:rsidR="00CD7523" w:rsidRPr="006A473E" w:rsidRDefault="00CD7523" w:rsidP="003339B6">
      <w:pPr>
        <w:widowControl w:val="0"/>
        <w:jc w:val="center"/>
        <w:rPr>
          <w:rFonts w:asciiTheme="majorHAnsi" w:eastAsia="Cambria" w:hAnsiTheme="majorHAnsi"/>
          <w:b/>
          <w:sz w:val="36"/>
          <w:szCs w:val="36"/>
        </w:rPr>
      </w:pPr>
      <w:r w:rsidRPr="006A473E">
        <w:rPr>
          <w:rFonts w:asciiTheme="majorHAnsi" w:eastAsia="Cambria" w:hAnsiTheme="majorHAnsi"/>
          <w:b/>
          <w:sz w:val="36"/>
          <w:szCs w:val="36"/>
        </w:rPr>
        <w:t>OF THE</w:t>
      </w:r>
    </w:p>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hAnsiTheme="majorHAnsi"/>
        </w:rPr>
      </w:pPr>
    </w:p>
    <w:p w:rsidR="00CD7523" w:rsidRPr="002C20CB" w:rsidRDefault="00CD7523" w:rsidP="003339B6">
      <w:pPr>
        <w:widowControl w:val="0"/>
        <w:jc w:val="center"/>
        <w:rPr>
          <w:rFonts w:asciiTheme="majorHAnsi" w:eastAsia="Cambria" w:hAnsiTheme="majorHAnsi"/>
          <w:b/>
          <w:sz w:val="44"/>
          <w:szCs w:val="44"/>
        </w:rPr>
      </w:pPr>
      <w:r w:rsidRPr="002C20CB">
        <w:rPr>
          <w:rFonts w:asciiTheme="majorHAnsi" w:eastAsia="Cambria" w:hAnsiTheme="majorHAnsi"/>
          <w:b/>
          <w:sz w:val="44"/>
          <w:szCs w:val="44"/>
        </w:rPr>
        <w:t>Philippine Statistics Authority</w:t>
      </w:r>
    </w:p>
    <w:p w:rsidR="00CD7523" w:rsidRPr="002C20CB" w:rsidRDefault="00CD7523" w:rsidP="003339B6">
      <w:pPr>
        <w:widowControl w:val="0"/>
        <w:jc w:val="center"/>
        <w:rPr>
          <w:rFonts w:asciiTheme="majorHAnsi" w:eastAsia="Cambria" w:hAnsiTheme="majorHAnsi"/>
          <w:sz w:val="32"/>
          <w:szCs w:val="28"/>
        </w:rPr>
      </w:pPr>
      <w:r w:rsidRPr="002C20CB">
        <w:rPr>
          <w:rFonts w:asciiTheme="majorHAnsi" w:eastAsia="Cambria" w:hAnsiTheme="majorHAnsi"/>
          <w:sz w:val="32"/>
          <w:szCs w:val="28"/>
        </w:rPr>
        <w:t>Regional Statistical Service</w:t>
      </w:r>
      <w:r w:rsidR="008323B3" w:rsidRPr="002C20CB">
        <w:rPr>
          <w:rFonts w:asciiTheme="majorHAnsi" w:eastAsia="Cambria" w:hAnsiTheme="majorHAnsi"/>
          <w:sz w:val="32"/>
          <w:szCs w:val="28"/>
        </w:rPr>
        <w:t>s</w:t>
      </w:r>
      <w:r w:rsidRPr="002C20CB">
        <w:rPr>
          <w:rFonts w:asciiTheme="majorHAnsi" w:eastAsia="Cambria" w:hAnsiTheme="majorHAnsi"/>
          <w:sz w:val="32"/>
          <w:szCs w:val="28"/>
        </w:rPr>
        <w:t xml:space="preserve"> Office</w:t>
      </w:r>
      <w:r w:rsidR="009C1C11" w:rsidRPr="002C20CB">
        <w:rPr>
          <w:rFonts w:asciiTheme="majorHAnsi" w:eastAsia="Cambria" w:hAnsiTheme="majorHAnsi"/>
          <w:sz w:val="32"/>
          <w:szCs w:val="28"/>
        </w:rPr>
        <w:t>-National Capital Region</w:t>
      </w:r>
    </w:p>
    <w:p w:rsidR="00CD7523" w:rsidRPr="002C20CB" w:rsidRDefault="00CD7523" w:rsidP="003339B6">
      <w:pPr>
        <w:widowControl w:val="0"/>
        <w:jc w:val="center"/>
        <w:rPr>
          <w:rFonts w:asciiTheme="majorHAnsi" w:eastAsia="Cambria" w:hAnsiTheme="majorHAnsi"/>
          <w:sz w:val="32"/>
          <w:szCs w:val="28"/>
        </w:rPr>
      </w:pPr>
      <w:proofErr w:type="gramStart"/>
      <w:r w:rsidRPr="002C20CB">
        <w:rPr>
          <w:rFonts w:asciiTheme="majorHAnsi" w:eastAsia="Cambria" w:hAnsiTheme="majorHAnsi"/>
          <w:sz w:val="32"/>
          <w:szCs w:val="28"/>
        </w:rPr>
        <w:t>and</w:t>
      </w:r>
      <w:proofErr w:type="gramEnd"/>
      <w:r w:rsidRPr="002C20CB">
        <w:rPr>
          <w:rFonts w:asciiTheme="majorHAnsi" w:eastAsia="Cambria" w:hAnsiTheme="majorHAnsi"/>
          <w:sz w:val="32"/>
          <w:szCs w:val="28"/>
        </w:rPr>
        <w:t xml:space="preserve"> Provincial Statistical Offices I to V</w:t>
      </w:r>
    </w:p>
    <w:p w:rsidR="002C20CB" w:rsidRDefault="002C20CB" w:rsidP="00CB4915">
      <w:pPr>
        <w:widowControl w:val="0"/>
        <w:jc w:val="center"/>
        <w:rPr>
          <w:rFonts w:asciiTheme="majorHAnsi" w:eastAsia="Cambria" w:hAnsiTheme="majorHAnsi"/>
          <w:sz w:val="28"/>
          <w:szCs w:val="28"/>
        </w:rPr>
      </w:pPr>
    </w:p>
    <w:p w:rsidR="002C20CB" w:rsidRDefault="002C20CB" w:rsidP="00CB4915">
      <w:pPr>
        <w:widowControl w:val="0"/>
        <w:jc w:val="center"/>
        <w:rPr>
          <w:rFonts w:asciiTheme="majorHAnsi" w:eastAsia="Cambria" w:hAnsiTheme="majorHAnsi"/>
          <w:sz w:val="28"/>
          <w:szCs w:val="28"/>
        </w:rPr>
      </w:pPr>
    </w:p>
    <w:p w:rsidR="002C20CB" w:rsidRDefault="002C20CB" w:rsidP="00CB4915">
      <w:pPr>
        <w:widowControl w:val="0"/>
        <w:jc w:val="center"/>
        <w:rPr>
          <w:rFonts w:asciiTheme="majorHAnsi" w:eastAsia="Cambria" w:hAnsiTheme="majorHAnsi"/>
          <w:sz w:val="28"/>
          <w:szCs w:val="28"/>
        </w:rPr>
      </w:pPr>
    </w:p>
    <w:p w:rsidR="002C20CB" w:rsidRDefault="002C20CB" w:rsidP="00CB4915">
      <w:pPr>
        <w:widowControl w:val="0"/>
        <w:jc w:val="center"/>
        <w:rPr>
          <w:rFonts w:asciiTheme="majorHAnsi" w:eastAsia="Cambria" w:hAnsiTheme="majorHAnsi"/>
          <w:sz w:val="28"/>
          <w:szCs w:val="28"/>
        </w:rPr>
      </w:pPr>
    </w:p>
    <w:p w:rsidR="002C20CB" w:rsidRDefault="002C20CB" w:rsidP="00CB4915">
      <w:pPr>
        <w:widowControl w:val="0"/>
        <w:jc w:val="center"/>
        <w:rPr>
          <w:rFonts w:asciiTheme="majorHAnsi" w:eastAsia="Cambria" w:hAnsiTheme="majorHAnsi"/>
          <w:sz w:val="28"/>
          <w:szCs w:val="28"/>
        </w:rPr>
      </w:pPr>
    </w:p>
    <w:p w:rsidR="002C20CB" w:rsidRDefault="002C20CB" w:rsidP="00CB4915">
      <w:pPr>
        <w:widowControl w:val="0"/>
        <w:jc w:val="center"/>
        <w:rPr>
          <w:rFonts w:asciiTheme="majorHAnsi" w:eastAsia="Cambria" w:hAnsiTheme="majorHAnsi"/>
          <w:sz w:val="28"/>
          <w:szCs w:val="28"/>
        </w:rPr>
      </w:pPr>
    </w:p>
    <w:p w:rsidR="002C20CB" w:rsidRDefault="002C20CB" w:rsidP="00CB4915">
      <w:pPr>
        <w:widowControl w:val="0"/>
        <w:jc w:val="center"/>
        <w:rPr>
          <w:rFonts w:asciiTheme="majorHAnsi" w:eastAsia="Cambria" w:hAnsiTheme="majorHAnsi"/>
          <w:sz w:val="28"/>
          <w:szCs w:val="28"/>
        </w:rPr>
      </w:pPr>
    </w:p>
    <w:p w:rsidR="002C20CB" w:rsidRDefault="002C20CB" w:rsidP="00CB4915">
      <w:pPr>
        <w:widowControl w:val="0"/>
        <w:jc w:val="center"/>
        <w:rPr>
          <w:rFonts w:asciiTheme="majorHAnsi" w:eastAsia="Cambria" w:hAnsiTheme="majorHAnsi"/>
          <w:sz w:val="28"/>
          <w:szCs w:val="28"/>
        </w:rPr>
      </w:pPr>
    </w:p>
    <w:p w:rsidR="002C20CB" w:rsidRDefault="002C20CB" w:rsidP="00CB4915">
      <w:pPr>
        <w:widowControl w:val="0"/>
        <w:jc w:val="center"/>
        <w:rPr>
          <w:rFonts w:asciiTheme="majorHAnsi" w:eastAsia="Cambria" w:hAnsiTheme="majorHAnsi"/>
          <w:sz w:val="28"/>
          <w:szCs w:val="28"/>
        </w:rPr>
      </w:pPr>
    </w:p>
    <w:p w:rsidR="002C20CB" w:rsidRDefault="002C20CB" w:rsidP="00CB4915">
      <w:pPr>
        <w:widowControl w:val="0"/>
        <w:jc w:val="center"/>
        <w:rPr>
          <w:rFonts w:asciiTheme="majorHAnsi" w:eastAsia="Cambria" w:hAnsiTheme="majorHAnsi"/>
          <w:sz w:val="28"/>
          <w:szCs w:val="28"/>
        </w:rPr>
      </w:pPr>
    </w:p>
    <w:p w:rsidR="002C20CB" w:rsidRDefault="002C20CB" w:rsidP="00CB4915">
      <w:pPr>
        <w:widowControl w:val="0"/>
        <w:jc w:val="center"/>
        <w:rPr>
          <w:rFonts w:asciiTheme="majorHAnsi" w:eastAsia="Cambria" w:hAnsiTheme="majorHAnsi"/>
          <w:sz w:val="28"/>
          <w:szCs w:val="28"/>
        </w:rPr>
      </w:pPr>
    </w:p>
    <w:p w:rsidR="002C20CB" w:rsidRDefault="00D35E4D" w:rsidP="00D35E4D">
      <w:pPr>
        <w:widowControl w:val="0"/>
        <w:tabs>
          <w:tab w:val="left" w:pos="1253"/>
        </w:tabs>
        <w:rPr>
          <w:rFonts w:asciiTheme="majorHAnsi" w:eastAsia="Cambria" w:hAnsiTheme="majorHAnsi"/>
          <w:sz w:val="28"/>
          <w:szCs w:val="28"/>
        </w:rPr>
      </w:pPr>
      <w:r>
        <w:rPr>
          <w:rFonts w:asciiTheme="majorHAnsi" w:eastAsia="Cambria" w:hAnsiTheme="majorHAnsi"/>
          <w:sz w:val="28"/>
          <w:szCs w:val="28"/>
        </w:rPr>
        <w:tab/>
      </w:r>
    </w:p>
    <w:p w:rsidR="00CB4915" w:rsidRPr="006A473E" w:rsidRDefault="00CD7523" w:rsidP="00CB4915">
      <w:pPr>
        <w:widowControl w:val="0"/>
        <w:jc w:val="center"/>
        <w:rPr>
          <w:rFonts w:asciiTheme="majorHAnsi" w:eastAsia="Cambria" w:hAnsiTheme="majorHAnsi"/>
          <w:sz w:val="28"/>
          <w:szCs w:val="28"/>
        </w:rPr>
      </w:pPr>
      <w:r w:rsidRPr="006A473E">
        <w:rPr>
          <w:rFonts w:asciiTheme="majorHAnsi" w:eastAsia="Cambria" w:hAnsiTheme="majorHAnsi"/>
          <w:sz w:val="28"/>
          <w:szCs w:val="28"/>
        </w:rPr>
        <w:t>Manila, Philippines</w:t>
      </w:r>
    </w:p>
    <w:p w:rsidR="00CD7523" w:rsidRPr="006A473E" w:rsidRDefault="002C20CB" w:rsidP="00CB4915">
      <w:pPr>
        <w:widowControl w:val="0"/>
        <w:jc w:val="center"/>
        <w:rPr>
          <w:rFonts w:asciiTheme="majorHAnsi" w:eastAsia="Cambria" w:hAnsiTheme="majorHAnsi"/>
          <w:sz w:val="28"/>
          <w:szCs w:val="28"/>
        </w:rPr>
      </w:pPr>
      <w:r>
        <w:rPr>
          <w:rFonts w:asciiTheme="majorHAnsi" w:eastAsia="Cambria" w:hAnsiTheme="majorHAnsi"/>
          <w:sz w:val="28"/>
          <w:szCs w:val="28"/>
        </w:rPr>
        <w:t>31</w:t>
      </w:r>
      <w:r w:rsidR="00CD7523" w:rsidRPr="006A473E">
        <w:rPr>
          <w:rFonts w:asciiTheme="majorHAnsi" w:eastAsia="Cambria" w:hAnsiTheme="majorHAnsi"/>
          <w:sz w:val="28"/>
          <w:szCs w:val="28"/>
        </w:rPr>
        <w:t xml:space="preserve"> March 2017</w:t>
      </w:r>
    </w:p>
    <w:p w:rsidR="00CD7523" w:rsidRPr="006A473E" w:rsidRDefault="00CD7523" w:rsidP="003339B6">
      <w:pPr>
        <w:widowControl w:val="0"/>
        <w:ind w:hanging="1273"/>
        <w:jc w:val="center"/>
        <w:rPr>
          <w:rFonts w:asciiTheme="majorHAnsi" w:eastAsia="Cambria" w:hAnsiTheme="majorHAnsi"/>
          <w:b/>
          <w:sz w:val="36"/>
        </w:rPr>
        <w:sectPr w:rsidR="00CD7523" w:rsidRPr="006A473E" w:rsidSect="00E51331">
          <w:footerReference w:type="default" r:id="rId8"/>
          <w:footerReference w:type="first" r:id="rId9"/>
          <w:pgSz w:w="11900" w:h="16840" w:code="9"/>
          <w:pgMar w:top="1440" w:right="1728" w:bottom="1440" w:left="1728" w:header="1440" w:footer="1440" w:gutter="0"/>
          <w:pgNumType w:chapStyle="1"/>
          <w:cols w:space="0" w:equalWidth="0">
            <w:col w:w="8552"/>
          </w:cols>
          <w:titlePg/>
          <w:docGrid w:linePitch="360"/>
        </w:sectPr>
      </w:pPr>
    </w:p>
    <w:p w:rsidR="00CD7523" w:rsidRPr="006A473E" w:rsidRDefault="00CD7523" w:rsidP="003339B6">
      <w:pPr>
        <w:widowControl w:val="0"/>
        <w:ind w:left="3500"/>
        <w:rPr>
          <w:rFonts w:asciiTheme="majorHAnsi" w:hAnsiTheme="majorHAnsi"/>
          <w:sz w:val="20"/>
          <w:szCs w:val="20"/>
        </w:rPr>
      </w:pPr>
      <w:r w:rsidRPr="006A473E">
        <w:rPr>
          <w:rFonts w:asciiTheme="majorHAnsi" w:hAnsiTheme="majorHAnsi"/>
          <w:noProof/>
          <w:sz w:val="20"/>
          <w:szCs w:val="20"/>
        </w:rPr>
        <w:lastRenderedPageBreak/>
        <w:drawing>
          <wp:anchor distT="0" distB="0" distL="114300" distR="114300" simplePos="0" relativeHeight="251659264" behindDoc="0" locked="0" layoutInCell="1" allowOverlap="1">
            <wp:simplePos x="0" y="0"/>
            <wp:positionH relativeFrom="column">
              <wp:posOffset>470313</wp:posOffset>
            </wp:positionH>
            <wp:positionV relativeFrom="paragraph">
              <wp:posOffset>-87349</wp:posOffset>
            </wp:positionV>
            <wp:extent cx="705345" cy="795647"/>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sa logo.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345" cy="795647"/>
                    </a:xfrm>
                    <a:prstGeom prst="rect">
                      <a:avLst/>
                    </a:prstGeom>
                  </pic:spPr>
                </pic:pic>
              </a:graphicData>
            </a:graphic>
          </wp:anchor>
        </w:drawing>
      </w:r>
      <w:r w:rsidRPr="006A473E">
        <w:rPr>
          <w:rFonts w:asciiTheme="majorHAnsi" w:hAnsiTheme="majorHAnsi"/>
          <w:sz w:val="20"/>
          <w:szCs w:val="20"/>
        </w:rPr>
        <w:t>Republic of the Philippines</w:t>
      </w:r>
    </w:p>
    <w:p w:rsidR="00CD7523" w:rsidRPr="006A473E" w:rsidRDefault="00CD7523" w:rsidP="003339B6">
      <w:pPr>
        <w:widowControl w:val="0"/>
        <w:jc w:val="center"/>
        <w:rPr>
          <w:rFonts w:asciiTheme="majorHAnsi" w:eastAsia="Arial" w:hAnsiTheme="majorHAnsi"/>
          <w:b/>
          <w:sz w:val="22"/>
          <w:szCs w:val="22"/>
        </w:rPr>
      </w:pPr>
      <w:r w:rsidRPr="006A473E">
        <w:rPr>
          <w:rFonts w:asciiTheme="majorHAnsi" w:eastAsia="Arial" w:hAnsiTheme="majorHAnsi"/>
          <w:b/>
          <w:sz w:val="22"/>
          <w:szCs w:val="22"/>
        </w:rPr>
        <w:t>PHILIPPINE STATISTICS AUTHORITY</w:t>
      </w:r>
    </w:p>
    <w:p w:rsidR="00CD7523" w:rsidRPr="006A473E" w:rsidRDefault="00CD7523" w:rsidP="003339B6">
      <w:pPr>
        <w:widowControl w:val="0"/>
        <w:jc w:val="center"/>
        <w:rPr>
          <w:rFonts w:asciiTheme="majorHAnsi" w:hAnsiTheme="majorHAnsi"/>
          <w:sz w:val="22"/>
          <w:szCs w:val="22"/>
        </w:rPr>
      </w:pPr>
      <w:r w:rsidRPr="006A473E">
        <w:rPr>
          <w:rFonts w:asciiTheme="majorHAnsi" w:hAnsiTheme="majorHAnsi"/>
          <w:sz w:val="22"/>
          <w:szCs w:val="22"/>
        </w:rPr>
        <w:t>Regional Statistical Service</w:t>
      </w:r>
      <w:r w:rsidR="008323B3" w:rsidRPr="006A473E">
        <w:rPr>
          <w:rFonts w:asciiTheme="majorHAnsi" w:hAnsiTheme="majorHAnsi"/>
          <w:sz w:val="22"/>
          <w:szCs w:val="22"/>
        </w:rPr>
        <w:t>s</w:t>
      </w:r>
      <w:r w:rsidRPr="006A473E">
        <w:rPr>
          <w:rFonts w:asciiTheme="majorHAnsi" w:hAnsiTheme="majorHAnsi"/>
          <w:sz w:val="22"/>
          <w:szCs w:val="22"/>
        </w:rPr>
        <w:t xml:space="preserve"> Office</w:t>
      </w:r>
    </w:p>
    <w:p w:rsidR="00E20C43" w:rsidRPr="006A473E" w:rsidRDefault="00E20C43" w:rsidP="00E20C43">
      <w:pPr>
        <w:widowControl w:val="0"/>
        <w:jc w:val="center"/>
        <w:rPr>
          <w:rFonts w:asciiTheme="majorHAnsi" w:eastAsia="Arial" w:hAnsiTheme="majorHAnsi"/>
          <w:b/>
          <w:sz w:val="22"/>
          <w:szCs w:val="22"/>
        </w:rPr>
      </w:pPr>
      <w:r w:rsidRPr="006A473E">
        <w:rPr>
          <w:rFonts w:asciiTheme="majorHAnsi" w:eastAsia="Arial" w:hAnsiTheme="majorHAnsi"/>
          <w:sz w:val="22"/>
          <w:szCs w:val="22"/>
        </w:rPr>
        <w:t>National Capital Region</w:t>
      </w:r>
    </w:p>
    <w:p w:rsidR="00CD7523" w:rsidRPr="006A473E" w:rsidRDefault="00CD7523" w:rsidP="003339B6">
      <w:pPr>
        <w:widowControl w:val="0"/>
        <w:jc w:val="center"/>
        <w:rPr>
          <w:rFonts w:asciiTheme="majorHAnsi" w:hAnsiTheme="majorHAnsi"/>
          <w:sz w:val="22"/>
          <w:szCs w:val="22"/>
        </w:rPr>
      </w:pPr>
      <w:r w:rsidRPr="006A473E">
        <w:rPr>
          <w:rFonts w:asciiTheme="majorHAnsi" w:hAnsiTheme="majorHAnsi"/>
          <w:sz w:val="22"/>
          <w:szCs w:val="22"/>
        </w:rPr>
        <w:t>Philippine Bible Society Building</w:t>
      </w:r>
    </w:p>
    <w:p w:rsidR="00CD7523" w:rsidRPr="006A473E" w:rsidRDefault="00CD7523" w:rsidP="003339B6">
      <w:pPr>
        <w:widowControl w:val="0"/>
        <w:jc w:val="center"/>
        <w:rPr>
          <w:rFonts w:asciiTheme="majorHAnsi" w:eastAsia="Cambria" w:hAnsiTheme="majorHAnsi"/>
          <w:sz w:val="22"/>
          <w:szCs w:val="22"/>
        </w:rPr>
      </w:pPr>
      <w:r w:rsidRPr="006A473E">
        <w:rPr>
          <w:rFonts w:asciiTheme="majorHAnsi" w:hAnsiTheme="majorHAnsi"/>
          <w:sz w:val="22"/>
          <w:szCs w:val="22"/>
        </w:rPr>
        <w:t>3961 Ramon Magsaysay Blvd., Sta. Mesa, Manila</w:t>
      </w:r>
    </w:p>
    <w:p w:rsidR="00CD7523" w:rsidRPr="006A473E" w:rsidRDefault="00CD7523" w:rsidP="003339B6">
      <w:pPr>
        <w:widowControl w:val="0"/>
        <w:jc w:val="center"/>
        <w:rPr>
          <w:rFonts w:asciiTheme="majorHAnsi" w:eastAsia="Cambria" w:hAnsiTheme="majorHAnsi"/>
          <w:sz w:val="22"/>
          <w:szCs w:val="22"/>
        </w:rPr>
      </w:pPr>
      <w:proofErr w:type="gramStart"/>
      <w:r w:rsidRPr="006A473E">
        <w:rPr>
          <w:rFonts w:asciiTheme="majorHAnsi" w:eastAsia="Cambria" w:hAnsiTheme="majorHAnsi"/>
          <w:sz w:val="22"/>
          <w:szCs w:val="22"/>
        </w:rPr>
        <w:t>Tel. No.</w:t>
      </w:r>
      <w:proofErr w:type="gramEnd"/>
      <w:r w:rsidRPr="006A473E">
        <w:rPr>
          <w:rFonts w:asciiTheme="majorHAnsi" w:eastAsia="Cambria" w:hAnsiTheme="majorHAnsi"/>
          <w:sz w:val="22"/>
          <w:szCs w:val="22"/>
        </w:rPr>
        <w:t xml:space="preserve"> </w:t>
      </w:r>
      <w:proofErr w:type="gramStart"/>
      <w:r w:rsidRPr="006A473E">
        <w:rPr>
          <w:rFonts w:asciiTheme="majorHAnsi" w:eastAsia="Cambria" w:hAnsiTheme="majorHAnsi"/>
          <w:sz w:val="22"/>
          <w:szCs w:val="22"/>
        </w:rPr>
        <w:t>(02) 713-3052 / Fax No.</w:t>
      </w:r>
      <w:proofErr w:type="gramEnd"/>
      <w:r w:rsidRPr="006A473E">
        <w:rPr>
          <w:rFonts w:asciiTheme="majorHAnsi" w:eastAsia="Cambria" w:hAnsiTheme="majorHAnsi"/>
          <w:sz w:val="22"/>
          <w:szCs w:val="22"/>
        </w:rPr>
        <w:t xml:space="preserve"> (02) 716-4920</w:t>
      </w:r>
    </w:p>
    <w:p w:rsidR="00CD7523" w:rsidRPr="006A473E" w:rsidRDefault="00CD7523" w:rsidP="003339B6">
      <w:pPr>
        <w:widowControl w:val="0"/>
        <w:rPr>
          <w:rFonts w:asciiTheme="majorHAnsi" w:hAnsiTheme="majorHAnsi"/>
          <w:strike/>
        </w:rPr>
      </w:pPr>
    </w:p>
    <w:p w:rsidR="00CD7523" w:rsidRPr="006A473E" w:rsidRDefault="00CD7523" w:rsidP="003339B6">
      <w:pPr>
        <w:widowControl w:val="0"/>
        <w:rPr>
          <w:rFonts w:asciiTheme="majorHAnsi" w:hAnsiTheme="majorHAnsi"/>
        </w:rPr>
      </w:pPr>
    </w:p>
    <w:p w:rsidR="00CD7523" w:rsidRPr="006A473E" w:rsidRDefault="00CD7523" w:rsidP="003339B6">
      <w:pPr>
        <w:widowControl w:val="0"/>
        <w:ind w:left="2960"/>
        <w:rPr>
          <w:rFonts w:asciiTheme="majorHAnsi" w:eastAsia="Cambria" w:hAnsiTheme="majorHAnsi"/>
          <w:b/>
          <w:sz w:val="32"/>
        </w:rPr>
      </w:pPr>
      <w:r w:rsidRPr="006A473E">
        <w:rPr>
          <w:rFonts w:asciiTheme="majorHAnsi" w:eastAsia="Cambria" w:hAnsiTheme="majorHAnsi"/>
          <w:b/>
          <w:sz w:val="32"/>
        </w:rPr>
        <w:t>TABLE OF CONTENTS</w:t>
      </w: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tabs>
          <w:tab w:val="left" w:leader="dot" w:pos="8820"/>
        </w:tabs>
        <w:spacing w:line="360" w:lineRule="auto"/>
        <w:rPr>
          <w:rFonts w:asciiTheme="majorHAnsi" w:eastAsia="Cambria" w:hAnsiTheme="majorHAnsi"/>
          <w:b/>
          <w:sz w:val="22"/>
          <w:szCs w:val="22"/>
        </w:rPr>
      </w:pPr>
      <w:r w:rsidRPr="006A473E">
        <w:rPr>
          <w:rFonts w:asciiTheme="majorHAnsi" w:eastAsia="Cambria" w:hAnsiTheme="majorHAnsi"/>
          <w:b/>
          <w:sz w:val="22"/>
          <w:szCs w:val="22"/>
        </w:rPr>
        <w:t xml:space="preserve">SECTION I. </w:t>
      </w:r>
      <w:r w:rsidR="008323B3" w:rsidRPr="006A473E">
        <w:rPr>
          <w:rFonts w:asciiTheme="majorHAnsi" w:eastAsia="Cambria" w:hAnsiTheme="majorHAnsi"/>
          <w:b/>
          <w:sz w:val="22"/>
          <w:szCs w:val="22"/>
        </w:rPr>
        <w:t xml:space="preserve">INVITATION TO SUBMIT </w:t>
      </w:r>
      <w:proofErr w:type="gramStart"/>
      <w:r w:rsidR="008323B3" w:rsidRPr="006A473E">
        <w:rPr>
          <w:rFonts w:asciiTheme="majorHAnsi" w:eastAsia="Cambria" w:hAnsiTheme="majorHAnsi"/>
          <w:b/>
          <w:sz w:val="22"/>
          <w:szCs w:val="22"/>
        </w:rPr>
        <w:t>PROPOSAL  …</w:t>
      </w:r>
      <w:proofErr w:type="gramEnd"/>
      <w:r w:rsidR="008323B3" w:rsidRPr="006A473E">
        <w:rPr>
          <w:rFonts w:asciiTheme="majorHAnsi" w:eastAsia="Cambria" w:hAnsiTheme="majorHAnsi"/>
          <w:b/>
          <w:sz w:val="22"/>
          <w:szCs w:val="22"/>
        </w:rPr>
        <w:t xml:space="preserve">……………………………………………………..      </w:t>
      </w:r>
      <w:r w:rsidR="009205CE" w:rsidRPr="006A473E">
        <w:rPr>
          <w:rFonts w:asciiTheme="majorHAnsi" w:eastAsia="Cambria" w:hAnsiTheme="majorHAnsi"/>
          <w:b/>
          <w:sz w:val="22"/>
          <w:szCs w:val="22"/>
        </w:rPr>
        <w:t>5</w:t>
      </w:r>
    </w:p>
    <w:p w:rsidR="003D58BB" w:rsidRPr="006A473E" w:rsidRDefault="003D58BB" w:rsidP="003339B6">
      <w:pPr>
        <w:widowControl w:val="0"/>
        <w:tabs>
          <w:tab w:val="left" w:leader="dot" w:pos="8820"/>
        </w:tabs>
        <w:spacing w:line="360" w:lineRule="auto"/>
        <w:ind w:right="-180"/>
        <w:rPr>
          <w:rFonts w:asciiTheme="majorHAnsi" w:eastAsia="Cambria" w:hAnsiTheme="majorHAnsi"/>
          <w:b/>
          <w:sz w:val="22"/>
          <w:szCs w:val="22"/>
        </w:rPr>
      </w:pPr>
      <w:proofErr w:type="gramStart"/>
      <w:r w:rsidRPr="006A473E">
        <w:rPr>
          <w:rFonts w:asciiTheme="majorHAnsi" w:eastAsia="Cambria" w:hAnsiTheme="majorHAnsi"/>
          <w:b/>
          <w:sz w:val="22"/>
          <w:szCs w:val="22"/>
        </w:rPr>
        <w:t>SECTION II.</w:t>
      </w:r>
      <w:proofErr w:type="gramEnd"/>
      <w:r w:rsidRPr="006A473E">
        <w:rPr>
          <w:rFonts w:asciiTheme="majorHAnsi" w:eastAsia="Cambria" w:hAnsiTheme="majorHAnsi"/>
          <w:b/>
          <w:sz w:val="22"/>
          <w:szCs w:val="22"/>
        </w:rPr>
        <w:t xml:space="preserve"> INSTRUCTIONS TO </w:t>
      </w:r>
      <w:proofErr w:type="gramStart"/>
      <w:r w:rsidRPr="006A473E">
        <w:rPr>
          <w:rFonts w:asciiTheme="majorHAnsi" w:eastAsia="Cambria" w:hAnsiTheme="majorHAnsi"/>
          <w:b/>
          <w:sz w:val="22"/>
          <w:szCs w:val="22"/>
        </w:rPr>
        <w:t>BIDDERS</w:t>
      </w:r>
      <w:r w:rsidR="008323B3" w:rsidRPr="006A473E">
        <w:rPr>
          <w:rFonts w:asciiTheme="majorHAnsi" w:eastAsia="Cambria" w:hAnsiTheme="majorHAnsi"/>
          <w:b/>
          <w:sz w:val="22"/>
          <w:szCs w:val="22"/>
        </w:rPr>
        <w:t xml:space="preserve">  …</w:t>
      </w:r>
      <w:proofErr w:type="gramEnd"/>
      <w:r w:rsidR="008323B3" w:rsidRPr="006A473E">
        <w:rPr>
          <w:rFonts w:asciiTheme="majorHAnsi" w:eastAsia="Cambria" w:hAnsiTheme="majorHAnsi"/>
          <w:b/>
          <w:sz w:val="22"/>
          <w:szCs w:val="22"/>
        </w:rPr>
        <w:t xml:space="preserve">……………………………………………………………….    22                                                                                   </w:t>
      </w:r>
    </w:p>
    <w:p w:rsidR="00400622" w:rsidRPr="006A473E" w:rsidRDefault="00400622"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Cambria" w:hAnsiTheme="majorHAnsi"/>
          <w:sz w:val="22"/>
          <w:szCs w:val="22"/>
        </w:rPr>
        <w:t xml:space="preserve">    </w:t>
      </w:r>
      <w:r w:rsidR="00482187" w:rsidRPr="006A473E">
        <w:rPr>
          <w:rFonts w:asciiTheme="majorHAnsi" w:eastAsia="Cambria" w:hAnsiTheme="majorHAnsi"/>
          <w:sz w:val="22"/>
          <w:szCs w:val="22"/>
        </w:rPr>
        <w:t xml:space="preserve">A. </w:t>
      </w:r>
      <w:r w:rsidRPr="006A473E">
        <w:rPr>
          <w:rFonts w:asciiTheme="majorHAnsi" w:eastAsiaTheme="minorHAnsi" w:hAnsiTheme="majorHAnsi" w:cs="Cambria"/>
          <w:sz w:val="22"/>
          <w:szCs w:val="22"/>
        </w:rPr>
        <w:t>GENERAL</w:t>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t>22</w:t>
      </w:r>
    </w:p>
    <w:p w:rsidR="00400622"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400622" w:rsidRPr="006A473E">
        <w:rPr>
          <w:rFonts w:asciiTheme="majorHAnsi" w:eastAsiaTheme="minorHAnsi" w:hAnsiTheme="majorHAnsi" w:cs="Cambria"/>
          <w:sz w:val="22"/>
          <w:szCs w:val="22"/>
        </w:rPr>
        <w:t>1. Scope of Bid</w:t>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t>22</w:t>
      </w:r>
      <w:r w:rsidR="00400622" w:rsidRPr="006A473E">
        <w:rPr>
          <w:rFonts w:asciiTheme="majorHAnsi" w:eastAsiaTheme="minorHAnsi" w:hAnsiTheme="majorHAnsi" w:cs="Cambria"/>
          <w:sz w:val="22"/>
          <w:szCs w:val="22"/>
        </w:rPr>
        <w:t xml:space="preserve"> </w:t>
      </w:r>
    </w:p>
    <w:p w:rsidR="00400622" w:rsidRPr="006A473E" w:rsidRDefault="00400622"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t>2. Source of Fund</w:t>
      </w:r>
      <w:r w:rsidR="00482187" w:rsidRPr="006A473E">
        <w:rPr>
          <w:rFonts w:asciiTheme="majorHAnsi" w:eastAsiaTheme="minorHAnsi" w:hAnsiTheme="majorHAnsi" w:cs="Cambria"/>
          <w:sz w:val="22"/>
          <w:szCs w:val="22"/>
        </w:rPr>
        <w:t>s</w:t>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t>22</w:t>
      </w:r>
    </w:p>
    <w:p w:rsidR="00400622" w:rsidRPr="006A473E" w:rsidRDefault="00400622"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t>3. Corrupt, Fraudulent, Collusive, and Coercive Practices</w:t>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t>22</w:t>
      </w:r>
    </w:p>
    <w:p w:rsidR="00400622" w:rsidRPr="006A473E" w:rsidRDefault="00400622"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t>4. Conflict of Interest</w:t>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t>24</w:t>
      </w:r>
    </w:p>
    <w:p w:rsidR="00400622" w:rsidRPr="006A473E" w:rsidRDefault="00400622"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t>5. Eligible Bidders</w:t>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t>25</w:t>
      </w:r>
      <w:r w:rsidRPr="006A473E">
        <w:rPr>
          <w:rFonts w:asciiTheme="majorHAnsi" w:eastAsiaTheme="minorHAnsi" w:hAnsiTheme="majorHAnsi" w:cs="Cambria"/>
          <w:sz w:val="22"/>
          <w:szCs w:val="22"/>
        </w:rPr>
        <w:t xml:space="preserve"> </w:t>
      </w:r>
    </w:p>
    <w:p w:rsidR="00482187" w:rsidRPr="006A473E" w:rsidRDefault="00400622"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t>6. Bidder’</w:t>
      </w:r>
      <w:r w:rsidR="00482187" w:rsidRPr="006A473E">
        <w:rPr>
          <w:rFonts w:asciiTheme="majorHAnsi" w:eastAsiaTheme="minorHAnsi" w:hAnsiTheme="majorHAnsi" w:cs="Cambria"/>
          <w:sz w:val="22"/>
          <w:szCs w:val="22"/>
        </w:rPr>
        <w:t>s Responsibilities</w:t>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t>26</w:t>
      </w:r>
    </w:p>
    <w:p w:rsidR="00400622"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t xml:space="preserve">7. </w:t>
      </w:r>
      <w:r w:rsidR="00400622" w:rsidRPr="006A473E">
        <w:rPr>
          <w:rFonts w:asciiTheme="majorHAnsi" w:eastAsiaTheme="minorHAnsi" w:hAnsiTheme="majorHAnsi" w:cs="Cambria"/>
          <w:sz w:val="22"/>
          <w:szCs w:val="22"/>
        </w:rPr>
        <w:t>Subcontracts</w:t>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t>27</w:t>
      </w:r>
    </w:p>
    <w:p w:rsidR="001A44F7" w:rsidRPr="006A473E" w:rsidRDefault="00482187" w:rsidP="003339B6">
      <w:pPr>
        <w:widowControl w:val="0"/>
        <w:autoSpaceDE w:val="0"/>
        <w:autoSpaceDN w:val="0"/>
        <w:adjustRightInd w:val="0"/>
        <w:spacing w:line="360" w:lineRule="auto"/>
        <w:ind w:left="180"/>
        <w:rPr>
          <w:rFonts w:asciiTheme="majorHAnsi" w:eastAsiaTheme="minorHAnsi" w:hAnsiTheme="majorHAnsi" w:cs="Cambria"/>
          <w:sz w:val="22"/>
          <w:szCs w:val="22"/>
        </w:rPr>
      </w:pPr>
      <w:r w:rsidRPr="006A473E">
        <w:rPr>
          <w:rFonts w:asciiTheme="majorHAnsi" w:eastAsiaTheme="minorHAnsi" w:hAnsiTheme="majorHAnsi" w:cs="Cambria"/>
          <w:sz w:val="22"/>
          <w:szCs w:val="22"/>
        </w:rPr>
        <w:t xml:space="preserve">B. </w:t>
      </w:r>
      <w:r w:rsidR="001A44F7" w:rsidRPr="006A473E">
        <w:rPr>
          <w:rFonts w:asciiTheme="majorHAnsi" w:eastAsiaTheme="minorHAnsi" w:hAnsiTheme="majorHAnsi" w:cs="Cambria"/>
          <w:sz w:val="22"/>
          <w:szCs w:val="22"/>
        </w:rPr>
        <w:t xml:space="preserve">CONTENTS OF BIDDINGDOCUMENTS </w:t>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t>28</w:t>
      </w:r>
    </w:p>
    <w:p w:rsidR="001A44F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1A44F7" w:rsidRPr="006A473E">
        <w:rPr>
          <w:rFonts w:asciiTheme="majorHAnsi" w:eastAsiaTheme="minorHAnsi" w:hAnsiTheme="majorHAnsi" w:cs="Cambria"/>
          <w:sz w:val="22"/>
          <w:szCs w:val="22"/>
        </w:rPr>
        <w:t>8. Clarification and Amendment of Bidding Documents</w:t>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t>28</w:t>
      </w:r>
    </w:p>
    <w:p w:rsidR="001A44F7" w:rsidRPr="006A473E" w:rsidRDefault="001A44F7" w:rsidP="003339B6">
      <w:pPr>
        <w:widowControl w:val="0"/>
        <w:autoSpaceDE w:val="0"/>
        <w:autoSpaceDN w:val="0"/>
        <w:adjustRightInd w:val="0"/>
        <w:spacing w:line="360" w:lineRule="auto"/>
        <w:ind w:left="180"/>
        <w:rPr>
          <w:rFonts w:asciiTheme="majorHAnsi" w:eastAsiaTheme="minorHAnsi" w:hAnsiTheme="majorHAnsi" w:cs="Cambria"/>
          <w:sz w:val="22"/>
          <w:szCs w:val="22"/>
        </w:rPr>
      </w:pPr>
      <w:r w:rsidRPr="006A473E">
        <w:rPr>
          <w:rFonts w:asciiTheme="majorHAnsi" w:eastAsiaTheme="minorHAnsi" w:hAnsiTheme="majorHAnsi" w:cs="Cambria"/>
          <w:sz w:val="22"/>
          <w:szCs w:val="22"/>
        </w:rPr>
        <w:t xml:space="preserve">C. PREPARATION OF BIDS </w:t>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t>28</w:t>
      </w:r>
    </w:p>
    <w:p w:rsidR="001A44F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1A44F7" w:rsidRPr="006A473E">
        <w:rPr>
          <w:rFonts w:asciiTheme="majorHAnsi" w:eastAsiaTheme="minorHAnsi" w:hAnsiTheme="majorHAnsi" w:cs="Cambria"/>
          <w:sz w:val="22"/>
          <w:szCs w:val="22"/>
        </w:rPr>
        <w:t>9. Language of Bid</w:t>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t>28</w:t>
      </w:r>
    </w:p>
    <w:p w:rsidR="001A44F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1A44F7" w:rsidRPr="006A473E">
        <w:rPr>
          <w:rFonts w:asciiTheme="majorHAnsi" w:eastAsiaTheme="minorHAnsi" w:hAnsiTheme="majorHAnsi" w:cs="Cambria"/>
          <w:sz w:val="22"/>
          <w:szCs w:val="22"/>
        </w:rPr>
        <w:t>10. Documents Comprising the Bid: Eligibility and Tech</w:t>
      </w:r>
      <w:r w:rsidRPr="006A473E">
        <w:rPr>
          <w:rFonts w:asciiTheme="majorHAnsi" w:eastAsiaTheme="minorHAnsi" w:hAnsiTheme="majorHAnsi" w:cs="Cambria"/>
          <w:sz w:val="22"/>
          <w:szCs w:val="22"/>
        </w:rPr>
        <w:t>nical Components</w:t>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t>28</w:t>
      </w:r>
    </w:p>
    <w:p w:rsidR="0048218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1A44F7" w:rsidRPr="006A473E">
        <w:rPr>
          <w:rFonts w:asciiTheme="majorHAnsi" w:eastAsiaTheme="minorHAnsi" w:hAnsiTheme="majorHAnsi" w:cs="Cambria"/>
          <w:sz w:val="22"/>
          <w:szCs w:val="22"/>
        </w:rPr>
        <w:t>11. Documents Comprising the Bid: Financial Component</w:t>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r>
      <w:r w:rsidR="009205CE" w:rsidRPr="006A473E">
        <w:rPr>
          <w:rFonts w:asciiTheme="majorHAnsi" w:eastAsiaTheme="minorHAnsi" w:hAnsiTheme="majorHAnsi" w:cs="Cambria"/>
          <w:sz w:val="22"/>
          <w:szCs w:val="22"/>
        </w:rPr>
        <w:tab/>
        <w:t>29</w:t>
      </w:r>
    </w:p>
    <w:p w:rsidR="0048218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12. Alternative Bids</w:t>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t>30</w:t>
      </w:r>
    </w:p>
    <w:p w:rsidR="001A44F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1A44F7" w:rsidRPr="006A473E">
        <w:rPr>
          <w:rFonts w:asciiTheme="majorHAnsi" w:eastAsiaTheme="minorHAnsi" w:hAnsiTheme="majorHAnsi" w:cs="Cambria"/>
          <w:sz w:val="22"/>
          <w:szCs w:val="22"/>
        </w:rPr>
        <w:t xml:space="preserve">13. Bid </w:t>
      </w:r>
      <w:r w:rsidR="007873B4" w:rsidRPr="006A473E">
        <w:rPr>
          <w:rFonts w:asciiTheme="majorHAnsi" w:eastAsiaTheme="minorHAnsi" w:hAnsiTheme="majorHAnsi" w:cs="Cambria"/>
          <w:sz w:val="22"/>
          <w:szCs w:val="22"/>
        </w:rPr>
        <w:t>Prices</w:t>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t>30</w:t>
      </w:r>
      <w:r w:rsidR="001A44F7" w:rsidRPr="006A473E">
        <w:rPr>
          <w:rFonts w:asciiTheme="majorHAnsi" w:eastAsiaTheme="minorHAnsi" w:hAnsiTheme="majorHAnsi" w:cs="Cambria"/>
          <w:sz w:val="22"/>
          <w:szCs w:val="22"/>
        </w:rPr>
        <w:t xml:space="preserve"> </w:t>
      </w:r>
    </w:p>
    <w:p w:rsidR="007873B4"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1A44F7" w:rsidRPr="006A473E">
        <w:rPr>
          <w:rFonts w:asciiTheme="majorHAnsi" w:eastAsiaTheme="minorHAnsi" w:hAnsiTheme="majorHAnsi" w:cs="Cambria"/>
          <w:sz w:val="22"/>
          <w:szCs w:val="22"/>
        </w:rPr>
        <w:t xml:space="preserve">14. </w:t>
      </w:r>
      <w:r w:rsidR="007873B4" w:rsidRPr="006A473E">
        <w:rPr>
          <w:rFonts w:asciiTheme="majorHAnsi" w:eastAsiaTheme="minorHAnsi" w:hAnsiTheme="majorHAnsi" w:cs="Cambria"/>
          <w:sz w:val="22"/>
          <w:szCs w:val="22"/>
        </w:rPr>
        <w:t>Bid Currencies</w:t>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t>30</w:t>
      </w:r>
    </w:p>
    <w:p w:rsidR="001A44F7" w:rsidRPr="006A473E" w:rsidRDefault="007873B4"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t xml:space="preserve">15. </w:t>
      </w:r>
      <w:r w:rsidR="001A44F7" w:rsidRPr="006A473E">
        <w:rPr>
          <w:rFonts w:asciiTheme="majorHAnsi" w:eastAsiaTheme="minorHAnsi" w:hAnsiTheme="majorHAnsi" w:cs="Cambria"/>
          <w:sz w:val="22"/>
          <w:szCs w:val="22"/>
        </w:rPr>
        <w:t>Bid Validity</w:t>
      </w:r>
      <w:r w:rsidRPr="006A473E">
        <w:rPr>
          <w:rFonts w:asciiTheme="majorHAnsi" w:eastAsiaTheme="minorHAnsi" w:hAnsiTheme="majorHAnsi" w:cs="Cambria"/>
          <w:sz w:val="22"/>
          <w:szCs w:val="22"/>
        </w:rPr>
        <w:tab/>
      </w:r>
      <w:r w:rsidRPr="006A473E">
        <w:rPr>
          <w:rFonts w:asciiTheme="majorHAnsi" w:eastAsiaTheme="minorHAnsi" w:hAnsiTheme="majorHAnsi" w:cs="Cambria"/>
          <w:sz w:val="22"/>
          <w:szCs w:val="22"/>
        </w:rPr>
        <w:tab/>
      </w:r>
      <w:r w:rsidRPr="006A473E">
        <w:rPr>
          <w:rFonts w:asciiTheme="majorHAnsi" w:eastAsiaTheme="minorHAnsi" w:hAnsiTheme="majorHAnsi" w:cs="Cambria"/>
          <w:sz w:val="22"/>
          <w:szCs w:val="22"/>
        </w:rPr>
        <w:tab/>
      </w:r>
      <w:r w:rsidRPr="006A473E">
        <w:rPr>
          <w:rFonts w:asciiTheme="majorHAnsi" w:eastAsiaTheme="minorHAnsi" w:hAnsiTheme="majorHAnsi" w:cs="Cambria"/>
          <w:sz w:val="22"/>
          <w:szCs w:val="22"/>
        </w:rPr>
        <w:tab/>
      </w:r>
      <w:r w:rsidRPr="006A473E">
        <w:rPr>
          <w:rFonts w:asciiTheme="majorHAnsi" w:eastAsiaTheme="minorHAnsi" w:hAnsiTheme="majorHAnsi" w:cs="Cambria"/>
          <w:sz w:val="22"/>
          <w:szCs w:val="22"/>
        </w:rPr>
        <w:tab/>
      </w:r>
      <w:r w:rsidRPr="006A473E">
        <w:rPr>
          <w:rFonts w:asciiTheme="majorHAnsi" w:eastAsiaTheme="minorHAnsi" w:hAnsiTheme="majorHAnsi" w:cs="Cambria"/>
          <w:sz w:val="22"/>
          <w:szCs w:val="22"/>
        </w:rPr>
        <w:tab/>
      </w:r>
      <w:r w:rsidRPr="006A473E">
        <w:rPr>
          <w:rFonts w:asciiTheme="majorHAnsi" w:eastAsiaTheme="minorHAnsi" w:hAnsiTheme="majorHAnsi" w:cs="Cambria"/>
          <w:sz w:val="22"/>
          <w:szCs w:val="22"/>
        </w:rPr>
        <w:tab/>
      </w:r>
      <w:r w:rsidRPr="006A473E">
        <w:rPr>
          <w:rFonts w:asciiTheme="majorHAnsi" w:eastAsiaTheme="minorHAnsi" w:hAnsiTheme="majorHAnsi" w:cs="Cambria"/>
          <w:sz w:val="22"/>
          <w:szCs w:val="22"/>
        </w:rPr>
        <w:tab/>
      </w:r>
      <w:r w:rsidRPr="006A473E">
        <w:rPr>
          <w:rFonts w:asciiTheme="majorHAnsi" w:eastAsiaTheme="minorHAnsi" w:hAnsiTheme="majorHAnsi" w:cs="Cambria"/>
          <w:sz w:val="22"/>
          <w:szCs w:val="22"/>
        </w:rPr>
        <w:tab/>
      </w:r>
      <w:r w:rsidRPr="006A473E">
        <w:rPr>
          <w:rFonts w:asciiTheme="majorHAnsi" w:eastAsiaTheme="minorHAnsi" w:hAnsiTheme="majorHAnsi" w:cs="Cambria"/>
          <w:sz w:val="22"/>
          <w:szCs w:val="22"/>
        </w:rPr>
        <w:tab/>
        <w:t>30</w:t>
      </w:r>
    </w:p>
    <w:p w:rsidR="001A44F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1A44F7" w:rsidRPr="006A473E">
        <w:rPr>
          <w:rFonts w:asciiTheme="majorHAnsi" w:eastAsiaTheme="minorHAnsi" w:hAnsiTheme="majorHAnsi" w:cs="Cambria"/>
          <w:sz w:val="22"/>
          <w:szCs w:val="22"/>
        </w:rPr>
        <w:t>1</w:t>
      </w:r>
      <w:r w:rsidR="002A6E53" w:rsidRPr="006A473E">
        <w:rPr>
          <w:rFonts w:asciiTheme="majorHAnsi" w:eastAsiaTheme="minorHAnsi" w:hAnsiTheme="majorHAnsi" w:cs="Cambria"/>
          <w:sz w:val="22"/>
          <w:szCs w:val="22"/>
        </w:rPr>
        <w:t>6</w:t>
      </w:r>
      <w:r w:rsidR="001A44F7" w:rsidRPr="006A473E">
        <w:rPr>
          <w:rFonts w:asciiTheme="majorHAnsi" w:eastAsiaTheme="minorHAnsi" w:hAnsiTheme="majorHAnsi" w:cs="Cambria"/>
          <w:sz w:val="22"/>
          <w:szCs w:val="22"/>
        </w:rPr>
        <w:t xml:space="preserve">. Format, </w:t>
      </w:r>
      <w:r w:rsidR="007873B4" w:rsidRPr="006A473E">
        <w:rPr>
          <w:rFonts w:asciiTheme="majorHAnsi" w:eastAsiaTheme="minorHAnsi" w:hAnsiTheme="majorHAnsi" w:cs="Cambria"/>
          <w:sz w:val="22"/>
          <w:szCs w:val="22"/>
        </w:rPr>
        <w:t xml:space="preserve">Signing, </w:t>
      </w:r>
      <w:r w:rsidR="001A44F7" w:rsidRPr="006A473E">
        <w:rPr>
          <w:rFonts w:asciiTheme="majorHAnsi" w:eastAsiaTheme="minorHAnsi" w:hAnsiTheme="majorHAnsi" w:cs="Cambria"/>
          <w:sz w:val="22"/>
          <w:szCs w:val="22"/>
        </w:rPr>
        <w:t xml:space="preserve">Sealing and </w:t>
      </w:r>
      <w:r w:rsidR="007873B4" w:rsidRPr="006A473E">
        <w:rPr>
          <w:rFonts w:asciiTheme="majorHAnsi" w:eastAsiaTheme="minorHAnsi" w:hAnsiTheme="majorHAnsi" w:cs="Cambria"/>
          <w:sz w:val="22"/>
          <w:szCs w:val="22"/>
        </w:rPr>
        <w:t xml:space="preserve">Marking </w:t>
      </w:r>
      <w:r w:rsidR="001A44F7" w:rsidRPr="006A473E">
        <w:rPr>
          <w:rFonts w:asciiTheme="majorHAnsi" w:eastAsiaTheme="minorHAnsi" w:hAnsiTheme="majorHAnsi" w:cs="Cambria"/>
          <w:sz w:val="22"/>
          <w:szCs w:val="22"/>
        </w:rPr>
        <w:t>of Bids</w:t>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r>
      <w:r w:rsidR="007873B4" w:rsidRPr="006A473E">
        <w:rPr>
          <w:rFonts w:asciiTheme="majorHAnsi" w:eastAsiaTheme="minorHAnsi" w:hAnsiTheme="majorHAnsi" w:cs="Cambria"/>
          <w:sz w:val="22"/>
          <w:szCs w:val="22"/>
        </w:rPr>
        <w:tab/>
        <w:t>30</w:t>
      </w:r>
      <w:r w:rsidR="001A44F7" w:rsidRPr="006A473E">
        <w:rPr>
          <w:rFonts w:asciiTheme="majorHAnsi" w:eastAsiaTheme="minorHAnsi" w:hAnsiTheme="majorHAnsi" w:cs="Cambria"/>
          <w:sz w:val="22"/>
          <w:szCs w:val="22"/>
        </w:rPr>
        <w:t xml:space="preserve"> </w:t>
      </w:r>
    </w:p>
    <w:p w:rsidR="001A44F7" w:rsidRPr="006A473E" w:rsidRDefault="001A44F7" w:rsidP="003339B6">
      <w:pPr>
        <w:widowControl w:val="0"/>
        <w:autoSpaceDE w:val="0"/>
        <w:autoSpaceDN w:val="0"/>
        <w:adjustRightInd w:val="0"/>
        <w:spacing w:line="360" w:lineRule="auto"/>
        <w:ind w:left="180"/>
        <w:rPr>
          <w:rFonts w:asciiTheme="majorHAnsi" w:eastAsiaTheme="minorHAnsi" w:hAnsiTheme="majorHAnsi" w:cs="Cambria"/>
          <w:sz w:val="22"/>
          <w:szCs w:val="22"/>
        </w:rPr>
      </w:pPr>
      <w:r w:rsidRPr="006A473E">
        <w:rPr>
          <w:rFonts w:asciiTheme="majorHAnsi" w:eastAsiaTheme="minorHAnsi" w:hAnsiTheme="majorHAnsi" w:cs="Cambria"/>
          <w:sz w:val="22"/>
          <w:szCs w:val="22"/>
        </w:rPr>
        <w:t>D. SUBMISSION AND OPENING OF B</w:t>
      </w:r>
      <w:r w:rsidR="00482187" w:rsidRPr="006A473E">
        <w:rPr>
          <w:rFonts w:asciiTheme="majorHAnsi" w:eastAsiaTheme="minorHAnsi" w:hAnsiTheme="majorHAnsi" w:cs="Cambria"/>
          <w:sz w:val="22"/>
          <w:szCs w:val="22"/>
        </w:rPr>
        <w:t>IDS</w:t>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t>31</w:t>
      </w:r>
    </w:p>
    <w:p w:rsidR="001A44F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17</w:t>
      </w:r>
      <w:r w:rsidR="001A44F7" w:rsidRPr="006A473E">
        <w:rPr>
          <w:rFonts w:asciiTheme="majorHAnsi" w:eastAsiaTheme="minorHAnsi" w:hAnsiTheme="majorHAnsi" w:cs="Cambria"/>
          <w:sz w:val="22"/>
          <w:szCs w:val="22"/>
        </w:rPr>
        <w:t>. Deadline for Submission of Bids</w:t>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t>32</w:t>
      </w:r>
    </w:p>
    <w:p w:rsidR="001A44F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18</w:t>
      </w:r>
      <w:r w:rsidR="001A44F7" w:rsidRPr="006A473E">
        <w:rPr>
          <w:rFonts w:asciiTheme="majorHAnsi" w:eastAsiaTheme="minorHAnsi" w:hAnsiTheme="majorHAnsi" w:cs="Cambria"/>
          <w:sz w:val="22"/>
          <w:szCs w:val="22"/>
        </w:rPr>
        <w:t>. Late Bids</w:t>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t>32</w:t>
      </w:r>
    </w:p>
    <w:p w:rsidR="001A44F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19</w:t>
      </w:r>
      <w:r w:rsidR="001A44F7" w:rsidRPr="006A473E">
        <w:rPr>
          <w:rFonts w:asciiTheme="majorHAnsi" w:eastAsiaTheme="minorHAnsi" w:hAnsiTheme="majorHAnsi" w:cs="Cambria"/>
          <w:sz w:val="22"/>
          <w:szCs w:val="22"/>
        </w:rPr>
        <w:t>. Modification and</w:t>
      </w:r>
      <w:r w:rsidR="002A6E53" w:rsidRPr="006A473E">
        <w:rPr>
          <w:rFonts w:asciiTheme="majorHAnsi" w:eastAsiaTheme="minorHAnsi" w:hAnsiTheme="majorHAnsi" w:cs="Cambria"/>
          <w:sz w:val="22"/>
          <w:szCs w:val="22"/>
        </w:rPr>
        <w:t xml:space="preserve"> </w:t>
      </w:r>
      <w:r w:rsidR="001A44F7" w:rsidRPr="006A473E">
        <w:rPr>
          <w:rFonts w:asciiTheme="majorHAnsi" w:eastAsiaTheme="minorHAnsi" w:hAnsiTheme="majorHAnsi" w:cs="Cambria"/>
          <w:sz w:val="22"/>
          <w:szCs w:val="22"/>
        </w:rPr>
        <w:t>Withdrawal of Bids</w:t>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t>32</w:t>
      </w:r>
    </w:p>
    <w:p w:rsidR="0048218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20</w:t>
      </w:r>
      <w:r w:rsidR="001A44F7" w:rsidRPr="006A473E">
        <w:rPr>
          <w:rFonts w:asciiTheme="majorHAnsi" w:eastAsiaTheme="minorHAnsi" w:hAnsiTheme="majorHAnsi" w:cs="Cambria"/>
          <w:sz w:val="22"/>
          <w:szCs w:val="22"/>
        </w:rPr>
        <w:t>. Opening and Preliminary Examination of Bids</w:t>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t>33</w:t>
      </w:r>
    </w:p>
    <w:p w:rsidR="001A44F7" w:rsidRPr="006A473E" w:rsidRDefault="001A44F7" w:rsidP="003339B6">
      <w:pPr>
        <w:widowControl w:val="0"/>
        <w:autoSpaceDE w:val="0"/>
        <w:autoSpaceDN w:val="0"/>
        <w:adjustRightInd w:val="0"/>
        <w:spacing w:line="360" w:lineRule="auto"/>
        <w:ind w:left="180"/>
        <w:rPr>
          <w:rFonts w:asciiTheme="majorHAnsi" w:eastAsiaTheme="minorHAnsi" w:hAnsiTheme="majorHAnsi" w:cs="Cambria"/>
          <w:sz w:val="22"/>
          <w:szCs w:val="22"/>
        </w:rPr>
      </w:pPr>
      <w:r w:rsidRPr="006A473E">
        <w:rPr>
          <w:rFonts w:asciiTheme="majorHAnsi" w:eastAsiaTheme="minorHAnsi" w:hAnsiTheme="majorHAnsi" w:cs="Cambria"/>
          <w:sz w:val="22"/>
          <w:szCs w:val="22"/>
        </w:rPr>
        <w:t>E. EVALUATION AND COMPARISON OF BIDS</w:t>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t>34</w:t>
      </w:r>
    </w:p>
    <w:p w:rsidR="001A44F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21</w:t>
      </w:r>
      <w:r w:rsidR="001A44F7" w:rsidRPr="006A473E">
        <w:rPr>
          <w:rFonts w:asciiTheme="majorHAnsi" w:eastAsiaTheme="minorHAnsi" w:hAnsiTheme="majorHAnsi" w:cs="Cambria"/>
          <w:sz w:val="22"/>
          <w:szCs w:val="22"/>
        </w:rPr>
        <w:t xml:space="preserve">. Clarification of Bids </w:t>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t>34</w:t>
      </w:r>
    </w:p>
    <w:p w:rsidR="0048218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22</w:t>
      </w:r>
      <w:r w:rsidR="001A44F7" w:rsidRPr="006A473E">
        <w:rPr>
          <w:rFonts w:asciiTheme="majorHAnsi" w:eastAsiaTheme="minorHAnsi" w:hAnsiTheme="majorHAnsi" w:cs="Cambria"/>
          <w:sz w:val="22"/>
          <w:szCs w:val="22"/>
        </w:rPr>
        <w:t>. Detailed Evaluation and Comparison of Bids</w:t>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r>
      <w:r w:rsidR="002A6E53" w:rsidRPr="006A473E">
        <w:rPr>
          <w:rFonts w:asciiTheme="majorHAnsi" w:eastAsiaTheme="minorHAnsi" w:hAnsiTheme="majorHAnsi" w:cs="Cambria"/>
          <w:sz w:val="22"/>
          <w:szCs w:val="22"/>
        </w:rPr>
        <w:tab/>
        <w:t>34</w:t>
      </w:r>
    </w:p>
    <w:p w:rsidR="002741D8"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lastRenderedPageBreak/>
        <w:tab/>
      </w:r>
    </w:p>
    <w:p w:rsidR="002741D8" w:rsidRPr="006A473E" w:rsidRDefault="002741D8" w:rsidP="003339B6">
      <w:pPr>
        <w:widowControl w:val="0"/>
        <w:autoSpaceDE w:val="0"/>
        <w:autoSpaceDN w:val="0"/>
        <w:adjustRightInd w:val="0"/>
        <w:spacing w:line="360" w:lineRule="auto"/>
        <w:rPr>
          <w:rFonts w:asciiTheme="majorHAnsi" w:eastAsiaTheme="minorHAnsi" w:hAnsiTheme="majorHAnsi" w:cs="Cambria"/>
          <w:sz w:val="22"/>
          <w:szCs w:val="22"/>
        </w:rPr>
      </w:pPr>
    </w:p>
    <w:p w:rsidR="002741D8" w:rsidRPr="006A473E" w:rsidRDefault="002741D8" w:rsidP="003339B6">
      <w:pPr>
        <w:widowControl w:val="0"/>
        <w:autoSpaceDE w:val="0"/>
        <w:autoSpaceDN w:val="0"/>
        <w:adjustRightInd w:val="0"/>
        <w:spacing w:line="360" w:lineRule="auto"/>
        <w:rPr>
          <w:rFonts w:asciiTheme="majorHAnsi" w:eastAsiaTheme="minorHAnsi" w:hAnsiTheme="majorHAnsi" w:cs="Cambria"/>
          <w:sz w:val="22"/>
          <w:szCs w:val="22"/>
        </w:rPr>
      </w:pPr>
    </w:p>
    <w:p w:rsidR="00482187" w:rsidRPr="006A473E" w:rsidRDefault="002741D8"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1A44F7" w:rsidRPr="006A473E">
        <w:rPr>
          <w:rFonts w:asciiTheme="majorHAnsi" w:eastAsiaTheme="minorHAnsi" w:hAnsiTheme="majorHAnsi" w:cs="Cambria"/>
          <w:sz w:val="22"/>
          <w:szCs w:val="22"/>
        </w:rPr>
        <w:t>2</w:t>
      </w:r>
      <w:r w:rsidR="00642C7F" w:rsidRPr="006A473E">
        <w:rPr>
          <w:rFonts w:asciiTheme="majorHAnsi" w:eastAsiaTheme="minorHAnsi" w:hAnsiTheme="majorHAnsi" w:cs="Cambria"/>
          <w:sz w:val="22"/>
          <w:szCs w:val="22"/>
        </w:rPr>
        <w:t>3</w:t>
      </w:r>
      <w:r w:rsidR="001A44F7" w:rsidRPr="006A473E">
        <w:rPr>
          <w:rFonts w:asciiTheme="majorHAnsi" w:eastAsiaTheme="minorHAnsi" w:hAnsiTheme="majorHAnsi" w:cs="Cambria"/>
          <w:sz w:val="22"/>
          <w:szCs w:val="22"/>
        </w:rPr>
        <w:t>. Post-Qualification</w:t>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t>35</w:t>
      </w:r>
    </w:p>
    <w:p w:rsidR="001A44F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24</w:t>
      </w:r>
      <w:r w:rsidR="001A44F7" w:rsidRPr="006A473E">
        <w:rPr>
          <w:rFonts w:asciiTheme="majorHAnsi" w:eastAsiaTheme="minorHAnsi" w:hAnsiTheme="majorHAnsi" w:cs="Cambria"/>
          <w:sz w:val="22"/>
          <w:szCs w:val="22"/>
        </w:rPr>
        <w:t>. Reservation Clause</w:t>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t>36</w:t>
      </w:r>
    </w:p>
    <w:p w:rsidR="001A44F7" w:rsidRPr="006A473E" w:rsidRDefault="001A44F7" w:rsidP="003339B6">
      <w:pPr>
        <w:widowControl w:val="0"/>
        <w:autoSpaceDE w:val="0"/>
        <w:autoSpaceDN w:val="0"/>
        <w:adjustRightInd w:val="0"/>
        <w:spacing w:line="360" w:lineRule="auto"/>
        <w:ind w:left="180"/>
        <w:rPr>
          <w:rFonts w:asciiTheme="majorHAnsi" w:eastAsiaTheme="minorHAnsi" w:hAnsiTheme="majorHAnsi" w:cs="Cambria"/>
          <w:sz w:val="22"/>
          <w:szCs w:val="22"/>
        </w:rPr>
      </w:pPr>
      <w:r w:rsidRPr="006A473E">
        <w:rPr>
          <w:rFonts w:asciiTheme="majorHAnsi" w:eastAsiaTheme="minorHAnsi" w:hAnsiTheme="majorHAnsi" w:cs="Cambria"/>
          <w:sz w:val="22"/>
          <w:szCs w:val="22"/>
        </w:rPr>
        <w:t>F. AWARD OF CONTRACT</w:t>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t>37</w:t>
      </w:r>
    </w:p>
    <w:p w:rsidR="001A44F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25</w:t>
      </w:r>
      <w:r w:rsidR="001A44F7" w:rsidRPr="006A473E">
        <w:rPr>
          <w:rFonts w:asciiTheme="majorHAnsi" w:eastAsiaTheme="minorHAnsi" w:hAnsiTheme="majorHAnsi" w:cs="Cambria"/>
          <w:sz w:val="22"/>
          <w:szCs w:val="22"/>
        </w:rPr>
        <w:t xml:space="preserve">. Contract Award </w:t>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t>37</w:t>
      </w:r>
    </w:p>
    <w:p w:rsidR="0048218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26</w:t>
      </w:r>
      <w:r w:rsidR="001A44F7" w:rsidRPr="006A473E">
        <w:rPr>
          <w:rFonts w:asciiTheme="majorHAnsi" w:eastAsiaTheme="minorHAnsi" w:hAnsiTheme="majorHAnsi" w:cs="Cambria"/>
          <w:sz w:val="22"/>
          <w:szCs w:val="22"/>
        </w:rPr>
        <w:t>. Signing of the Contract</w:t>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t>37</w:t>
      </w:r>
      <w:r w:rsidR="001A44F7" w:rsidRPr="006A473E">
        <w:rPr>
          <w:rFonts w:asciiTheme="majorHAnsi" w:eastAsiaTheme="minorHAnsi" w:hAnsiTheme="majorHAnsi" w:cs="Cambria"/>
          <w:sz w:val="22"/>
          <w:szCs w:val="22"/>
        </w:rPr>
        <w:t xml:space="preserve"> </w:t>
      </w:r>
    </w:p>
    <w:p w:rsidR="001A44F7" w:rsidRPr="006A473E" w:rsidRDefault="00482187" w:rsidP="003339B6">
      <w:pPr>
        <w:widowControl w:val="0"/>
        <w:autoSpaceDE w:val="0"/>
        <w:autoSpaceDN w:val="0"/>
        <w:adjustRightInd w:val="0"/>
        <w:spacing w:line="360" w:lineRule="auto"/>
        <w:rPr>
          <w:rFonts w:asciiTheme="majorHAnsi" w:eastAsiaTheme="minorHAnsi" w:hAnsiTheme="majorHAnsi" w:cs="Cambria"/>
          <w:sz w:val="22"/>
          <w:szCs w:val="22"/>
        </w:rPr>
      </w:pPr>
      <w:r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27</w:t>
      </w:r>
      <w:r w:rsidR="001A44F7" w:rsidRPr="006A473E">
        <w:rPr>
          <w:rFonts w:asciiTheme="majorHAnsi" w:eastAsiaTheme="minorHAnsi" w:hAnsiTheme="majorHAnsi" w:cs="Cambria"/>
          <w:sz w:val="22"/>
          <w:szCs w:val="22"/>
        </w:rPr>
        <w:t xml:space="preserve">. Notice to </w:t>
      </w:r>
      <w:proofErr w:type="gramStart"/>
      <w:r w:rsidR="001A44F7" w:rsidRPr="006A473E">
        <w:rPr>
          <w:rFonts w:asciiTheme="majorHAnsi" w:eastAsiaTheme="minorHAnsi" w:hAnsiTheme="majorHAnsi" w:cs="Cambria"/>
          <w:sz w:val="22"/>
          <w:szCs w:val="22"/>
        </w:rPr>
        <w:t>Proceed</w:t>
      </w:r>
      <w:proofErr w:type="gramEnd"/>
      <w:r w:rsidR="001A44F7" w:rsidRPr="006A473E">
        <w:rPr>
          <w:rFonts w:asciiTheme="majorHAnsi" w:eastAsiaTheme="minorHAnsi" w:hAnsiTheme="majorHAnsi" w:cs="Cambria"/>
          <w:sz w:val="22"/>
          <w:szCs w:val="22"/>
        </w:rPr>
        <w:t xml:space="preserve"> </w:t>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r>
      <w:r w:rsidR="00642C7F" w:rsidRPr="006A473E">
        <w:rPr>
          <w:rFonts w:asciiTheme="majorHAnsi" w:eastAsiaTheme="minorHAnsi" w:hAnsiTheme="majorHAnsi" w:cs="Cambria"/>
          <w:sz w:val="22"/>
          <w:szCs w:val="22"/>
        </w:rPr>
        <w:tab/>
        <w:t>38</w:t>
      </w:r>
    </w:p>
    <w:p w:rsidR="00CD7523" w:rsidRPr="006A473E" w:rsidRDefault="00CD7523" w:rsidP="003339B6">
      <w:pPr>
        <w:widowControl w:val="0"/>
        <w:tabs>
          <w:tab w:val="left" w:leader="dot" w:pos="8640"/>
        </w:tabs>
        <w:spacing w:line="360" w:lineRule="auto"/>
        <w:rPr>
          <w:rFonts w:asciiTheme="majorHAnsi" w:eastAsia="Cambria" w:hAnsiTheme="majorHAnsi"/>
          <w:b/>
          <w:sz w:val="22"/>
          <w:szCs w:val="22"/>
        </w:rPr>
      </w:pPr>
      <w:proofErr w:type="gramStart"/>
      <w:r w:rsidRPr="006A473E">
        <w:rPr>
          <w:rFonts w:asciiTheme="majorHAnsi" w:eastAsia="Cambria" w:hAnsiTheme="majorHAnsi"/>
          <w:b/>
          <w:sz w:val="22"/>
          <w:szCs w:val="22"/>
        </w:rPr>
        <w:t>SECTION III.</w:t>
      </w:r>
      <w:proofErr w:type="gramEnd"/>
      <w:r w:rsidRPr="006A473E">
        <w:rPr>
          <w:rFonts w:asciiTheme="majorHAnsi" w:eastAsia="Cambria" w:hAnsiTheme="majorHAnsi"/>
          <w:b/>
          <w:sz w:val="22"/>
          <w:szCs w:val="22"/>
        </w:rPr>
        <w:t xml:space="preserve"> BID DATA SHEET</w:t>
      </w:r>
      <w:r w:rsidR="00642C7F" w:rsidRPr="006A473E">
        <w:rPr>
          <w:rFonts w:asciiTheme="majorHAnsi" w:eastAsia="Cambria" w:hAnsiTheme="majorHAnsi"/>
          <w:b/>
          <w:sz w:val="22"/>
          <w:szCs w:val="22"/>
        </w:rPr>
        <w:tab/>
        <w:t>39</w:t>
      </w:r>
    </w:p>
    <w:p w:rsidR="00CD7523" w:rsidRPr="006A473E" w:rsidRDefault="00CD7523" w:rsidP="003339B6">
      <w:pPr>
        <w:widowControl w:val="0"/>
        <w:tabs>
          <w:tab w:val="left" w:leader="dot" w:pos="8640"/>
        </w:tabs>
        <w:spacing w:line="360" w:lineRule="auto"/>
        <w:rPr>
          <w:rFonts w:asciiTheme="majorHAnsi" w:eastAsia="Cambria" w:hAnsiTheme="majorHAnsi"/>
          <w:b/>
          <w:sz w:val="22"/>
          <w:szCs w:val="22"/>
        </w:rPr>
      </w:pPr>
      <w:proofErr w:type="gramStart"/>
      <w:r w:rsidRPr="006A473E">
        <w:rPr>
          <w:rFonts w:asciiTheme="majorHAnsi" w:eastAsia="Cambria" w:hAnsiTheme="majorHAnsi"/>
          <w:b/>
          <w:sz w:val="22"/>
          <w:szCs w:val="22"/>
        </w:rPr>
        <w:t>SECTION IV.</w:t>
      </w:r>
      <w:proofErr w:type="gramEnd"/>
      <w:r w:rsidRPr="006A473E">
        <w:rPr>
          <w:rFonts w:asciiTheme="majorHAnsi" w:eastAsia="Cambria" w:hAnsiTheme="majorHAnsi"/>
          <w:b/>
          <w:sz w:val="22"/>
          <w:szCs w:val="22"/>
        </w:rPr>
        <w:t xml:space="preserve"> GENERAL CONDITIONS OF CONTRAC</w:t>
      </w:r>
      <w:r w:rsidR="00DD7CF4" w:rsidRPr="006A473E">
        <w:rPr>
          <w:rFonts w:asciiTheme="majorHAnsi" w:eastAsia="Cambria" w:hAnsiTheme="majorHAnsi"/>
          <w:b/>
          <w:sz w:val="22"/>
          <w:szCs w:val="22"/>
        </w:rPr>
        <w:t>T</w:t>
      </w:r>
      <w:r w:rsidR="00642C7F" w:rsidRPr="006A473E">
        <w:rPr>
          <w:rFonts w:asciiTheme="majorHAnsi" w:eastAsia="Cambria" w:hAnsiTheme="majorHAnsi"/>
          <w:b/>
          <w:sz w:val="22"/>
          <w:szCs w:val="22"/>
        </w:rPr>
        <w:tab/>
        <w:t>41</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 xml:space="preserve">1. </w:t>
      </w:r>
      <w:r w:rsidRPr="006A473E">
        <w:rPr>
          <w:rFonts w:asciiTheme="majorHAnsi" w:eastAsiaTheme="minorHAnsi" w:hAnsiTheme="majorHAnsi" w:cs="Cambria,Bold"/>
          <w:bCs/>
          <w:caps/>
          <w:sz w:val="22"/>
          <w:szCs w:val="22"/>
        </w:rPr>
        <w:t>Definitions</w:t>
      </w:r>
      <w:r w:rsidR="00642C7F" w:rsidRPr="006A473E">
        <w:rPr>
          <w:rFonts w:asciiTheme="majorHAnsi" w:eastAsiaTheme="minorHAnsi" w:hAnsiTheme="majorHAnsi" w:cs="Cambria,Bold"/>
          <w:bCs/>
          <w:caps/>
          <w:sz w:val="22"/>
          <w:szCs w:val="22"/>
        </w:rPr>
        <w:tab/>
      </w:r>
      <w:r w:rsidR="00642C7F" w:rsidRPr="006A473E">
        <w:rPr>
          <w:rFonts w:asciiTheme="majorHAnsi" w:eastAsiaTheme="minorHAnsi" w:hAnsiTheme="majorHAnsi" w:cs="Cambria,Bold"/>
          <w:bCs/>
          <w:smallCaps/>
          <w:sz w:val="22"/>
          <w:szCs w:val="22"/>
        </w:rPr>
        <w:tab/>
      </w:r>
      <w:r w:rsidR="00642C7F" w:rsidRPr="006A473E">
        <w:rPr>
          <w:rFonts w:asciiTheme="majorHAnsi" w:eastAsiaTheme="minorHAnsi" w:hAnsiTheme="majorHAnsi" w:cs="Cambria,Bold"/>
          <w:bCs/>
          <w:smallCaps/>
          <w:sz w:val="22"/>
          <w:szCs w:val="22"/>
        </w:rPr>
        <w:tab/>
      </w:r>
      <w:r w:rsidR="00642C7F" w:rsidRPr="006A473E">
        <w:rPr>
          <w:rFonts w:asciiTheme="majorHAnsi" w:eastAsiaTheme="minorHAnsi" w:hAnsiTheme="majorHAnsi" w:cs="Cambria,Bold"/>
          <w:bCs/>
          <w:smallCaps/>
          <w:sz w:val="22"/>
          <w:szCs w:val="22"/>
        </w:rPr>
        <w:tab/>
      </w:r>
      <w:r w:rsidR="00642C7F" w:rsidRPr="006A473E">
        <w:rPr>
          <w:rFonts w:asciiTheme="majorHAnsi" w:eastAsiaTheme="minorHAnsi" w:hAnsiTheme="majorHAnsi" w:cs="Cambria,Bold"/>
          <w:bCs/>
          <w:smallCaps/>
          <w:sz w:val="22"/>
          <w:szCs w:val="22"/>
        </w:rPr>
        <w:tab/>
      </w:r>
      <w:r w:rsidR="00642C7F" w:rsidRPr="006A473E">
        <w:rPr>
          <w:rFonts w:asciiTheme="majorHAnsi" w:eastAsiaTheme="minorHAnsi" w:hAnsiTheme="majorHAnsi" w:cs="Cambria,Bold"/>
          <w:bCs/>
          <w:smallCaps/>
          <w:sz w:val="22"/>
          <w:szCs w:val="22"/>
        </w:rPr>
        <w:tab/>
      </w:r>
      <w:r w:rsidR="00642C7F" w:rsidRPr="006A473E">
        <w:rPr>
          <w:rFonts w:asciiTheme="majorHAnsi" w:eastAsiaTheme="minorHAnsi" w:hAnsiTheme="majorHAnsi" w:cs="Cambria,Bold"/>
          <w:bCs/>
          <w:smallCaps/>
          <w:sz w:val="22"/>
          <w:szCs w:val="22"/>
        </w:rPr>
        <w:tab/>
      </w:r>
      <w:r w:rsidR="00642C7F" w:rsidRPr="006A473E">
        <w:rPr>
          <w:rFonts w:asciiTheme="majorHAnsi" w:eastAsiaTheme="minorHAnsi" w:hAnsiTheme="majorHAnsi" w:cs="Cambria,Bold"/>
          <w:bCs/>
          <w:smallCaps/>
          <w:sz w:val="22"/>
          <w:szCs w:val="22"/>
        </w:rPr>
        <w:tab/>
      </w:r>
      <w:r w:rsidR="00642C7F" w:rsidRPr="006A473E">
        <w:rPr>
          <w:rFonts w:asciiTheme="majorHAnsi" w:eastAsiaTheme="minorHAnsi" w:hAnsiTheme="majorHAnsi" w:cs="Cambria,Bold"/>
          <w:bCs/>
          <w:smallCaps/>
          <w:sz w:val="22"/>
          <w:szCs w:val="22"/>
        </w:rPr>
        <w:tab/>
        <w:t>41</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cs="Cambria,Bold"/>
          <w:bCs/>
          <w:smallCaps/>
          <w:sz w:val="22"/>
          <w:szCs w:val="22"/>
        </w:rPr>
      </w:pPr>
      <w:r w:rsidRPr="006A473E">
        <w:rPr>
          <w:rFonts w:asciiTheme="majorHAnsi" w:eastAsiaTheme="minorHAnsi" w:hAnsiTheme="majorHAnsi" w:cs="Cambria,Bold"/>
          <w:bCs/>
          <w:smallCaps/>
          <w:sz w:val="22"/>
          <w:szCs w:val="22"/>
        </w:rPr>
        <w:tab/>
        <w:t>2. CORRUPT, FRAUDULENT, COLLUSIVE, AND COERCIVE PRACTICES</w:t>
      </w:r>
      <w:r w:rsidR="00642C7F" w:rsidRPr="006A473E">
        <w:rPr>
          <w:rFonts w:asciiTheme="majorHAnsi" w:eastAsiaTheme="minorHAnsi" w:hAnsiTheme="majorHAnsi" w:cs="Cambria,Bold"/>
          <w:bCs/>
          <w:smallCaps/>
          <w:sz w:val="22"/>
          <w:szCs w:val="22"/>
        </w:rPr>
        <w:tab/>
      </w:r>
      <w:r w:rsidR="00642C7F" w:rsidRPr="006A473E">
        <w:rPr>
          <w:rFonts w:asciiTheme="majorHAnsi" w:eastAsiaTheme="minorHAnsi" w:hAnsiTheme="majorHAnsi" w:cs="Cambria,Bold"/>
          <w:bCs/>
          <w:smallCaps/>
          <w:sz w:val="22"/>
          <w:szCs w:val="22"/>
        </w:rPr>
        <w:tab/>
      </w:r>
      <w:r w:rsidR="00642C7F" w:rsidRPr="006A473E">
        <w:rPr>
          <w:rFonts w:asciiTheme="majorHAnsi" w:eastAsiaTheme="minorHAnsi" w:hAnsiTheme="majorHAnsi" w:cs="Cambria,Bold"/>
          <w:bCs/>
          <w:smallCaps/>
          <w:sz w:val="22"/>
          <w:szCs w:val="22"/>
        </w:rPr>
        <w:tab/>
        <w:t>43</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3. GOVERNING LAW</w:t>
      </w:r>
      <w:r w:rsidR="005B13DC" w:rsidRPr="006A473E">
        <w:rPr>
          <w:rFonts w:asciiTheme="majorHAnsi" w:eastAsiaTheme="minorHAnsi" w:hAnsiTheme="majorHAnsi" w:cs="Cambria,Bold"/>
          <w:bCs/>
          <w:smallCaps/>
          <w:sz w:val="22"/>
          <w:szCs w:val="22"/>
        </w:rPr>
        <w:t xml:space="preserve"> </w:t>
      </w:r>
      <w:r w:rsidRPr="006A473E">
        <w:rPr>
          <w:rFonts w:asciiTheme="majorHAnsi" w:eastAsiaTheme="minorHAnsi" w:hAnsiTheme="majorHAnsi" w:cs="Cambria,Bold"/>
          <w:bCs/>
          <w:smallCaps/>
          <w:sz w:val="22"/>
          <w:szCs w:val="22"/>
        </w:rPr>
        <w:t>AND LANGUAGE</w:t>
      </w:r>
      <w:r w:rsidR="00642C7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642C7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44</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4. NOTICES</w:t>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t>44</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5. SCOPE OF CONTRACT</w:t>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t>45</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 xml:space="preserve">6. SUBCONTRACTING </w:t>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t>45</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cs="Cambria,Bold"/>
          <w:bCs/>
          <w:smallCaps/>
          <w:sz w:val="22"/>
          <w:szCs w:val="22"/>
        </w:rPr>
      </w:pPr>
      <w:r w:rsidRPr="006A473E">
        <w:rPr>
          <w:rFonts w:asciiTheme="majorHAnsi" w:eastAsiaTheme="minorHAnsi" w:hAnsiTheme="majorHAnsi" w:cs="Cambria,Bold"/>
          <w:bCs/>
          <w:smallCaps/>
          <w:sz w:val="22"/>
          <w:szCs w:val="22"/>
        </w:rPr>
        <w:tab/>
        <w:t>7. PRICES</w:t>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t>45</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cs="Cambria,Bold"/>
          <w:bCs/>
          <w:smallCaps/>
          <w:sz w:val="22"/>
          <w:szCs w:val="22"/>
        </w:rPr>
      </w:pPr>
      <w:r w:rsidRPr="006A473E">
        <w:rPr>
          <w:rFonts w:asciiTheme="majorHAnsi" w:eastAsiaTheme="minorHAnsi" w:hAnsiTheme="majorHAnsi" w:cs="Cambria,Bold"/>
          <w:bCs/>
          <w:smallCaps/>
          <w:sz w:val="22"/>
          <w:szCs w:val="22"/>
        </w:rPr>
        <w:tab/>
        <w:t>8. PAYMENT</w:t>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r>
      <w:r w:rsidR="00BD18BF" w:rsidRPr="006A473E">
        <w:rPr>
          <w:rFonts w:asciiTheme="majorHAnsi" w:eastAsiaTheme="minorHAnsi" w:hAnsiTheme="majorHAnsi" w:cs="Cambria,Bold"/>
          <w:bCs/>
          <w:smallCaps/>
          <w:sz w:val="22"/>
          <w:szCs w:val="22"/>
        </w:rPr>
        <w:tab/>
        <w:t>45</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cs="Cambria,Bold"/>
          <w:bCs/>
          <w:smallCaps/>
          <w:sz w:val="22"/>
          <w:szCs w:val="22"/>
        </w:rPr>
      </w:pPr>
      <w:r w:rsidRPr="006A473E">
        <w:rPr>
          <w:rFonts w:asciiTheme="majorHAnsi" w:eastAsiaTheme="minorHAnsi" w:hAnsiTheme="majorHAnsi" w:cs="Cambria,Bold"/>
          <w:bCs/>
          <w:smallCaps/>
          <w:sz w:val="22"/>
          <w:szCs w:val="22"/>
        </w:rPr>
        <w:tab/>
        <w:t xml:space="preserve">9. </w:t>
      </w:r>
      <w:r w:rsidR="003C3E4E" w:rsidRPr="006A473E">
        <w:rPr>
          <w:rFonts w:asciiTheme="majorHAnsi" w:eastAsiaTheme="minorHAnsi" w:hAnsiTheme="majorHAnsi" w:cs="Cambria,Bold"/>
          <w:bCs/>
          <w:smallCaps/>
          <w:sz w:val="22"/>
          <w:szCs w:val="22"/>
        </w:rPr>
        <w:t>ADVANCE PAYMENT AND DEPOSIT</w:t>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t>45</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cs="Cambria,Bold"/>
          <w:bCs/>
          <w:smallCaps/>
          <w:sz w:val="22"/>
          <w:szCs w:val="22"/>
        </w:rPr>
      </w:pPr>
      <w:r w:rsidRPr="006A473E">
        <w:rPr>
          <w:rFonts w:asciiTheme="majorHAnsi" w:eastAsiaTheme="minorHAnsi" w:hAnsiTheme="majorHAnsi" w:cs="Cambria,Bold"/>
          <w:bCs/>
          <w:smallCaps/>
          <w:sz w:val="22"/>
          <w:szCs w:val="22"/>
        </w:rPr>
        <w:tab/>
        <w:t>10. TAXES AND DUTIES</w:t>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t>45</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cs="Cambria,Bold"/>
          <w:bCs/>
          <w:smallCaps/>
          <w:sz w:val="22"/>
          <w:szCs w:val="22"/>
        </w:rPr>
      </w:pPr>
      <w:r w:rsidRPr="006A473E">
        <w:rPr>
          <w:rFonts w:asciiTheme="majorHAnsi" w:eastAsiaTheme="minorHAnsi" w:hAnsiTheme="majorHAnsi" w:cs="Cambria,Bold"/>
          <w:bCs/>
          <w:smallCaps/>
          <w:sz w:val="22"/>
          <w:szCs w:val="22"/>
        </w:rPr>
        <w:tab/>
        <w:t>11. WARRANTY</w:t>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t>45</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14. USE OF CONTRACT DOCUMENTS AND INFORMATION</w:t>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t>46</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bCs/>
          <w:smallCaps/>
          <w:sz w:val="22"/>
          <w:szCs w:val="22"/>
        </w:rPr>
        <w:tab/>
      </w:r>
      <w:r w:rsidRPr="006A473E">
        <w:rPr>
          <w:rFonts w:asciiTheme="majorHAnsi" w:eastAsiaTheme="minorHAnsi" w:hAnsiTheme="majorHAnsi" w:cs="Cambria,Bold"/>
          <w:bCs/>
          <w:smallCaps/>
          <w:sz w:val="22"/>
          <w:szCs w:val="22"/>
        </w:rPr>
        <w:t>15. INSPECTION AND TESTS</w:t>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t>46</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16. DELAYS IN THE SUPPLIER’S PERFORMANCE</w:t>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r>
      <w:r w:rsidR="003C3E4E" w:rsidRPr="006A473E">
        <w:rPr>
          <w:rFonts w:asciiTheme="majorHAnsi" w:eastAsiaTheme="minorHAnsi" w:hAnsiTheme="majorHAnsi" w:cs="Cambria,Bold"/>
          <w:bCs/>
          <w:smallCaps/>
          <w:sz w:val="22"/>
          <w:szCs w:val="22"/>
        </w:rPr>
        <w:tab/>
        <w:t>46</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 xml:space="preserve">17. LIQUIDATED DAMAGES </w:t>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t>47</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18. SETTLEMENT OF DISPUTES</w:t>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t>47</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19. LIABILITY OF THE SUPPLIER</w:t>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t>48</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20. FORCE</w:t>
      </w:r>
      <w:r w:rsidR="00F21624" w:rsidRPr="006A473E">
        <w:rPr>
          <w:rFonts w:asciiTheme="majorHAnsi" w:eastAsiaTheme="minorHAnsi" w:hAnsiTheme="majorHAnsi" w:cs="Cambria,Bold"/>
          <w:bCs/>
          <w:smallCaps/>
          <w:sz w:val="22"/>
          <w:szCs w:val="22"/>
        </w:rPr>
        <w:t xml:space="preserve"> </w:t>
      </w:r>
      <w:r w:rsidRPr="006A473E">
        <w:rPr>
          <w:rFonts w:asciiTheme="majorHAnsi" w:eastAsiaTheme="minorHAnsi" w:hAnsiTheme="majorHAnsi" w:cs="Cambria,Bold"/>
          <w:bCs/>
          <w:smallCaps/>
          <w:sz w:val="22"/>
          <w:szCs w:val="22"/>
        </w:rPr>
        <w:t xml:space="preserve">MAJEURE </w:t>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t>48</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 xml:space="preserve">21. TERMINATION FOR DEFAULT </w:t>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t>48</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 xml:space="preserve">22. TERMINATION FOR INSOLVENCY </w:t>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t>49</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 xml:space="preserve">23. TERMINATION FOR CONVENIENCE </w:t>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t>49</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 xml:space="preserve">24. TERMINATION FOR UNLAWFUL ACTS </w:t>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t>50</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25. PROCEDURES FOR TERMINATION OF CONTRACTS</w:t>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t>50</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 xml:space="preserve">26. ASSIGNMENT OF RIGHTS </w:t>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t>51</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cs="Cambria,Bold"/>
          <w:bCs/>
          <w:smallCaps/>
          <w:sz w:val="22"/>
          <w:szCs w:val="22"/>
        </w:rPr>
        <w:tab/>
        <w:t xml:space="preserve">27. CONTRACT AMENDMENT </w:t>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t>51</w:t>
      </w:r>
    </w:p>
    <w:p w:rsidR="00DD7CF4" w:rsidRPr="006A473E" w:rsidRDefault="00DD7CF4" w:rsidP="003339B6">
      <w:pPr>
        <w:widowControl w:val="0"/>
        <w:autoSpaceDE w:val="0"/>
        <w:autoSpaceDN w:val="0"/>
        <w:adjustRightInd w:val="0"/>
        <w:spacing w:line="360" w:lineRule="auto"/>
        <w:rPr>
          <w:rFonts w:asciiTheme="majorHAnsi" w:eastAsiaTheme="minorHAnsi" w:hAnsiTheme="majorHAnsi"/>
          <w:bCs/>
          <w:smallCaps/>
          <w:sz w:val="22"/>
          <w:szCs w:val="22"/>
        </w:rPr>
      </w:pPr>
      <w:r w:rsidRPr="006A473E">
        <w:rPr>
          <w:rFonts w:asciiTheme="majorHAnsi" w:eastAsiaTheme="minorHAnsi" w:hAnsiTheme="majorHAnsi"/>
          <w:bCs/>
          <w:smallCaps/>
          <w:sz w:val="22"/>
          <w:szCs w:val="22"/>
        </w:rPr>
        <w:tab/>
        <w:t>28. AP</w:t>
      </w:r>
      <w:r w:rsidRPr="006A473E">
        <w:rPr>
          <w:rFonts w:asciiTheme="majorHAnsi" w:eastAsiaTheme="minorHAnsi" w:hAnsiTheme="majorHAnsi" w:cs="Cambria,Bold"/>
          <w:bCs/>
          <w:smallCaps/>
          <w:sz w:val="22"/>
          <w:szCs w:val="22"/>
        </w:rPr>
        <w:t xml:space="preserve">PLICATION </w:t>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r>
      <w:r w:rsidR="00F21624" w:rsidRPr="006A473E">
        <w:rPr>
          <w:rFonts w:asciiTheme="majorHAnsi" w:eastAsiaTheme="minorHAnsi" w:hAnsiTheme="majorHAnsi" w:cs="Cambria,Bold"/>
          <w:bCs/>
          <w:smallCaps/>
          <w:sz w:val="22"/>
          <w:szCs w:val="22"/>
        </w:rPr>
        <w:tab/>
        <w:t>51</w:t>
      </w:r>
    </w:p>
    <w:p w:rsidR="002741D8" w:rsidRPr="006A473E" w:rsidRDefault="002741D8" w:rsidP="003339B6">
      <w:pPr>
        <w:widowControl w:val="0"/>
        <w:tabs>
          <w:tab w:val="left" w:leader="dot" w:pos="8640"/>
        </w:tabs>
        <w:spacing w:line="360" w:lineRule="auto"/>
        <w:rPr>
          <w:rFonts w:asciiTheme="majorHAnsi" w:eastAsia="Cambria" w:hAnsiTheme="majorHAnsi"/>
          <w:b/>
          <w:sz w:val="22"/>
          <w:szCs w:val="22"/>
        </w:rPr>
      </w:pPr>
    </w:p>
    <w:p w:rsidR="002741D8" w:rsidRPr="006A473E" w:rsidRDefault="002741D8" w:rsidP="003339B6">
      <w:pPr>
        <w:widowControl w:val="0"/>
        <w:tabs>
          <w:tab w:val="left" w:leader="dot" w:pos="8640"/>
        </w:tabs>
        <w:spacing w:line="360" w:lineRule="auto"/>
        <w:rPr>
          <w:rFonts w:asciiTheme="majorHAnsi" w:eastAsia="Cambria" w:hAnsiTheme="majorHAnsi"/>
          <w:b/>
          <w:sz w:val="22"/>
          <w:szCs w:val="22"/>
        </w:rPr>
      </w:pPr>
    </w:p>
    <w:p w:rsidR="002741D8" w:rsidRPr="006A473E" w:rsidRDefault="002741D8" w:rsidP="003339B6">
      <w:pPr>
        <w:widowControl w:val="0"/>
        <w:tabs>
          <w:tab w:val="left" w:leader="dot" w:pos="8640"/>
        </w:tabs>
        <w:spacing w:line="360" w:lineRule="auto"/>
        <w:rPr>
          <w:rFonts w:asciiTheme="majorHAnsi" w:eastAsia="Cambria" w:hAnsiTheme="majorHAnsi"/>
          <w:b/>
          <w:sz w:val="22"/>
          <w:szCs w:val="22"/>
        </w:rPr>
      </w:pPr>
    </w:p>
    <w:p w:rsidR="00CD7523" w:rsidRPr="006A473E" w:rsidRDefault="00CD7523" w:rsidP="003339B6">
      <w:pPr>
        <w:widowControl w:val="0"/>
        <w:tabs>
          <w:tab w:val="left" w:leader="dot" w:pos="8640"/>
        </w:tabs>
        <w:spacing w:line="360" w:lineRule="auto"/>
        <w:rPr>
          <w:rFonts w:asciiTheme="majorHAnsi" w:eastAsia="Cambria" w:hAnsiTheme="majorHAnsi"/>
          <w:b/>
          <w:sz w:val="22"/>
          <w:szCs w:val="22"/>
        </w:rPr>
      </w:pPr>
      <w:r w:rsidRPr="006A473E">
        <w:rPr>
          <w:rFonts w:asciiTheme="majorHAnsi" w:eastAsia="Cambria" w:hAnsiTheme="majorHAnsi"/>
          <w:b/>
          <w:sz w:val="22"/>
          <w:szCs w:val="22"/>
        </w:rPr>
        <w:t>SECTION V. SPECIAL CONDITIONS OF CONTRACT</w:t>
      </w:r>
      <w:r w:rsidR="00F21624" w:rsidRPr="006A473E">
        <w:rPr>
          <w:rFonts w:asciiTheme="majorHAnsi" w:eastAsia="Cambria" w:hAnsiTheme="majorHAnsi"/>
          <w:b/>
          <w:sz w:val="22"/>
          <w:szCs w:val="22"/>
        </w:rPr>
        <w:tab/>
        <w:t>52</w:t>
      </w:r>
    </w:p>
    <w:p w:rsidR="00CD7523" w:rsidRPr="006A473E" w:rsidRDefault="00CD7523" w:rsidP="003339B6">
      <w:pPr>
        <w:widowControl w:val="0"/>
        <w:tabs>
          <w:tab w:val="left" w:leader="dot" w:pos="8640"/>
        </w:tabs>
        <w:spacing w:line="360" w:lineRule="auto"/>
        <w:rPr>
          <w:rFonts w:asciiTheme="majorHAnsi" w:eastAsia="Cambria" w:hAnsiTheme="majorHAnsi"/>
          <w:b/>
          <w:sz w:val="22"/>
          <w:szCs w:val="22"/>
        </w:rPr>
      </w:pPr>
      <w:proofErr w:type="gramStart"/>
      <w:r w:rsidRPr="006A473E">
        <w:rPr>
          <w:rFonts w:asciiTheme="majorHAnsi" w:eastAsia="Cambria" w:hAnsiTheme="majorHAnsi"/>
          <w:b/>
          <w:sz w:val="22"/>
          <w:szCs w:val="22"/>
        </w:rPr>
        <w:t>SECTION VI.</w:t>
      </w:r>
      <w:proofErr w:type="gramEnd"/>
      <w:r w:rsidRPr="006A473E">
        <w:rPr>
          <w:rFonts w:asciiTheme="majorHAnsi" w:eastAsia="Cambria" w:hAnsiTheme="majorHAnsi"/>
          <w:b/>
          <w:sz w:val="22"/>
          <w:szCs w:val="22"/>
        </w:rPr>
        <w:t xml:space="preserve"> SCHEDULE OF REQUIREMENTS</w:t>
      </w:r>
      <w:r w:rsidR="00F21624" w:rsidRPr="006A473E">
        <w:rPr>
          <w:rFonts w:asciiTheme="majorHAnsi" w:eastAsia="Cambria" w:hAnsiTheme="majorHAnsi"/>
          <w:b/>
          <w:sz w:val="22"/>
          <w:szCs w:val="22"/>
        </w:rPr>
        <w:tab/>
        <w:t>53</w:t>
      </w:r>
    </w:p>
    <w:p w:rsidR="00CD7523" w:rsidRPr="006A473E" w:rsidRDefault="00CD7523" w:rsidP="003339B6">
      <w:pPr>
        <w:widowControl w:val="0"/>
        <w:tabs>
          <w:tab w:val="left" w:leader="dot" w:pos="8640"/>
        </w:tabs>
        <w:spacing w:line="360" w:lineRule="auto"/>
        <w:rPr>
          <w:rFonts w:asciiTheme="majorHAnsi" w:eastAsia="Cambria" w:hAnsiTheme="majorHAnsi"/>
          <w:b/>
          <w:sz w:val="22"/>
          <w:szCs w:val="22"/>
        </w:rPr>
      </w:pPr>
      <w:proofErr w:type="gramStart"/>
      <w:r w:rsidRPr="006A473E">
        <w:rPr>
          <w:rFonts w:asciiTheme="majorHAnsi" w:eastAsia="Cambria" w:hAnsiTheme="majorHAnsi"/>
          <w:b/>
          <w:sz w:val="22"/>
          <w:szCs w:val="22"/>
        </w:rPr>
        <w:t>SECTION VII.</w:t>
      </w:r>
      <w:proofErr w:type="gramEnd"/>
      <w:r w:rsidRPr="006A473E">
        <w:rPr>
          <w:rFonts w:asciiTheme="majorHAnsi" w:eastAsia="Cambria" w:hAnsiTheme="majorHAnsi"/>
          <w:b/>
          <w:sz w:val="22"/>
          <w:szCs w:val="22"/>
        </w:rPr>
        <w:t xml:space="preserve"> TECHNICAL SPECIFICATIONS</w:t>
      </w:r>
      <w:r w:rsidR="00F21624" w:rsidRPr="006A473E">
        <w:rPr>
          <w:rFonts w:asciiTheme="majorHAnsi" w:eastAsia="Cambria" w:hAnsiTheme="majorHAnsi"/>
          <w:b/>
          <w:sz w:val="22"/>
          <w:szCs w:val="22"/>
        </w:rPr>
        <w:tab/>
        <w:t>54</w:t>
      </w:r>
    </w:p>
    <w:p w:rsidR="00CD7523" w:rsidRPr="006A473E" w:rsidRDefault="00CD7523" w:rsidP="003339B6">
      <w:pPr>
        <w:widowControl w:val="0"/>
        <w:spacing w:line="360" w:lineRule="auto"/>
        <w:rPr>
          <w:rFonts w:asciiTheme="majorHAnsi" w:hAnsiTheme="majorHAnsi"/>
          <w:sz w:val="22"/>
          <w:szCs w:val="22"/>
        </w:rPr>
      </w:pPr>
    </w:p>
    <w:p w:rsidR="00CD7523" w:rsidRPr="006A473E" w:rsidRDefault="00CD7523" w:rsidP="003339B6">
      <w:pPr>
        <w:widowControl w:val="0"/>
        <w:tabs>
          <w:tab w:val="left" w:leader="dot" w:pos="8640"/>
        </w:tabs>
        <w:spacing w:line="360" w:lineRule="auto"/>
        <w:rPr>
          <w:rFonts w:asciiTheme="majorHAnsi" w:eastAsia="Cambria" w:hAnsiTheme="majorHAnsi"/>
          <w:b/>
          <w:sz w:val="22"/>
          <w:szCs w:val="22"/>
        </w:rPr>
      </w:pPr>
      <w:proofErr w:type="gramStart"/>
      <w:r w:rsidRPr="006A473E">
        <w:rPr>
          <w:rFonts w:asciiTheme="majorHAnsi" w:eastAsia="Cambria" w:hAnsiTheme="majorHAnsi"/>
          <w:b/>
          <w:sz w:val="22"/>
          <w:szCs w:val="22"/>
        </w:rPr>
        <w:t>SECTION VIII.</w:t>
      </w:r>
      <w:proofErr w:type="gramEnd"/>
      <w:r w:rsidRPr="006A473E">
        <w:rPr>
          <w:rFonts w:asciiTheme="majorHAnsi" w:eastAsia="Cambria" w:hAnsiTheme="majorHAnsi"/>
          <w:b/>
          <w:sz w:val="22"/>
          <w:szCs w:val="22"/>
        </w:rPr>
        <w:t xml:space="preserve"> BIDDING FORMS</w:t>
      </w:r>
      <w:r w:rsidR="00F21624" w:rsidRPr="006A473E">
        <w:rPr>
          <w:rFonts w:asciiTheme="majorHAnsi" w:eastAsia="Cambria" w:hAnsiTheme="majorHAnsi"/>
          <w:b/>
          <w:sz w:val="22"/>
          <w:szCs w:val="22"/>
        </w:rPr>
        <w:tab/>
        <w:t>81</w:t>
      </w:r>
    </w:p>
    <w:p w:rsidR="003C4F15" w:rsidRPr="006A473E" w:rsidRDefault="003C4F15" w:rsidP="003339B6">
      <w:pPr>
        <w:widowControl w:val="0"/>
        <w:tabs>
          <w:tab w:val="left" w:leader="dot" w:pos="8640"/>
        </w:tabs>
        <w:spacing w:line="360" w:lineRule="auto"/>
        <w:rPr>
          <w:rFonts w:asciiTheme="majorHAnsi" w:eastAsia="Cambria" w:hAnsiTheme="majorHAnsi"/>
          <w:b/>
          <w:sz w:val="22"/>
          <w:szCs w:val="22"/>
        </w:rPr>
      </w:pPr>
    </w:p>
    <w:p w:rsidR="003C4F15" w:rsidRPr="006A473E" w:rsidRDefault="003C4F15" w:rsidP="003339B6">
      <w:pPr>
        <w:widowControl w:val="0"/>
        <w:autoSpaceDE w:val="0"/>
        <w:autoSpaceDN w:val="0"/>
        <w:adjustRightInd w:val="0"/>
        <w:spacing w:line="360" w:lineRule="auto"/>
        <w:rPr>
          <w:rFonts w:asciiTheme="majorHAnsi" w:eastAsiaTheme="minorHAnsi" w:hAnsiTheme="majorHAnsi" w:cs="Cambria,Bold"/>
          <w:bCs/>
          <w:sz w:val="22"/>
          <w:szCs w:val="22"/>
        </w:rPr>
      </w:pPr>
      <w:r w:rsidRPr="006A473E">
        <w:rPr>
          <w:rFonts w:asciiTheme="majorHAnsi" w:eastAsiaTheme="minorHAnsi" w:hAnsiTheme="majorHAnsi" w:cs="Cambria,Bold"/>
          <w:bCs/>
          <w:sz w:val="22"/>
          <w:szCs w:val="22"/>
        </w:rPr>
        <w:t>OMNIBUS SWORN STATEMENT</w:t>
      </w:r>
      <w:r w:rsidR="00F21624" w:rsidRPr="006A473E">
        <w:rPr>
          <w:rFonts w:asciiTheme="majorHAnsi" w:eastAsiaTheme="minorHAnsi" w:hAnsiTheme="majorHAnsi" w:cs="Cambria,Bold"/>
          <w:bCs/>
          <w:sz w:val="22"/>
          <w:szCs w:val="22"/>
        </w:rPr>
        <w:tab/>
      </w:r>
      <w:r w:rsidR="00F21624" w:rsidRPr="006A473E">
        <w:rPr>
          <w:rFonts w:asciiTheme="majorHAnsi" w:eastAsiaTheme="minorHAnsi" w:hAnsiTheme="majorHAnsi" w:cs="Cambria,Bold"/>
          <w:bCs/>
          <w:sz w:val="22"/>
          <w:szCs w:val="22"/>
        </w:rPr>
        <w:tab/>
      </w:r>
      <w:r w:rsidR="00F21624" w:rsidRPr="006A473E">
        <w:rPr>
          <w:rFonts w:asciiTheme="majorHAnsi" w:eastAsiaTheme="minorHAnsi" w:hAnsiTheme="majorHAnsi" w:cs="Cambria,Bold"/>
          <w:bCs/>
          <w:sz w:val="22"/>
          <w:szCs w:val="22"/>
        </w:rPr>
        <w:tab/>
      </w:r>
      <w:r w:rsidR="00F21624" w:rsidRPr="006A473E">
        <w:rPr>
          <w:rFonts w:asciiTheme="majorHAnsi" w:eastAsiaTheme="minorHAnsi" w:hAnsiTheme="majorHAnsi" w:cs="Cambria,Bold"/>
          <w:bCs/>
          <w:sz w:val="22"/>
          <w:szCs w:val="22"/>
        </w:rPr>
        <w:tab/>
      </w:r>
      <w:r w:rsidR="00F21624" w:rsidRPr="006A473E">
        <w:rPr>
          <w:rFonts w:asciiTheme="majorHAnsi" w:eastAsiaTheme="minorHAnsi" w:hAnsiTheme="majorHAnsi" w:cs="Cambria,Bold"/>
          <w:bCs/>
          <w:sz w:val="22"/>
          <w:szCs w:val="22"/>
        </w:rPr>
        <w:tab/>
      </w:r>
      <w:r w:rsidR="00F21624" w:rsidRPr="006A473E">
        <w:rPr>
          <w:rFonts w:asciiTheme="majorHAnsi" w:eastAsiaTheme="minorHAnsi" w:hAnsiTheme="majorHAnsi" w:cs="Cambria,Bold"/>
          <w:bCs/>
          <w:sz w:val="22"/>
          <w:szCs w:val="22"/>
        </w:rPr>
        <w:tab/>
      </w:r>
      <w:r w:rsidR="00F21624" w:rsidRPr="006A473E">
        <w:rPr>
          <w:rFonts w:asciiTheme="majorHAnsi" w:eastAsiaTheme="minorHAnsi" w:hAnsiTheme="majorHAnsi" w:cs="Cambria,Bold"/>
          <w:bCs/>
          <w:sz w:val="22"/>
          <w:szCs w:val="22"/>
        </w:rPr>
        <w:tab/>
      </w:r>
      <w:r w:rsidR="00F21624" w:rsidRPr="006A473E">
        <w:rPr>
          <w:rFonts w:asciiTheme="majorHAnsi" w:eastAsiaTheme="minorHAnsi" w:hAnsiTheme="majorHAnsi" w:cs="Cambria,Bold"/>
          <w:bCs/>
          <w:sz w:val="22"/>
          <w:szCs w:val="22"/>
        </w:rPr>
        <w:tab/>
        <w:t>82</w:t>
      </w:r>
    </w:p>
    <w:p w:rsidR="003C4F15" w:rsidRPr="006A473E" w:rsidRDefault="00F21624" w:rsidP="003339B6">
      <w:pPr>
        <w:widowControl w:val="0"/>
        <w:tabs>
          <w:tab w:val="left" w:leader="dot" w:pos="8640"/>
        </w:tabs>
        <w:spacing w:line="360" w:lineRule="auto"/>
        <w:rPr>
          <w:rFonts w:asciiTheme="majorHAnsi" w:eastAsiaTheme="minorHAnsi" w:hAnsiTheme="majorHAnsi" w:cs="Cambria,Bold"/>
          <w:bCs/>
          <w:sz w:val="22"/>
          <w:szCs w:val="22"/>
        </w:rPr>
      </w:pPr>
      <w:r w:rsidRPr="006A473E">
        <w:rPr>
          <w:rFonts w:asciiTheme="majorHAnsi" w:eastAsiaTheme="minorHAnsi" w:hAnsiTheme="majorHAnsi" w:cs="Cambria,Bold"/>
          <w:bCs/>
          <w:sz w:val="22"/>
          <w:szCs w:val="22"/>
        </w:rPr>
        <w:t>CONTRACT OF LEASE</w:t>
      </w:r>
      <w:r w:rsidRPr="006A473E">
        <w:rPr>
          <w:rFonts w:asciiTheme="majorHAnsi" w:eastAsiaTheme="minorHAnsi" w:hAnsiTheme="majorHAnsi" w:cs="Cambria,Bold"/>
          <w:bCs/>
          <w:sz w:val="22"/>
          <w:szCs w:val="22"/>
        </w:rPr>
        <w:tab/>
        <w:t>84</w:t>
      </w:r>
    </w:p>
    <w:p w:rsidR="00F21624" w:rsidRPr="006A473E" w:rsidRDefault="00F21624" w:rsidP="003339B6">
      <w:pPr>
        <w:widowControl w:val="0"/>
        <w:tabs>
          <w:tab w:val="left" w:leader="dot" w:pos="8640"/>
        </w:tabs>
        <w:spacing w:line="360" w:lineRule="auto"/>
        <w:rPr>
          <w:rFonts w:asciiTheme="majorHAnsi" w:eastAsia="Cambria" w:hAnsiTheme="majorHAnsi"/>
          <w:sz w:val="22"/>
          <w:szCs w:val="22"/>
        </w:rPr>
        <w:sectPr w:rsidR="00F21624" w:rsidRPr="006A473E" w:rsidSect="00E51331">
          <w:pgSz w:w="11900" w:h="16840" w:code="9"/>
          <w:pgMar w:top="736" w:right="1460" w:bottom="766" w:left="1440" w:header="0" w:footer="1008" w:gutter="0"/>
          <w:cols w:space="0" w:equalWidth="0">
            <w:col w:w="9000"/>
          </w:cols>
          <w:docGrid w:linePitch="360"/>
        </w:sectPr>
      </w:pPr>
      <w:r w:rsidRPr="006A473E">
        <w:rPr>
          <w:rFonts w:asciiTheme="majorHAnsi" w:eastAsiaTheme="minorHAnsi" w:hAnsiTheme="majorHAnsi" w:cs="Cambria,Bold"/>
          <w:bCs/>
          <w:sz w:val="22"/>
          <w:szCs w:val="22"/>
        </w:rPr>
        <w:t>FINANCIAL BID FORM</w:t>
      </w:r>
      <w:r w:rsidRPr="006A473E">
        <w:rPr>
          <w:rFonts w:asciiTheme="majorHAnsi" w:eastAsiaTheme="minorHAnsi" w:hAnsiTheme="majorHAnsi" w:cs="Cambria,Bold"/>
          <w:bCs/>
          <w:sz w:val="22"/>
          <w:szCs w:val="22"/>
        </w:rPr>
        <w:tab/>
        <w:t>85</w:t>
      </w:r>
    </w:p>
    <w:p w:rsidR="00CD7523" w:rsidRPr="006A473E" w:rsidRDefault="00CD7523" w:rsidP="003339B6">
      <w:pPr>
        <w:widowControl w:val="0"/>
        <w:ind w:left="580"/>
        <w:rPr>
          <w:rFonts w:asciiTheme="majorHAnsi" w:eastAsia="Cambria" w:hAnsiTheme="majorHAnsi"/>
          <w:b/>
          <w:sz w:val="40"/>
          <w:szCs w:val="40"/>
        </w:rPr>
      </w:pPr>
      <w:r w:rsidRPr="006A473E">
        <w:rPr>
          <w:rFonts w:asciiTheme="majorHAnsi" w:eastAsia="Cambria" w:hAnsiTheme="majorHAnsi"/>
          <w:b/>
          <w:sz w:val="40"/>
          <w:szCs w:val="40"/>
        </w:rPr>
        <w:lastRenderedPageBreak/>
        <w:t>Section I. INVITATION TO SUBMIT PROPOSAL</w:t>
      </w:r>
    </w:p>
    <w:p w:rsidR="00CD7523" w:rsidRPr="006A473E" w:rsidRDefault="00CD7523" w:rsidP="003339B6">
      <w:pPr>
        <w:widowControl w:val="0"/>
        <w:ind w:left="580"/>
        <w:rPr>
          <w:rFonts w:asciiTheme="majorHAnsi" w:eastAsia="Cambria" w:hAnsiTheme="majorHAnsi"/>
          <w:b/>
          <w:i/>
          <w:sz w:val="22"/>
          <w:szCs w:val="22"/>
        </w:rPr>
      </w:pPr>
    </w:p>
    <w:p w:rsidR="00CD7523" w:rsidRPr="006A473E" w:rsidRDefault="00CD7523" w:rsidP="003339B6">
      <w:pPr>
        <w:widowControl w:val="0"/>
        <w:rPr>
          <w:rFonts w:asciiTheme="majorHAnsi" w:hAnsiTheme="majorHAnsi"/>
          <w:sz w:val="22"/>
          <w:szCs w:val="22"/>
        </w:rPr>
      </w:pPr>
    </w:p>
    <w:p w:rsidR="00CD7523" w:rsidRPr="006A473E" w:rsidRDefault="00CD7523" w:rsidP="003339B6">
      <w:pPr>
        <w:widowControl w:val="0"/>
        <w:jc w:val="center"/>
        <w:rPr>
          <w:rFonts w:asciiTheme="majorHAnsi" w:eastAsia="Cambria" w:hAnsiTheme="majorHAnsi"/>
          <w:b/>
          <w:sz w:val="32"/>
          <w:szCs w:val="32"/>
        </w:rPr>
      </w:pPr>
      <w:r w:rsidRPr="006A473E">
        <w:rPr>
          <w:rFonts w:asciiTheme="majorHAnsi" w:eastAsia="Cambria" w:hAnsiTheme="majorHAnsi"/>
          <w:b/>
          <w:sz w:val="32"/>
          <w:szCs w:val="32"/>
        </w:rPr>
        <w:t>INVITATION TO SUBMIT PROPOSAL FOR THE</w:t>
      </w:r>
    </w:p>
    <w:p w:rsidR="00CD7523" w:rsidRPr="006A473E" w:rsidRDefault="00CD7523" w:rsidP="003339B6">
      <w:pPr>
        <w:widowControl w:val="0"/>
        <w:jc w:val="center"/>
        <w:rPr>
          <w:rFonts w:asciiTheme="majorHAnsi" w:hAnsiTheme="majorHAnsi"/>
          <w:sz w:val="32"/>
          <w:szCs w:val="32"/>
        </w:rPr>
      </w:pPr>
    </w:p>
    <w:p w:rsidR="00CD7523" w:rsidRPr="006A473E" w:rsidRDefault="00CD7523" w:rsidP="003339B6">
      <w:pPr>
        <w:widowControl w:val="0"/>
        <w:jc w:val="center"/>
        <w:rPr>
          <w:rFonts w:asciiTheme="majorHAnsi" w:eastAsia="Cambria" w:hAnsiTheme="majorHAnsi"/>
          <w:b/>
          <w:sz w:val="32"/>
          <w:szCs w:val="32"/>
        </w:rPr>
      </w:pPr>
      <w:r w:rsidRPr="006A473E">
        <w:rPr>
          <w:rFonts w:asciiTheme="majorHAnsi" w:eastAsia="Cambria" w:hAnsiTheme="majorHAnsi"/>
          <w:b/>
          <w:sz w:val="32"/>
          <w:szCs w:val="32"/>
        </w:rPr>
        <w:t>NEGOTIATED PROCUREMENT</w:t>
      </w:r>
    </w:p>
    <w:p w:rsidR="00CD7523" w:rsidRPr="006A473E" w:rsidRDefault="00CD7523" w:rsidP="003339B6">
      <w:pPr>
        <w:widowControl w:val="0"/>
        <w:jc w:val="center"/>
        <w:rPr>
          <w:rFonts w:asciiTheme="majorHAnsi" w:hAnsiTheme="majorHAnsi"/>
          <w:sz w:val="32"/>
          <w:szCs w:val="32"/>
        </w:rPr>
      </w:pPr>
    </w:p>
    <w:p w:rsidR="00CD7523" w:rsidRPr="006A473E" w:rsidRDefault="00CD7523" w:rsidP="003339B6">
      <w:pPr>
        <w:widowControl w:val="0"/>
        <w:jc w:val="center"/>
        <w:rPr>
          <w:rFonts w:asciiTheme="majorHAnsi" w:eastAsia="Cambria" w:hAnsiTheme="majorHAnsi"/>
          <w:b/>
          <w:sz w:val="32"/>
          <w:szCs w:val="32"/>
        </w:rPr>
      </w:pPr>
      <w:r w:rsidRPr="006A473E">
        <w:rPr>
          <w:rFonts w:asciiTheme="majorHAnsi" w:eastAsia="Cambria" w:hAnsiTheme="majorHAnsi"/>
          <w:b/>
          <w:sz w:val="32"/>
          <w:szCs w:val="32"/>
        </w:rPr>
        <w:t>No. 01-NP17</w:t>
      </w:r>
    </w:p>
    <w:p w:rsidR="00CD7523" w:rsidRPr="006A473E" w:rsidRDefault="00CD7523" w:rsidP="003339B6">
      <w:pPr>
        <w:pStyle w:val="Title"/>
        <w:widowControl w:val="0"/>
        <w:tabs>
          <w:tab w:val="center" w:pos="4680"/>
        </w:tabs>
        <w:suppressAutoHyphens w:val="0"/>
        <w:overflowPunct/>
        <w:autoSpaceDE/>
        <w:autoSpaceDN/>
        <w:adjustRightInd/>
        <w:spacing w:before="0" w:after="0" w:line="240" w:lineRule="auto"/>
        <w:jc w:val="left"/>
        <w:textAlignment w:val="auto"/>
        <w:outlineLvl w:val="0"/>
        <w:rPr>
          <w:rFonts w:asciiTheme="majorHAnsi" w:hAnsiTheme="majorHAnsi" w:cs="Arial"/>
          <w:b w:val="0"/>
          <w:smallCaps/>
          <w:sz w:val="22"/>
          <w:szCs w:val="22"/>
        </w:rPr>
      </w:pPr>
    </w:p>
    <w:p w:rsidR="00CD7523" w:rsidRPr="006A473E" w:rsidRDefault="00CD7523" w:rsidP="003339B6">
      <w:pPr>
        <w:widowControl w:val="0"/>
        <w:ind w:right="200"/>
        <w:rPr>
          <w:rFonts w:asciiTheme="majorHAnsi" w:hAnsiTheme="majorHAnsi"/>
          <w:b/>
          <w:i/>
          <w:smallCaps/>
          <w:sz w:val="22"/>
          <w:szCs w:val="22"/>
        </w:rPr>
      </w:pPr>
    </w:p>
    <w:p w:rsidR="00CD7523" w:rsidRPr="006A473E" w:rsidRDefault="00CD7523" w:rsidP="003339B6">
      <w:pPr>
        <w:widowControl w:val="0"/>
        <w:ind w:left="187" w:right="202"/>
        <w:jc w:val="both"/>
        <w:rPr>
          <w:rFonts w:asciiTheme="majorHAnsi" w:eastAsia="Cambria" w:hAnsiTheme="majorHAnsi"/>
          <w:b/>
        </w:rPr>
      </w:pPr>
      <w:r w:rsidRPr="006A473E">
        <w:rPr>
          <w:rFonts w:asciiTheme="majorHAnsi" w:eastAsia="Cambria" w:hAnsiTheme="majorHAnsi"/>
          <w:b/>
        </w:rPr>
        <w:t>Lease Contract for Office Spaces for Philippine Statistics Authority National Capital Region-Regional Statistical Service</w:t>
      </w:r>
      <w:r w:rsidR="009C6A5C" w:rsidRPr="006A473E">
        <w:rPr>
          <w:rFonts w:asciiTheme="majorHAnsi" w:eastAsia="Cambria" w:hAnsiTheme="majorHAnsi"/>
          <w:b/>
        </w:rPr>
        <w:t>s</w:t>
      </w:r>
      <w:r w:rsidRPr="006A473E">
        <w:rPr>
          <w:rFonts w:asciiTheme="majorHAnsi" w:eastAsia="Cambria" w:hAnsiTheme="majorHAnsi"/>
          <w:b/>
        </w:rPr>
        <w:t xml:space="preserve"> Office and Provincial Statistical Offices I to V</w:t>
      </w:r>
    </w:p>
    <w:p w:rsidR="00CD7523" w:rsidRPr="006A473E" w:rsidRDefault="00CD7523" w:rsidP="003339B6">
      <w:pPr>
        <w:pStyle w:val="BodyText3"/>
        <w:widowControl w:val="0"/>
        <w:spacing w:after="0"/>
        <w:jc w:val="center"/>
        <w:outlineLvl w:val="0"/>
        <w:rPr>
          <w:rFonts w:asciiTheme="majorHAnsi" w:hAnsiTheme="majorHAnsi" w:cs="Arial"/>
          <w:b/>
          <w:smallCaps/>
          <w:sz w:val="24"/>
          <w:szCs w:val="24"/>
        </w:rPr>
      </w:pPr>
    </w:p>
    <w:p w:rsidR="00CD7523" w:rsidRPr="006A473E" w:rsidRDefault="00CD7523" w:rsidP="003339B6">
      <w:pPr>
        <w:widowControl w:val="0"/>
        <w:numPr>
          <w:ilvl w:val="0"/>
          <w:numId w:val="1"/>
        </w:numPr>
        <w:tabs>
          <w:tab w:val="left" w:pos="540"/>
          <w:tab w:val="left" w:pos="1800"/>
          <w:tab w:val="left" w:pos="2280"/>
          <w:tab w:val="left" w:pos="2520"/>
          <w:tab w:val="left" w:pos="3240"/>
          <w:tab w:val="left" w:pos="3960"/>
          <w:tab w:val="left" w:pos="4680"/>
          <w:tab w:val="left" w:pos="5400"/>
          <w:tab w:val="left" w:pos="6120"/>
          <w:tab w:val="left" w:pos="6840"/>
          <w:tab w:val="left" w:pos="7560"/>
          <w:tab w:val="left" w:pos="8280"/>
          <w:tab w:val="left" w:pos="9000"/>
        </w:tabs>
        <w:ind w:left="540"/>
        <w:jc w:val="both"/>
        <w:rPr>
          <w:rFonts w:asciiTheme="majorHAnsi" w:hAnsiTheme="majorHAnsi"/>
          <w:spacing w:val="-2"/>
        </w:rPr>
      </w:pPr>
      <w:r w:rsidRPr="006A473E">
        <w:rPr>
          <w:rFonts w:asciiTheme="majorHAnsi" w:hAnsiTheme="majorHAnsi"/>
          <w:spacing w:val="-2"/>
        </w:rPr>
        <w:t xml:space="preserve">The </w:t>
      </w:r>
      <w:r w:rsidRPr="006A473E">
        <w:rPr>
          <w:rFonts w:asciiTheme="majorHAnsi" w:hAnsiTheme="majorHAnsi"/>
          <w:b/>
          <w:bCs/>
          <w:iCs/>
          <w:spacing w:val="-2"/>
        </w:rPr>
        <w:t>PHILIPPINE STATISTICS AUTHORITY REGIONAL STATISTICAL SERVICE</w:t>
      </w:r>
      <w:r w:rsidR="009C6A5C" w:rsidRPr="006A473E">
        <w:rPr>
          <w:rFonts w:asciiTheme="majorHAnsi" w:hAnsiTheme="majorHAnsi"/>
          <w:b/>
          <w:bCs/>
          <w:iCs/>
          <w:spacing w:val="-2"/>
        </w:rPr>
        <w:t>S</w:t>
      </w:r>
      <w:r w:rsidR="00374C7B" w:rsidRPr="006A473E">
        <w:rPr>
          <w:rFonts w:asciiTheme="majorHAnsi" w:hAnsiTheme="majorHAnsi"/>
          <w:b/>
          <w:bCs/>
          <w:iCs/>
          <w:spacing w:val="-2"/>
        </w:rPr>
        <w:t xml:space="preserve"> OFFICE-</w:t>
      </w:r>
      <w:r w:rsidRPr="006A473E">
        <w:rPr>
          <w:rFonts w:asciiTheme="majorHAnsi" w:hAnsiTheme="majorHAnsi"/>
          <w:b/>
          <w:bCs/>
          <w:iCs/>
          <w:spacing w:val="-2"/>
        </w:rPr>
        <w:t xml:space="preserve">NATIONAL CAPITAL REGION (PSA RSSO-NCR) and PROVINCIAL STATISTICAL OFFICES </w:t>
      </w:r>
      <w:r w:rsidR="0076291A" w:rsidRPr="006A473E">
        <w:rPr>
          <w:rFonts w:asciiTheme="majorHAnsi" w:hAnsiTheme="majorHAnsi"/>
          <w:b/>
          <w:bCs/>
          <w:iCs/>
          <w:spacing w:val="-2"/>
        </w:rPr>
        <w:t>(P</w:t>
      </w:r>
      <w:r w:rsidRPr="006A473E">
        <w:rPr>
          <w:rFonts w:asciiTheme="majorHAnsi" w:hAnsiTheme="majorHAnsi"/>
          <w:b/>
          <w:bCs/>
          <w:iCs/>
          <w:spacing w:val="-2"/>
        </w:rPr>
        <w:t>O</w:t>
      </w:r>
      <w:r w:rsidR="009C6A5C" w:rsidRPr="006A473E">
        <w:rPr>
          <w:rFonts w:asciiTheme="majorHAnsi" w:hAnsiTheme="majorHAnsi"/>
          <w:b/>
          <w:bCs/>
          <w:iCs/>
          <w:spacing w:val="-2"/>
        </w:rPr>
        <w:t>s</w:t>
      </w:r>
      <w:r w:rsidRPr="006A473E">
        <w:rPr>
          <w:rFonts w:asciiTheme="majorHAnsi" w:hAnsiTheme="majorHAnsi"/>
          <w:b/>
          <w:bCs/>
          <w:iCs/>
          <w:spacing w:val="-2"/>
        </w:rPr>
        <w:t>)  I TO V</w:t>
      </w:r>
      <w:r w:rsidRPr="006A473E">
        <w:rPr>
          <w:rFonts w:asciiTheme="majorHAnsi" w:hAnsiTheme="majorHAnsi"/>
          <w:iCs/>
          <w:spacing w:val="-2"/>
        </w:rPr>
        <w:t>,</w:t>
      </w:r>
      <w:r w:rsidRPr="006A473E">
        <w:rPr>
          <w:rFonts w:asciiTheme="majorHAnsi" w:hAnsiTheme="majorHAnsi"/>
          <w:spacing w:val="-2"/>
        </w:rPr>
        <w:t xml:space="preserve"> through the </w:t>
      </w:r>
      <w:r w:rsidRPr="006A473E">
        <w:rPr>
          <w:rFonts w:asciiTheme="majorHAnsi" w:hAnsiTheme="majorHAnsi"/>
          <w:i/>
          <w:spacing w:val="-2"/>
        </w:rPr>
        <w:t>General Appropriations Act (GAA) of 2017</w:t>
      </w:r>
      <w:r w:rsidRPr="006A473E">
        <w:rPr>
          <w:rFonts w:asciiTheme="majorHAnsi" w:hAnsiTheme="majorHAnsi"/>
          <w:spacing w:val="-2"/>
        </w:rPr>
        <w:t xml:space="preserve">,  intends to apply the sum of </w:t>
      </w:r>
      <w:r w:rsidRPr="006A473E">
        <w:rPr>
          <w:rFonts w:asciiTheme="majorHAnsi" w:hAnsiTheme="majorHAnsi"/>
          <w:b/>
          <w:spacing w:val="-2"/>
        </w:rPr>
        <w:t xml:space="preserve"> </w:t>
      </w:r>
      <w:r w:rsidR="0033395F" w:rsidRPr="006A473E">
        <w:rPr>
          <w:rFonts w:asciiTheme="majorHAnsi" w:hAnsiTheme="majorHAnsi"/>
          <w:b/>
          <w:spacing w:val="-2"/>
        </w:rPr>
        <w:t xml:space="preserve">FIFTY EIGHT MILLION FOUR HUNDRED </w:t>
      </w:r>
      <w:r w:rsidR="001E312B">
        <w:rPr>
          <w:rFonts w:asciiTheme="majorHAnsi" w:hAnsiTheme="majorHAnsi"/>
          <w:b/>
          <w:spacing w:val="-2"/>
        </w:rPr>
        <w:t>FORTY ONE THOUSAND FIVE</w:t>
      </w:r>
      <w:r w:rsidR="0033395F" w:rsidRPr="006A473E">
        <w:rPr>
          <w:rFonts w:asciiTheme="majorHAnsi" w:hAnsiTheme="majorHAnsi"/>
          <w:b/>
          <w:spacing w:val="-2"/>
        </w:rPr>
        <w:t xml:space="preserve"> HUNDRED </w:t>
      </w:r>
      <w:r w:rsidR="001E312B">
        <w:rPr>
          <w:rFonts w:asciiTheme="majorHAnsi" w:hAnsiTheme="majorHAnsi"/>
          <w:b/>
          <w:spacing w:val="-2"/>
        </w:rPr>
        <w:t xml:space="preserve">SIXTY </w:t>
      </w:r>
      <w:r w:rsidR="0033395F" w:rsidRPr="006A473E">
        <w:rPr>
          <w:rFonts w:asciiTheme="majorHAnsi" w:hAnsiTheme="majorHAnsi"/>
          <w:b/>
          <w:spacing w:val="-2"/>
        </w:rPr>
        <w:t>PESOS ONLY (</w:t>
      </w:r>
      <w:proofErr w:type="spellStart"/>
      <w:r w:rsidR="0033395F" w:rsidRPr="006A473E">
        <w:rPr>
          <w:rFonts w:asciiTheme="majorHAnsi" w:hAnsiTheme="majorHAnsi"/>
          <w:b/>
          <w:spacing w:val="-2"/>
        </w:rPr>
        <w:t>Ph</w:t>
      </w:r>
      <w:r w:rsidR="001E312B">
        <w:rPr>
          <w:rFonts w:asciiTheme="majorHAnsi" w:hAnsiTheme="majorHAnsi"/>
          <w:b/>
          <w:spacing w:val="-2"/>
        </w:rPr>
        <w:t>P</w:t>
      </w:r>
      <w:proofErr w:type="spellEnd"/>
      <w:r w:rsidR="001E312B">
        <w:rPr>
          <w:rFonts w:asciiTheme="majorHAnsi" w:hAnsiTheme="majorHAnsi"/>
          <w:b/>
          <w:spacing w:val="-2"/>
        </w:rPr>
        <w:t xml:space="preserve"> 58,441,560.00</w:t>
      </w:r>
      <w:r w:rsidR="0033395F" w:rsidRPr="006A473E">
        <w:rPr>
          <w:rFonts w:asciiTheme="majorHAnsi" w:hAnsiTheme="majorHAnsi"/>
          <w:b/>
          <w:spacing w:val="-2"/>
        </w:rPr>
        <w:t xml:space="preserve">) </w:t>
      </w:r>
      <w:r w:rsidRPr="006A473E">
        <w:rPr>
          <w:rFonts w:asciiTheme="majorHAnsi" w:hAnsiTheme="majorHAnsi"/>
          <w:spacing w:val="-2"/>
        </w:rPr>
        <w:t>per annum</w:t>
      </w:r>
      <w:r w:rsidRPr="006A473E">
        <w:rPr>
          <w:rFonts w:asciiTheme="majorHAnsi" w:hAnsiTheme="majorHAnsi"/>
          <w:b/>
          <w:spacing w:val="-2"/>
        </w:rPr>
        <w:t xml:space="preserve"> </w:t>
      </w:r>
      <w:r w:rsidRPr="006A473E">
        <w:rPr>
          <w:rFonts w:asciiTheme="majorHAnsi" w:hAnsiTheme="majorHAnsi"/>
          <w:spacing w:val="-2"/>
        </w:rPr>
        <w:t>being the Approved Budget for the Contract (ABC) to payment u</w:t>
      </w:r>
      <w:r w:rsidR="0057437F" w:rsidRPr="006A473E">
        <w:rPr>
          <w:rFonts w:asciiTheme="majorHAnsi" w:hAnsiTheme="majorHAnsi"/>
          <w:spacing w:val="-2"/>
        </w:rPr>
        <w:t>nder the Five-year Lease C</w:t>
      </w:r>
      <w:r w:rsidRPr="006A473E">
        <w:rPr>
          <w:rFonts w:asciiTheme="majorHAnsi" w:hAnsiTheme="majorHAnsi"/>
          <w:spacing w:val="-2"/>
        </w:rPr>
        <w:t xml:space="preserve">ontract for Office Spaces of  the </w:t>
      </w:r>
      <w:r w:rsidR="0076291A" w:rsidRPr="006A473E">
        <w:rPr>
          <w:rFonts w:asciiTheme="majorHAnsi" w:hAnsiTheme="majorHAnsi"/>
          <w:b/>
          <w:bCs/>
          <w:iCs/>
          <w:spacing w:val="-2"/>
        </w:rPr>
        <w:t>PSA RSSO-NCR and P</w:t>
      </w:r>
      <w:r w:rsidRPr="006A473E">
        <w:rPr>
          <w:rFonts w:asciiTheme="majorHAnsi" w:hAnsiTheme="majorHAnsi"/>
          <w:b/>
          <w:bCs/>
          <w:iCs/>
          <w:spacing w:val="-2"/>
        </w:rPr>
        <w:t>O</w:t>
      </w:r>
      <w:r w:rsidR="007578C3" w:rsidRPr="006A473E">
        <w:rPr>
          <w:rFonts w:asciiTheme="majorHAnsi" w:hAnsiTheme="majorHAnsi"/>
          <w:b/>
          <w:bCs/>
          <w:iCs/>
          <w:spacing w:val="-2"/>
        </w:rPr>
        <w:t>s</w:t>
      </w:r>
      <w:r w:rsidRPr="006A473E">
        <w:rPr>
          <w:rFonts w:asciiTheme="majorHAnsi" w:hAnsiTheme="majorHAnsi"/>
          <w:b/>
          <w:bCs/>
          <w:iCs/>
          <w:spacing w:val="-2"/>
        </w:rPr>
        <w:t xml:space="preserve"> I to V</w:t>
      </w:r>
      <w:r w:rsidRPr="006A473E">
        <w:rPr>
          <w:rFonts w:asciiTheme="majorHAnsi" w:hAnsiTheme="majorHAnsi"/>
          <w:spacing w:val="-2"/>
        </w:rPr>
        <w:t xml:space="preserve"> having </w:t>
      </w:r>
      <w:r w:rsidR="003433E6" w:rsidRPr="006A473E">
        <w:rPr>
          <w:rFonts w:asciiTheme="majorHAnsi" w:hAnsiTheme="majorHAnsi"/>
          <w:spacing w:val="-2"/>
        </w:rPr>
        <w:t>requirements as described below:</w:t>
      </w:r>
    </w:p>
    <w:p w:rsidR="00CD7523" w:rsidRPr="006A473E" w:rsidRDefault="00CD7523" w:rsidP="003339B6">
      <w:pPr>
        <w:widowControl w:val="0"/>
        <w:tabs>
          <w:tab w:val="left" w:pos="540"/>
          <w:tab w:val="left" w:pos="1800"/>
          <w:tab w:val="left" w:pos="2280"/>
          <w:tab w:val="left" w:pos="2520"/>
          <w:tab w:val="left" w:pos="3240"/>
          <w:tab w:val="left" w:pos="3960"/>
          <w:tab w:val="left" w:pos="4680"/>
          <w:tab w:val="left" w:pos="5400"/>
          <w:tab w:val="left" w:pos="6120"/>
          <w:tab w:val="left" w:pos="6840"/>
          <w:tab w:val="left" w:pos="7560"/>
          <w:tab w:val="left" w:pos="8280"/>
          <w:tab w:val="left" w:pos="9000"/>
        </w:tabs>
        <w:ind w:left="540"/>
        <w:jc w:val="both"/>
        <w:rPr>
          <w:rFonts w:asciiTheme="majorHAnsi" w:hAnsiTheme="majorHAnsi"/>
          <w:spacing w:val="-2"/>
        </w:rPr>
      </w:pPr>
    </w:p>
    <w:p w:rsidR="00CD7523" w:rsidRPr="006A473E" w:rsidRDefault="00CD7523" w:rsidP="003339B6">
      <w:pPr>
        <w:widowControl w:val="0"/>
        <w:numPr>
          <w:ilvl w:val="0"/>
          <w:numId w:val="2"/>
        </w:numPr>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b/>
          <w:spacing w:val="-2"/>
        </w:rPr>
      </w:pPr>
      <w:r w:rsidRPr="006A473E">
        <w:rPr>
          <w:rFonts w:asciiTheme="majorHAnsi" w:hAnsiTheme="majorHAnsi"/>
          <w:b/>
          <w:spacing w:val="-2"/>
        </w:rPr>
        <w:t>LOCATION</w:t>
      </w:r>
    </w:p>
    <w:p w:rsidR="00CD7523" w:rsidRPr="006A473E" w:rsidRDefault="00CD7523" w:rsidP="003339B6">
      <w:pPr>
        <w:widowControl w:val="0"/>
        <w:tabs>
          <w:tab w:val="left" w:pos="540"/>
          <w:tab w:val="left" w:pos="1800"/>
          <w:tab w:val="left" w:pos="2280"/>
          <w:tab w:val="left" w:pos="2520"/>
          <w:tab w:val="left" w:pos="3240"/>
          <w:tab w:val="left" w:pos="3960"/>
          <w:tab w:val="left" w:pos="4680"/>
          <w:tab w:val="left" w:pos="5400"/>
          <w:tab w:val="left" w:pos="6120"/>
          <w:tab w:val="left" w:pos="6840"/>
          <w:tab w:val="left" w:pos="7560"/>
          <w:tab w:val="left" w:pos="8280"/>
          <w:tab w:val="left" w:pos="9000"/>
        </w:tabs>
        <w:ind w:left="960"/>
        <w:rPr>
          <w:rFonts w:asciiTheme="majorHAnsi" w:hAnsiTheme="majorHAnsi"/>
          <w:spacing w:val="-2"/>
        </w:rPr>
      </w:pPr>
    </w:p>
    <w:tbl>
      <w:tblPr>
        <w:tblW w:w="864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18"/>
        <w:gridCol w:w="5922"/>
      </w:tblGrid>
      <w:tr w:rsidR="00CD7523" w:rsidRPr="006A473E" w:rsidTr="00E05B35">
        <w:trPr>
          <w:trHeight w:val="397"/>
          <w:tblHeader/>
        </w:trPr>
        <w:tc>
          <w:tcPr>
            <w:tcW w:w="2718" w:type="dxa"/>
            <w:vAlign w:val="center"/>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b/>
              </w:rPr>
            </w:pPr>
            <w:r w:rsidRPr="006A473E">
              <w:rPr>
                <w:rFonts w:asciiTheme="majorHAnsi" w:hAnsiTheme="majorHAnsi"/>
                <w:b/>
              </w:rPr>
              <w:t>Item</w:t>
            </w:r>
          </w:p>
        </w:tc>
        <w:tc>
          <w:tcPr>
            <w:tcW w:w="5922" w:type="dxa"/>
            <w:vAlign w:val="center"/>
          </w:tcPr>
          <w:p w:rsidR="00CD7523" w:rsidRPr="006A473E" w:rsidRDefault="00CD7523" w:rsidP="003339B6">
            <w:pPr>
              <w:widowControl w:val="0"/>
              <w:contextualSpacing/>
              <w:jc w:val="center"/>
              <w:rPr>
                <w:rFonts w:asciiTheme="majorHAnsi" w:hAnsiTheme="majorHAnsi"/>
                <w:b/>
              </w:rPr>
            </w:pPr>
            <w:r w:rsidRPr="006A473E">
              <w:rPr>
                <w:rFonts w:asciiTheme="majorHAnsi" w:hAnsiTheme="majorHAnsi"/>
                <w:b/>
              </w:rPr>
              <w:t>Description</w:t>
            </w:r>
          </w:p>
        </w:tc>
      </w:tr>
      <w:tr w:rsidR="00CD7523" w:rsidRPr="006A473E" w:rsidTr="00E05B35">
        <w:trPr>
          <w:trHeight w:val="1117"/>
        </w:trPr>
        <w:tc>
          <w:tcPr>
            <w:tcW w:w="2718"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A</w:t>
            </w:r>
          </w:p>
          <w:p w:rsidR="00CD7523" w:rsidRPr="006A473E" w:rsidRDefault="00E552C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RSSO-</w:t>
            </w:r>
            <w:r w:rsidR="00CD7523" w:rsidRPr="006A473E">
              <w:rPr>
                <w:rFonts w:asciiTheme="majorHAnsi" w:hAnsiTheme="majorHAnsi"/>
                <w:b/>
              </w:rPr>
              <w:t xml:space="preserve">NCR </w:t>
            </w:r>
          </w:p>
        </w:tc>
        <w:tc>
          <w:tcPr>
            <w:tcW w:w="5922" w:type="dxa"/>
          </w:tcPr>
          <w:p w:rsidR="00CD7523" w:rsidRPr="006A473E" w:rsidRDefault="00CD7523" w:rsidP="003339B6">
            <w:pPr>
              <w:widowControl w:val="0"/>
              <w:rPr>
                <w:rFonts w:asciiTheme="majorHAnsi" w:hAnsiTheme="majorHAnsi"/>
              </w:rPr>
            </w:pPr>
          </w:p>
          <w:p w:rsidR="00CD7523" w:rsidRPr="006A473E" w:rsidRDefault="00CD7523" w:rsidP="00FD11DB">
            <w:pPr>
              <w:widowControl w:val="0"/>
              <w:ind w:left="162" w:right="180"/>
              <w:jc w:val="both"/>
              <w:rPr>
                <w:rFonts w:asciiTheme="majorHAnsi" w:hAnsiTheme="majorHAnsi"/>
              </w:rPr>
            </w:pPr>
            <w:r w:rsidRPr="006A473E">
              <w:rPr>
                <w:rFonts w:asciiTheme="majorHAnsi" w:hAnsiTheme="majorHAnsi"/>
              </w:rPr>
              <w:t xml:space="preserve">The location of the office space to be leased must be strategically located in Quezon City.  The proposed office space should be located along major thoroughfares and accessible to MRT/LRT lines and </w:t>
            </w:r>
            <w:r w:rsidR="00F06475" w:rsidRPr="006A473E">
              <w:rPr>
                <w:rFonts w:asciiTheme="majorHAnsi" w:hAnsiTheme="majorHAnsi"/>
              </w:rPr>
              <w:t>public utility vehicles.</w:t>
            </w:r>
          </w:p>
        </w:tc>
      </w:tr>
      <w:tr w:rsidR="00CD7523" w:rsidRPr="006A473E" w:rsidTr="00E05B35">
        <w:trPr>
          <w:trHeight w:val="892"/>
        </w:trPr>
        <w:tc>
          <w:tcPr>
            <w:tcW w:w="2718"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B</w:t>
            </w:r>
          </w:p>
          <w:p w:rsidR="00CD7523" w:rsidRPr="006A473E" w:rsidRDefault="00E552C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w:t>
            </w:r>
            <w:r w:rsidR="0076291A" w:rsidRPr="006A473E">
              <w:rPr>
                <w:rFonts w:asciiTheme="majorHAnsi" w:hAnsiTheme="majorHAnsi"/>
                <w:b/>
              </w:rPr>
              <w:t>PO</w:t>
            </w:r>
            <w:r w:rsidR="00CD7523" w:rsidRPr="006A473E">
              <w:rPr>
                <w:rFonts w:asciiTheme="majorHAnsi" w:hAnsiTheme="majorHAnsi"/>
                <w:b/>
              </w:rPr>
              <w:t xml:space="preserve">  I</w:t>
            </w:r>
          </w:p>
        </w:tc>
        <w:tc>
          <w:tcPr>
            <w:tcW w:w="5922" w:type="dxa"/>
          </w:tcPr>
          <w:p w:rsidR="00CD7523" w:rsidRPr="006A473E" w:rsidRDefault="00CD7523" w:rsidP="003339B6">
            <w:pPr>
              <w:widowControl w:val="0"/>
              <w:rPr>
                <w:rFonts w:asciiTheme="majorHAnsi" w:hAnsiTheme="majorHAnsi"/>
              </w:rPr>
            </w:pPr>
          </w:p>
          <w:p w:rsidR="00CD7523" w:rsidRPr="006A473E" w:rsidRDefault="00CD7523" w:rsidP="00C96C2B">
            <w:pPr>
              <w:widowControl w:val="0"/>
              <w:ind w:left="162" w:right="180"/>
              <w:jc w:val="both"/>
              <w:rPr>
                <w:rFonts w:asciiTheme="majorHAnsi" w:hAnsiTheme="majorHAnsi"/>
              </w:rPr>
            </w:pPr>
            <w:r w:rsidRPr="006A473E">
              <w:rPr>
                <w:rFonts w:asciiTheme="majorHAnsi" w:hAnsiTheme="majorHAnsi"/>
              </w:rPr>
              <w:t xml:space="preserve">The location of the office space to be leased must be strategically located in the City of Manila.  The proposed office space should be located along major thoroughfares and accessible to LRT line and </w:t>
            </w:r>
            <w:r w:rsidR="00E03705" w:rsidRPr="006A473E">
              <w:rPr>
                <w:rFonts w:asciiTheme="majorHAnsi" w:hAnsiTheme="majorHAnsi"/>
              </w:rPr>
              <w:t>public utility vehicles.</w:t>
            </w:r>
          </w:p>
        </w:tc>
      </w:tr>
      <w:tr w:rsidR="00CD7523" w:rsidRPr="006A473E" w:rsidTr="00E05B35">
        <w:trPr>
          <w:trHeight w:val="1072"/>
        </w:trPr>
        <w:tc>
          <w:tcPr>
            <w:tcW w:w="2718"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C</w:t>
            </w:r>
          </w:p>
          <w:p w:rsidR="00CD7523" w:rsidRPr="006A473E" w:rsidRDefault="00E552C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w:t>
            </w:r>
            <w:r w:rsidR="0076291A" w:rsidRPr="006A473E">
              <w:rPr>
                <w:rFonts w:asciiTheme="majorHAnsi" w:hAnsiTheme="majorHAnsi"/>
                <w:b/>
              </w:rPr>
              <w:t>PO</w:t>
            </w:r>
            <w:r w:rsidR="00CD7523" w:rsidRPr="006A473E">
              <w:rPr>
                <w:rFonts w:asciiTheme="majorHAnsi" w:hAnsiTheme="majorHAnsi"/>
                <w:b/>
              </w:rPr>
              <w:t xml:space="preserve"> II</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p>
        </w:tc>
        <w:tc>
          <w:tcPr>
            <w:tcW w:w="5922" w:type="dxa"/>
          </w:tcPr>
          <w:p w:rsidR="00CD7523" w:rsidRPr="006A473E" w:rsidRDefault="00CD7523" w:rsidP="003339B6">
            <w:pPr>
              <w:widowControl w:val="0"/>
              <w:rPr>
                <w:rFonts w:asciiTheme="majorHAnsi" w:hAnsiTheme="majorHAnsi"/>
              </w:rPr>
            </w:pPr>
          </w:p>
          <w:p w:rsidR="00CD7523" w:rsidRPr="006A473E" w:rsidRDefault="00CD7523" w:rsidP="00FD11DB">
            <w:pPr>
              <w:widowControl w:val="0"/>
              <w:ind w:left="162" w:right="180"/>
              <w:jc w:val="both"/>
              <w:rPr>
                <w:rFonts w:asciiTheme="majorHAnsi" w:hAnsiTheme="majorHAnsi"/>
              </w:rPr>
            </w:pPr>
            <w:r w:rsidRPr="006A473E">
              <w:rPr>
                <w:rFonts w:asciiTheme="majorHAnsi" w:hAnsiTheme="majorHAnsi"/>
              </w:rPr>
              <w:t xml:space="preserve">The location of the office space to be leased must be strategically located in Quezon City.  The proposed office space should be located along major thoroughfares and accessible to MRT/LRT lines and </w:t>
            </w:r>
            <w:r w:rsidR="00E03705" w:rsidRPr="006A473E">
              <w:rPr>
                <w:rFonts w:asciiTheme="majorHAnsi" w:hAnsiTheme="majorHAnsi"/>
              </w:rPr>
              <w:t>public utility vehicles.</w:t>
            </w:r>
          </w:p>
        </w:tc>
      </w:tr>
      <w:tr w:rsidR="00CD7523" w:rsidRPr="006A473E" w:rsidTr="00E05B35">
        <w:trPr>
          <w:trHeight w:val="892"/>
        </w:trPr>
        <w:tc>
          <w:tcPr>
            <w:tcW w:w="2718"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D</w:t>
            </w:r>
          </w:p>
          <w:p w:rsidR="00CD7523" w:rsidRPr="006A473E" w:rsidRDefault="00E552C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w:t>
            </w:r>
            <w:r w:rsidR="00502BAC" w:rsidRPr="006A473E">
              <w:rPr>
                <w:rFonts w:asciiTheme="majorHAnsi" w:hAnsiTheme="majorHAnsi"/>
                <w:b/>
              </w:rPr>
              <w:t>PO</w:t>
            </w:r>
            <w:r w:rsidR="00CD7523" w:rsidRPr="006A473E">
              <w:rPr>
                <w:rFonts w:asciiTheme="majorHAnsi" w:hAnsiTheme="majorHAnsi"/>
                <w:b/>
              </w:rPr>
              <w:t xml:space="preserve"> III</w:t>
            </w:r>
          </w:p>
        </w:tc>
        <w:tc>
          <w:tcPr>
            <w:tcW w:w="5922" w:type="dxa"/>
          </w:tcPr>
          <w:p w:rsidR="00CD7523" w:rsidRPr="006A473E" w:rsidRDefault="00CD7523" w:rsidP="003339B6">
            <w:pPr>
              <w:pStyle w:val="Header"/>
              <w:widowControl w:val="0"/>
              <w:tabs>
                <w:tab w:val="clear" w:pos="4320"/>
                <w:tab w:val="clear" w:pos="8640"/>
              </w:tabs>
              <w:rPr>
                <w:rFonts w:asciiTheme="majorHAnsi" w:hAnsiTheme="majorHAnsi" w:cs="Arial"/>
              </w:rPr>
            </w:pPr>
          </w:p>
          <w:p w:rsidR="00CD7523" w:rsidRPr="006A473E" w:rsidRDefault="00CD7523" w:rsidP="00FD11DB">
            <w:pPr>
              <w:pStyle w:val="Header"/>
              <w:widowControl w:val="0"/>
              <w:tabs>
                <w:tab w:val="clear" w:pos="4320"/>
                <w:tab w:val="clear" w:pos="8640"/>
              </w:tabs>
              <w:ind w:left="162" w:right="180"/>
              <w:jc w:val="both"/>
              <w:rPr>
                <w:rFonts w:asciiTheme="majorHAnsi" w:hAnsiTheme="majorHAnsi" w:cs="Arial"/>
              </w:rPr>
            </w:pPr>
            <w:r w:rsidRPr="006A473E">
              <w:rPr>
                <w:rFonts w:asciiTheme="majorHAnsi" w:hAnsiTheme="majorHAnsi"/>
              </w:rPr>
              <w:t>The location of the office space to be leased must be strategically located in</w:t>
            </w:r>
            <w:r w:rsidRPr="006A473E">
              <w:rPr>
                <w:rFonts w:asciiTheme="majorHAnsi" w:hAnsiTheme="majorHAnsi" w:cs="Arial"/>
              </w:rPr>
              <w:t xml:space="preserve"> the City of Makati. </w:t>
            </w:r>
            <w:r w:rsidRPr="006A473E">
              <w:rPr>
                <w:rFonts w:asciiTheme="majorHAnsi" w:hAnsiTheme="majorHAnsi"/>
              </w:rPr>
              <w:t xml:space="preserve">The proposed office space should be located along major </w:t>
            </w:r>
            <w:r w:rsidRPr="006A473E">
              <w:rPr>
                <w:rFonts w:asciiTheme="majorHAnsi" w:hAnsiTheme="majorHAnsi"/>
              </w:rPr>
              <w:lastRenderedPageBreak/>
              <w:t xml:space="preserve">thoroughfares and accessible to MRT/LRT lines and </w:t>
            </w:r>
            <w:r w:rsidR="00E03705" w:rsidRPr="006A473E">
              <w:rPr>
                <w:rFonts w:asciiTheme="majorHAnsi" w:hAnsiTheme="majorHAnsi"/>
              </w:rPr>
              <w:t>public utility vehicles.</w:t>
            </w:r>
          </w:p>
        </w:tc>
      </w:tr>
      <w:tr w:rsidR="00CD7523" w:rsidRPr="006A473E" w:rsidTr="00E05B35">
        <w:trPr>
          <w:trHeight w:val="20"/>
        </w:trPr>
        <w:tc>
          <w:tcPr>
            <w:tcW w:w="2718"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lastRenderedPageBreak/>
              <w:t>LOT E</w:t>
            </w:r>
          </w:p>
          <w:p w:rsidR="00CD7523" w:rsidRPr="006A473E" w:rsidRDefault="00E552C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w:t>
            </w:r>
            <w:r w:rsidR="00502BAC" w:rsidRPr="006A473E">
              <w:rPr>
                <w:rFonts w:asciiTheme="majorHAnsi" w:hAnsiTheme="majorHAnsi"/>
                <w:b/>
              </w:rPr>
              <w:t>PO</w:t>
            </w:r>
            <w:r w:rsidR="00CD7523" w:rsidRPr="006A473E">
              <w:rPr>
                <w:rFonts w:asciiTheme="majorHAnsi" w:hAnsiTheme="majorHAnsi"/>
                <w:b/>
              </w:rPr>
              <w:t xml:space="preserve"> IV</w:t>
            </w:r>
          </w:p>
        </w:tc>
        <w:tc>
          <w:tcPr>
            <w:tcW w:w="5922" w:type="dxa"/>
          </w:tcPr>
          <w:p w:rsidR="00CD7523" w:rsidRPr="006A473E" w:rsidRDefault="00CD7523" w:rsidP="003339B6">
            <w:pPr>
              <w:pStyle w:val="Header"/>
              <w:widowControl w:val="0"/>
              <w:tabs>
                <w:tab w:val="clear" w:pos="4320"/>
                <w:tab w:val="clear" w:pos="8640"/>
              </w:tabs>
              <w:rPr>
                <w:rFonts w:asciiTheme="majorHAnsi" w:hAnsiTheme="majorHAnsi" w:cs="Arial"/>
              </w:rPr>
            </w:pPr>
          </w:p>
          <w:p w:rsidR="00CD7523" w:rsidRPr="006A473E" w:rsidRDefault="00CD7523" w:rsidP="00FD11DB">
            <w:pPr>
              <w:pStyle w:val="Header"/>
              <w:widowControl w:val="0"/>
              <w:tabs>
                <w:tab w:val="clear" w:pos="4320"/>
                <w:tab w:val="clear" w:pos="8640"/>
              </w:tabs>
              <w:ind w:left="162" w:right="180"/>
              <w:jc w:val="both"/>
              <w:rPr>
                <w:rFonts w:asciiTheme="majorHAnsi" w:hAnsiTheme="majorHAnsi" w:cs="Arial"/>
              </w:rPr>
            </w:pPr>
            <w:r w:rsidRPr="006A473E">
              <w:rPr>
                <w:rFonts w:asciiTheme="majorHAnsi" w:hAnsiTheme="majorHAnsi"/>
              </w:rPr>
              <w:t>The location of the office space to be leased must be strategically located in</w:t>
            </w:r>
            <w:r w:rsidRPr="006A473E">
              <w:rPr>
                <w:rFonts w:asciiTheme="majorHAnsi" w:hAnsiTheme="majorHAnsi" w:cs="Arial"/>
              </w:rPr>
              <w:t xml:space="preserve"> Caloocan City </w:t>
            </w:r>
            <w:r w:rsidR="0092006D" w:rsidRPr="006A473E">
              <w:rPr>
                <w:rFonts w:asciiTheme="majorHAnsi" w:hAnsiTheme="majorHAnsi" w:cs="Arial"/>
              </w:rPr>
              <w:t>(</w:t>
            </w:r>
            <w:r w:rsidRPr="006A473E">
              <w:rPr>
                <w:rFonts w:asciiTheme="majorHAnsi" w:hAnsiTheme="majorHAnsi" w:cs="Arial"/>
              </w:rPr>
              <w:t>South</w:t>
            </w:r>
            <w:r w:rsidR="0092006D" w:rsidRPr="006A473E">
              <w:rPr>
                <w:rFonts w:asciiTheme="majorHAnsi" w:hAnsiTheme="majorHAnsi" w:cs="Arial"/>
              </w:rPr>
              <w:t>)</w:t>
            </w:r>
            <w:r w:rsidRPr="006A473E">
              <w:rPr>
                <w:rFonts w:asciiTheme="majorHAnsi" w:hAnsiTheme="majorHAnsi" w:cs="Arial"/>
              </w:rPr>
              <w:t xml:space="preserve">. </w:t>
            </w:r>
            <w:r w:rsidRPr="006A473E">
              <w:rPr>
                <w:rFonts w:asciiTheme="majorHAnsi" w:hAnsiTheme="majorHAnsi"/>
              </w:rPr>
              <w:t xml:space="preserve">The proposed office space should be located along major thoroughfares and accessible to MRT/LRT lines and </w:t>
            </w:r>
            <w:r w:rsidR="00E03705" w:rsidRPr="006A473E">
              <w:rPr>
                <w:rFonts w:asciiTheme="majorHAnsi" w:hAnsiTheme="majorHAnsi"/>
              </w:rPr>
              <w:t>public utility vehicles.</w:t>
            </w:r>
          </w:p>
        </w:tc>
      </w:tr>
      <w:tr w:rsidR="00CD7523" w:rsidRPr="006A473E" w:rsidTr="00E05B35">
        <w:trPr>
          <w:trHeight w:val="20"/>
        </w:trPr>
        <w:tc>
          <w:tcPr>
            <w:tcW w:w="2718"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F</w:t>
            </w:r>
          </w:p>
          <w:p w:rsidR="00CD7523" w:rsidRPr="006A473E" w:rsidRDefault="00E552C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w:t>
            </w:r>
            <w:r w:rsidR="00502BAC" w:rsidRPr="006A473E">
              <w:rPr>
                <w:rFonts w:asciiTheme="majorHAnsi" w:hAnsiTheme="majorHAnsi"/>
                <w:b/>
              </w:rPr>
              <w:t>PO</w:t>
            </w:r>
            <w:r w:rsidR="00CD7523" w:rsidRPr="006A473E">
              <w:rPr>
                <w:rFonts w:asciiTheme="majorHAnsi" w:hAnsiTheme="majorHAnsi"/>
                <w:b/>
              </w:rPr>
              <w:t xml:space="preserve"> V</w:t>
            </w:r>
          </w:p>
        </w:tc>
        <w:tc>
          <w:tcPr>
            <w:tcW w:w="5922" w:type="dxa"/>
          </w:tcPr>
          <w:p w:rsidR="00CD7523" w:rsidRPr="006A473E" w:rsidRDefault="00CD7523" w:rsidP="003339B6">
            <w:pPr>
              <w:pStyle w:val="Header"/>
              <w:widowControl w:val="0"/>
              <w:tabs>
                <w:tab w:val="clear" w:pos="4320"/>
                <w:tab w:val="clear" w:pos="8640"/>
              </w:tabs>
              <w:rPr>
                <w:rFonts w:asciiTheme="majorHAnsi" w:hAnsiTheme="majorHAnsi" w:cs="Arial"/>
              </w:rPr>
            </w:pPr>
          </w:p>
          <w:p w:rsidR="00CD7523" w:rsidRPr="006A473E" w:rsidRDefault="00CD7523" w:rsidP="00FD11DB">
            <w:pPr>
              <w:pStyle w:val="Header"/>
              <w:widowControl w:val="0"/>
              <w:tabs>
                <w:tab w:val="clear" w:pos="4320"/>
                <w:tab w:val="clear" w:pos="8640"/>
              </w:tabs>
              <w:ind w:left="162" w:right="180"/>
              <w:jc w:val="both"/>
              <w:rPr>
                <w:rFonts w:asciiTheme="majorHAnsi" w:hAnsiTheme="majorHAnsi" w:cs="Arial"/>
              </w:rPr>
            </w:pPr>
            <w:r w:rsidRPr="006A473E">
              <w:rPr>
                <w:rFonts w:asciiTheme="majorHAnsi" w:hAnsiTheme="majorHAnsi"/>
              </w:rPr>
              <w:t>The location of the office space to be leased must be strategically located in</w:t>
            </w:r>
            <w:r w:rsidRPr="006A473E">
              <w:rPr>
                <w:rFonts w:asciiTheme="majorHAnsi" w:hAnsiTheme="majorHAnsi" w:cs="Arial"/>
              </w:rPr>
              <w:t xml:space="preserve"> Pasay City. </w:t>
            </w:r>
            <w:r w:rsidRPr="006A473E">
              <w:rPr>
                <w:rFonts w:asciiTheme="majorHAnsi" w:hAnsiTheme="majorHAnsi"/>
              </w:rPr>
              <w:t xml:space="preserve">The proposed office space should be located along major thoroughfares and accessible to MRT/LRT lines and </w:t>
            </w:r>
            <w:r w:rsidR="00E03705" w:rsidRPr="006A473E">
              <w:rPr>
                <w:rFonts w:asciiTheme="majorHAnsi" w:hAnsiTheme="majorHAnsi"/>
              </w:rPr>
              <w:t>public utility vehicles.</w:t>
            </w:r>
          </w:p>
        </w:tc>
      </w:tr>
    </w:tbl>
    <w:p w:rsidR="00CD7523" w:rsidRPr="006A473E" w:rsidRDefault="00CD7523" w:rsidP="003339B6">
      <w:pPr>
        <w:widowControl w:val="0"/>
        <w:jc w:val="both"/>
        <w:rPr>
          <w:rFonts w:asciiTheme="majorHAnsi" w:hAnsiTheme="majorHAnsi" w:cs="Arial"/>
          <w:sz w:val="20"/>
          <w:szCs w:val="20"/>
        </w:rPr>
      </w:pPr>
    </w:p>
    <w:p w:rsidR="00CD7523" w:rsidRPr="006A473E" w:rsidRDefault="00CD7523" w:rsidP="003339B6">
      <w:pPr>
        <w:pStyle w:val="ListParagraph"/>
        <w:widowControl w:val="0"/>
        <w:numPr>
          <w:ilvl w:val="0"/>
          <w:numId w:val="2"/>
        </w:numPr>
        <w:tabs>
          <w:tab w:val="left" w:pos="360"/>
        </w:tabs>
        <w:jc w:val="both"/>
        <w:rPr>
          <w:rFonts w:asciiTheme="majorHAnsi" w:eastAsia="Cambria" w:hAnsiTheme="majorHAnsi"/>
          <w:b/>
        </w:rPr>
      </w:pPr>
      <w:r w:rsidRPr="006A473E">
        <w:rPr>
          <w:rFonts w:asciiTheme="majorHAnsi" w:eastAsia="Cambria" w:hAnsiTheme="majorHAnsi"/>
          <w:b/>
        </w:rPr>
        <w:t>SPACE REQUIREMENTS</w:t>
      </w:r>
    </w:p>
    <w:p w:rsidR="00CD7523" w:rsidRPr="006A473E" w:rsidRDefault="00CD7523" w:rsidP="003339B6">
      <w:pPr>
        <w:pStyle w:val="ListParagraph"/>
        <w:widowControl w:val="0"/>
        <w:tabs>
          <w:tab w:val="left" w:pos="360"/>
        </w:tabs>
        <w:jc w:val="both"/>
        <w:rPr>
          <w:rFonts w:asciiTheme="majorHAnsi" w:eastAsia="Cambria" w:hAnsiTheme="majorHAnsi"/>
          <w:b/>
        </w:rPr>
      </w:pPr>
    </w:p>
    <w:tbl>
      <w:tblPr>
        <w:tblW w:w="693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90"/>
        <w:gridCol w:w="4140"/>
      </w:tblGrid>
      <w:tr w:rsidR="00CD7523" w:rsidRPr="006A473E" w:rsidTr="002174CD">
        <w:trPr>
          <w:trHeight w:val="424"/>
          <w:tblHeader/>
        </w:trPr>
        <w:tc>
          <w:tcPr>
            <w:tcW w:w="2790" w:type="dxa"/>
            <w:vAlign w:val="center"/>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b/>
              </w:rPr>
            </w:pPr>
            <w:r w:rsidRPr="006A473E">
              <w:rPr>
                <w:rFonts w:asciiTheme="majorHAnsi" w:hAnsiTheme="majorHAnsi"/>
                <w:b/>
              </w:rPr>
              <w:t>Item</w:t>
            </w:r>
          </w:p>
        </w:tc>
        <w:tc>
          <w:tcPr>
            <w:tcW w:w="4140" w:type="dxa"/>
            <w:vAlign w:val="center"/>
          </w:tcPr>
          <w:p w:rsidR="00CD7523" w:rsidRPr="006A473E" w:rsidRDefault="00CD7523" w:rsidP="003339B6">
            <w:pPr>
              <w:widowControl w:val="0"/>
              <w:contextualSpacing/>
              <w:jc w:val="center"/>
              <w:rPr>
                <w:rFonts w:asciiTheme="majorHAnsi" w:hAnsiTheme="majorHAnsi"/>
                <w:b/>
              </w:rPr>
            </w:pPr>
            <w:r w:rsidRPr="006A473E">
              <w:rPr>
                <w:rFonts w:asciiTheme="majorHAnsi" w:hAnsiTheme="majorHAnsi"/>
                <w:b/>
              </w:rPr>
              <w:t>Description</w:t>
            </w:r>
          </w:p>
        </w:tc>
      </w:tr>
      <w:tr w:rsidR="00CD7523" w:rsidRPr="006A473E" w:rsidTr="002174CD">
        <w:trPr>
          <w:trHeight w:val="892"/>
        </w:trPr>
        <w:tc>
          <w:tcPr>
            <w:tcW w:w="279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A</w:t>
            </w:r>
          </w:p>
          <w:p w:rsidR="00CD7523" w:rsidRPr="006A473E" w:rsidRDefault="00E552C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RSSO-</w:t>
            </w:r>
            <w:r w:rsidR="00CD7523" w:rsidRPr="006A473E">
              <w:rPr>
                <w:rFonts w:asciiTheme="majorHAnsi" w:hAnsiTheme="majorHAnsi"/>
                <w:b/>
              </w:rPr>
              <w:t xml:space="preserve">NCR </w:t>
            </w:r>
          </w:p>
        </w:tc>
        <w:tc>
          <w:tcPr>
            <w:tcW w:w="4140" w:type="dxa"/>
          </w:tcPr>
          <w:p w:rsidR="00CD7523" w:rsidRPr="006A473E" w:rsidRDefault="00CD7523" w:rsidP="003339B6">
            <w:pPr>
              <w:widowControl w:val="0"/>
              <w:rPr>
                <w:rFonts w:asciiTheme="majorHAnsi" w:hAnsiTheme="majorHAnsi"/>
              </w:rPr>
            </w:pPr>
          </w:p>
          <w:p w:rsidR="00CD7523" w:rsidRPr="006A473E" w:rsidRDefault="003855B1" w:rsidP="0014374C">
            <w:pPr>
              <w:widowControl w:val="0"/>
              <w:ind w:left="140"/>
              <w:jc w:val="both"/>
              <w:rPr>
                <w:rFonts w:asciiTheme="majorHAnsi" w:hAnsiTheme="majorHAnsi"/>
              </w:rPr>
            </w:pPr>
            <w:r w:rsidRPr="006A473E">
              <w:rPr>
                <w:rFonts w:asciiTheme="majorHAnsi" w:hAnsiTheme="majorHAnsi"/>
              </w:rPr>
              <w:t xml:space="preserve">At least </w:t>
            </w:r>
            <w:r w:rsidR="0014374C" w:rsidRPr="006A473E">
              <w:rPr>
                <w:rFonts w:asciiTheme="majorHAnsi" w:hAnsiTheme="majorHAnsi"/>
              </w:rPr>
              <w:t>1,1</w:t>
            </w:r>
            <w:r w:rsidR="00CD7523" w:rsidRPr="006A473E">
              <w:rPr>
                <w:rFonts w:asciiTheme="majorHAnsi" w:hAnsiTheme="majorHAnsi"/>
              </w:rPr>
              <w:t>00 square meters</w:t>
            </w:r>
          </w:p>
        </w:tc>
      </w:tr>
      <w:tr w:rsidR="00CD7523" w:rsidRPr="006A473E" w:rsidTr="002174CD">
        <w:trPr>
          <w:trHeight w:val="802"/>
        </w:trPr>
        <w:tc>
          <w:tcPr>
            <w:tcW w:w="279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B</w:t>
            </w:r>
          </w:p>
          <w:p w:rsidR="00CD7523" w:rsidRPr="006A473E" w:rsidRDefault="00E552C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w:t>
            </w:r>
            <w:r w:rsidR="00CD7523" w:rsidRPr="006A473E">
              <w:rPr>
                <w:rFonts w:asciiTheme="majorHAnsi" w:hAnsiTheme="majorHAnsi"/>
                <w:b/>
              </w:rPr>
              <w:t xml:space="preserve">  I</w:t>
            </w:r>
          </w:p>
        </w:tc>
        <w:tc>
          <w:tcPr>
            <w:tcW w:w="4140" w:type="dxa"/>
          </w:tcPr>
          <w:p w:rsidR="00CD7523" w:rsidRPr="006A473E" w:rsidRDefault="00CD7523" w:rsidP="003339B6">
            <w:pPr>
              <w:widowControl w:val="0"/>
              <w:rPr>
                <w:rFonts w:asciiTheme="majorHAnsi" w:hAnsiTheme="majorHAnsi"/>
              </w:rPr>
            </w:pPr>
          </w:p>
          <w:p w:rsidR="00CD7523" w:rsidRPr="006A473E" w:rsidRDefault="002174CD" w:rsidP="003339B6">
            <w:pPr>
              <w:widowControl w:val="0"/>
              <w:ind w:left="140"/>
              <w:rPr>
                <w:rFonts w:asciiTheme="majorHAnsi" w:hAnsiTheme="majorHAnsi"/>
              </w:rPr>
            </w:pPr>
            <w:r w:rsidRPr="006A473E">
              <w:rPr>
                <w:rFonts w:asciiTheme="majorHAnsi" w:hAnsiTheme="majorHAnsi"/>
              </w:rPr>
              <w:t xml:space="preserve">At least </w:t>
            </w:r>
            <w:r w:rsidR="00CD7523" w:rsidRPr="006A473E">
              <w:rPr>
                <w:rFonts w:asciiTheme="majorHAnsi" w:hAnsiTheme="majorHAnsi"/>
              </w:rPr>
              <w:t xml:space="preserve">1,200 square meters </w:t>
            </w:r>
          </w:p>
        </w:tc>
      </w:tr>
      <w:tr w:rsidR="00CD7523" w:rsidRPr="006A473E" w:rsidTr="002174CD">
        <w:trPr>
          <w:trHeight w:val="20"/>
        </w:trPr>
        <w:tc>
          <w:tcPr>
            <w:tcW w:w="279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C</w:t>
            </w:r>
          </w:p>
          <w:p w:rsidR="00CD7523" w:rsidRPr="006A473E" w:rsidRDefault="00E552C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w:t>
            </w:r>
            <w:r w:rsidR="00CD7523" w:rsidRPr="006A473E">
              <w:rPr>
                <w:rFonts w:asciiTheme="majorHAnsi" w:hAnsiTheme="majorHAnsi"/>
                <w:b/>
              </w:rPr>
              <w:t xml:space="preserve"> II</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p>
        </w:tc>
        <w:tc>
          <w:tcPr>
            <w:tcW w:w="4140" w:type="dxa"/>
          </w:tcPr>
          <w:p w:rsidR="00CD7523" w:rsidRPr="006A473E" w:rsidRDefault="00CD7523" w:rsidP="003339B6">
            <w:pPr>
              <w:widowControl w:val="0"/>
              <w:rPr>
                <w:rFonts w:asciiTheme="majorHAnsi" w:hAnsiTheme="majorHAnsi"/>
              </w:rPr>
            </w:pPr>
          </w:p>
          <w:p w:rsidR="00CD7523" w:rsidRPr="006A473E" w:rsidRDefault="002174CD" w:rsidP="003339B6">
            <w:pPr>
              <w:widowControl w:val="0"/>
              <w:ind w:left="140"/>
              <w:rPr>
                <w:rFonts w:asciiTheme="majorHAnsi" w:hAnsiTheme="majorHAnsi"/>
              </w:rPr>
            </w:pPr>
            <w:r w:rsidRPr="006A473E">
              <w:rPr>
                <w:rFonts w:asciiTheme="majorHAnsi" w:hAnsiTheme="majorHAnsi"/>
              </w:rPr>
              <w:t xml:space="preserve">At least </w:t>
            </w:r>
            <w:r w:rsidR="00EF14F9" w:rsidRPr="006A473E">
              <w:rPr>
                <w:rFonts w:asciiTheme="majorHAnsi" w:hAnsiTheme="majorHAnsi"/>
              </w:rPr>
              <w:t>1,100</w:t>
            </w:r>
            <w:r w:rsidR="00CD7523" w:rsidRPr="006A473E">
              <w:rPr>
                <w:rFonts w:asciiTheme="majorHAnsi" w:hAnsiTheme="majorHAnsi"/>
              </w:rPr>
              <w:t xml:space="preserve"> square meters </w:t>
            </w:r>
          </w:p>
        </w:tc>
      </w:tr>
      <w:tr w:rsidR="00CD7523" w:rsidRPr="006A473E" w:rsidTr="002174CD">
        <w:trPr>
          <w:trHeight w:val="20"/>
        </w:trPr>
        <w:tc>
          <w:tcPr>
            <w:tcW w:w="279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D</w:t>
            </w:r>
          </w:p>
          <w:p w:rsidR="00CD7523" w:rsidRPr="006A473E" w:rsidRDefault="00E552C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w:t>
            </w:r>
            <w:r w:rsidR="00CD7523" w:rsidRPr="006A473E">
              <w:rPr>
                <w:rFonts w:asciiTheme="majorHAnsi" w:hAnsiTheme="majorHAnsi"/>
                <w:b/>
              </w:rPr>
              <w:t xml:space="preserve"> III</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p>
        </w:tc>
        <w:tc>
          <w:tcPr>
            <w:tcW w:w="4140" w:type="dxa"/>
          </w:tcPr>
          <w:p w:rsidR="00CD7523" w:rsidRPr="006A473E" w:rsidRDefault="00CD7523" w:rsidP="003339B6">
            <w:pPr>
              <w:widowControl w:val="0"/>
              <w:rPr>
                <w:rFonts w:asciiTheme="majorHAnsi" w:hAnsiTheme="majorHAnsi"/>
              </w:rPr>
            </w:pPr>
          </w:p>
          <w:p w:rsidR="00CD7523" w:rsidRPr="006A473E" w:rsidRDefault="002174CD" w:rsidP="003339B6">
            <w:pPr>
              <w:widowControl w:val="0"/>
              <w:ind w:left="140"/>
              <w:jc w:val="both"/>
              <w:rPr>
                <w:rFonts w:asciiTheme="majorHAnsi" w:hAnsiTheme="majorHAnsi"/>
              </w:rPr>
            </w:pPr>
            <w:r w:rsidRPr="006A473E">
              <w:rPr>
                <w:rFonts w:asciiTheme="majorHAnsi" w:hAnsiTheme="majorHAnsi"/>
              </w:rPr>
              <w:t xml:space="preserve">At least </w:t>
            </w:r>
            <w:r w:rsidR="003B3240" w:rsidRPr="006A473E">
              <w:rPr>
                <w:rFonts w:asciiTheme="majorHAnsi" w:hAnsiTheme="majorHAnsi"/>
              </w:rPr>
              <w:t>1,5</w:t>
            </w:r>
            <w:r w:rsidR="00CD7523" w:rsidRPr="006A473E">
              <w:rPr>
                <w:rFonts w:asciiTheme="majorHAnsi" w:hAnsiTheme="majorHAnsi"/>
              </w:rPr>
              <w:t>00 square meters</w:t>
            </w:r>
          </w:p>
          <w:p w:rsidR="00CD7523" w:rsidRPr="006A473E" w:rsidRDefault="00CD7523" w:rsidP="003339B6">
            <w:pPr>
              <w:pStyle w:val="Header"/>
              <w:widowControl w:val="0"/>
              <w:tabs>
                <w:tab w:val="clear" w:pos="4320"/>
                <w:tab w:val="clear" w:pos="8640"/>
              </w:tabs>
              <w:jc w:val="both"/>
              <w:rPr>
                <w:rFonts w:asciiTheme="majorHAnsi" w:hAnsiTheme="majorHAnsi" w:cs="Arial"/>
              </w:rPr>
            </w:pPr>
          </w:p>
        </w:tc>
      </w:tr>
      <w:tr w:rsidR="00CD7523" w:rsidRPr="006A473E" w:rsidTr="002174CD">
        <w:trPr>
          <w:trHeight w:val="604"/>
        </w:trPr>
        <w:tc>
          <w:tcPr>
            <w:tcW w:w="279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E</w:t>
            </w:r>
          </w:p>
          <w:p w:rsidR="00CD7523" w:rsidRPr="006A473E" w:rsidRDefault="00E552C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w:t>
            </w:r>
            <w:r w:rsidR="00CD7523" w:rsidRPr="006A473E">
              <w:rPr>
                <w:rFonts w:asciiTheme="majorHAnsi" w:hAnsiTheme="majorHAnsi"/>
                <w:b/>
              </w:rPr>
              <w:t xml:space="preserve"> IV</w:t>
            </w:r>
          </w:p>
        </w:tc>
        <w:tc>
          <w:tcPr>
            <w:tcW w:w="4140" w:type="dxa"/>
          </w:tcPr>
          <w:p w:rsidR="00CD7523" w:rsidRPr="006A473E" w:rsidRDefault="00CD7523" w:rsidP="003339B6">
            <w:pPr>
              <w:pStyle w:val="Default"/>
              <w:widowControl w:val="0"/>
              <w:jc w:val="both"/>
              <w:rPr>
                <w:rFonts w:asciiTheme="majorHAnsi" w:hAnsiTheme="majorHAnsi" w:cs="Times New Roman"/>
                <w:color w:val="auto"/>
              </w:rPr>
            </w:pPr>
          </w:p>
          <w:p w:rsidR="00CD7523" w:rsidRPr="006A473E" w:rsidRDefault="002174CD" w:rsidP="003339B6">
            <w:pPr>
              <w:widowControl w:val="0"/>
              <w:ind w:left="140"/>
              <w:jc w:val="both"/>
              <w:rPr>
                <w:rFonts w:asciiTheme="majorHAnsi" w:hAnsiTheme="majorHAnsi"/>
              </w:rPr>
            </w:pPr>
            <w:r w:rsidRPr="006A473E">
              <w:rPr>
                <w:rFonts w:asciiTheme="majorHAnsi" w:hAnsiTheme="majorHAnsi"/>
              </w:rPr>
              <w:t xml:space="preserve">At least </w:t>
            </w:r>
            <w:r w:rsidR="003B6D6B" w:rsidRPr="006A473E">
              <w:rPr>
                <w:rFonts w:asciiTheme="majorHAnsi" w:hAnsiTheme="majorHAnsi"/>
              </w:rPr>
              <w:t>1,0</w:t>
            </w:r>
            <w:r w:rsidR="00CD7523" w:rsidRPr="006A473E">
              <w:rPr>
                <w:rFonts w:asciiTheme="majorHAnsi" w:hAnsiTheme="majorHAnsi"/>
              </w:rPr>
              <w:t>00 square meters</w:t>
            </w:r>
          </w:p>
          <w:p w:rsidR="00CD7523" w:rsidRPr="006A473E" w:rsidRDefault="00CD7523" w:rsidP="003339B6">
            <w:pPr>
              <w:widowControl w:val="0"/>
              <w:ind w:left="140"/>
              <w:jc w:val="both"/>
              <w:rPr>
                <w:rFonts w:asciiTheme="majorHAnsi" w:hAnsiTheme="majorHAnsi"/>
              </w:rPr>
            </w:pPr>
          </w:p>
        </w:tc>
      </w:tr>
      <w:tr w:rsidR="00CD7523" w:rsidRPr="006A473E" w:rsidTr="002174CD">
        <w:trPr>
          <w:trHeight w:val="20"/>
        </w:trPr>
        <w:tc>
          <w:tcPr>
            <w:tcW w:w="279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F</w:t>
            </w:r>
          </w:p>
          <w:p w:rsidR="00CD7523" w:rsidRPr="006A473E" w:rsidRDefault="00E552C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w:t>
            </w:r>
            <w:r w:rsidR="00CD7523" w:rsidRPr="006A473E">
              <w:rPr>
                <w:rFonts w:asciiTheme="majorHAnsi" w:hAnsiTheme="majorHAnsi"/>
                <w:b/>
              </w:rPr>
              <w:t xml:space="preserve"> V</w:t>
            </w:r>
          </w:p>
        </w:tc>
        <w:tc>
          <w:tcPr>
            <w:tcW w:w="4140" w:type="dxa"/>
            <w:vAlign w:val="center"/>
          </w:tcPr>
          <w:p w:rsidR="00CD7523" w:rsidRPr="006A473E" w:rsidRDefault="00CD7523" w:rsidP="003339B6">
            <w:pPr>
              <w:widowControl w:val="0"/>
              <w:ind w:left="140"/>
              <w:jc w:val="both"/>
              <w:rPr>
                <w:rFonts w:asciiTheme="majorHAnsi" w:hAnsiTheme="majorHAnsi"/>
              </w:rPr>
            </w:pPr>
          </w:p>
          <w:p w:rsidR="00CD7523" w:rsidRPr="006A473E" w:rsidRDefault="002174CD" w:rsidP="003339B6">
            <w:pPr>
              <w:widowControl w:val="0"/>
              <w:ind w:left="140"/>
              <w:jc w:val="both"/>
              <w:rPr>
                <w:rFonts w:asciiTheme="majorHAnsi" w:hAnsiTheme="majorHAnsi"/>
              </w:rPr>
            </w:pPr>
            <w:r w:rsidRPr="006A473E">
              <w:rPr>
                <w:rFonts w:asciiTheme="majorHAnsi" w:hAnsiTheme="majorHAnsi"/>
              </w:rPr>
              <w:t xml:space="preserve">At least </w:t>
            </w:r>
            <w:r w:rsidR="007916FB" w:rsidRPr="006A473E">
              <w:rPr>
                <w:rFonts w:asciiTheme="majorHAnsi" w:hAnsiTheme="majorHAnsi"/>
              </w:rPr>
              <w:t>85</w:t>
            </w:r>
            <w:r w:rsidR="003855B1" w:rsidRPr="006A473E">
              <w:rPr>
                <w:rFonts w:asciiTheme="majorHAnsi" w:hAnsiTheme="majorHAnsi"/>
              </w:rPr>
              <w:t xml:space="preserve">0 </w:t>
            </w:r>
            <w:r w:rsidR="00CD7523" w:rsidRPr="006A473E">
              <w:rPr>
                <w:rFonts w:asciiTheme="majorHAnsi" w:hAnsiTheme="majorHAnsi"/>
              </w:rPr>
              <w:t>square meters</w:t>
            </w:r>
          </w:p>
          <w:p w:rsidR="00CD7523" w:rsidRPr="006A473E" w:rsidRDefault="00CD7523" w:rsidP="003339B6">
            <w:pPr>
              <w:pStyle w:val="Header"/>
              <w:widowControl w:val="0"/>
              <w:tabs>
                <w:tab w:val="clear" w:pos="4320"/>
                <w:tab w:val="clear" w:pos="8640"/>
              </w:tabs>
              <w:rPr>
                <w:rFonts w:asciiTheme="majorHAnsi" w:hAnsiTheme="majorHAnsi" w:cs="Arial"/>
              </w:rPr>
            </w:pPr>
          </w:p>
        </w:tc>
      </w:tr>
    </w:tbl>
    <w:p w:rsidR="00CD7523" w:rsidRPr="006A473E" w:rsidRDefault="00CD7523" w:rsidP="003339B6">
      <w:pPr>
        <w:widowControl w:val="0"/>
        <w:tabs>
          <w:tab w:val="left" w:pos="360"/>
        </w:tabs>
        <w:jc w:val="both"/>
        <w:rPr>
          <w:rFonts w:asciiTheme="majorHAnsi" w:eastAsia="Cambria" w:hAnsiTheme="majorHAnsi"/>
          <w:b/>
        </w:rPr>
      </w:pPr>
    </w:p>
    <w:p w:rsidR="00CD7523" w:rsidRPr="006A473E" w:rsidRDefault="00CD7523" w:rsidP="003339B6">
      <w:pPr>
        <w:widowControl w:val="0"/>
        <w:ind w:left="720"/>
        <w:rPr>
          <w:rFonts w:asciiTheme="majorHAnsi" w:hAnsiTheme="majorHAnsi"/>
        </w:rPr>
      </w:pPr>
      <w:r w:rsidRPr="006A473E">
        <w:rPr>
          <w:rFonts w:asciiTheme="majorHAnsi" w:hAnsiTheme="majorHAnsi"/>
        </w:rPr>
        <w:t>The bidders may bid for one lot or a combination of lots or on all lots. The Bidder cannot offer the same space to more than one (1) lot.</w:t>
      </w:r>
    </w:p>
    <w:p w:rsidR="00CD7523" w:rsidRPr="006A473E" w:rsidRDefault="00CD7523" w:rsidP="003339B6">
      <w:pPr>
        <w:widowControl w:val="0"/>
        <w:tabs>
          <w:tab w:val="left" w:pos="360"/>
        </w:tabs>
        <w:jc w:val="both"/>
        <w:rPr>
          <w:rFonts w:asciiTheme="majorHAnsi" w:eastAsia="Cambria" w:hAnsiTheme="majorHAnsi"/>
          <w:b/>
        </w:rPr>
      </w:pPr>
    </w:p>
    <w:p w:rsidR="00E05B55" w:rsidRPr="006A473E" w:rsidRDefault="00E05B55" w:rsidP="003339B6">
      <w:pPr>
        <w:widowControl w:val="0"/>
        <w:tabs>
          <w:tab w:val="left" w:pos="360"/>
        </w:tabs>
        <w:jc w:val="both"/>
        <w:rPr>
          <w:rFonts w:asciiTheme="majorHAnsi" w:eastAsia="Cambria" w:hAnsiTheme="majorHAnsi"/>
          <w:b/>
        </w:rPr>
      </w:pPr>
    </w:p>
    <w:p w:rsidR="00E05B55" w:rsidRPr="006A473E" w:rsidRDefault="00E05B55" w:rsidP="003339B6">
      <w:pPr>
        <w:widowControl w:val="0"/>
        <w:tabs>
          <w:tab w:val="left" w:pos="360"/>
        </w:tabs>
        <w:jc w:val="both"/>
        <w:rPr>
          <w:rFonts w:asciiTheme="majorHAnsi" w:eastAsia="Cambria" w:hAnsiTheme="majorHAnsi"/>
          <w:b/>
        </w:rPr>
      </w:pPr>
    </w:p>
    <w:p w:rsidR="00E05B55" w:rsidRPr="006A473E" w:rsidRDefault="00E05B55" w:rsidP="003339B6">
      <w:pPr>
        <w:widowControl w:val="0"/>
        <w:tabs>
          <w:tab w:val="left" w:pos="360"/>
        </w:tabs>
        <w:jc w:val="both"/>
        <w:rPr>
          <w:rFonts w:asciiTheme="majorHAnsi" w:eastAsia="Cambria" w:hAnsiTheme="majorHAnsi"/>
          <w:b/>
        </w:rPr>
      </w:pPr>
    </w:p>
    <w:p w:rsidR="00E05B55" w:rsidRPr="006A473E" w:rsidRDefault="00E05B55" w:rsidP="003339B6">
      <w:pPr>
        <w:widowControl w:val="0"/>
        <w:tabs>
          <w:tab w:val="left" w:pos="360"/>
        </w:tabs>
        <w:jc w:val="both"/>
        <w:rPr>
          <w:rFonts w:asciiTheme="majorHAnsi" w:eastAsia="Cambria" w:hAnsiTheme="majorHAnsi"/>
          <w:b/>
        </w:rPr>
      </w:pPr>
    </w:p>
    <w:p w:rsidR="00E05B55" w:rsidRPr="006A473E" w:rsidRDefault="00E05B55" w:rsidP="003339B6">
      <w:pPr>
        <w:widowControl w:val="0"/>
        <w:tabs>
          <w:tab w:val="left" w:pos="360"/>
        </w:tabs>
        <w:jc w:val="both"/>
        <w:rPr>
          <w:rFonts w:asciiTheme="majorHAnsi" w:eastAsia="Cambria" w:hAnsiTheme="majorHAnsi"/>
          <w:b/>
        </w:rPr>
      </w:pPr>
    </w:p>
    <w:p w:rsidR="00E05B55" w:rsidRPr="006A473E" w:rsidRDefault="00E05B55" w:rsidP="003339B6">
      <w:pPr>
        <w:widowControl w:val="0"/>
        <w:tabs>
          <w:tab w:val="left" w:pos="360"/>
        </w:tabs>
        <w:jc w:val="both"/>
        <w:rPr>
          <w:rFonts w:asciiTheme="majorHAnsi" w:eastAsia="Cambria" w:hAnsiTheme="majorHAnsi"/>
          <w:b/>
        </w:rPr>
      </w:pPr>
    </w:p>
    <w:p w:rsidR="00E05B55" w:rsidRPr="006A473E" w:rsidRDefault="00E05B55" w:rsidP="003339B6">
      <w:pPr>
        <w:widowControl w:val="0"/>
        <w:tabs>
          <w:tab w:val="left" w:pos="360"/>
        </w:tabs>
        <w:jc w:val="both"/>
        <w:rPr>
          <w:rFonts w:asciiTheme="majorHAnsi" w:eastAsia="Cambria" w:hAnsiTheme="majorHAnsi"/>
          <w:b/>
        </w:rPr>
      </w:pPr>
    </w:p>
    <w:p w:rsidR="00CD7523" w:rsidRPr="006A473E" w:rsidRDefault="00CD7523" w:rsidP="003339B6">
      <w:pPr>
        <w:pStyle w:val="ListParagraph"/>
        <w:widowControl w:val="0"/>
        <w:numPr>
          <w:ilvl w:val="0"/>
          <w:numId w:val="2"/>
        </w:numPr>
        <w:tabs>
          <w:tab w:val="left" w:pos="360"/>
        </w:tabs>
        <w:jc w:val="both"/>
        <w:rPr>
          <w:rFonts w:asciiTheme="majorHAnsi" w:eastAsia="Cambria" w:hAnsiTheme="majorHAnsi"/>
          <w:b/>
        </w:rPr>
      </w:pPr>
      <w:r w:rsidRPr="006A473E">
        <w:rPr>
          <w:rFonts w:asciiTheme="majorHAnsi" w:eastAsia="Cambria" w:hAnsiTheme="majorHAnsi"/>
          <w:b/>
        </w:rPr>
        <w:lastRenderedPageBreak/>
        <w:t>PARKING REQUIREMENT</w:t>
      </w:r>
    </w:p>
    <w:p w:rsidR="00CD7523" w:rsidRPr="006A473E" w:rsidRDefault="00CD7523" w:rsidP="003339B6">
      <w:pPr>
        <w:widowControl w:val="0"/>
        <w:jc w:val="both"/>
        <w:rPr>
          <w:rFonts w:asciiTheme="majorHAnsi" w:hAnsiTheme="majorHAnsi" w:cs="Arial"/>
        </w:rPr>
      </w:pPr>
    </w:p>
    <w:p w:rsidR="00CD7523" w:rsidRPr="006A473E" w:rsidRDefault="00CD7523" w:rsidP="003339B6">
      <w:pPr>
        <w:widowControl w:val="0"/>
        <w:ind w:left="360" w:firstLine="360"/>
        <w:jc w:val="both"/>
        <w:rPr>
          <w:rFonts w:asciiTheme="majorHAnsi" w:eastAsia="Cambria" w:hAnsiTheme="majorHAnsi"/>
        </w:rPr>
      </w:pPr>
      <w:r w:rsidRPr="006A473E">
        <w:rPr>
          <w:rFonts w:asciiTheme="majorHAnsi" w:eastAsia="Cambria" w:hAnsiTheme="majorHAnsi"/>
        </w:rPr>
        <w:t xml:space="preserve">The </w:t>
      </w:r>
      <w:proofErr w:type="spellStart"/>
      <w:r w:rsidRPr="006A473E">
        <w:rPr>
          <w:rFonts w:asciiTheme="majorHAnsi" w:eastAsia="Cambria" w:hAnsiTheme="majorHAnsi"/>
        </w:rPr>
        <w:t>lessor</w:t>
      </w:r>
      <w:proofErr w:type="spellEnd"/>
      <w:r w:rsidRPr="006A473E">
        <w:rPr>
          <w:rFonts w:asciiTheme="majorHAnsi" w:eastAsia="Cambria" w:hAnsiTheme="majorHAnsi"/>
        </w:rPr>
        <w:t xml:space="preserve"> should provide the following parking requirements: </w:t>
      </w:r>
    </w:p>
    <w:p w:rsidR="00CD7523" w:rsidRPr="006A473E" w:rsidRDefault="00CD7523" w:rsidP="003339B6">
      <w:pPr>
        <w:widowControl w:val="0"/>
        <w:ind w:left="360"/>
        <w:jc w:val="both"/>
        <w:rPr>
          <w:rFonts w:asciiTheme="majorHAnsi" w:eastAsia="Cambria" w:hAnsiTheme="majorHAnsi"/>
        </w:rPr>
      </w:pPr>
    </w:p>
    <w:tbl>
      <w:tblPr>
        <w:tblW w:w="81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010"/>
        <w:gridCol w:w="5090"/>
      </w:tblGrid>
      <w:tr w:rsidR="00CD7523" w:rsidRPr="006A473E" w:rsidTr="00AA52A7">
        <w:trPr>
          <w:trHeight w:val="397"/>
          <w:tblHeader/>
        </w:trPr>
        <w:tc>
          <w:tcPr>
            <w:tcW w:w="3010" w:type="dxa"/>
            <w:vAlign w:val="center"/>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b/>
              </w:rPr>
            </w:pPr>
            <w:r w:rsidRPr="006A473E">
              <w:rPr>
                <w:rFonts w:asciiTheme="majorHAnsi" w:hAnsiTheme="majorHAnsi"/>
                <w:b/>
              </w:rPr>
              <w:t>Item</w:t>
            </w:r>
          </w:p>
        </w:tc>
        <w:tc>
          <w:tcPr>
            <w:tcW w:w="5090" w:type="dxa"/>
            <w:vAlign w:val="center"/>
          </w:tcPr>
          <w:p w:rsidR="00CD7523" w:rsidRPr="006A473E" w:rsidRDefault="00CD7523" w:rsidP="003339B6">
            <w:pPr>
              <w:widowControl w:val="0"/>
              <w:contextualSpacing/>
              <w:jc w:val="center"/>
              <w:rPr>
                <w:rFonts w:asciiTheme="majorHAnsi" w:hAnsiTheme="majorHAnsi"/>
                <w:b/>
              </w:rPr>
            </w:pPr>
            <w:r w:rsidRPr="006A473E">
              <w:rPr>
                <w:rFonts w:asciiTheme="majorHAnsi" w:hAnsiTheme="majorHAnsi"/>
                <w:b/>
              </w:rPr>
              <w:t>Description</w:t>
            </w:r>
          </w:p>
        </w:tc>
      </w:tr>
      <w:tr w:rsidR="00CD7523" w:rsidRPr="006A473E" w:rsidTr="00AA52A7">
        <w:trPr>
          <w:trHeight w:val="1583"/>
        </w:trPr>
        <w:tc>
          <w:tcPr>
            <w:tcW w:w="301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A</w:t>
            </w:r>
          </w:p>
          <w:p w:rsidR="00CD7523" w:rsidRPr="006A473E" w:rsidRDefault="001801BF"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RSSO-</w:t>
            </w:r>
            <w:r w:rsidR="00CD7523" w:rsidRPr="006A473E">
              <w:rPr>
                <w:rFonts w:asciiTheme="majorHAnsi" w:hAnsiTheme="majorHAnsi"/>
                <w:b/>
              </w:rPr>
              <w:t>NCR</w:t>
            </w:r>
          </w:p>
        </w:tc>
        <w:tc>
          <w:tcPr>
            <w:tcW w:w="5090" w:type="dxa"/>
          </w:tcPr>
          <w:p w:rsidR="00CD7523" w:rsidRPr="006A473E" w:rsidRDefault="00CD7523" w:rsidP="002063FA">
            <w:pPr>
              <w:widowControl w:val="0"/>
              <w:ind w:left="140"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should provide at least four (4) parking slots within the premises of the building, free of charge, for the exclusive use of the official vehicles and employees of PSA-NCR Regional Office aside from non-exclusive privilege to use common parking space/area for the visitors and clients.</w:t>
            </w:r>
          </w:p>
        </w:tc>
      </w:tr>
      <w:tr w:rsidR="00CD7523" w:rsidRPr="006A473E" w:rsidTr="00AA52A7">
        <w:trPr>
          <w:trHeight w:val="368"/>
        </w:trPr>
        <w:tc>
          <w:tcPr>
            <w:tcW w:w="301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B</w:t>
            </w:r>
          </w:p>
          <w:p w:rsidR="00CD7523" w:rsidRPr="006A473E" w:rsidRDefault="001801BF"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w:t>
            </w:r>
            <w:r w:rsidR="00E552C9" w:rsidRPr="006A473E">
              <w:rPr>
                <w:rFonts w:asciiTheme="majorHAnsi" w:hAnsiTheme="majorHAnsi"/>
                <w:b/>
              </w:rPr>
              <w:t>PO</w:t>
            </w:r>
            <w:r w:rsidR="00CD7523" w:rsidRPr="006A473E">
              <w:rPr>
                <w:rFonts w:asciiTheme="majorHAnsi" w:hAnsiTheme="majorHAnsi"/>
                <w:b/>
              </w:rPr>
              <w:t xml:space="preserve">  I</w:t>
            </w:r>
          </w:p>
        </w:tc>
        <w:tc>
          <w:tcPr>
            <w:tcW w:w="5090" w:type="dxa"/>
          </w:tcPr>
          <w:p w:rsidR="00CD7523" w:rsidRPr="006A473E" w:rsidRDefault="00CD7523" w:rsidP="006623D8">
            <w:pPr>
              <w:widowControl w:val="0"/>
              <w:ind w:left="140"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w:t>
            </w:r>
            <w:r w:rsidR="00EF14F9" w:rsidRPr="006A473E">
              <w:rPr>
                <w:rFonts w:asciiTheme="majorHAnsi" w:hAnsiTheme="majorHAnsi"/>
              </w:rPr>
              <w:t>r</w:t>
            </w:r>
            <w:proofErr w:type="spellEnd"/>
            <w:r w:rsidR="00EF14F9" w:rsidRPr="006A473E">
              <w:rPr>
                <w:rFonts w:asciiTheme="majorHAnsi" w:hAnsiTheme="majorHAnsi"/>
              </w:rPr>
              <w:t xml:space="preserve"> should provide at least six (4</w:t>
            </w:r>
            <w:r w:rsidRPr="006A473E">
              <w:rPr>
                <w:rFonts w:asciiTheme="majorHAnsi" w:hAnsiTheme="majorHAnsi"/>
              </w:rPr>
              <w:t>) parking slots within the premises of the building, free of charge, for the exclusive use of the official vehicles and employees of PSA-NCR PO I aside from non-exclusive privilege to use common parking space/area for the visitors and clients.</w:t>
            </w:r>
          </w:p>
        </w:tc>
      </w:tr>
      <w:tr w:rsidR="00CD7523" w:rsidRPr="006A473E" w:rsidTr="00AA52A7">
        <w:trPr>
          <w:trHeight w:val="20"/>
        </w:trPr>
        <w:tc>
          <w:tcPr>
            <w:tcW w:w="301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C</w:t>
            </w:r>
          </w:p>
          <w:p w:rsidR="00CD7523" w:rsidRPr="006A473E" w:rsidRDefault="001801BF"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w:t>
            </w:r>
            <w:r w:rsidR="00CD7523" w:rsidRPr="006A473E">
              <w:rPr>
                <w:rFonts w:asciiTheme="majorHAnsi" w:hAnsiTheme="majorHAnsi"/>
                <w:b/>
              </w:rPr>
              <w:t xml:space="preserve"> II</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p>
        </w:tc>
        <w:tc>
          <w:tcPr>
            <w:tcW w:w="5090" w:type="dxa"/>
          </w:tcPr>
          <w:p w:rsidR="00CD7523" w:rsidRPr="006A473E" w:rsidRDefault="00CD7523" w:rsidP="00E03694">
            <w:pPr>
              <w:widowControl w:val="0"/>
              <w:ind w:left="140"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w:t>
            </w:r>
            <w:r w:rsidR="00EF14F9" w:rsidRPr="006A473E">
              <w:rPr>
                <w:rFonts w:asciiTheme="majorHAnsi" w:hAnsiTheme="majorHAnsi"/>
              </w:rPr>
              <w:t>r</w:t>
            </w:r>
            <w:proofErr w:type="spellEnd"/>
            <w:r w:rsidR="00EF14F9" w:rsidRPr="006A473E">
              <w:rPr>
                <w:rFonts w:asciiTheme="majorHAnsi" w:hAnsiTheme="majorHAnsi"/>
              </w:rPr>
              <w:t xml:space="preserve"> should provide at least </w:t>
            </w:r>
            <w:r w:rsidR="00E03694" w:rsidRPr="006A473E">
              <w:rPr>
                <w:rFonts w:asciiTheme="majorHAnsi" w:hAnsiTheme="majorHAnsi"/>
              </w:rPr>
              <w:t>two</w:t>
            </w:r>
            <w:r w:rsidR="00EF14F9" w:rsidRPr="006A473E">
              <w:rPr>
                <w:rFonts w:asciiTheme="majorHAnsi" w:hAnsiTheme="majorHAnsi"/>
              </w:rPr>
              <w:t xml:space="preserve"> (2</w:t>
            </w:r>
            <w:r w:rsidRPr="006A473E">
              <w:rPr>
                <w:rFonts w:asciiTheme="majorHAnsi" w:hAnsiTheme="majorHAnsi"/>
              </w:rPr>
              <w:t>) parking slots within the premises of the building, free of charge, for the exclusive use of the official vehicles and employees of PSA-NCR PO II aside from non-exclusive privilege to use common parking space/area for the visitors and clients.</w:t>
            </w:r>
          </w:p>
        </w:tc>
      </w:tr>
      <w:tr w:rsidR="00CD7523" w:rsidRPr="006A473E" w:rsidTr="00AA52A7">
        <w:trPr>
          <w:trHeight w:val="20"/>
        </w:trPr>
        <w:tc>
          <w:tcPr>
            <w:tcW w:w="301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D</w:t>
            </w:r>
          </w:p>
          <w:p w:rsidR="00CD7523" w:rsidRPr="006A473E" w:rsidRDefault="001801BF"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 xml:space="preserve">NCR-PO </w:t>
            </w:r>
            <w:r w:rsidR="00CD7523" w:rsidRPr="006A473E">
              <w:rPr>
                <w:rFonts w:asciiTheme="majorHAnsi" w:hAnsiTheme="majorHAnsi"/>
                <w:b/>
              </w:rPr>
              <w:t>III</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p>
        </w:tc>
        <w:tc>
          <w:tcPr>
            <w:tcW w:w="5090" w:type="dxa"/>
          </w:tcPr>
          <w:p w:rsidR="00CD7523" w:rsidRPr="006A473E" w:rsidRDefault="00CD7523" w:rsidP="006623D8">
            <w:pPr>
              <w:widowControl w:val="0"/>
              <w:ind w:left="140"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should provide at least two (2) parking slots within the premises of the building, free of charge, for the exclusive use of the official vehicles and employees of PSA-NCR PO III aside from non-exclusive privilege to use common parking space/area for the visitors and clients.</w:t>
            </w:r>
          </w:p>
        </w:tc>
      </w:tr>
      <w:tr w:rsidR="00CD7523" w:rsidRPr="006A473E" w:rsidTr="00AA52A7">
        <w:trPr>
          <w:trHeight w:val="20"/>
        </w:trPr>
        <w:tc>
          <w:tcPr>
            <w:tcW w:w="301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E</w:t>
            </w:r>
          </w:p>
          <w:p w:rsidR="00CD7523" w:rsidRPr="006A473E" w:rsidRDefault="001801BF" w:rsidP="00A806D2">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w:t>
            </w:r>
            <w:r w:rsidR="00CD7523" w:rsidRPr="006A473E">
              <w:rPr>
                <w:rFonts w:asciiTheme="majorHAnsi" w:hAnsiTheme="majorHAnsi"/>
                <w:b/>
              </w:rPr>
              <w:t xml:space="preserve"> IV</w:t>
            </w:r>
          </w:p>
        </w:tc>
        <w:tc>
          <w:tcPr>
            <w:tcW w:w="5090" w:type="dxa"/>
          </w:tcPr>
          <w:p w:rsidR="00CD7523" w:rsidRPr="006A473E" w:rsidRDefault="00CD7523" w:rsidP="0092006D">
            <w:pPr>
              <w:widowControl w:val="0"/>
              <w:ind w:left="140"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00EF14F9" w:rsidRPr="006A473E">
              <w:rPr>
                <w:rFonts w:asciiTheme="majorHAnsi" w:hAnsiTheme="majorHAnsi"/>
              </w:rPr>
              <w:t xml:space="preserve"> should provide at least </w:t>
            </w:r>
            <w:r w:rsidR="0092006D" w:rsidRPr="006A473E">
              <w:rPr>
                <w:rFonts w:asciiTheme="majorHAnsi" w:hAnsiTheme="majorHAnsi"/>
              </w:rPr>
              <w:t>five (5</w:t>
            </w:r>
            <w:r w:rsidRPr="006A473E">
              <w:rPr>
                <w:rFonts w:asciiTheme="majorHAnsi" w:hAnsiTheme="majorHAnsi"/>
              </w:rPr>
              <w:t>) parking slots within the premises of the building, free of charge, for the exclusive use of the official vehicles and employees of PSA-NCR PO IV aside from non-exclusive privilege to use common parking space/area for the visitors and clients.</w:t>
            </w:r>
          </w:p>
        </w:tc>
      </w:tr>
      <w:tr w:rsidR="00CD7523" w:rsidRPr="006A473E" w:rsidTr="00AA52A7">
        <w:trPr>
          <w:trHeight w:val="20"/>
        </w:trPr>
        <w:tc>
          <w:tcPr>
            <w:tcW w:w="301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F</w:t>
            </w:r>
          </w:p>
          <w:p w:rsidR="00CD7523" w:rsidRPr="006A473E" w:rsidRDefault="001801BF"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w:t>
            </w:r>
            <w:r w:rsidR="00CD7523" w:rsidRPr="006A473E">
              <w:rPr>
                <w:rFonts w:asciiTheme="majorHAnsi" w:hAnsiTheme="majorHAnsi"/>
                <w:b/>
              </w:rPr>
              <w:t xml:space="preserve"> V</w:t>
            </w:r>
          </w:p>
        </w:tc>
        <w:tc>
          <w:tcPr>
            <w:tcW w:w="5090" w:type="dxa"/>
            <w:vAlign w:val="center"/>
          </w:tcPr>
          <w:p w:rsidR="00CD7523" w:rsidRPr="006A473E" w:rsidRDefault="00CD7523" w:rsidP="002063FA">
            <w:pPr>
              <w:widowControl w:val="0"/>
              <w:ind w:left="140"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should provide at least three (3) parking slots within the premises of the building, free of charge, for the exclusive use of the official vehicles and employees of PSA-NCR PO V aside from non-exclusive privilege to use common parking space/area for the visitors and clients.</w:t>
            </w:r>
          </w:p>
          <w:p w:rsidR="00CD7523" w:rsidRPr="006A473E" w:rsidRDefault="00CD7523" w:rsidP="003339B6">
            <w:pPr>
              <w:pStyle w:val="Header"/>
              <w:widowControl w:val="0"/>
              <w:tabs>
                <w:tab w:val="clear" w:pos="4320"/>
                <w:tab w:val="clear" w:pos="8640"/>
              </w:tabs>
              <w:rPr>
                <w:rFonts w:asciiTheme="majorHAnsi" w:hAnsiTheme="majorHAnsi" w:cs="Arial"/>
              </w:rPr>
            </w:pPr>
          </w:p>
        </w:tc>
      </w:tr>
    </w:tbl>
    <w:p w:rsidR="00CD7523" w:rsidRPr="006A473E" w:rsidRDefault="00CD7523" w:rsidP="003339B6">
      <w:pPr>
        <w:widowControl w:val="0"/>
        <w:ind w:left="360"/>
        <w:jc w:val="both"/>
        <w:rPr>
          <w:rFonts w:asciiTheme="majorHAnsi" w:eastAsia="Cambria" w:hAnsiTheme="majorHAnsi"/>
        </w:rPr>
      </w:pPr>
    </w:p>
    <w:p w:rsidR="006623D8" w:rsidRPr="006A473E" w:rsidRDefault="006623D8" w:rsidP="003339B6">
      <w:pPr>
        <w:widowControl w:val="0"/>
        <w:ind w:left="360"/>
        <w:jc w:val="both"/>
        <w:rPr>
          <w:rFonts w:asciiTheme="majorHAnsi" w:eastAsia="Cambria" w:hAnsiTheme="majorHAnsi"/>
        </w:rPr>
      </w:pPr>
    </w:p>
    <w:p w:rsidR="00CD7523" w:rsidRPr="006A473E" w:rsidRDefault="00CD7523" w:rsidP="003339B6">
      <w:pPr>
        <w:widowControl w:val="0"/>
        <w:numPr>
          <w:ilvl w:val="0"/>
          <w:numId w:val="2"/>
        </w:numPr>
        <w:tabs>
          <w:tab w:val="left" w:pos="360"/>
        </w:tabs>
        <w:jc w:val="both"/>
        <w:rPr>
          <w:rFonts w:asciiTheme="majorHAnsi" w:eastAsia="Cambria" w:hAnsiTheme="majorHAnsi"/>
          <w:b/>
        </w:rPr>
      </w:pPr>
      <w:r w:rsidRPr="006A473E">
        <w:rPr>
          <w:rFonts w:asciiTheme="majorHAnsi" w:eastAsia="Cambria" w:hAnsiTheme="majorHAnsi"/>
          <w:b/>
        </w:rPr>
        <w:lastRenderedPageBreak/>
        <w:t>BUILDING EQUIPMENT AND FACILITIES</w:t>
      </w:r>
    </w:p>
    <w:p w:rsidR="00CD7523" w:rsidRPr="006A473E" w:rsidRDefault="00CD7523" w:rsidP="003339B6">
      <w:pPr>
        <w:widowControl w:val="0"/>
        <w:tabs>
          <w:tab w:val="left" w:pos="360"/>
        </w:tabs>
        <w:ind w:left="720"/>
        <w:jc w:val="both"/>
        <w:rPr>
          <w:rFonts w:asciiTheme="majorHAnsi" w:eastAsia="Cambria" w:hAnsiTheme="majorHAnsi"/>
          <w:b/>
        </w:rPr>
      </w:pPr>
    </w:p>
    <w:p w:rsidR="00CD7523" w:rsidRPr="006A473E" w:rsidRDefault="00CD7523" w:rsidP="003339B6">
      <w:pPr>
        <w:widowControl w:val="0"/>
        <w:ind w:left="720" w:right="440"/>
        <w:jc w:val="both"/>
        <w:rPr>
          <w:rFonts w:asciiTheme="majorHAnsi" w:eastAsia="Cambria" w:hAnsiTheme="majorHAnsi"/>
        </w:rPr>
      </w:pPr>
      <w:r w:rsidRPr="006A473E">
        <w:rPr>
          <w:rFonts w:asciiTheme="majorHAnsi" w:eastAsia="Cambria" w:hAnsiTheme="majorHAnsi"/>
        </w:rPr>
        <w:t xml:space="preserve">Office building shall be made of reinforced concrete, structural steel or combination of both. The building must have the following facilities / amenities, </w:t>
      </w:r>
      <w:proofErr w:type="spellStart"/>
      <w:r w:rsidRPr="006A473E">
        <w:rPr>
          <w:rFonts w:asciiTheme="majorHAnsi" w:eastAsia="Cambria" w:hAnsiTheme="majorHAnsi"/>
        </w:rPr>
        <w:t>viz</w:t>
      </w:r>
      <w:proofErr w:type="spellEnd"/>
      <w:r w:rsidRPr="006A473E">
        <w:rPr>
          <w:rFonts w:asciiTheme="majorHAnsi" w:eastAsia="Cambria" w:hAnsiTheme="majorHAnsi"/>
        </w:rPr>
        <w:t>:</w:t>
      </w:r>
    </w:p>
    <w:p w:rsidR="00CD7523" w:rsidRPr="006A473E" w:rsidRDefault="00CD7523" w:rsidP="003339B6">
      <w:pPr>
        <w:widowControl w:val="0"/>
        <w:ind w:left="720" w:right="440"/>
        <w:jc w:val="both"/>
        <w:rPr>
          <w:rFonts w:asciiTheme="majorHAnsi" w:eastAsia="Cambria" w:hAnsiTheme="majorHAnsi"/>
        </w:rPr>
      </w:pPr>
    </w:p>
    <w:tbl>
      <w:tblPr>
        <w:tblW w:w="81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18"/>
        <w:gridCol w:w="5472"/>
      </w:tblGrid>
      <w:tr w:rsidR="00CD7523" w:rsidRPr="006A473E" w:rsidTr="00A17CBE">
        <w:trPr>
          <w:trHeight w:val="622"/>
          <w:tblHeader/>
        </w:trPr>
        <w:tc>
          <w:tcPr>
            <w:tcW w:w="2718" w:type="dxa"/>
            <w:vAlign w:val="center"/>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b/>
              </w:rPr>
            </w:pPr>
            <w:r w:rsidRPr="006A473E">
              <w:rPr>
                <w:rFonts w:asciiTheme="majorHAnsi" w:hAnsiTheme="majorHAnsi"/>
                <w:b/>
              </w:rPr>
              <w:t>Item</w:t>
            </w:r>
          </w:p>
        </w:tc>
        <w:tc>
          <w:tcPr>
            <w:tcW w:w="5472" w:type="dxa"/>
            <w:vAlign w:val="center"/>
          </w:tcPr>
          <w:p w:rsidR="00CD7523" w:rsidRPr="006A473E" w:rsidRDefault="00CD7523" w:rsidP="003339B6">
            <w:pPr>
              <w:widowControl w:val="0"/>
              <w:contextualSpacing/>
              <w:jc w:val="center"/>
              <w:rPr>
                <w:rFonts w:asciiTheme="majorHAnsi" w:hAnsiTheme="majorHAnsi"/>
                <w:b/>
              </w:rPr>
            </w:pPr>
            <w:r w:rsidRPr="006A473E">
              <w:rPr>
                <w:rFonts w:asciiTheme="majorHAnsi" w:hAnsiTheme="majorHAnsi"/>
                <w:b/>
              </w:rPr>
              <w:t>Description</w:t>
            </w:r>
          </w:p>
        </w:tc>
      </w:tr>
      <w:tr w:rsidR="00CD7523" w:rsidRPr="006A473E" w:rsidTr="004A3C64">
        <w:trPr>
          <w:trHeight w:val="622"/>
        </w:trPr>
        <w:tc>
          <w:tcPr>
            <w:tcW w:w="2718"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A</w:t>
            </w:r>
          </w:p>
          <w:p w:rsidR="00CD7523" w:rsidRPr="006A473E" w:rsidRDefault="007C154B"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RSSO-</w:t>
            </w:r>
            <w:r w:rsidR="00CD7523" w:rsidRPr="006A473E">
              <w:rPr>
                <w:rFonts w:asciiTheme="majorHAnsi" w:hAnsiTheme="majorHAnsi"/>
                <w:b/>
              </w:rPr>
              <w:t>NCR</w:t>
            </w:r>
          </w:p>
        </w:tc>
        <w:tc>
          <w:tcPr>
            <w:tcW w:w="5472" w:type="dxa"/>
          </w:tcPr>
          <w:p w:rsidR="00CD7523" w:rsidRPr="006A473E" w:rsidRDefault="00CD7523" w:rsidP="002063FA">
            <w:pPr>
              <w:pStyle w:val="ListParagraph"/>
              <w:widowControl w:val="0"/>
              <w:numPr>
                <w:ilvl w:val="0"/>
                <w:numId w:val="4"/>
              </w:numPr>
              <w:ind w:right="180"/>
              <w:jc w:val="both"/>
              <w:rPr>
                <w:rFonts w:asciiTheme="majorHAnsi" w:hAnsiTheme="majorHAnsi"/>
              </w:rPr>
            </w:pPr>
            <w:r w:rsidRPr="006A473E">
              <w:rPr>
                <w:rFonts w:asciiTheme="majorHAnsi" w:hAnsiTheme="majorHAnsi"/>
              </w:rPr>
              <w:t>Main meter for electric and water supply exclusively for the use of the Lessee;</w:t>
            </w:r>
          </w:p>
          <w:p w:rsidR="00CD7523" w:rsidRPr="006A473E" w:rsidRDefault="00CD7523" w:rsidP="002063FA">
            <w:pPr>
              <w:pStyle w:val="ListParagraph"/>
              <w:widowControl w:val="0"/>
              <w:numPr>
                <w:ilvl w:val="0"/>
                <w:numId w:val="4"/>
              </w:numPr>
              <w:ind w:right="180"/>
              <w:jc w:val="both"/>
              <w:rPr>
                <w:rFonts w:asciiTheme="majorHAnsi" w:hAnsiTheme="majorHAnsi"/>
              </w:rPr>
            </w:pPr>
            <w:r w:rsidRPr="006A473E">
              <w:rPr>
                <w:rFonts w:asciiTheme="majorHAnsi" w:hAnsiTheme="majorHAnsi"/>
              </w:rPr>
              <w:t>Sufficient electrical fixtures, lighting fixtures and convenience outlets.  There should also be a p</w:t>
            </w:r>
            <w:r w:rsidR="009F4B75" w:rsidRPr="006A473E">
              <w:rPr>
                <w:rFonts w:asciiTheme="majorHAnsi" w:hAnsiTheme="majorHAnsi"/>
              </w:rPr>
              <w:t xml:space="preserve">rovision for electrical system </w:t>
            </w:r>
            <w:r w:rsidRPr="006A473E">
              <w:rPr>
                <w:rFonts w:asciiTheme="majorHAnsi" w:hAnsiTheme="majorHAnsi"/>
              </w:rPr>
              <w:t>for air conditioning units and other office equipment to be installed;</w:t>
            </w:r>
          </w:p>
          <w:p w:rsidR="00CD7523" w:rsidRPr="006A473E" w:rsidRDefault="00CD7523" w:rsidP="002063FA">
            <w:pPr>
              <w:pStyle w:val="ListParagraph"/>
              <w:widowControl w:val="0"/>
              <w:numPr>
                <w:ilvl w:val="0"/>
                <w:numId w:val="4"/>
              </w:numPr>
              <w:ind w:right="180"/>
              <w:jc w:val="both"/>
              <w:rPr>
                <w:rFonts w:asciiTheme="majorHAnsi" w:hAnsiTheme="majorHAnsi"/>
              </w:rPr>
            </w:pPr>
            <w:r w:rsidRPr="006A473E">
              <w:rPr>
                <w:rFonts w:asciiTheme="majorHAnsi" w:hAnsiTheme="majorHAnsi"/>
              </w:rPr>
              <w:t>Fire/emergency exits preferably with fire alarm and detection system;</w:t>
            </w:r>
          </w:p>
          <w:p w:rsidR="00CD7523" w:rsidRPr="006A473E" w:rsidRDefault="00CD7523" w:rsidP="00723D7A">
            <w:pPr>
              <w:pStyle w:val="ListParagraph"/>
              <w:widowControl w:val="0"/>
              <w:numPr>
                <w:ilvl w:val="0"/>
                <w:numId w:val="4"/>
              </w:numPr>
              <w:ind w:right="180"/>
              <w:jc w:val="both"/>
              <w:rPr>
                <w:rFonts w:asciiTheme="majorHAnsi" w:hAnsiTheme="majorHAnsi"/>
              </w:rPr>
            </w:pPr>
            <w:r w:rsidRPr="006A473E">
              <w:rPr>
                <w:rFonts w:asciiTheme="majorHAnsi" w:hAnsiTheme="majorHAnsi"/>
              </w:rPr>
              <w:t>Electrical facilities requirement includes;</w:t>
            </w:r>
          </w:p>
          <w:p w:rsidR="00CD7523" w:rsidRPr="006A473E" w:rsidRDefault="00723D7A" w:rsidP="002063FA">
            <w:pPr>
              <w:widowControl w:val="0"/>
              <w:ind w:left="702" w:right="180"/>
              <w:jc w:val="both"/>
              <w:rPr>
                <w:rFonts w:asciiTheme="majorHAnsi" w:hAnsiTheme="majorHAnsi"/>
              </w:rPr>
            </w:pPr>
            <w:r w:rsidRPr="006A473E">
              <w:rPr>
                <w:rFonts w:asciiTheme="majorHAnsi" w:hAnsiTheme="majorHAnsi"/>
              </w:rPr>
              <w:t xml:space="preserve">  a</w:t>
            </w:r>
            <w:r w:rsidR="00CD7523" w:rsidRPr="006A473E">
              <w:rPr>
                <w:rFonts w:asciiTheme="majorHAnsi" w:hAnsiTheme="majorHAnsi"/>
              </w:rPr>
              <w:t>. All electrical fixtures, convenient outlets, switches and telephone jacks/terminals shall be in good working conditions;</w:t>
            </w:r>
          </w:p>
          <w:p w:rsidR="00CD7523" w:rsidRPr="006A473E" w:rsidRDefault="00723D7A" w:rsidP="002063FA">
            <w:pPr>
              <w:widowControl w:val="0"/>
              <w:ind w:left="702" w:right="180" w:firstLine="90"/>
              <w:jc w:val="both"/>
              <w:rPr>
                <w:rFonts w:asciiTheme="majorHAnsi" w:hAnsiTheme="majorHAnsi"/>
              </w:rPr>
            </w:pPr>
            <w:r w:rsidRPr="006A473E">
              <w:rPr>
                <w:rFonts w:asciiTheme="majorHAnsi" w:hAnsiTheme="majorHAnsi"/>
              </w:rPr>
              <w:t>b</w:t>
            </w:r>
            <w:r w:rsidR="00CD7523" w:rsidRPr="006A473E">
              <w:rPr>
                <w:rFonts w:asciiTheme="majorHAnsi" w:hAnsiTheme="majorHAnsi"/>
              </w:rPr>
              <w:t>. All electrical components within the building shall meet the electrical load requirements provided for PSA-NCR Regional Office;</w:t>
            </w:r>
            <w:r w:rsidR="00972EFB" w:rsidRPr="006A473E">
              <w:rPr>
                <w:rFonts w:asciiTheme="majorHAnsi" w:hAnsiTheme="majorHAnsi"/>
              </w:rPr>
              <w:t xml:space="preserve"> </w:t>
            </w:r>
          </w:p>
          <w:p w:rsidR="00CD7523" w:rsidRPr="006A473E" w:rsidRDefault="00CD7523" w:rsidP="002063FA">
            <w:pPr>
              <w:pStyle w:val="ListParagraph"/>
              <w:widowControl w:val="0"/>
              <w:numPr>
                <w:ilvl w:val="0"/>
                <w:numId w:val="4"/>
              </w:numPr>
              <w:ind w:right="180"/>
              <w:jc w:val="both"/>
              <w:rPr>
                <w:rFonts w:asciiTheme="majorHAnsi" w:hAnsiTheme="majorHAnsi"/>
              </w:rPr>
            </w:pPr>
            <w:r w:rsidRPr="006A473E">
              <w:rPr>
                <w:rFonts w:asciiTheme="majorHAnsi" w:hAnsiTheme="majorHAnsi"/>
              </w:rPr>
              <w:t>There should be ample provision for communication lines/system;</w:t>
            </w:r>
          </w:p>
          <w:p w:rsidR="00CD7523" w:rsidRPr="006A473E" w:rsidRDefault="00CD7523" w:rsidP="002063FA">
            <w:pPr>
              <w:widowControl w:val="0"/>
              <w:tabs>
                <w:tab w:val="left" w:pos="702"/>
              </w:tabs>
              <w:ind w:left="702" w:right="180" w:hanging="360"/>
              <w:jc w:val="both"/>
              <w:rPr>
                <w:rFonts w:asciiTheme="majorHAnsi" w:hAnsiTheme="majorHAnsi"/>
              </w:rPr>
            </w:pPr>
            <w:r w:rsidRPr="006A473E">
              <w:rPr>
                <w:rFonts w:asciiTheme="majorHAnsi" w:hAnsiTheme="majorHAnsi"/>
              </w:rPr>
              <w:t>6. Provision for personnel comfort rooms with lavatory, bidet, mirror, exhaust fan, hose bib; three (3) for male and three (3) for female comfort rooms and another one (1) for male/female exclusive use of the Regional Director;</w:t>
            </w:r>
          </w:p>
          <w:p w:rsidR="00CD7523" w:rsidRPr="006A473E" w:rsidRDefault="00CD7523" w:rsidP="002063FA">
            <w:pPr>
              <w:widowControl w:val="0"/>
              <w:ind w:left="702" w:right="180" w:hanging="360"/>
              <w:jc w:val="both"/>
              <w:rPr>
                <w:rFonts w:asciiTheme="majorHAnsi" w:hAnsiTheme="majorHAnsi"/>
              </w:rPr>
            </w:pPr>
            <w:r w:rsidRPr="006A473E">
              <w:rPr>
                <w:rFonts w:asciiTheme="majorHAnsi" w:hAnsiTheme="majorHAnsi"/>
              </w:rPr>
              <w:t>7.  Floor to ceiling clearance must be at least 2.40 meters;</w:t>
            </w:r>
          </w:p>
          <w:p w:rsidR="00CD7523" w:rsidRPr="006A473E" w:rsidRDefault="00CD7523" w:rsidP="002063FA">
            <w:pPr>
              <w:widowControl w:val="0"/>
              <w:ind w:left="702" w:right="180" w:hanging="360"/>
              <w:jc w:val="both"/>
              <w:rPr>
                <w:rFonts w:asciiTheme="majorHAnsi" w:hAnsiTheme="majorHAnsi"/>
              </w:rPr>
            </w:pPr>
            <w:r w:rsidRPr="006A473E">
              <w:rPr>
                <w:rFonts w:asciiTheme="majorHAnsi" w:hAnsiTheme="majorHAnsi"/>
              </w:rPr>
              <w:t xml:space="preserve">8.  The building owner should provide/install for free, a horizontal/vertical </w:t>
            </w:r>
            <w:proofErr w:type="spellStart"/>
            <w:r w:rsidRPr="006A473E">
              <w:rPr>
                <w:rFonts w:asciiTheme="majorHAnsi" w:hAnsiTheme="majorHAnsi"/>
              </w:rPr>
              <w:t>Panaflex</w:t>
            </w:r>
            <w:proofErr w:type="spellEnd"/>
            <w:r w:rsidRPr="006A473E">
              <w:rPr>
                <w:rFonts w:asciiTheme="majorHAnsi" w:hAnsiTheme="majorHAnsi"/>
              </w:rPr>
              <w:t xml:space="preserve"> signage of the PSA-NCR Regional Office and adequate spaces for installation of streamers for information and disseminations;</w:t>
            </w:r>
          </w:p>
          <w:p w:rsidR="00CD7523" w:rsidRPr="006A473E" w:rsidRDefault="001C1306" w:rsidP="002063FA">
            <w:pPr>
              <w:widowControl w:val="0"/>
              <w:ind w:left="612" w:right="180" w:hanging="270"/>
              <w:jc w:val="both"/>
              <w:rPr>
                <w:rFonts w:asciiTheme="majorHAnsi" w:hAnsiTheme="majorHAnsi"/>
              </w:rPr>
            </w:pPr>
            <w:r w:rsidRPr="006A473E">
              <w:rPr>
                <w:rFonts w:asciiTheme="majorHAnsi" w:hAnsiTheme="majorHAnsi"/>
              </w:rPr>
              <w:t xml:space="preserve">9. </w:t>
            </w:r>
            <w:r w:rsidR="00CD7523" w:rsidRPr="006A473E">
              <w:rPr>
                <w:rFonts w:asciiTheme="majorHAnsi" w:hAnsiTheme="majorHAnsi"/>
              </w:rPr>
              <w:t>There must be an  ample provision of elevator/s for the tenants, PSA NCR Regional Office employees, its’ clientele and visitors;</w:t>
            </w:r>
          </w:p>
          <w:p w:rsidR="00CD7523" w:rsidRPr="006A473E" w:rsidRDefault="00CD7523" w:rsidP="002063FA">
            <w:pPr>
              <w:widowControl w:val="0"/>
              <w:ind w:left="702" w:right="180" w:hanging="360"/>
              <w:jc w:val="both"/>
              <w:rPr>
                <w:rFonts w:asciiTheme="majorHAnsi" w:hAnsiTheme="majorHAnsi"/>
              </w:rPr>
            </w:pPr>
            <w:r w:rsidRPr="006A473E">
              <w:rPr>
                <w:rFonts w:asciiTheme="majorHAnsi" w:hAnsiTheme="majorHAnsi"/>
              </w:rPr>
              <w:t>10. PSA NCR Regional Office should be allowed to demolish/chip portions of walls and floors for the in</w:t>
            </w:r>
            <w:r w:rsidR="00FA46CF" w:rsidRPr="006A473E">
              <w:rPr>
                <w:rFonts w:asciiTheme="majorHAnsi" w:hAnsiTheme="majorHAnsi"/>
              </w:rPr>
              <w:t>stallation of office equipments;</w:t>
            </w:r>
          </w:p>
          <w:p w:rsidR="00FA46CF" w:rsidRPr="006A473E" w:rsidRDefault="00FA46CF" w:rsidP="002063FA">
            <w:pPr>
              <w:widowControl w:val="0"/>
              <w:ind w:left="702" w:right="180" w:hanging="360"/>
              <w:jc w:val="both"/>
              <w:rPr>
                <w:rFonts w:asciiTheme="majorHAnsi" w:hAnsiTheme="majorHAnsi"/>
              </w:rPr>
            </w:pPr>
            <w:r w:rsidRPr="006A473E">
              <w:rPr>
                <w:rFonts w:asciiTheme="majorHAnsi" w:hAnsiTheme="majorHAnsi"/>
              </w:rPr>
              <w:t>11. With installed window shades</w:t>
            </w:r>
            <w:r w:rsidR="009559B7" w:rsidRPr="006A473E">
              <w:rPr>
                <w:rFonts w:asciiTheme="majorHAnsi" w:hAnsiTheme="majorHAnsi"/>
              </w:rPr>
              <w:t>;</w:t>
            </w:r>
          </w:p>
          <w:p w:rsidR="00FA46CF" w:rsidRPr="006A473E" w:rsidRDefault="00FA46CF" w:rsidP="002063FA">
            <w:pPr>
              <w:widowControl w:val="0"/>
              <w:ind w:left="702" w:right="180" w:hanging="360"/>
              <w:jc w:val="both"/>
              <w:rPr>
                <w:rFonts w:asciiTheme="majorHAnsi" w:hAnsiTheme="majorHAnsi"/>
              </w:rPr>
            </w:pPr>
            <w:r w:rsidRPr="006A473E">
              <w:rPr>
                <w:rFonts w:asciiTheme="majorHAnsi" w:hAnsiTheme="majorHAnsi"/>
              </w:rPr>
              <w:t xml:space="preserve">12. Should have installed </w:t>
            </w:r>
            <w:r w:rsidR="00A806D2" w:rsidRPr="006A473E">
              <w:rPr>
                <w:rFonts w:asciiTheme="majorHAnsi" w:hAnsiTheme="majorHAnsi"/>
              </w:rPr>
              <w:t>air conditioning unit</w:t>
            </w:r>
            <w:r w:rsidRPr="006A473E">
              <w:rPr>
                <w:rFonts w:asciiTheme="majorHAnsi" w:hAnsiTheme="majorHAnsi"/>
              </w:rPr>
              <w:t xml:space="preserve">s </w:t>
            </w:r>
            <w:r w:rsidRPr="006A473E">
              <w:rPr>
                <w:rFonts w:asciiTheme="majorHAnsi" w:hAnsiTheme="majorHAnsi"/>
              </w:rPr>
              <w:lastRenderedPageBreak/>
              <w:t>enough for the leased space;</w:t>
            </w:r>
          </w:p>
          <w:p w:rsidR="00FA46CF" w:rsidRPr="006A473E" w:rsidRDefault="00FA46CF" w:rsidP="002063FA">
            <w:pPr>
              <w:widowControl w:val="0"/>
              <w:ind w:left="702" w:right="180" w:hanging="360"/>
              <w:jc w:val="both"/>
              <w:rPr>
                <w:rFonts w:asciiTheme="majorHAnsi" w:hAnsiTheme="majorHAnsi"/>
              </w:rPr>
            </w:pPr>
            <w:r w:rsidRPr="006A473E">
              <w:rPr>
                <w:rFonts w:asciiTheme="majorHAnsi" w:hAnsiTheme="majorHAnsi"/>
              </w:rPr>
              <w:t xml:space="preserve">13. Provision for additional installation </w:t>
            </w:r>
            <w:r w:rsidR="000E40B0" w:rsidRPr="006A473E">
              <w:rPr>
                <w:rFonts w:asciiTheme="majorHAnsi" w:hAnsiTheme="majorHAnsi"/>
              </w:rPr>
              <w:t>of window type</w:t>
            </w:r>
            <w:r w:rsidR="004B1F5B" w:rsidRPr="006A473E">
              <w:rPr>
                <w:rFonts w:asciiTheme="majorHAnsi" w:hAnsiTheme="majorHAnsi"/>
              </w:rPr>
              <w:t xml:space="preserve"> </w:t>
            </w:r>
            <w:r w:rsidR="00A806D2" w:rsidRPr="006A473E">
              <w:rPr>
                <w:rFonts w:asciiTheme="majorHAnsi" w:hAnsiTheme="majorHAnsi"/>
              </w:rPr>
              <w:t>air conditioning units</w:t>
            </w:r>
            <w:r w:rsidR="009559B7" w:rsidRPr="006A473E">
              <w:rPr>
                <w:rFonts w:asciiTheme="majorHAnsi" w:hAnsiTheme="majorHAnsi"/>
              </w:rPr>
              <w:t>.</w:t>
            </w:r>
          </w:p>
          <w:p w:rsidR="00CD7523" w:rsidRPr="006A473E" w:rsidRDefault="00CD7523" w:rsidP="002063FA">
            <w:pPr>
              <w:widowControl w:val="0"/>
              <w:ind w:right="180"/>
              <w:jc w:val="both"/>
              <w:rPr>
                <w:rFonts w:asciiTheme="majorHAnsi" w:hAnsiTheme="majorHAnsi"/>
              </w:rPr>
            </w:pPr>
          </w:p>
        </w:tc>
      </w:tr>
      <w:tr w:rsidR="00CD7523" w:rsidRPr="006A473E" w:rsidTr="004A3C64">
        <w:trPr>
          <w:trHeight w:val="368"/>
        </w:trPr>
        <w:tc>
          <w:tcPr>
            <w:tcW w:w="2718"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lastRenderedPageBreak/>
              <w:t>LOT B</w:t>
            </w:r>
          </w:p>
          <w:p w:rsidR="00CD7523" w:rsidRPr="006A473E" w:rsidRDefault="00C6391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 xml:space="preserve">NCR-PO </w:t>
            </w:r>
            <w:r w:rsidR="00CD7523" w:rsidRPr="006A473E">
              <w:rPr>
                <w:rFonts w:asciiTheme="majorHAnsi" w:hAnsiTheme="majorHAnsi"/>
                <w:b/>
              </w:rPr>
              <w:t>I</w:t>
            </w:r>
          </w:p>
        </w:tc>
        <w:tc>
          <w:tcPr>
            <w:tcW w:w="5472" w:type="dxa"/>
          </w:tcPr>
          <w:p w:rsidR="00CD7523" w:rsidRPr="006A473E" w:rsidRDefault="00CD7523" w:rsidP="00AA52A7">
            <w:pPr>
              <w:pStyle w:val="ListParagraph"/>
              <w:widowControl w:val="0"/>
              <w:numPr>
                <w:ilvl w:val="0"/>
                <w:numId w:val="5"/>
              </w:numPr>
              <w:tabs>
                <w:tab w:val="left" w:pos="5292"/>
              </w:tabs>
              <w:ind w:right="180"/>
              <w:jc w:val="both"/>
              <w:rPr>
                <w:rFonts w:asciiTheme="majorHAnsi" w:hAnsiTheme="majorHAnsi"/>
              </w:rPr>
            </w:pPr>
            <w:r w:rsidRPr="006A473E">
              <w:rPr>
                <w:rFonts w:asciiTheme="majorHAnsi" w:hAnsiTheme="majorHAnsi"/>
              </w:rPr>
              <w:t>Main meter for electric and water supply exclusively  for the use of the Lessee;</w:t>
            </w:r>
          </w:p>
          <w:p w:rsidR="00CD7523" w:rsidRPr="006A473E" w:rsidRDefault="00CD7523" w:rsidP="00AA52A7">
            <w:pPr>
              <w:pStyle w:val="ListParagraph"/>
              <w:widowControl w:val="0"/>
              <w:numPr>
                <w:ilvl w:val="0"/>
                <w:numId w:val="5"/>
              </w:numPr>
              <w:tabs>
                <w:tab w:val="left" w:pos="5292"/>
              </w:tabs>
              <w:ind w:right="180"/>
              <w:jc w:val="both"/>
              <w:rPr>
                <w:rFonts w:asciiTheme="majorHAnsi" w:hAnsiTheme="majorHAnsi"/>
              </w:rPr>
            </w:pPr>
            <w:r w:rsidRPr="006A473E">
              <w:rPr>
                <w:rFonts w:asciiTheme="majorHAnsi" w:hAnsiTheme="majorHAnsi"/>
              </w:rPr>
              <w:t>Sufficient electrical fixtures, lighting fixtures and convenience outlets.  There should also be a provision for electrical system (single phase or three phases) for air conditioning units and other office equipment to be installed;</w:t>
            </w:r>
          </w:p>
          <w:p w:rsidR="00CD7523" w:rsidRPr="006A473E" w:rsidRDefault="00CD7523" w:rsidP="00AA52A7">
            <w:pPr>
              <w:pStyle w:val="ListParagraph"/>
              <w:widowControl w:val="0"/>
              <w:numPr>
                <w:ilvl w:val="0"/>
                <w:numId w:val="5"/>
              </w:numPr>
              <w:tabs>
                <w:tab w:val="left" w:pos="5292"/>
              </w:tabs>
              <w:ind w:right="180"/>
              <w:jc w:val="both"/>
              <w:rPr>
                <w:rFonts w:asciiTheme="majorHAnsi" w:hAnsiTheme="majorHAnsi"/>
              </w:rPr>
            </w:pPr>
            <w:r w:rsidRPr="006A473E">
              <w:rPr>
                <w:rFonts w:asciiTheme="majorHAnsi" w:hAnsiTheme="majorHAnsi"/>
              </w:rPr>
              <w:t>Fire/emergency exi</w:t>
            </w:r>
            <w:r w:rsidR="0026388E" w:rsidRPr="006A473E">
              <w:rPr>
                <w:rFonts w:asciiTheme="majorHAnsi" w:hAnsiTheme="majorHAnsi"/>
              </w:rPr>
              <w:t xml:space="preserve">ts preferably with fire alarms </w:t>
            </w:r>
            <w:r w:rsidRPr="006A473E">
              <w:rPr>
                <w:rFonts w:asciiTheme="majorHAnsi" w:hAnsiTheme="majorHAnsi"/>
              </w:rPr>
              <w:t>detection systems.</w:t>
            </w:r>
          </w:p>
          <w:p w:rsidR="00CD7523" w:rsidRPr="006A473E" w:rsidRDefault="00CD7523" w:rsidP="00AA52A7">
            <w:pPr>
              <w:pStyle w:val="ListParagraph"/>
              <w:widowControl w:val="0"/>
              <w:numPr>
                <w:ilvl w:val="0"/>
                <w:numId w:val="5"/>
              </w:numPr>
              <w:tabs>
                <w:tab w:val="left" w:pos="5292"/>
              </w:tabs>
              <w:ind w:right="180"/>
              <w:jc w:val="both"/>
              <w:rPr>
                <w:rFonts w:asciiTheme="majorHAnsi" w:hAnsiTheme="majorHAnsi"/>
              </w:rPr>
            </w:pPr>
            <w:r w:rsidRPr="006A473E">
              <w:rPr>
                <w:rFonts w:asciiTheme="majorHAnsi" w:hAnsiTheme="majorHAnsi"/>
              </w:rPr>
              <w:t>Electrical facility requirements include:</w:t>
            </w:r>
          </w:p>
          <w:p w:rsidR="00CD7523" w:rsidRPr="006A473E" w:rsidRDefault="00723D7A" w:rsidP="00AA52A7">
            <w:pPr>
              <w:widowControl w:val="0"/>
              <w:tabs>
                <w:tab w:val="left" w:pos="5292"/>
              </w:tabs>
              <w:ind w:left="972" w:right="180" w:hanging="360"/>
              <w:jc w:val="both"/>
              <w:rPr>
                <w:rFonts w:asciiTheme="majorHAnsi" w:hAnsiTheme="majorHAnsi"/>
              </w:rPr>
            </w:pPr>
            <w:r w:rsidRPr="006A473E">
              <w:rPr>
                <w:rFonts w:asciiTheme="majorHAnsi" w:hAnsiTheme="majorHAnsi"/>
              </w:rPr>
              <w:t>a</w:t>
            </w:r>
            <w:r w:rsidR="00CD7523" w:rsidRPr="006A473E">
              <w:rPr>
                <w:rFonts w:asciiTheme="majorHAnsi" w:hAnsiTheme="majorHAnsi"/>
              </w:rPr>
              <w:t>. All electrical fixtures, convenience outlets, switches and telephone jacks/terminals shall all be in good working conditions;</w:t>
            </w:r>
          </w:p>
          <w:p w:rsidR="00CD7523" w:rsidRPr="006A473E" w:rsidRDefault="00723D7A" w:rsidP="00AA52A7">
            <w:pPr>
              <w:widowControl w:val="0"/>
              <w:tabs>
                <w:tab w:val="left" w:pos="5292"/>
              </w:tabs>
              <w:ind w:left="972" w:right="180" w:hanging="360"/>
              <w:jc w:val="both"/>
              <w:rPr>
                <w:rFonts w:asciiTheme="majorHAnsi" w:hAnsiTheme="majorHAnsi"/>
              </w:rPr>
            </w:pPr>
            <w:r w:rsidRPr="006A473E">
              <w:rPr>
                <w:rFonts w:asciiTheme="majorHAnsi" w:hAnsiTheme="majorHAnsi"/>
              </w:rPr>
              <w:t>b</w:t>
            </w:r>
            <w:r w:rsidR="00CD7523" w:rsidRPr="006A473E">
              <w:rPr>
                <w:rFonts w:asciiTheme="majorHAnsi" w:hAnsiTheme="majorHAnsi"/>
              </w:rPr>
              <w:t>. All electrical components within the building shall meet the electrical load requirements provided for by the PSA-NCR PO I;</w:t>
            </w:r>
          </w:p>
          <w:p w:rsidR="00CD7523" w:rsidRPr="006A473E" w:rsidRDefault="00CD7523" w:rsidP="00AA52A7">
            <w:pPr>
              <w:pStyle w:val="ListParagraph"/>
              <w:widowControl w:val="0"/>
              <w:numPr>
                <w:ilvl w:val="0"/>
                <w:numId w:val="5"/>
              </w:numPr>
              <w:tabs>
                <w:tab w:val="left" w:pos="5292"/>
              </w:tabs>
              <w:ind w:right="180"/>
              <w:jc w:val="both"/>
              <w:rPr>
                <w:rFonts w:asciiTheme="majorHAnsi" w:hAnsiTheme="majorHAnsi"/>
              </w:rPr>
            </w:pPr>
            <w:r w:rsidRPr="006A473E">
              <w:rPr>
                <w:rFonts w:asciiTheme="majorHAnsi" w:hAnsiTheme="majorHAnsi"/>
              </w:rPr>
              <w:t>There should be ample provision for communication lines / system;</w:t>
            </w:r>
          </w:p>
          <w:p w:rsidR="00CD7523" w:rsidRPr="006A473E" w:rsidRDefault="00CD7523" w:rsidP="00AA52A7">
            <w:pPr>
              <w:pStyle w:val="ListParagraph"/>
              <w:widowControl w:val="0"/>
              <w:numPr>
                <w:ilvl w:val="0"/>
                <w:numId w:val="5"/>
              </w:numPr>
              <w:tabs>
                <w:tab w:val="left" w:pos="5292"/>
              </w:tabs>
              <w:ind w:right="180"/>
              <w:jc w:val="both"/>
              <w:rPr>
                <w:rFonts w:asciiTheme="majorHAnsi" w:hAnsiTheme="majorHAnsi"/>
              </w:rPr>
            </w:pPr>
            <w:r w:rsidRPr="006A473E">
              <w:rPr>
                <w:rFonts w:asciiTheme="majorHAnsi" w:hAnsiTheme="majorHAnsi"/>
              </w:rPr>
              <w:t xml:space="preserve">Provision for personnel comfort rooms (CR) with lavatory, bidet, mirror, exhaust fans and hose bibs, three (3) for male and three (3) for female comfort rooms and one (1) for male/female exclusive use of the </w:t>
            </w:r>
            <w:r w:rsidR="00C7751F" w:rsidRPr="006A473E">
              <w:rPr>
                <w:rFonts w:asciiTheme="majorHAnsi" w:hAnsiTheme="majorHAnsi"/>
              </w:rPr>
              <w:t>Provincial Statistics Officer</w:t>
            </w:r>
            <w:r w:rsidRPr="006A473E">
              <w:rPr>
                <w:rFonts w:asciiTheme="majorHAnsi" w:hAnsiTheme="majorHAnsi"/>
              </w:rPr>
              <w:t>;</w:t>
            </w:r>
          </w:p>
          <w:p w:rsidR="00CD7523" w:rsidRPr="006A473E" w:rsidRDefault="00CD7523" w:rsidP="00AA52A7">
            <w:pPr>
              <w:pStyle w:val="ListParagraph"/>
              <w:widowControl w:val="0"/>
              <w:numPr>
                <w:ilvl w:val="0"/>
                <w:numId w:val="5"/>
              </w:numPr>
              <w:tabs>
                <w:tab w:val="left" w:pos="5292"/>
              </w:tabs>
              <w:ind w:right="180"/>
              <w:jc w:val="both"/>
              <w:rPr>
                <w:rFonts w:asciiTheme="majorHAnsi" w:hAnsiTheme="majorHAnsi"/>
              </w:rPr>
            </w:pPr>
            <w:r w:rsidRPr="006A473E">
              <w:rPr>
                <w:rFonts w:asciiTheme="majorHAnsi" w:hAnsiTheme="majorHAnsi"/>
              </w:rPr>
              <w:t>Floor to ceiling clearance must be at least 2.40 meters;</w:t>
            </w:r>
          </w:p>
          <w:p w:rsidR="00CD7523" w:rsidRPr="006A473E" w:rsidRDefault="00CD7523" w:rsidP="00AA52A7">
            <w:pPr>
              <w:pStyle w:val="ListParagraph"/>
              <w:widowControl w:val="0"/>
              <w:numPr>
                <w:ilvl w:val="0"/>
                <w:numId w:val="5"/>
              </w:numPr>
              <w:tabs>
                <w:tab w:val="left" w:pos="5292"/>
              </w:tabs>
              <w:ind w:right="180"/>
              <w:jc w:val="both"/>
              <w:rPr>
                <w:rFonts w:asciiTheme="majorHAnsi" w:hAnsiTheme="majorHAnsi"/>
              </w:rPr>
            </w:pPr>
            <w:r w:rsidRPr="006A473E">
              <w:rPr>
                <w:rFonts w:asciiTheme="majorHAnsi" w:hAnsiTheme="majorHAnsi"/>
              </w:rPr>
              <w:t xml:space="preserve">The building owners should provide/install for free, a horizontal/vertical </w:t>
            </w:r>
            <w:proofErr w:type="spellStart"/>
            <w:r w:rsidRPr="006A473E">
              <w:rPr>
                <w:rFonts w:asciiTheme="majorHAnsi" w:hAnsiTheme="majorHAnsi"/>
              </w:rPr>
              <w:t>panaflex</w:t>
            </w:r>
            <w:proofErr w:type="spellEnd"/>
            <w:r w:rsidRPr="006A473E">
              <w:rPr>
                <w:rFonts w:asciiTheme="majorHAnsi" w:hAnsiTheme="majorHAnsi"/>
              </w:rPr>
              <w:t xml:space="preserve"> signage of PSA-NCR PO I and adequate spaces for streamer/s display of information and disseminations;</w:t>
            </w:r>
          </w:p>
          <w:p w:rsidR="00CD7523" w:rsidRPr="006A473E" w:rsidRDefault="00CD7523" w:rsidP="00AA52A7">
            <w:pPr>
              <w:pStyle w:val="ListParagraph"/>
              <w:widowControl w:val="0"/>
              <w:numPr>
                <w:ilvl w:val="0"/>
                <w:numId w:val="5"/>
              </w:numPr>
              <w:tabs>
                <w:tab w:val="left" w:pos="5292"/>
              </w:tabs>
              <w:ind w:right="180"/>
              <w:jc w:val="both"/>
              <w:rPr>
                <w:rFonts w:asciiTheme="majorHAnsi" w:hAnsiTheme="majorHAnsi"/>
              </w:rPr>
            </w:pPr>
            <w:r w:rsidRPr="006A473E">
              <w:rPr>
                <w:rFonts w:asciiTheme="majorHAnsi" w:hAnsiTheme="majorHAnsi"/>
              </w:rPr>
              <w:t>The building has an air-cooled / water-cooled air conditioning systems;</w:t>
            </w:r>
          </w:p>
          <w:p w:rsidR="00CD7523" w:rsidRPr="006A473E" w:rsidRDefault="00CD7523" w:rsidP="00AA52A7">
            <w:pPr>
              <w:pStyle w:val="ListParagraph"/>
              <w:widowControl w:val="0"/>
              <w:numPr>
                <w:ilvl w:val="0"/>
                <w:numId w:val="5"/>
              </w:numPr>
              <w:tabs>
                <w:tab w:val="left" w:pos="5292"/>
              </w:tabs>
              <w:ind w:right="180"/>
              <w:jc w:val="both"/>
              <w:rPr>
                <w:rFonts w:asciiTheme="majorHAnsi" w:hAnsiTheme="majorHAnsi"/>
              </w:rPr>
            </w:pPr>
            <w:r w:rsidRPr="006A473E">
              <w:rPr>
                <w:rFonts w:asciiTheme="majorHAnsi" w:hAnsiTheme="majorHAnsi"/>
              </w:rPr>
              <w:t>PSA- NCR PO</w:t>
            </w:r>
            <w:r w:rsidR="00F14306" w:rsidRPr="006A473E">
              <w:rPr>
                <w:rFonts w:asciiTheme="majorHAnsi" w:hAnsiTheme="majorHAnsi"/>
              </w:rPr>
              <w:t xml:space="preserve"> </w:t>
            </w:r>
            <w:r w:rsidRPr="006A473E">
              <w:rPr>
                <w:rFonts w:asciiTheme="majorHAnsi" w:hAnsiTheme="majorHAnsi"/>
              </w:rPr>
              <w:t>I should be allowed to demolish/chip portions of wall and floor for the installation of additional office equipment.</w:t>
            </w:r>
          </w:p>
          <w:p w:rsidR="00CD7523" w:rsidRPr="006A473E" w:rsidRDefault="00CD7523" w:rsidP="00AA52A7">
            <w:pPr>
              <w:widowControl w:val="0"/>
              <w:tabs>
                <w:tab w:val="left" w:pos="5292"/>
              </w:tabs>
              <w:jc w:val="both"/>
              <w:rPr>
                <w:rFonts w:asciiTheme="majorHAnsi" w:hAnsiTheme="majorHAnsi"/>
              </w:rPr>
            </w:pPr>
          </w:p>
        </w:tc>
      </w:tr>
      <w:tr w:rsidR="00CD7523" w:rsidRPr="006A473E" w:rsidTr="004A3C64">
        <w:trPr>
          <w:trHeight w:val="20"/>
        </w:trPr>
        <w:tc>
          <w:tcPr>
            <w:tcW w:w="2718"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C</w:t>
            </w:r>
          </w:p>
          <w:p w:rsidR="00CD7523" w:rsidRPr="006A473E" w:rsidRDefault="00C6391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 xml:space="preserve">NCR-PO </w:t>
            </w:r>
            <w:r w:rsidR="00CD7523" w:rsidRPr="006A473E">
              <w:rPr>
                <w:rFonts w:asciiTheme="majorHAnsi" w:hAnsiTheme="majorHAnsi"/>
                <w:b/>
              </w:rPr>
              <w:t>II</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p>
        </w:tc>
        <w:tc>
          <w:tcPr>
            <w:tcW w:w="5472" w:type="dxa"/>
          </w:tcPr>
          <w:p w:rsidR="00CD7523" w:rsidRPr="006A473E" w:rsidRDefault="00CD7523" w:rsidP="003623E7">
            <w:pPr>
              <w:pStyle w:val="ListParagraph"/>
              <w:widowControl w:val="0"/>
              <w:numPr>
                <w:ilvl w:val="0"/>
                <w:numId w:val="6"/>
              </w:numPr>
              <w:tabs>
                <w:tab w:val="left" w:pos="5202"/>
              </w:tabs>
              <w:ind w:right="180"/>
              <w:jc w:val="both"/>
              <w:rPr>
                <w:rFonts w:asciiTheme="majorHAnsi" w:hAnsiTheme="majorHAnsi"/>
              </w:rPr>
            </w:pPr>
            <w:r w:rsidRPr="006A473E">
              <w:rPr>
                <w:rFonts w:asciiTheme="majorHAnsi" w:hAnsiTheme="majorHAnsi"/>
              </w:rPr>
              <w:t>Main meter for electric and water supply exclusively for the use of the Lessee;</w:t>
            </w:r>
          </w:p>
          <w:p w:rsidR="00CD7523" w:rsidRPr="006A473E" w:rsidRDefault="00CD7523" w:rsidP="003623E7">
            <w:pPr>
              <w:pStyle w:val="ListParagraph"/>
              <w:widowControl w:val="0"/>
              <w:numPr>
                <w:ilvl w:val="0"/>
                <w:numId w:val="6"/>
              </w:numPr>
              <w:tabs>
                <w:tab w:val="left" w:pos="5202"/>
              </w:tabs>
              <w:ind w:right="180"/>
              <w:jc w:val="both"/>
              <w:rPr>
                <w:rFonts w:asciiTheme="majorHAnsi" w:hAnsiTheme="majorHAnsi"/>
              </w:rPr>
            </w:pPr>
            <w:r w:rsidRPr="006A473E">
              <w:rPr>
                <w:rFonts w:asciiTheme="majorHAnsi" w:hAnsiTheme="majorHAnsi"/>
              </w:rPr>
              <w:t xml:space="preserve">Sufficient electrical fixtures, lighting fixtures and convenience outlets.  There should also </w:t>
            </w:r>
            <w:r w:rsidRPr="006A473E">
              <w:rPr>
                <w:rFonts w:asciiTheme="majorHAnsi" w:hAnsiTheme="majorHAnsi"/>
              </w:rPr>
              <w:lastRenderedPageBreak/>
              <w:t>be a provision for electrical system (single phase or three phases) for air conditioning units and other office equipment to be installed;</w:t>
            </w:r>
          </w:p>
          <w:p w:rsidR="00CD7523" w:rsidRPr="006A473E" w:rsidRDefault="00CD7523" w:rsidP="003623E7">
            <w:pPr>
              <w:pStyle w:val="ListParagraph"/>
              <w:widowControl w:val="0"/>
              <w:numPr>
                <w:ilvl w:val="0"/>
                <w:numId w:val="6"/>
              </w:numPr>
              <w:tabs>
                <w:tab w:val="left" w:pos="5202"/>
              </w:tabs>
              <w:ind w:right="180"/>
              <w:jc w:val="both"/>
              <w:rPr>
                <w:rFonts w:asciiTheme="majorHAnsi" w:hAnsiTheme="majorHAnsi"/>
              </w:rPr>
            </w:pPr>
            <w:r w:rsidRPr="006A473E">
              <w:rPr>
                <w:rFonts w:asciiTheme="majorHAnsi" w:hAnsiTheme="majorHAnsi"/>
              </w:rPr>
              <w:t>Fire/emergency exits preferably with fire alarm and detection system;</w:t>
            </w:r>
          </w:p>
          <w:p w:rsidR="00CD7523" w:rsidRPr="006A473E" w:rsidRDefault="00CD7523" w:rsidP="003623E7">
            <w:pPr>
              <w:pStyle w:val="ListParagraph"/>
              <w:widowControl w:val="0"/>
              <w:numPr>
                <w:ilvl w:val="0"/>
                <w:numId w:val="6"/>
              </w:numPr>
              <w:tabs>
                <w:tab w:val="left" w:pos="5202"/>
              </w:tabs>
              <w:ind w:right="180"/>
              <w:jc w:val="both"/>
              <w:rPr>
                <w:rFonts w:asciiTheme="majorHAnsi" w:hAnsiTheme="majorHAnsi"/>
              </w:rPr>
            </w:pPr>
            <w:r w:rsidRPr="006A473E">
              <w:rPr>
                <w:rFonts w:asciiTheme="majorHAnsi" w:hAnsiTheme="majorHAnsi"/>
              </w:rPr>
              <w:t>Electrical facilities requirement includes;</w:t>
            </w:r>
          </w:p>
          <w:p w:rsidR="00CD7523" w:rsidRPr="006A473E" w:rsidRDefault="00CD7523" w:rsidP="003623E7">
            <w:pPr>
              <w:pStyle w:val="ListParagraph"/>
              <w:widowControl w:val="0"/>
              <w:numPr>
                <w:ilvl w:val="0"/>
                <w:numId w:val="7"/>
              </w:numPr>
              <w:tabs>
                <w:tab w:val="left" w:pos="5202"/>
              </w:tabs>
              <w:ind w:right="180"/>
              <w:jc w:val="both"/>
              <w:rPr>
                <w:rFonts w:asciiTheme="majorHAnsi" w:hAnsiTheme="majorHAnsi"/>
              </w:rPr>
            </w:pPr>
            <w:r w:rsidRPr="006A473E">
              <w:rPr>
                <w:rFonts w:asciiTheme="majorHAnsi" w:hAnsiTheme="majorHAnsi"/>
              </w:rPr>
              <w:t>All electrical fixtures, convenient outlets, switches and telephone jacks/terminals shall be in good working conditions;</w:t>
            </w:r>
          </w:p>
          <w:p w:rsidR="00CD7523" w:rsidRPr="006A473E" w:rsidRDefault="00CD7523" w:rsidP="003623E7">
            <w:pPr>
              <w:pStyle w:val="ListParagraph"/>
              <w:widowControl w:val="0"/>
              <w:numPr>
                <w:ilvl w:val="0"/>
                <w:numId w:val="7"/>
              </w:numPr>
              <w:tabs>
                <w:tab w:val="left" w:pos="5202"/>
              </w:tabs>
              <w:ind w:right="180"/>
              <w:jc w:val="both"/>
              <w:rPr>
                <w:rFonts w:asciiTheme="majorHAnsi" w:hAnsiTheme="majorHAnsi"/>
              </w:rPr>
            </w:pPr>
            <w:r w:rsidRPr="006A473E">
              <w:rPr>
                <w:rFonts w:asciiTheme="majorHAnsi" w:hAnsiTheme="majorHAnsi"/>
              </w:rPr>
              <w:t>All electrical components within the building shall meet the electrical load requirements provided for PSA-NCR PO II; and</w:t>
            </w:r>
          </w:p>
          <w:p w:rsidR="00CD7523" w:rsidRPr="006A473E" w:rsidRDefault="00CD7523" w:rsidP="003623E7">
            <w:pPr>
              <w:pStyle w:val="ListParagraph"/>
              <w:widowControl w:val="0"/>
              <w:numPr>
                <w:ilvl w:val="0"/>
                <w:numId w:val="6"/>
              </w:numPr>
              <w:tabs>
                <w:tab w:val="left" w:pos="5202"/>
              </w:tabs>
              <w:ind w:right="180"/>
              <w:jc w:val="both"/>
              <w:rPr>
                <w:rFonts w:asciiTheme="majorHAnsi" w:hAnsiTheme="majorHAnsi"/>
              </w:rPr>
            </w:pPr>
            <w:r w:rsidRPr="006A473E">
              <w:rPr>
                <w:rFonts w:asciiTheme="majorHAnsi" w:hAnsiTheme="majorHAnsi"/>
              </w:rPr>
              <w:t>There should be ample provision for communication lines/system;</w:t>
            </w:r>
          </w:p>
          <w:p w:rsidR="00CD7523" w:rsidRPr="006A473E" w:rsidRDefault="00CD7523" w:rsidP="003623E7">
            <w:pPr>
              <w:pStyle w:val="ListParagraph"/>
              <w:widowControl w:val="0"/>
              <w:numPr>
                <w:ilvl w:val="0"/>
                <w:numId w:val="6"/>
              </w:numPr>
              <w:tabs>
                <w:tab w:val="left" w:pos="5202"/>
              </w:tabs>
              <w:ind w:right="180"/>
              <w:jc w:val="both"/>
              <w:rPr>
                <w:rFonts w:asciiTheme="majorHAnsi" w:hAnsiTheme="majorHAnsi"/>
              </w:rPr>
            </w:pPr>
            <w:r w:rsidRPr="006A473E">
              <w:rPr>
                <w:rFonts w:asciiTheme="majorHAnsi" w:hAnsiTheme="majorHAnsi"/>
              </w:rPr>
              <w:t xml:space="preserve">Provision for personnel comfort rooms with lavatory, bidet, mirror, exhaust fan, hose bib; three (3) for male and three (3) for female comfort rooms and another one (1) for male/female exclusive use of the </w:t>
            </w:r>
            <w:r w:rsidR="00C7751F" w:rsidRPr="006A473E">
              <w:rPr>
                <w:rFonts w:asciiTheme="majorHAnsi" w:hAnsiTheme="majorHAnsi"/>
              </w:rPr>
              <w:t>Provincial Statistics Officer</w:t>
            </w:r>
            <w:r w:rsidRPr="006A473E">
              <w:rPr>
                <w:rFonts w:asciiTheme="majorHAnsi" w:hAnsiTheme="majorHAnsi"/>
              </w:rPr>
              <w:t>;</w:t>
            </w:r>
          </w:p>
          <w:p w:rsidR="00CD7523" w:rsidRPr="006A473E" w:rsidRDefault="00CD7523" w:rsidP="003623E7">
            <w:pPr>
              <w:pStyle w:val="ListParagraph"/>
              <w:widowControl w:val="0"/>
              <w:numPr>
                <w:ilvl w:val="0"/>
                <w:numId w:val="6"/>
              </w:numPr>
              <w:tabs>
                <w:tab w:val="left" w:pos="5202"/>
              </w:tabs>
              <w:ind w:right="180"/>
              <w:jc w:val="both"/>
              <w:rPr>
                <w:rFonts w:asciiTheme="majorHAnsi" w:hAnsiTheme="majorHAnsi"/>
              </w:rPr>
            </w:pPr>
            <w:r w:rsidRPr="006A473E">
              <w:rPr>
                <w:rFonts w:asciiTheme="majorHAnsi" w:hAnsiTheme="majorHAnsi"/>
              </w:rPr>
              <w:t>Floor to ceiling clearance must be at least 2.40 meters;</w:t>
            </w:r>
          </w:p>
          <w:p w:rsidR="00CD7523" w:rsidRPr="006A473E" w:rsidRDefault="00CD7523" w:rsidP="003623E7">
            <w:pPr>
              <w:pStyle w:val="ListParagraph"/>
              <w:widowControl w:val="0"/>
              <w:numPr>
                <w:ilvl w:val="0"/>
                <w:numId w:val="6"/>
              </w:numPr>
              <w:tabs>
                <w:tab w:val="left" w:pos="5202"/>
              </w:tabs>
              <w:ind w:right="180"/>
              <w:jc w:val="both"/>
              <w:rPr>
                <w:rFonts w:asciiTheme="majorHAnsi" w:hAnsiTheme="majorHAnsi"/>
              </w:rPr>
            </w:pPr>
            <w:r w:rsidRPr="006A473E">
              <w:rPr>
                <w:rFonts w:asciiTheme="majorHAnsi" w:hAnsiTheme="majorHAnsi"/>
              </w:rPr>
              <w:t xml:space="preserve">The building owner should provide/install for free, a horizontal/vertical </w:t>
            </w:r>
            <w:proofErr w:type="spellStart"/>
            <w:r w:rsidRPr="006A473E">
              <w:rPr>
                <w:rFonts w:asciiTheme="majorHAnsi" w:hAnsiTheme="majorHAnsi"/>
              </w:rPr>
              <w:t>Panaflex</w:t>
            </w:r>
            <w:proofErr w:type="spellEnd"/>
            <w:r w:rsidRPr="006A473E">
              <w:rPr>
                <w:rFonts w:asciiTheme="majorHAnsi" w:hAnsiTheme="majorHAnsi"/>
              </w:rPr>
              <w:t xml:space="preserve"> signage of the PSA-NCR PO II and adequate spaces for installation of streamers for information and disseminations;</w:t>
            </w:r>
          </w:p>
          <w:p w:rsidR="00CD7523" w:rsidRPr="006A473E" w:rsidRDefault="00CD7523" w:rsidP="003623E7">
            <w:pPr>
              <w:pStyle w:val="ListParagraph"/>
              <w:widowControl w:val="0"/>
              <w:numPr>
                <w:ilvl w:val="0"/>
                <w:numId w:val="6"/>
              </w:numPr>
              <w:tabs>
                <w:tab w:val="left" w:pos="5202"/>
              </w:tabs>
              <w:ind w:right="180"/>
              <w:jc w:val="both"/>
              <w:rPr>
                <w:rFonts w:asciiTheme="majorHAnsi" w:hAnsiTheme="majorHAnsi"/>
              </w:rPr>
            </w:pPr>
            <w:r w:rsidRPr="006A473E">
              <w:rPr>
                <w:rFonts w:asciiTheme="majorHAnsi" w:hAnsiTheme="majorHAnsi"/>
              </w:rPr>
              <w:t>There must be an  ample provision elevator/s for the tenants, PSA NCR PO II employees, its’ clientele and visitors;</w:t>
            </w:r>
          </w:p>
          <w:p w:rsidR="00CD7523" w:rsidRPr="006A473E" w:rsidRDefault="00CD7523" w:rsidP="003623E7">
            <w:pPr>
              <w:pStyle w:val="ListParagraph"/>
              <w:widowControl w:val="0"/>
              <w:numPr>
                <w:ilvl w:val="0"/>
                <w:numId w:val="6"/>
              </w:numPr>
              <w:tabs>
                <w:tab w:val="left" w:pos="5202"/>
              </w:tabs>
              <w:ind w:right="180"/>
              <w:jc w:val="both"/>
              <w:rPr>
                <w:rFonts w:asciiTheme="majorHAnsi" w:hAnsiTheme="majorHAnsi"/>
              </w:rPr>
            </w:pPr>
            <w:r w:rsidRPr="006A473E">
              <w:rPr>
                <w:rFonts w:asciiTheme="majorHAnsi" w:hAnsiTheme="majorHAnsi"/>
              </w:rPr>
              <w:t>PSA NCR PO II should be allowed to demolish/chip portions of walls and floors for the installation of office equipments.</w:t>
            </w:r>
          </w:p>
          <w:p w:rsidR="00163B6D" w:rsidRPr="006A473E" w:rsidRDefault="00163B6D" w:rsidP="003623E7">
            <w:pPr>
              <w:widowControl w:val="0"/>
              <w:tabs>
                <w:tab w:val="left" w:pos="5202"/>
              </w:tabs>
              <w:ind w:left="702" w:right="180" w:hanging="360"/>
              <w:jc w:val="both"/>
              <w:rPr>
                <w:rFonts w:asciiTheme="majorHAnsi" w:hAnsiTheme="majorHAnsi"/>
              </w:rPr>
            </w:pPr>
            <w:r w:rsidRPr="006A473E">
              <w:rPr>
                <w:rFonts w:asciiTheme="majorHAnsi" w:hAnsiTheme="majorHAnsi"/>
              </w:rPr>
              <w:t>11. With installed window shades;</w:t>
            </w:r>
          </w:p>
          <w:p w:rsidR="00163B6D" w:rsidRPr="006A473E" w:rsidRDefault="00163B6D" w:rsidP="003623E7">
            <w:pPr>
              <w:widowControl w:val="0"/>
              <w:tabs>
                <w:tab w:val="left" w:pos="5202"/>
              </w:tabs>
              <w:ind w:left="702" w:right="180" w:hanging="360"/>
              <w:jc w:val="both"/>
              <w:rPr>
                <w:rFonts w:asciiTheme="majorHAnsi" w:hAnsiTheme="majorHAnsi"/>
              </w:rPr>
            </w:pPr>
            <w:r w:rsidRPr="006A473E">
              <w:rPr>
                <w:rFonts w:asciiTheme="majorHAnsi" w:hAnsiTheme="majorHAnsi"/>
              </w:rPr>
              <w:t xml:space="preserve">12. Should have installed </w:t>
            </w:r>
            <w:r w:rsidR="00A806D2" w:rsidRPr="006A473E">
              <w:rPr>
                <w:rFonts w:asciiTheme="majorHAnsi" w:hAnsiTheme="majorHAnsi"/>
              </w:rPr>
              <w:t>air conditioning unit</w:t>
            </w:r>
            <w:r w:rsidRPr="006A473E">
              <w:rPr>
                <w:rFonts w:asciiTheme="majorHAnsi" w:hAnsiTheme="majorHAnsi"/>
              </w:rPr>
              <w:t>s enough for the leased space;</w:t>
            </w:r>
          </w:p>
          <w:p w:rsidR="00CD7523" w:rsidRPr="006A473E" w:rsidRDefault="00163B6D" w:rsidP="003623E7">
            <w:pPr>
              <w:widowControl w:val="0"/>
              <w:tabs>
                <w:tab w:val="left" w:pos="5202"/>
              </w:tabs>
              <w:ind w:left="702" w:right="180" w:hanging="360"/>
              <w:jc w:val="both"/>
              <w:rPr>
                <w:rFonts w:asciiTheme="majorHAnsi" w:hAnsiTheme="majorHAnsi"/>
              </w:rPr>
            </w:pPr>
            <w:r w:rsidRPr="006A473E">
              <w:rPr>
                <w:rFonts w:asciiTheme="majorHAnsi" w:hAnsiTheme="majorHAnsi"/>
              </w:rPr>
              <w:t xml:space="preserve">13. Provision for additional installation of window type </w:t>
            </w:r>
            <w:r w:rsidR="00A806D2" w:rsidRPr="006A473E">
              <w:rPr>
                <w:rFonts w:asciiTheme="majorHAnsi" w:hAnsiTheme="majorHAnsi"/>
              </w:rPr>
              <w:t>air conditioning units</w:t>
            </w:r>
            <w:r w:rsidRPr="006A473E">
              <w:rPr>
                <w:rFonts w:asciiTheme="majorHAnsi" w:hAnsiTheme="majorHAnsi"/>
              </w:rPr>
              <w:t>.</w:t>
            </w:r>
          </w:p>
        </w:tc>
      </w:tr>
      <w:tr w:rsidR="00CD7523" w:rsidRPr="006A473E" w:rsidTr="004A3C64">
        <w:trPr>
          <w:trHeight w:val="20"/>
        </w:trPr>
        <w:tc>
          <w:tcPr>
            <w:tcW w:w="2718"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lastRenderedPageBreak/>
              <w:t>LOT D</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w:t>
            </w:r>
            <w:r w:rsidR="00C63919" w:rsidRPr="006A473E">
              <w:rPr>
                <w:rFonts w:asciiTheme="majorHAnsi" w:hAnsiTheme="majorHAnsi"/>
                <w:b/>
              </w:rPr>
              <w:t xml:space="preserve">R-PO </w:t>
            </w:r>
            <w:r w:rsidRPr="006A473E">
              <w:rPr>
                <w:rFonts w:asciiTheme="majorHAnsi" w:hAnsiTheme="majorHAnsi"/>
                <w:b/>
              </w:rPr>
              <w:t>III</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p>
        </w:tc>
        <w:tc>
          <w:tcPr>
            <w:tcW w:w="5472" w:type="dxa"/>
          </w:tcPr>
          <w:p w:rsidR="00F67D18" w:rsidRPr="006A473E" w:rsidRDefault="00F67D18" w:rsidP="003623E7">
            <w:pPr>
              <w:pStyle w:val="Default"/>
              <w:widowControl w:val="0"/>
              <w:numPr>
                <w:ilvl w:val="0"/>
                <w:numId w:val="39"/>
              </w:numPr>
              <w:tabs>
                <w:tab w:val="left" w:pos="5202"/>
              </w:tabs>
              <w:ind w:right="180"/>
              <w:jc w:val="both"/>
              <w:rPr>
                <w:rFonts w:asciiTheme="majorHAnsi" w:hAnsiTheme="majorHAnsi" w:cstheme="minorHAnsi"/>
                <w:color w:val="auto"/>
              </w:rPr>
            </w:pPr>
            <w:r w:rsidRPr="006A473E">
              <w:rPr>
                <w:rFonts w:asciiTheme="majorHAnsi" w:hAnsiTheme="majorHAnsi" w:cstheme="minorHAnsi"/>
                <w:color w:val="auto"/>
              </w:rPr>
              <w:t>Main meter for electric and water supply exclusively for the use of the lessee;</w:t>
            </w:r>
          </w:p>
          <w:p w:rsidR="00F67D18" w:rsidRPr="006A473E" w:rsidRDefault="00F67D18" w:rsidP="003623E7">
            <w:pPr>
              <w:pStyle w:val="Default"/>
              <w:widowControl w:val="0"/>
              <w:numPr>
                <w:ilvl w:val="0"/>
                <w:numId w:val="39"/>
              </w:numPr>
              <w:tabs>
                <w:tab w:val="left" w:pos="5202"/>
              </w:tabs>
              <w:ind w:right="180"/>
              <w:jc w:val="both"/>
              <w:rPr>
                <w:rFonts w:asciiTheme="majorHAnsi" w:hAnsiTheme="majorHAnsi" w:cstheme="minorHAnsi"/>
                <w:color w:val="auto"/>
              </w:rPr>
            </w:pPr>
            <w:r w:rsidRPr="006A473E">
              <w:rPr>
                <w:rFonts w:asciiTheme="majorHAnsi" w:hAnsiTheme="majorHAnsi" w:cstheme="minorHAnsi"/>
                <w:color w:val="auto"/>
              </w:rPr>
              <w:t xml:space="preserve">Sufficient electrical fixtures, lighting </w:t>
            </w:r>
            <w:proofErr w:type="gramStart"/>
            <w:r w:rsidRPr="006A473E">
              <w:rPr>
                <w:rFonts w:asciiTheme="majorHAnsi" w:hAnsiTheme="majorHAnsi" w:cstheme="minorHAnsi"/>
                <w:color w:val="auto"/>
              </w:rPr>
              <w:t>fixtures  and</w:t>
            </w:r>
            <w:proofErr w:type="gramEnd"/>
            <w:r w:rsidRPr="006A473E">
              <w:rPr>
                <w:rFonts w:asciiTheme="majorHAnsi" w:hAnsiTheme="majorHAnsi" w:cstheme="minorHAnsi"/>
                <w:color w:val="auto"/>
              </w:rPr>
              <w:t xml:space="preserve"> convenience outlets.  There should also be a provision for electrical system (single phase or three phases) for air-conditioning units  and other office equipment to be installed;</w:t>
            </w:r>
          </w:p>
          <w:p w:rsidR="00F67D18" w:rsidRPr="006A473E" w:rsidRDefault="00F67D18" w:rsidP="003623E7">
            <w:pPr>
              <w:pStyle w:val="Default"/>
              <w:widowControl w:val="0"/>
              <w:numPr>
                <w:ilvl w:val="0"/>
                <w:numId w:val="39"/>
              </w:numPr>
              <w:tabs>
                <w:tab w:val="left" w:pos="5202"/>
              </w:tabs>
              <w:ind w:right="180"/>
              <w:jc w:val="both"/>
              <w:rPr>
                <w:rFonts w:asciiTheme="majorHAnsi" w:hAnsiTheme="majorHAnsi" w:cstheme="minorHAnsi"/>
                <w:color w:val="auto"/>
              </w:rPr>
            </w:pPr>
            <w:r w:rsidRPr="006A473E">
              <w:rPr>
                <w:rFonts w:asciiTheme="majorHAnsi" w:hAnsiTheme="majorHAnsi" w:cstheme="minorHAnsi"/>
                <w:color w:val="auto"/>
              </w:rPr>
              <w:lastRenderedPageBreak/>
              <w:t>Fire/emergency exits; preferably has Fire alarm/detection system /sprinklers.</w:t>
            </w:r>
          </w:p>
          <w:p w:rsidR="00F67D18" w:rsidRPr="006A473E" w:rsidRDefault="00F67D18" w:rsidP="003623E7">
            <w:pPr>
              <w:pStyle w:val="Default"/>
              <w:widowControl w:val="0"/>
              <w:numPr>
                <w:ilvl w:val="0"/>
                <w:numId w:val="39"/>
              </w:numPr>
              <w:tabs>
                <w:tab w:val="left" w:pos="5202"/>
              </w:tabs>
              <w:ind w:right="180"/>
              <w:jc w:val="both"/>
              <w:rPr>
                <w:rFonts w:asciiTheme="majorHAnsi" w:hAnsiTheme="majorHAnsi" w:cstheme="minorHAnsi"/>
                <w:color w:val="auto"/>
              </w:rPr>
            </w:pPr>
            <w:r w:rsidRPr="006A473E">
              <w:rPr>
                <w:rFonts w:asciiTheme="majorHAnsi" w:hAnsiTheme="majorHAnsi" w:cstheme="minorHAnsi"/>
                <w:color w:val="auto"/>
              </w:rPr>
              <w:t>Electrical facilities requirements include;</w:t>
            </w:r>
          </w:p>
          <w:p w:rsidR="00ED4632" w:rsidRPr="006A473E" w:rsidRDefault="00ED4632" w:rsidP="003623E7">
            <w:pPr>
              <w:pStyle w:val="Default"/>
              <w:widowControl w:val="0"/>
              <w:tabs>
                <w:tab w:val="left" w:pos="5202"/>
              </w:tabs>
              <w:ind w:left="612" w:right="180"/>
              <w:jc w:val="both"/>
              <w:rPr>
                <w:rFonts w:asciiTheme="majorHAnsi" w:hAnsiTheme="majorHAnsi" w:cstheme="minorHAnsi"/>
                <w:color w:val="auto"/>
              </w:rPr>
            </w:pPr>
          </w:p>
          <w:p w:rsidR="00F67D18" w:rsidRPr="006A473E" w:rsidRDefault="00F67D18" w:rsidP="003623E7">
            <w:pPr>
              <w:pStyle w:val="ListParagraph"/>
              <w:widowControl w:val="0"/>
              <w:numPr>
                <w:ilvl w:val="0"/>
                <w:numId w:val="40"/>
              </w:numPr>
              <w:tabs>
                <w:tab w:val="left" w:pos="5202"/>
              </w:tabs>
              <w:ind w:right="180"/>
              <w:jc w:val="both"/>
              <w:rPr>
                <w:rFonts w:asciiTheme="majorHAnsi" w:hAnsiTheme="majorHAnsi" w:cstheme="minorHAnsi"/>
              </w:rPr>
            </w:pPr>
            <w:r w:rsidRPr="006A473E">
              <w:rPr>
                <w:rFonts w:asciiTheme="majorHAnsi" w:hAnsiTheme="majorHAnsi" w:cstheme="minorHAnsi"/>
              </w:rPr>
              <w:t>With electric power connection and own meter capable of handling all power requirements;</w:t>
            </w:r>
          </w:p>
          <w:p w:rsidR="00F67D18" w:rsidRPr="006A473E" w:rsidRDefault="00F67D18" w:rsidP="003623E7">
            <w:pPr>
              <w:pStyle w:val="Default"/>
              <w:widowControl w:val="0"/>
              <w:numPr>
                <w:ilvl w:val="0"/>
                <w:numId w:val="38"/>
              </w:numPr>
              <w:tabs>
                <w:tab w:val="left" w:pos="5202"/>
              </w:tabs>
              <w:ind w:left="612" w:right="180" w:hanging="1098"/>
              <w:jc w:val="both"/>
              <w:rPr>
                <w:rFonts w:asciiTheme="majorHAnsi" w:hAnsiTheme="majorHAnsi" w:cstheme="minorHAnsi"/>
                <w:color w:val="auto"/>
              </w:rPr>
            </w:pPr>
          </w:p>
          <w:p w:rsidR="00F93FD6" w:rsidRPr="006A473E" w:rsidRDefault="00F67D18" w:rsidP="003623E7">
            <w:pPr>
              <w:pStyle w:val="ListParagraph"/>
              <w:widowControl w:val="0"/>
              <w:numPr>
                <w:ilvl w:val="0"/>
                <w:numId w:val="40"/>
              </w:numPr>
              <w:tabs>
                <w:tab w:val="left" w:pos="5202"/>
              </w:tabs>
              <w:ind w:right="180"/>
              <w:jc w:val="both"/>
              <w:rPr>
                <w:rFonts w:asciiTheme="majorHAnsi" w:hAnsiTheme="majorHAnsi" w:cstheme="minorHAnsi"/>
              </w:rPr>
            </w:pPr>
            <w:r w:rsidRPr="006A473E">
              <w:rPr>
                <w:rFonts w:asciiTheme="majorHAnsi" w:hAnsiTheme="majorHAnsi" w:cstheme="minorHAnsi"/>
              </w:rPr>
              <w:t>All electrical fixtures, convenience outlets, switches, and telephone jacks / terminals shall be in good working condition;</w:t>
            </w:r>
          </w:p>
          <w:p w:rsidR="00F93FD6" w:rsidRPr="006A473E" w:rsidRDefault="00F93FD6" w:rsidP="003623E7">
            <w:pPr>
              <w:pStyle w:val="Default"/>
              <w:widowControl w:val="0"/>
              <w:numPr>
                <w:ilvl w:val="0"/>
                <w:numId w:val="38"/>
              </w:numPr>
              <w:tabs>
                <w:tab w:val="left" w:pos="5202"/>
              </w:tabs>
              <w:ind w:left="612" w:right="180" w:hanging="1098"/>
              <w:jc w:val="both"/>
              <w:rPr>
                <w:rFonts w:asciiTheme="majorHAnsi" w:hAnsiTheme="majorHAnsi" w:cstheme="minorHAnsi"/>
                <w:color w:val="auto"/>
              </w:rPr>
            </w:pPr>
          </w:p>
          <w:p w:rsidR="00F67D18" w:rsidRPr="006A473E" w:rsidRDefault="00F67D18" w:rsidP="003623E7">
            <w:pPr>
              <w:pStyle w:val="ListParagraph"/>
              <w:widowControl w:val="0"/>
              <w:numPr>
                <w:ilvl w:val="0"/>
                <w:numId w:val="40"/>
              </w:numPr>
              <w:tabs>
                <w:tab w:val="left" w:pos="5202"/>
              </w:tabs>
              <w:ind w:right="180"/>
              <w:jc w:val="both"/>
              <w:rPr>
                <w:rFonts w:asciiTheme="majorHAnsi" w:hAnsiTheme="majorHAnsi" w:cstheme="minorHAnsi"/>
              </w:rPr>
            </w:pPr>
            <w:r w:rsidRPr="006A473E">
              <w:rPr>
                <w:rFonts w:asciiTheme="majorHAnsi" w:hAnsiTheme="majorHAnsi" w:cstheme="minorHAnsi"/>
              </w:rPr>
              <w:t>All electrical components within the building shall meet the electrical load requirements provided for by PSA - NCR PO III; and</w:t>
            </w:r>
          </w:p>
          <w:p w:rsidR="00F93FD6" w:rsidRPr="006A473E" w:rsidRDefault="00F93FD6" w:rsidP="003623E7">
            <w:pPr>
              <w:pStyle w:val="Default"/>
              <w:widowControl w:val="0"/>
              <w:numPr>
                <w:ilvl w:val="0"/>
                <w:numId w:val="38"/>
              </w:numPr>
              <w:tabs>
                <w:tab w:val="left" w:pos="5202"/>
              </w:tabs>
              <w:ind w:left="612" w:right="180" w:hanging="1098"/>
              <w:jc w:val="both"/>
              <w:rPr>
                <w:rFonts w:asciiTheme="majorHAnsi" w:hAnsiTheme="majorHAnsi" w:cstheme="minorHAnsi"/>
                <w:color w:val="auto"/>
              </w:rPr>
            </w:pPr>
          </w:p>
          <w:p w:rsidR="00F67D18" w:rsidRPr="006A473E" w:rsidRDefault="00F67D18" w:rsidP="003623E7">
            <w:pPr>
              <w:pStyle w:val="Default"/>
              <w:widowControl w:val="0"/>
              <w:numPr>
                <w:ilvl w:val="0"/>
                <w:numId w:val="39"/>
              </w:numPr>
              <w:tabs>
                <w:tab w:val="left" w:pos="5202"/>
              </w:tabs>
              <w:ind w:right="180"/>
              <w:jc w:val="both"/>
              <w:rPr>
                <w:rFonts w:asciiTheme="majorHAnsi" w:hAnsiTheme="majorHAnsi" w:cstheme="minorHAnsi"/>
                <w:color w:val="auto"/>
              </w:rPr>
            </w:pPr>
            <w:r w:rsidRPr="006A473E">
              <w:rPr>
                <w:rFonts w:asciiTheme="majorHAnsi" w:hAnsiTheme="majorHAnsi" w:cstheme="minorHAnsi"/>
                <w:color w:val="auto"/>
              </w:rPr>
              <w:t>There should be ample provision for communication lines / system;</w:t>
            </w:r>
          </w:p>
          <w:p w:rsidR="00F67D18" w:rsidRPr="006A473E" w:rsidRDefault="00F67D18" w:rsidP="003623E7">
            <w:pPr>
              <w:pStyle w:val="Default"/>
              <w:widowControl w:val="0"/>
              <w:numPr>
                <w:ilvl w:val="0"/>
                <w:numId w:val="39"/>
              </w:numPr>
              <w:tabs>
                <w:tab w:val="left" w:pos="5202"/>
              </w:tabs>
              <w:ind w:right="180"/>
              <w:jc w:val="both"/>
              <w:rPr>
                <w:rFonts w:asciiTheme="majorHAnsi" w:hAnsiTheme="majorHAnsi" w:cstheme="minorHAnsi"/>
                <w:color w:val="auto"/>
              </w:rPr>
            </w:pPr>
            <w:r w:rsidRPr="006A473E">
              <w:rPr>
                <w:rFonts w:asciiTheme="majorHAnsi" w:hAnsiTheme="majorHAnsi" w:cstheme="minorHAnsi"/>
                <w:color w:val="auto"/>
              </w:rPr>
              <w:t>Provision for adequate number of personnel comfort room (CR) with lavatory, bidet, mirror, exhaust fan, and hose bib.</w:t>
            </w:r>
          </w:p>
          <w:p w:rsidR="00F67D18" w:rsidRPr="006A473E" w:rsidRDefault="0024068A" w:rsidP="003623E7">
            <w:pPr>
              <w:pStyle w:val="Default"/>
              <w:widowControl w:val="0"/>
              <w:numPr>
                <w:ilvl w:val="0"/>
                <w:numId w:val="39"/>
              </w:numPr>
              <w:tabs>
                <w:tab w:val="left" w:pos="5202"/>
              </w:tabs>
              <w:ind w:right="180"/>
              <w:jc w:val="both"/>
              <w:rPr>
                <w:rFonts w:asciiTheme="majorHAnsi" w:hAnsiTheme="majorHAnsi" w:cstheme="minorHAnsi"/>
                <w:color w:val="auto"/>
              </w:rPr>
            </w:pPr>
            <w:r w:rsidRPr="006A473E">
              <w:rPr>
                <w:rFonts w:asciiTheme="majorHAnsi" w:hAnsiTheme="majorHAnsi" w:cstheme="minorHAnsi"/>
                <w:color w:val="auto"/>
              </w:rPr>
              <w:t xml:space="preserve">Provision to </w:t>
            </w:r>
            <w:r w:rsidR="00F67D18" w:rsidRPr="006A473E">
              <w:rPr>
                <w:rFonts w:asciiTheme="majorHAnsi" w:hAnsiTheme="majorHAnsi" w:cstheme="minorHAnsi"/>
                <w:color w:val="auto"/>
              </w:rPr>
              <w:t xml:space="preserve">Install horizontal/vertical </w:t>
            </w:r>
            <w:proofErr w:type="spellStart"/>
            <w:r w:rsidR="00F67D18" w:rsidRPr="006A473E">
              <w:rPr>
                <w:rFonts w:asciiTheme="majorHAnsi" w:hAnsiTheme="majorHAnsi" w:cstheme="minorHAnsi"/>
                <w:color w:val="auto"/>
              </w:rPr>
              <w:t>Panaflex</w:t>
            </w:r>
            <w:proofErr w:type="spellEnd"/>
            <w:r w:rsidR="00F67D18" w:rsidRPr="006A473E">
              <w:rPr>
                <w:rFonts w:asciiTheme="majorHAnsi" w:hAnsiTheme="majorHAnsi" w:cstheme="minorHAnsi"/>
                <w:color w:val="auto"/>
              </w:rPr>
              <w:t xml:space="preserve"> signage</w:t>
            </w:r>
            <w:r w:rsidRPr="006A473E">
              <w:rPr>
                <w:rFonts w:asciiTheme="majorHAnsi" w:hAnsiTheme="majorHAnsi" w:cstheme="minorHAnsi"/>
                <w:color w:val="auto"/>
              </w:rPr>
              <w:t xml:space="preserve"> of PSA-NCR PO III and adequate </w:t>
            </w:r>
            <w:r w:rsidR="00F67D18" w:rsidRPr="006A473E">
              <w:rPr>
                <w:rFonts w:asciiTheme="majorHAnsi" w:hAnsiTheme="majorHAnsi" w:cstheme="minorHAnsi"/>
                <w:color w:val="auto"/>
              </w:rPr>
              <w:t xml:space="preserve">space for installation of streamer(s)/tarpaulins in and </w:t>
            </w:r>
            <w:r w:rsidR="006B2715" w:rsidRPr="006A473E">
              <w:rPr>
                <w:rFonts w:asciiTheme="majorHAnsi" w:hAnsiTheme="majorHAnsi" w:cstheme="minorHAnsi"/>
                <w:color w:val="auto"/>
              </w:rPr>
              <w:t xml:space="preserve">outside of the office/building </w:t>
            </w:r>
            <w:r w:rsidR="00F67D18" w:rsidRPr="006A473E">
              <w:rPr>
                <w:rFonts w:asciiTheme="majorHAnsi" w:hAnsiTheme="majorHAnsi" w:cstheme="minorHAnsi"/>
                <w:color w:val="auto"/>
              </w:rPr>
              <w:t>for information/dissemination;</w:t>
            </w:r>
          </w:p>
          <w:p w:rsidR="00F67D18" w:rsidRPr="006A473E" w:rsidRDefault="00F67D18" w:rsidP="003623E7">
            <w:pPr>
              <w:pStyle w:val="Default"/>
              <w:widowControl w:val="0"/>
              <w:numPr>
                <w:ilvl w:val="0"/>
                <w:numId w:val="39"/>
              </w:numPr>
              <w:tabs>
                <w:tab w:val="left" w:pos="5202"/>
              </w:tabs>
              <w:ind w:right="180"/>
              <w:jc w:val="both"/>
              <w:rPr>
                <w:rFonts w:asciiTheme="majorHAnsi" w:hAnsiTheme="majorHAnsi" w:cstheme="minorHAnsi"/>
                <w:color w:val="auto"/>
              </w:rPr>
            </w:pPr>
            <w:r w:rsidRPr="006A473E">
              <w:rPr>
                <w:rFonts w:asciiTheme="majorHAnsi" w:hAnsiTheme="majorHAnsi" w:cstheme="minorHAnsi"/>
                <w:color w:val="auto"/>
              </w:rPr>
              <w:t>The building has an air-cooled / water-cooled air-conditioning system;</w:t>
            </w:r>
          </w:p>
          <w:p w:rsidR="000A1D5F" w:rsidRPr="006A473E" w:rsidRDefault="000A1D5F" w:rsidP="003623E7">
            <w:pPr>
              <w:pStyle w:val="Default"/>
              <w:widowControl w:val="0"/>
              <w:numPr>
                <w:ilvl w:val="0"/>
                <w:numId w:val="39"/>
              </w:numPr>
              <w:tabs>
                <w:tab w:val="left" w:pos="5202"/>
              </w:tabs>
              <w:ind w:right="180"/>
              <w:jc w:val="both"/>
              <w:rPr>
                <w:rFonts w:asciiTheme="majorHAnsi" w:hAnsiTheme="majorHAnsi" w:cstheme="minorHAnsi"/>
                <w:color w:val="auto"/>
              </w:rPr>
            </w:pPr>
            <w:r w:rsidRPr="006A473E">
              <w:rPr>
                <w:rFonts w:asciiTheme="majorHAnsi" w:hAnsiTheme="majorHAnsi"/>
                <w:color w:val="auto"/>
              </w:rPr>
              <w:t>Provision for additional installation of window/split type air conditioning units.</w:t>
            </w:r>
          </w:p>
          <w:p w:rsidR="00F67D18" w:rsidRPr="006A473E" w:rsidRDefault="00F67D18" w:rsidP="003623E7">
            <w:pPr>
              <w:pStyle w:val="Default"/>
              <w:widowControl w:val="0"/>
              <w:numPr>
                <w:ilvl w:val="0"/>
                <w:numId w:val="39"/>
              </w:numPr>
              <w:tabs>
                <w:tab w:val="left" w:pos="5202"/>
              </w:tabs>
              <w:ind w:right="180"/>
              <w:jc w:val="both"/>
              <w:rPr>
                <w:rFonts w:asciiTheme="majorHAnsi" w:hAnsiTheme="majorHAnsi" w:cstheme="minorHAnsi"/>
                <w:color w:val="auto"/>
              </w:rPr>
            </w:pPr>
            <w:r w:rsidRPr="006A473E">
              <w:rPr>
                <w:rFonts w:asciiTheme="majorHAnsi" w:hAnsiTheme="majorHAnsi" w:cstheme="minorHAnsi"/>
                <w:color w:val="auto"/>
              </w:rPr>
              <w:t>PSA–NCR PO III should be allowed to demolish/chip portion of walls and floors for the installation of office equipment;</w:t>
            </w:r>
          </w:p>
          <w:p w:rsidR="00CD7523" w:rsidRPr="006A473E" w:rsidRDefault="00CD7523" w:rsidP="003623E7">
            <w:pPr>
              <w:widowControl w:val="0"/>
              <w:tabs>
                <w:tab w:val="left" w:pos="5202"/>
              </w:tabs>
              <w:jc w:val="both"/>
              <w:rPr>
                <w:rFonts w:asciiTheme="majorHAnsi" w:hAnsiTheme="majorHAnsi"/>
              </w:rPr>
            </w:pPr>
          </w:p>
        </w:tc>
      </w:tr>
      <w:tr w:rsidR="00CD7523" w:rsidRPr="006A473E" w:rsidTr="004A3C64">
        <w:trPr>
          <w:trHeight w:val="20"/>
        </w:trPr>
        <w:tc>
          <w:tcPr>
            <w:tcW w:w="2718"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lastRenderedPageBreak/>
              <w:t>LOT E</w:t>
            </w:r>
          </w:p>
          <w:p w:rsidR="00CD7523" w:rsidRPr="006A473E" w:rsidRDefault="00C6391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 xml:space="preserve">NCR-PO </w:t>
            </w:r>
            <w:r w:rsidR="00CD7523" w:rsidRPr="006A473E">
              <w:rPr>
                <w:rFonts w:asciiTheme="majorHAnsi" w:hAnsiTheme="majorHAnsi"/>
                <w:b/>
              </w:rPr>
              <w:t>IV</w:t>
            </w:r>
          </w:p>
        </w:tc>
        <w:tc>
          <w:tcPr>
            <w:tcW w:w="5472" w:type="dxa"/>
          </w:tcPr>
          <w:p w:rsidR="00CD7523" w:rsidRPr="006A473E" w:rsidRDefault="00CD7523" w:rsidP="003339B6">
            <w:pPr>
              <w:pStyle w:val="ListParagraph"/>
              <w:widowControl w:val="0"/>
              <w:ind w:left="612"/>
              <w:jc w:val="both"/>
              <w:rPr>
                <w:rFonts w:asciiTheme="majorHAnsi" w:hAnsiTheme="majorHAnsi"/>
              </w:rPr>
            </w:pPr>
          </w:p>
          <w:p w:rsidR="00CD7523" w:rsidRPr="006A473E" w:rsidRDefault="00CD7523" w:rsidP="003623E7">
            <w:pPr>
              <w:pStyle w:val="ListParagraph"/>
              <w:widowControl w:val="0"/>
              <w:numPr>
                <w:ilvl w:val="0"/>
                <w:numId w:val="8"/>
              </w:numPr>
              <w:ind w:right="180"/>
              <w:jc w:val="both"/>
              <w:rPr>
                <w:rFonts w:asciiTheme="majorHAnsi" w:hAnsiTheme="majorHAnsi"/>
              </w:rPr>
            </w:pPr>
            <w:r w:rsidRPr="006A473E">
              <w:rPr>
                <w:rFonts w:asciiTheme="majorHAnsi" w:hAnsiTheme="majorHAnsi"/>
              </w:rPr>
              <w:t>Separate electric meter  and water meter for PSA NCR IV exclusively for the use of the lessee;</w:t>
            </w:r>
          </w:p>
          <w:p w:rsidR="00CD7523" w:rsidRPr="006A473E" w:rsidRDefault="00CD7523" w:rsidP="003623E7">
            <w:pPr>
              <w:pStyle w:val="ListParagraph"/>
              <w:widowControl w:val="0"/>
              <w:numPr>
                <w:ilvl w:val="0"/>
                <w:numId w:val="8"/>
              </w:numPr>
              <w:ind w:right="180"/>
              <w:jc w:val="both"/>
              <w:rPr>
                <w:rFonts w:asciiTheme="majorHAnsi" w:hAnsiTheme="majorHAnsi"/>
              </w:rPr>
            </w:pPr>
            <w:r w:rsidRPr="006A473E">
              <w:rPr>
                <w:rFonts w:asciiTheme="majorHAnsi" w:hAnsiTheme="majorHAnsi"/>
              </w:rPr>
              <w:t>With steady and sufficient supply of water;</w:t>
            </w:r>
          </w:p>
          <w:p w:rsidR="00CD7523" w:rsidRPr="006A473E" w:rsidRDefault="00CD7523" w:rsidP="003623E7">
            <w:pPr>
              <w:pStyle w:val="ListParagraph"/>
              <w:widowControl w:val="0"/>
              <w:numPr>
                <w:ilvl w:val="0"/>
                <w:numId w:val="8"/>
              </w:numPr>
              <w:ind w:right="180"/>
              <w:jc w:val="both"/>
              <w:rPr>
                <w:rFonts w:asciiTheme="majorHAnsi" w:hAnsiTheme="majorHAnsi"/>
              </w:rPr>
            </w:pPr>
            <w:r w:rsidRPr="006A473E">
              <w:rPr>
                <w:rFonts w:asciiTheme="majorHAnsi" w:hAnsiTheme="majorHAnsi"/>
              </w:rPr>
              <w:t>With adequate lighting and ventilation system;</w:t>
            </w:r>
          </w:p>
          <w:p w:rsidR="00CD7523" w:rsidRPr="006A473E" w:rsidRDefault="00CD7523" w:rsidP="003623E7">
            <w:pPr>
              <w:pStyle w:val="ListParagraph"/>
              <w:widowControl w:val="0"/>
              <w:numPr>
                <w:ilvl w:val="0"/>
                <w:numId w:val="8"/>
              </w:numPr>
              <w:ind w:right="180"/>
              <w:jc w:val="both"/>
              <w:rPr>
                <w:rFonts w:asciiTheme="majorHAnsi" w:hAnsiTheme="majorHAnsi"/>
              </w:rPr>
            </w:pPr>
            <w:r w:rsidRPr="006A473E">
              <w:rPr>
                <w:rFonts w:asciiTheme="majorHAnsi" w:hAnsiTheme="majorHAnsi"/>
              </w:rPr>
              <w:t>With ample provisions for communication lines/system such as telephone and internet connections for 200 personnel of PSA NCR</w:t>
            </w:r>
            <w:r w:rsidR="001E4C90" w:rsidRPr="006A473E">
              <w:rPr>
                <w:rFonts w:asciiTheme="majorHAnsi" w:hAnsiTheme="majorHAnsi"/>
              </w:rPr>
              <w:t xml:space="preserve"> PO </w:t>
            </w:r>
            <w:r w:rsidRPr="006A473E">
              <w:rPr>
                <w:rFonts w:asciiTheme="majorHAnsi" w:hAnsiTheme="majorHAnsi"/>
              </w:rPr>
              <w:t xml:space="preserve"> IV office;</w:t>
            </w:r>
          </w:p>
          <w:p w:rsidR="00CD7523" w:rsidRPr="006A473E" w:rsidRDefault="00CD7523" w:rsidP="003623E7">
            <w:pPr>
              <w:pStyle w:val="ListParagraph"/>
              <w:widowControl w:val="0"/>
              <w:numPr>
                <w:ilvl w:val="0"/>
                <w:numId w:val="8"/>
              </w:numPr>
              <w:ind w:right="180"/>
              <w:jc w:val="both"/>
              <w:rPr>
                <w:rFonts w:asciiTheme="majorHAnsi" w:hAnsiTheme="majorHAnsi"/>
              </w:rPr>
            </w:pPr>
            <w:r w:rsidRPr="006A473E">
              <w:rPr>
                <w:rFonts w:asciiTheme="majorHAnsi" w:hAnsiTheme="majorHAnsi"/>
              </w:rPr>
              <w:t xml:space="preserve">With adequate </w:t>
            </w:r>
            <w:r w:rsidR="00A806D2" w:rsidRPr="006A473E">
              <w:rPr>
                <w:rFonts w:asciiTheme="majorHAnsi" w:hAnsiTheme="majorHAnsi"/>
              </w:rPr>
              <w:t>air conditioning</w:t>
            </w:r>
            <w:r w:rsidRPr="006A473E">
              <w:rPr>
                <w:rFonts w:asciiTheme="majorHAnsi" w:hAnsiTheme="majorHAnsi"/>
              </w:rPr>
              <w:t xml:space="preserve"> units;</w:t>
            </w:r>
          </w:p>
          <w:p w:rsidR="00C7751F" w:rsidRPr="006A473E" w:rsidRDefault="00C7751F" w:rsidP="003623E7">
            <w:pPr>
              <w:pStyle w:val="ListParagraph"/>
              <w:widowControl w:val="0"/>
              <w:numPr>
                <w:ilvl w:val="0"/>
                <w:numId w:val="8"/>
              </w:numPr>
              <w:ind w:right="180"/>
              <w:jc w:val="both"/>
              <w:rPr>
                <w:rFonts w:asciiTheme="majorHAnsi" w:hAnsiTheme="majorHAnsi"/>
              </w:rPr>
            </w:pPr>
            <w:r w:rsidRPr="006A473E">
              <w:rPr>
                <w:rFonts w:asciiTheme="majorHAnsi" w:hAnsiTheme="majorHAnsi"/>
              </w:rPr>
              <w:lastRenderedPageBreak/>
              <w:t>Have separate male comfort rooms with at least two (2) cubicles and female comfort rooms with at least three (3) cubicles</w:t>
            </w:r>
            <w:r w:rsidR="00EC5E57" w:rsidRPr="006A473E">
              <w:rPr>
                <w:rFonts w:asciiTheme="majorHAnsi" w:hAnsiTheme="majorHAnsi"/>
              </w:rPr>
              <w:t xml:space="preserve"> and another one comfort room for the exclusive use of the Provincial Statistics Officer </w:t>
            </w:r>
          </w:p>
          <w:p w:rsidR="00C7751F" w:rsidRPr="006A473E" w:rsidRDefault="00CD7523" w:rsidP="00C7751F">
            <w:pPr>
              <w:pStyle w:val="ListParagraph"/>
              <w:widowControl w:val="0"/>
              <w:numPr>
                <w:ilvl w:val="0"/>
                <w:numId w:val="8"/>
              </w:numPr>
              <w:ind w:right="180"/>
              <w:jc w:val="both"/>
              <w:rPr>
                <w:rFonts w:asciiTheme="majorHAnsi" w:hAnsiTheme="majorHAnsi"/>
              </w:rPr>
            </w:pPr>
            <w:r w:rsidRPr="006A473E">
              <w:rPr>
                <w:rFonts w:asciiTheme="majorHAnsi" w:hAnsiTheme="majorHAnsi"/>
              </w:rPr>
              <w:t>With fire alarms/detection system, fire fighting equipments and fire emergency exits as provided by law;</w:t>
            </w:r>
          </w:p>
          <w:p w:rsidR="00CD7523" w:rsidRPr="006A473E" w:rsidRDefault="00CD7523" w:rsidP="003623E7">
            <w:pPr>
              <w:pStyle w:val="ListParagraph"/>
              <w:widowControl w:val="0"/>
              <w:numPr>
                <w:ilvl w:val="0"/>
                <w:numId w:val="8"/>
              </w:numPr>
              <w:ind w:right="180"/>
              <w:jc w:val="both"/>
              <w:rPr>
                <w:rFonts w:asciiTheme="majorHAnsi" w:hAnsiTheme="majorHAnsi"/>
              </w:rPr>
            </w:pPr>
            <w:r w:rsidRPr="006A473E">
              <w:rPr>
                <w:rFonts w:asciiTheme="majorHAnsi" w:hAnsiTheme="majorHAnsi"/>
              </w:rPr>
              <w:t>With security features like CCTV and secured main entrance;</w:t>
            </w:r>
          </w:p>
          <w:p w:rsidR="00CD7523" w:rsidRPr="006A473E" w:rsidRDefault="00CD7523" w:rsidP="003623E7">
            <w:pPr>
              <w:pStyle w:val="ListParagraph"/>
              <w:widowControl w:val="0"/>
              <w:numPr>
                <w:ilvl w:val="0"/>
                <w:numId w:val="8"/>
              </w:numPr>
              <w:ind w:right="180"/>
              <w:jc w:val="both"/>
              <w:rPr>
                <w:rFonts w:asciiTheme="majorHAnsi" w:hAnsiTheme="majorHAnsi"/>
              </w:rPr>
            </w:pPr>
            <w:r w:rsidRPr="006A473E">
              <w:rPr>
                <w:rFonts w:asciiTheme="majorHAnsi" w:hAnsiTheme="majorHAnsi"/>
              </w:rPr>
              <w:t>With provisions for all electrical requirements of PSA NCR IV office for 100 – 200 computers;</w:t>
            </w:r>
          </w:p>
          <w:p w:rsidR="00CD7523" w:rsidRPr="006A473E" w:rsidRDefault="00CD7523" w:rsidP="003623E7">
            <w:pPr>
              <w:pStyle w:val="ListParagraph"/>
              <w:widowControl w:val="0"/>
              <w:numPr>
                <w:ilvl w:val="0"/>
                <w:numId w:val="8"/>
              </w:numPr>
              <w:ind w:right="180"/>
              <w:jc w:val="both"/>
              <w:rPr>
                <w:rFonts w:asciiTheme="majorHAnsi" w:hAnsiTheme="majorHAnsi"/>
              </w:rPr>
            </w:pPr>
            <w:r w:rsidRPr="006A473E">
              <w:rPr>
                <w:rFonts w:asciiTheme="majorHAnsi" w:hAnsiTheme="majorHAnsi"/>
              </w:rPr>
              <w:t>Provision of at least one (1) pyl</w:t>
            </w:r>
            <w:r w:rsidR="001E4C90" w:rsidRPr="006A473E">
              <w:rPr>
                <w:rFonts w:asciiTheme="majorHAnsi" w:hAnsiTheme="majorHAnsi"/>
              </w:rPr>
              <w:t>on signage for PSA NCR PO IV</w:t>
            </w:r>
            <w:r w:rsidRPr="006A473E">
              <w:rPr>
                <w:rFonts w:asciiTheme="majorHAnsi" w:hAnsiTheme="majorHAnsi"/>
              </w:rPr>
              <w:t>;</w:t>
            </w:r>
          </w:p>
          <w:p w:rsidR="00CD7523" w:rsidRPr="006A473E" w:rsidRDefault="00CD7523" w:rsidP="003623E7">
            <w:pPr>
              <w:pStyle w:val="ListParagraph"/>
              <w:widowControl w:val="0"/>
              <w:numPr>
                <w:ilvl w:val="0"/>
                <w:numId w:val="8"/>
              </w:numPr>
              <w:ind w:right="180"/>
              <w:jc w:val="both"/>
              <w:rPr>
                <w:rFonts w:asciiTheme="majorHAnsi" w:hAnsiTheme="majorHAnsi"/>
              </w:rPr>
            </w:pPr>
            <w:r w:rsidRPr="006A473E">
              <w:rPr>
                <w:rFonts w:asciiTheme="majorHAnsi" w:hAnsiTheme="majorHAnsi"/>
              </w:rPr>
              <w:t>With provision of standby generator for power interruption;</w:t>
            </w:r>
          </w:p>
          <w:p w:rsidR="00CD7523" w:rsidRPr="006A473E" w:rsidRDefault="00CD7523" w:rsidP="003623E7">
            <w:pPr>
              <w:pStyle w:val="ListParagraph"/>
              <w:widowControl w:val="0"/>
              <w:numPr>
                <w:ilvl w:val="0"/>
                <w:numId w:val="8"/>
              </w:numPr>
              <w:ind w:right="180"/>
              <w:jc w:val="both"/>
              <w:rPr>
                <w:rFonts w:asciiTheme="majorHAnsi" w:hAnsiTheme="majorHAnsi"/>
              </w:rPr>
            </w:pPr>
            <w:r w:rsidRPr="006A473E">
              <w:rPr>
                <w:rFonts w:asciiTheme="majorHAnsi" w:hAnsiTheme="majorHAnsi"/>
              </w:rPr>
              <w:t>Will allow documents, questionnaires, manuals and other similar materials to be brought in/stored in the leased premises;</w:t>
            </w:r>
          </w:p>
          <w:p w:rsidR="00CD7523" w:rsidRPr="006A473E" w:rsidRDefault="00CD7523" w:rsidP="003623E7">
            <w:pPr>
              <w:pStyle w:val="ListParagraph"/>
              <w:widowControl w:val="0"/>
              <w:numPr>
                <w:ilvl w:val="0"/>
                <w:numId w:val="8"/>
              </w:numPr>
              <w:ind w:right="180"/>
              <w:jc w:val="both"/>
              <w:rPr>
                <w:rFonts w:asciiTheme="majorHAnsi" w:hAnsiTheme="majorHAnsi"/>
              </w:rPr>
            </w:pPr>
            <w:r w:rsidRPr="006A473E">
              <w:rPr>
                <w:rFonts w:asciiTheme="majorHAnsi" w:hAnsiTheme="majorHAnsi"/>
              </w:rPr>
              <w:t xml:space="preserve">With provision of free Bodega (50-100 </w:t>
            </w:r>
            <w:proofErr w:type="spellStart"/>
            <w:r w:rsidRPr="006A473E">
              <w:rPr>
                <w:rFonts w:asciiTheme="majorHAnsi" w:hAnsiTheme="majorHAnsi"/>
              </w:rPr>
              <w:t>sq.m</w:t>
            </w:r>
            <w:proofErr w:type="spellEnd"/>
            <w:r w:rsidRPr="006A473E">
              <w:rPr>
                <w:rFonts w:asciiTheme="majorHAnsi" w:hAnsiTheme="majorHAnsi"/>
              </w:rPr>
              <w:t>);</w:t>
            </w:r>
          </w:p>
          <w:p w:rsidR="00CD7523" w:rsidRPr="006A473E" w:rsidRDefault="00CD7523" w:rsidP="003623E7">
            <w:pPr>
              <w:pStyle w:val="ListParagraph"/>
              <w:widowControl w:val="0"/>
              <w:numPr>
                <w:ilvl w:val="0"/>
                <w:numId w:val="8"/>
              </w:numPr>
              <w:ind w:right="180"/>
              <w:jc w:val="both"/>
              <w:rPr>
                <w:rFonts w:asciiTheme="majorHAnsi" w:hAnsiTheme="majorHAnsi"/>
              </w:rPr>
            </w:pPr>
            <w:r w:rsidRPr="006A473E">
              <w:rPr>
                <w:rFonts w:asciiTheme="majorHAnsi" w:hAnsiTheme="majorHAnsi"/>
              </w:rPr>
              <w:t>Provision of venetian blinds for glass partition;</w:t>
            </w:r>
          </w:p>
          <w:p w:rsidR="00CD7523" w:rsidRPr="006A473E" w:rsidRDefault="00CD7523" w:rsidP="003623E7">
            <w:pPr>
              <w:pStyle w:val="ListParagraph"/>
              <w:widowControl w:val="0"/>
              <w:numPr>
                <w:ilvl w:val="0"/>
                <w:numId w:val="8"/>
              </w:numPr>
              <w:ind w:right="180"/>
              <w:jc w:val="both"/>
              <w:rPr>
                <w:rFonts w:asciiTheme="majorHAnsi" w:hAnsiTheme="majorHAnsi"/>
              </w:rPr>
            </w:pPr>
            <w:r w:rsidRPr="006A473E">
              <w:rPr>
                <w:rFonts w:asciiTheme="majorHAnsi" w:hAnsiTheme="majorHAnsi"/>
              </w:rPr>
              <w:t>With presentable floor tiles, ceiling and painted walls and partitions.</w:t>
            </w:r>
          </w:p>
        </w:tc>
      </w:tr>
      <w:tr w:rsidR="00CD7523" w:rsidRPr="006A473E" w:rsidTr="004A3C64">
        <w:trPr>
          <w:trHeight w:val="20"/>
        </w:trPr>
        <w:tc>
          <w:tcPr>
            <w:tcW w:w="2718"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lastRenderedPageBreak/>
              <w:t>LOT F</w:t>
            </w:r>
          </w:p>
          <w:p w:rsidR="00CD7523" w:rsidRPr="006A473E" w:rsidRDefault="00C6391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 xml:space="preserve">NCR-PO </w:t>
            </w:r>
            <w:r w:rsidR="00CD7523" w:rsidRPr="006A473E">
              <w:rPr>
                <w:rFonts w:asciiTheme="majorHAnsi" w:hAnsiTheme="majorHAnsi"/>
                <w:b/>
              </w:rPr>
              <w:t xml:space="preserve"> V</w:t>
            </w:r>
          </w:p>
        </w:tc>
        <w:tc>
          <w:tcPr>
            <w:tcW w:w="5472" w:type="dxa"/>
            <w:vAlign w:val="center"/>
          </w:tcPr>
          <w:p w:rsidR="006F6ABC" w:rsidRPr="006A473E" w:rsidRDefault="006F6ABC" w:rsidP="00F0402F">
            <w:pPr>
              <w:pStyle w:val="Default"/>
              <w:numPr>
                <w:ilvl w:val="0"/>
                <w:numId w:val="50"/>
              </w:numPr>
              <w:ind w:left="702" w:right="180"/>
              <w:jc w:val="both"/>
              <w:rPr>
                <w:rFonts w:asciiTheme="majorHAnsi" w:hAnsiTheme="majorHAnsi" w:cs="Arial"/>
                <w:color w:val="auto"/>
              </w:rPr>
            </w:pPr>
            <w:r w:rsidRPr="006A473E">
              <w:rPr>
                <w:rFonts w:asciiTheme="majorHAnsi" w:hAnsiTheme="majorHAnsi" w:cs="Arial"/>
                <w:color w:val="auto"/>
              </w:rPr>
              <w:t>Main meter and/or sub-meter for electric and water supply exclusively for the use of the lessee;</w:t>
            </w:r>
          </w:p>
          <w:p w:rsidR="00F0402F" w:rsidRPr="006A473E" w:rsidRDefault="006F6ABC" w:rsidP="00F0402F">
            <w:pPr>
              <w:pStyle w:val="Default"/>
              <w:numPr>
                <w:ilvl w:val="0"/>
                <w:numId w:val="50"/>
              </w:numPr>
              <w:ind w:left="702" w:right="180"/>
              <w:jc w:val="both"/>
              <w:rPr>
                <w:rFonts w:asciiTheme="majorHAnsi" w:hAnsiTheme="majorHAnsi" w:cs="Arial"/>
                <w:color w:val="auto"/>
              </w:rPr>
            </w:pPr>
            <w:r w:rsidRPr="006A473E">
              <w:rPr>
                <w:rFonts w:asciiTheme="majorHAnsi" w:hAnsiTheme="majorHAnsi" w:cs="Arial"/>
                <w:color w:val="auto"/>
              </w:rPr>
              <w:t>Sufficient electrical fixtures, lighting fixtures and convenience outlets.  There should also be a provision for electrical system (single phase or three phases) for air-conditioning units and other office equipment to be installed;</w:t>
            </w:r>
          </w:p>
          <w:p w:rsidR="006F6ABC" w:rsidRPr="006A473E" w:rsidRDefault="006F6ABC" w:rsidP="00F0402F">
            <w:pPr>
              <w:pStyle w:val="Default"/>
              <w:numPr>
                <w:ilvl w:val="0"/>
                <w:numId w:val="50"/>
              </w:numPr>
              <w:ind w:left="702" w:right="180"/>
              <w:jc w:val="both"/>
              <w:rPr>
                <w:rFonts w:asciiTheme="majorHAnsi" w:hAnsiTheme="majorHAnsi" w:cs="Arial"/>
                <w:color w:val="auto"/>
              </w:rPr>
            </w:pPr>
            <w:r w:rsidRPr="006A473E">
              <w:rPr>
                <w:rFonts w:asciiTheme="majorHAnsi" w:hAnsiTheme="majorHAnsi" w:cs="Arial"/>
                <w:color w:val="auto"/>
              </w:rPr>
              <w:t>Standby generator set at least for common areas;</w:t>
            </w:r>
          </w:p>
          <w:p w:rsidR="006F6ABC" w:rsidRPr="006A473E" w:rsidRDefault="006F6ABC" w:rsidP="00F0402F">
            <w:pPr>
              <w:pStyle w:val="Default"/>
              <w:numPr>
                <w:ilvl w:val="0"/>
                <w:numId w:val="50"/>
              </w:numPr>
              <w:ind w:left="702" w:right="180"/>
              <w:jc w:val="both"/>
              <w:rPr>
                <w:rFonts w:asciiTheme="majorHAnsi" w:hAnsiTheme="majorHAnsi" w:cs="Arial"/>
                <w:color w:val="auto"/>
              </w:rPr>
            </w:pPr>
            <w:r w:rsidRPr="006A473E">
              <w:rPr>
                <w:rFonts w:asciiTheme="majorHAnsi" w:hAnsiTheme="majorHAnsi" w:cs="Arial"/>
                <w:color w:val="auto"/>
              </w:rPr>
              <w:t>Water tank;</w:t>
            </w:r>
          </w:p>
          <w:p w:rsidR="006F6ABC" w:rsidRPr="006A473E" w:rsidRDefault="006F6ABC" w:rsidP="00F0402F">
            <w:pPr>
              <w:pStyle w:val="Default"/>
              <w:numPr>
                <w:ilvl w:val="0"/>
                <w:numId w:val="50"/>
              </w:numPr>
              <w:ind w:left="702" w:right="180"/>
              <w:jc w:val="both"/>
              <w:rPr>
                <w:rFonts w:asciiTheme="majorHAnsi" w:hAnsiTheme="majorHAnsi" w:cs="Arial"/>
                <w:color w:val="auto"/>
              </w:rPr>
            </w:pPr>
            <w:r w:rsidRPr="006A473E">
              <w:rPr>
                <w:rFonts w:asciiTheme="majorHAnsi" w:hAnsiTheme="majorHAnsi" w:cs="Arial"/>
                <w:color w:val="auto"/>
              </w:rPr>
              <w:t xml:space="preserve">There must be ample provision of elevator for the tenants, </w:t>
            </w:r>
            <w:r w:rsidR="00C7751F" w:rsidRPr="006A473E">
              <w:rPr>
                <w:rFonts w:asciiTheme="majorHAnsi" w:hAnsiTheme="majorHAnsi" w:cs="Arial"/>
                <w:color w:val="auto"/>
              </w:rPr>
              <w:t>PSA - NCR PO V</w:t>
            </w:r>
            <w:r w:rsidRPr="006A473E">
              <w:rPr>
                <w:rFonts w:asciiTheme="majorHAnsi" w:hAnsiTheme="majorHAnsi" w:cs="Arial"/>
                <w:color w:val="auto"/>
              </w:rPr>
              <w:t xml:space="preserve"> personnel and its clientele/visitors if the building is four (4) storey or above;</w:t>
            </w:r>
          </w:p>
          <w:p w:rsidR="006F6ABC" w:rsidRPr="006A473E" w:rsidRDefault="006F6ABC" w:rsidP="00F0402F">
            <w:pPr>
              <w:pStyle w:val="Default"/>
              <w:numPr>
                <w:ilvl w:val="0"/>
                <w:numId w:val="50"/>
              </w:numPr>
              <w:ind w:left="702" w:right="180"/>
              <w:jc w:val="both"/>
              <w:rPr>
                <w:rFonts w:asciiTheme="majorHAnsi" w:hAnsiTheme="majorHAnsi" w:cs="Arial"/>
                <w:color w:val="auto"/>
              </w:rPr>
            </w:pPr>
            <w:r w:rsidRPr="006A473E">
              <w:rPr>
                <w:rFonts w:asciiTheme="majorHAnsi" w:hAnsiTheme="majorHAnsi" w:cs="Arial"/>
                <w:color w:val="auto"/>
              </w:rPr>
              <w:t>Fire alarm/detection system, fire-fighting equipment and fire/emergency exits, as provided by law</w:t>
            </w:r>
          </w:p>
          <w:p w:rsidR="006F6ABC" w:rsidRPr="006A473E" w:rsidRDefault="006F6ABC" w:rsidP="00F0402F">
            <w:pPr>
              <w:pStyle w:val="Default"/>
              <w:numPr>
                <w:ilvl w:val="0"/>
                <w:numId w:val="50"/>
              </w:numPr>
              <w:ind w:left="702" w:right="180"/>
              <w:jc w:val="both"/>
              <w:rPr>
                <w:rFonts w:asciiTheme="majorHAnsi" w:hAnsiTheme="majorHAnsi" w:cs="Arial"/>
                <w:color w:val="auto"/>
              </w:rPr>
            </w:pPr>
            <w:r w:rsidRPr="006A473E">
              <w:rPr>
                <w:rFonts w:asciiTheme="majorHAnsi" w:hAnsiTheme="majorHAnsi" w:cs="Arial"/>
                <w:color w:val="auto"/>
              </w:rPr>
              <w:t>Electrical facilities/requirements;</w:t>
            </w:r>
          </w:p>
          <w:p w:rsidR="006F6ABC" w:rsidRPr="006A473E" w:rsidRDefault="000C07B6" w:rsidP="000C07B6">
            <w:pPr>
              <w:pStyle w:val="Default"/>
              <w:ind w:left="702" w:right="180"/>
              <w:jc w:val="both"/>
              <w:rPr>
                <w:rFonts w:asciiTheme="majorHAnsi" w:hAnsiTheme="majorHAnsi" w:cs="Arial"/>
                <w:color w:val="auto"/>
              </w:rPr>
            </w:pPr>
            <w:r w:rsidRPr="006A473E">
              <w:rPr>
                <w:rFonts w:asciiTheme="majorHAnsi" w:hAnsiTheme="majorHAnsi" w:cs="Arial"/>
                <w:color w:val="auto"/>
              </w:rPr>
              <w:t xml:space="preserve">a.  </w:t>
            </w:r>
            <w:r w:rsidR="006F6ABC" w:rsidRPr="006A473E">
              <w:rPr>
                <w:rFonts w:asciiTheme="majorHAnsi" w:hAnsiTheme="majorHAnsi" w:cs="Arial"/>
                <w:color w:val="auto"/>
              </w:rPr>
              <w:t>All electrical fixtures, convenience outlets, switches, and telephone jacks / terminals shall be in good working condition;</w:t>
            </w:r>
          </w:p>
          <w:p w:rsidR="006F6ABC" w:rsidRPr="006A473E" w:rsidRDefault="000C07B6" w:rsidP="000C07B6">
            <w:pPr>
              <w:pStyle w:val="Default"/>
              <w:ind w:left="702" w:right="180"/>
              <w:jc w:val="both"/>
              <w:rPr>
                <w:rFonts w:asciiTheme="majorHAnsi" w:hAnsiTheme="majorHAnsi" w:cs="Arial"/>
                <w:color w:val="auto"/>
              </w:rPr>
            </w:pPr>
            <w:r w:rsidRPr="006A473E">
              <w:rPr>
                <w:rFonts w:asciiTheme="majorHAnsi" w:hAnsiTheme="majorHAnsi" w:cs="Arial"/>
                <w:color w:val="auto"/>
              </w:rPr>
              <w:lastRenderedPageBreak/>
              <w:t xml:space="preserve">b. </w:t>
            </w:r>
            <w:r w:rsidR="006F6ABC" w:rsidRPr="006A473E">
              <w:rPr>
                <w:rFonts w:asciiTheme="majorHAnsi" w:hAnsiTheme="majorHAnsi" w:cs="Arial"/>
                <w:color w:val="auto"/>
              </w:rPr>
              <w:t xml:space="preserve">All electrical components within the building shall meet the electrical load requirements provided for by PSA - NCR PO V; </w:t>
            </w:r>
          </w:p>
          <w:p w:rsidR="006F6ABC" w:rsidRPr="006A473E" w:rsidRDefault="006F6ABC" w:rsidP="00F0402F">
            <w:pPr>
              <w:pStyle w:val="Default"/>
              <w:numPr>
                <w:ilvl w:val="0"/>
                <w:numId w:val="50"/>
              </w:numPr>
              <w:ind w:left="702" w:right="180"/>
              <w:jc w:val="both"/>
              <w:rPr>
                <w:rFonts w:asciiTheme="majorHAnsi" w:hAnsiTheme="majorHAnsi" w:cs="Arial"/>
                <w:color w:val="auto"/>
              </w:rPr>
            </w:pPr>
            <w:r w:rsidRPr="006A473E">
              <w:rPr>
                <w:rFonts w:asciiTheme="majorHAnsi" w:hAnsiTheme="majorHAnsi" w:cs="Arial"/>
                <w:color w:val="auto"/>
              </w:rPr>
              <w:t>There should be ample provision for communication lines / system;</w:t>
            </w:r>
          </w:p>
          <w:p w:rsidR="006F6ABC" w:rsidRPr="006A473E" w:rsidRDefault="006F6ABC" w:rsidP="00F0402F">
            <w:pPr>
              <w:pStyle w:val="Default"/>
              <w:numPr>
                <w:ilvl w:val="0"/>
                <w:numId w:val="50"/>
              </w:numPr>
              <w:ind w:left="702" w:right="180"/>
              <w:jc w:val="both"/>
              <w:rPr>
                <w:rFonts w:asciiTheme="majorHAnsi" w:hAnsiTheme="majorHAnsi" w:cs="Arial"/>
                <w:color w:val="auto"/>
              </w:rPr>
            </w:pPr>
            <w:r w:rsidRPr="006A473E">
              <w:rPr>
                <w:rFonts w:asciiTheme="majorHAnsi" w:hAnsiTheme="majorHAnsi" w:cs="Arial"/>
                <w:color w:val="auto"/>
              </w:rPr>
              <w:t>Provision for separate comfort room (CR), with at least two (2) cubicles for male and at least three (3) cubicles for female, with lavatory, bidet, mirror, exhaust fan, and hose bib, for exclusive use of PSA-N</w:t>
            </w:r>
            <w:r w:rsidR="00EC5E57" w:rsidRPr="006A473E">
              <w:rPr>
                <w:rFonts w:asciiTheme="majorHAnsi" w:hAnsiTheme="majorHAnsi" w:cs="Arial"/>
                <w:color w:val="auto"/>
              </w:rPr>
              <w:t>CR PO V employees and visitors a</w:t>
            </w:r>
            <w:r w:rsidRPr="006A473E">
              <w:rPr>
                <w:rFonts w:asciiTheme="majorHAnsi" w:hAnsiTheme="majorHAnsi" w:cs="Arial"/>
                <w:color w:val="auto"/>
              </w:rPr>
              <w:t xml:space="preserve">nd another one (1) </w:t>
            </w:r>
            <w:r w:rsidR="00EC5E57" w:rsidRPr="006A473E">
              <w:rPr>
                <w:rFonts w:asciiTheme="majorHAnsi" w:hAnsiTheme="majorHAnsi" w:cs="Arial"/>
                <w:color w:val="auto"/>
              </w:rPr>
              <w:t xml:space="preserve">comfort room </w:t>
            </w:r>
            <w:r w:rsidRPr="006A473E">
              <w:rPr>
                <w:rFonts w:asciiTheme="majorHAnsi" w:hAnsiTheme="majorHAnsi" w:cs="Arial"/>
                <w:color w:val="auto"/>
              </w:rPr>
              <w:t xml:space="preserve">for exclusive use of the </w:t>
            </w:r>
            <w:r w:rsidR="00C7751F" w:rsidRPr="006A473E">
              <w:rPr>
                <w:rFonts w:asciiTheme="majorHAnsi" w:hAnsiTheme="majorHAnsi" w:cs="Arial"/>
                <w:color w:val="auto"/>
              </w:rPr>
              <w:t>Provincial Statistics Officer</w:t>
            </w:r>
            <w:r w:rsidRPr="006A473E">
              <w:rPr>
                <w:rFonts w:asciiTheme="majorHAnsi" w:hAnsiTheme="majorHAnsi" w:cs="Arial"/>
                <w:color w:val="auto"/>
              </w:rPr>
              <w:t xml:space="preserve"> of PSA – NCR PO V.</w:t>
            </w:r>
          </w:p>
          <w:p w:rsidR="006F6ABC" w:rsidRPr="006A473E" w:rsidRDefault="006F6ABC" w:rsidP="00F0402F">
            <w:pPr>
              <w:pStyle w:val="Default"/>
              <w:numPr>
                <w:ilvl w:val="0"/>
                <w:numId w:val="50"/>
              </w:numPr>
              <w:ind w:left="702" w:right="180"/>
              <w:jc w:val="both"/>
              <w:rPr>
                <w:rFonts w:asciiTheme="majorHAnsi" w:hAnsiTheme="majorHAnsi" w:cs="Arial"/>
                <w:color w:val="auto"/>
              </w:rPr>
            </w:pPr>
            <w:r w:rsidRPr="006A473E">
              <w:rPr>
                <w:rFonts w:asciiTheme="majorHAnsi" w:hAnsiTheme="majorHAnsi" w:cs="Arial"/>
                <w:color w:val="auto"/>
              </w:rPr>
              <w:t>There should be provision for installation of horizontal/vertical signage of PSA-NCR PO V and adequate space for installation of streamer(s) for information dissemination;</w:t>
            </w:r>
          </w:p>
          <w:p w:rsidR="006F6ABC" w:rsidRPr="006A473E" w:rsidRDefault="006F6ABC" w:rsidP="00F0402F">
            <w:pPr>
              <w:pStyle w:val="Default"/>
              <w:numPr>
                <w:ilvl w:val="0"/>
                <w:numId w:val="50"/>
              </w:numPr>
              <w:ind w:left="702" w:right="180"/>
              <w:jc w:val="both"/>
              <w:rPr>
                <w:rFonts w:asciiTheme="majorHAnsi" w:hAnsiTheme="majorHAnsi" w:cs="Arial"/>
                <w:color w:val="auto"/>
              </w:rPr>
            </w:pPr>
            <w:r w:rsidRPr="006A473E">
              <w:rPr>
                <w:rFonts w:asciiTheme="majorHAnsi" w:hAnsiTheme="majorHAnsi" w:cs="Arial"/>
                <w:color w:val="auto"/>
              </w:rPr>
              <w:t>The building has installed adequate air-conditioning system;</w:t>
            </w:r>
          </w:p>
          <w:p w:rsidR="006F6ABC" w:rsidRPr="006A473E" w:rsidRDefault="006F6ABC" w:rsidP="00F0402F">
            <w:pPr>
              <w:pStyle w:val="Default"/>
              <w:numPr>
                <w:ilvl w:val="0"/>
                <w:numId w:val="50"/>
              </w:numPr>
              <w:ind w:left="702" w:right="180"/>
              <w:jc w:val="both"/>
              <w:rPr>
                <w:rFonts w:asciiTheme="majorHAnsi" w:hAnsiTheme="majorHAnsi" w:cs="Arial"/>
                <w:color w:val="auto"/>
              </w:rPr>
            </w:pPr>
            <w:r w:rsidRPr="006A473E">
              <w:rPr>
                <w:rFonts w:asciiTheme="majorHAnsi" w:hAnsiTheme="majorHAnsi" w:cs="Arial"/>
                <w:color w:val="auto"/>
              </w:rPr>
              <w:t>The building’s common areas must have proper lighting and ventilation;</w:t>
            </w:r>
          </w:p>
          <w:p w:rsidR="006F6ABC" w:rsidRPr="006A473E" w:rsidRDefault="006F6ABC" w:rsidP="00F0402F">
            <w:pPr>
              <w:pStyle w:val="Default"/>
              <w:numPr>
                <w:ilvl w:val="0"/>
                <w:numId w:val="50"/>
              </w:numPr>
              <w:ind w:left="702" w:right="180"/>
              <w:jc w:val="both"/>
              <w:rPr>
                <w:rFonts w:asciiTheme="majorHAnsi" w:hAnsiTheme="majorHAnsi" w:cs="Arial"/>
                <w:color w:val="auto"/>
              </w:rPr>
            </w:pPr>
            <w:r w:rsidRPr="006A473E">
              <w:rPr>
                <w:rFonts w:asciiTheme="majorHAnsi" w:hAnsiTheme="majorHAnsi" w:cs="Arial"/>
                <w:color w:val="auto"/>
              </w:rPr>
              <w:t>PSA–NCR PO V should be allowed to demolish/chip portion of walls and floors for the installation of office equipments;</w:t>
            </w:r>
          </w:p>
          <w:p w:rsidR="006F6ABC" w:rsidRPr="006A473E" w:rsidRDefault="006F6ABC" w:rsidP="00F0402F">
            <w:pPr>
              <w:pStyle w:val="Default"/>
              <w:numPr>
                <w:ilvl w:val="0"/>
                <w:numId w:val="50"/>
              </w:numPr>
              <w:ind w:left="702" w:right="180"/>
              <w:jc w:val="both"/>
              <w:rPr>
                <w:rFonts w:asciiTheme="majorHAnsi" w:hAnsiTheme="majorHAnsi" w:cs="Arial"/>
                <w:color w:val="auto"/>
              </w:rPr>
            </w:pPr>
            <w:r w:rsidRPr="006A473E">
              <w:rPr>
                <w:rFonts w:asciiTheme="majorHAnsi" w:hAnsiTheme="majorHAnsi" w:cs="Arial"/>
                <w:color w:val="auto"/>
              </w:rPr>
              <w:t>Overall façade and architectural design appropriate for an office building;</w:t>
            </w:r>
          </w:p>
          <w:p w:rsidR="006F6ABC" w:rsidRPr="006A473E" w:rsidRDefault="006F6ABC" w:rsidP="00F0402F">
            <w:pPr>
              <w:pStyle w:val="Default"/>
              <w:numPr>
                <w:ilvl w:val="0"/>
                <w:numId w:val="50"/>
              </w:numPr>
              <w:ind w:left="702" w:right="180"/>
              <w:jc w:val="both"/>
              <w:rPr>
                <w:rFonts w:asciiTheme="majorHAnsi" w:hAnsiTheme="majorHAnsi" w:cs="Arial"/>
                <w:color w:val="auto"/>
              </w:rPr>
            </w:pPr>
            <w:r w:rsidRPr="006A473E">
              <w:rPr>
                <w:rFonts w:asciiTheme="majorHAnsi" w:hAnsiTheme="majorHAnsi" w:cs="Arial"/>
                <w:color w:val="auto"/>
              </w:rPr>
              <w:t>Properly maintained, fully–secured, and enclosed.</w:t>
            </w:r>
          </w:p>
          <w:p w:rsidR="00CD7523" w:rsidRPr="006A473E" w:rsidRDefault="00CD7523" w:rsidP="003339B6">
            <w:pPr>
              <w:widowControl w:val="0"/>
              <w:overflowPunct w:val="0"/>
              <w:autoSpaceDE w:val="0"/>
              <w:autoSpaceDN w:val="0"/>
              <w:adjustRightInd w:val="0"/>
              <w:textAlignment w:val="baseline"/>
              <w:rPr>
                <w:rFonts w:asciiTheme="majorHAnsi" w:hAnsiTheme="majorHAnsi"/>
              </w:rPr>
            </w:pPr>
          </w:p>
        </w:tc>
      </w:tr>
    </w:tbl>
    <w:p w:rsidR="00B35D93" w:rsidRPr="006A473E" w:rsidRDefault="00B35D93" w:rsidP="003339B6">
      <w:pPr>
        <w:widowControl w:val="0"/>
        <w:jc w:val="both"/>
        <w:rPr>
          <w:rFonts w:asciiTheme="majorHAnsi" w:hAnsiTheme="majorHAnsi" w:cs="Arial"/>
        </w:rPr>
      </w:pPr>
    </w:p>
    <w:p w:rsidR="00CD7523" w:rsidRPr="006A473E" w:rsidRDefault="00B35D93" w:rsidP="003339B6">
      <w:pPr>
        <w:widowControl w:val="0"/>
        <w:ind w:left="1440" w:hanging="720"/>
        <w:jc w:val="both"/>
        <w:rPr>
          <w:rFonts w:asciiTheme="majorHAnsi" w:hAnsiTheme="majorHAnsi"/>
        </w:rPr>
      </w:pPr>
      <w:r w:rsidRPr="006A473E">
        <w:rPr>
          <w:rFonts w:asciiTheme="majorHAnsi" w:hAnsiTheme="majorHAnsi"/>
        </w:rPr>
        <w:t>NOTE:</w:t>
      </w:r>
      <w:r w:rsidRPr="006A473E">
        <w:rPr>
          <w:rFonts w:asciiTheme="majorHAnsi" w:hAnsiTheme="majorHAnsi"/>
        </w:rPr>
        <w:tab/>
      </w:r>
      <w:r w:rsidR="00CD7523" w:rsidRPr="006A473E">
        <w:rPr>
          <w:rFonts w:asciiTheme="majorHAnsi" w:hAnsiTheme="majorHAnsi"/>
        </w:rPr>
        <w:t xml:space="preserve">It should be understood that the spaces of external and internal walls within the </w:t>
      </w:r>
      <w:r w:rsidR="00027BE2" w:rsidRPr="006A473E">
        <w:rPr>
          <w:rFonts w:asciiTheme="majorHAnsi" w:hAnsiTheme="majorHAnsi"/>
        </w:rPr>
        <w:t xml:space="preserve">perimeter </w:t>
      </w:r>
      <w:r w:rsidR="00CD7523" w:rsidRPr="006A473E">
        <w:rPr>
          <w:rFonts w:asciiTheme="majorHAnsi" w:hAnsiTheme="majorHAnsi"/>
        </w:rPr>
        <w:t xml:space="preserve">whether permanently or temporary, as well as stairways, fire exits, common </w:t>
      </w:r>
      <w:r w:rsidR="00027BE2" w:rsidRPr="006A473E">
        <w:rPr>
          <w:rFonts w:asciiTheme="majorHAnsi" w:hAnsiTheme="majorHAnsi"/>
        </w:rPr>
        <w:t xml:space="preserve">corridors, common </w:t>
      </w:r>
      <w:r w:rsidR="00CD7523" w:rsidRPr="006A473E">
        <w:rPr>
          <w:rFonts w:asciiTheme="majorHAnsi" w:hAnsiTheme="majorHAnsi"/>
        </w:rPr>
        <w:t xml:space="preserve">hallways, common comfort rooms, A/C rooms are not considered </w:t>
      </w:r>
      <w:r w:rsidR="00027BE2" w:rsidRPr="006A473E">
        <w:rPr>
          <w:rFonts w:asciiTheme="majorHAnsi" w:hAnsiTheme="majorHAnsi"/>
        </w:rPr>
        <w:t xml:space="preserve">in the computation of the total </w:t>
      </w:r>
      <w:r w:rsidR="00CD7523" w:rsidRPr="006A473E">
        <w:rPr>
          <w:rFonts w:asciiTheme="majorHAnsi" w:hAnsiTheme="majorHAnsi"/>
        </w:rPr>
        <w:t>office floor area.</w:t>
      </w:r>
    </w:p>
    <w:p w:rsidR="0021137F" w:rsidRPr="006A473E" w:rsidRDefault="0021137F" w:rsidP="0072239D">
      <w:pPr>
        <w:widowControl w:val="0"/>
        <w:jc w:val="both"/>
        <w:rPr>
          <w:rFonts w:asciiTheme="majorHAnsi" w:hAnsiTheme="majorHAnsi"/>
        </w:rPr>
      </w:pPr>
    </w:p>
    <w:p w:rsidR="00007633" w:rsidRPr="006A473E" w:rsidRDefault="00007633" w:rsidP="0072239D">
      <w:pPr>
        <w:widowControl w:val="0"/>
        <w:jc w:val="both"/>
        <w:rPr>
          <w:rFonts w:asciiTheme="majorHAnsi" w:hAnsiTheme="majorHAnsi"/>
        </w:rPr>
      </w:pPr>
    </w:p>
    <w:p w:rsidR="0021137F" w:rsidRPr="006A473E" w:rsidRDefault="0021137F" w:rsidP="003339B6">
      <w:pPr>
        <w:widowControl w:val="0"/>
        <w:ind w:left="1440" w:hanging="720"/>
        <w:jc w:val="both"/>
        <w:rPr>
          <w:rFonts w:asciiTheme="majorHAnsi" w:hAnsiTheme="majorHAnsi"/>
        </w:rPr>
      </w:pPr>
    </w:p>
    <w:p w:rsidR="00CD7523" w:rsidRPr="006A473E" w:rsidRDefault="00CD7523" w:rsidP="003339B6">
      <w:pPr>
        <w:widowControl w:val="0"/>
        <w:numPr>
          <w:ilvl w:val="0"/>
          <w:numId w:val="2"/>
        </w:numPr>
        <w:rPr>
          <w:rFonts w:asciiTheme="majorHAnsi" w:eastAsia="Cambria" w:hAnsiTheme="majorHAnsi"/>
          <w:b/>
        </w:rPr>
      </w:pPr>
      <w:r w:rsidRPr="006A473E">
        <w:rPr>
          <w:rFonts w:asciiTheme="majorHAnsi" w:eastAsia="Cambria" w:hAnsiTheme="majorHAnsi"/>
          <w:b/>
        </w:rPr>
        <w:t>I.T. REQUIREMENTS</w:t>
      </w:r>
    </w:p>
    <w:p w:rsidR="00CD7523" w:rsidRPr="006A473E" w:rsidRDefault="00CD7523" w:rsidP="003339B6">
      <w:pPr>
        <w:widowControl w:val="0"/>
        <w:tabs>
          <w:tab w:val="left" w:pos="4760"/>
        </w:tabs>
        <w:rPr>
          <w:rFonts w:asciiTheme="majorHAnsi" w:eastAsia="Cambria" w:hAnsiTheme="majorHAnsi"/>
          <w:b/>
        </w:rPr>
      </w:pPr>
    </w:p>
    <w:p w:rsidR="00CD7523" w:rsidRPr="006A473E" w:rsidRDefault="00CD7523" w:rsidP="003339B6">
      <w:pPr>
        <w:widowControl w:val="0"/>
        <w:ind w:left="360" w:firstLine="360"/>
        <w:jc w:val="both"/>
        <w:rPr>
          <w:rFonts w:asciiTheme="majorHAnsi" w:eastAsia="Cambria" w:hAnsiTheme="majorHAnsi"/>
        </w:rPr>
      </w:pPr>
      <w:r w:rsidRPr="006A473E">
        <w:rPr>
          <w:rFonts w:asciiTheme="majorHAnsi" w:eastAsia="Cambria" w:hAnsiTheme="majorHAnsi"/>
        </w:rPr>
        <w:t>The building must have the following:</w:t>
      </w:r>
    </w:p>
    <w:p w:rsidR="00CD7523" w:rsidRPr="006A473E" w:rsidRDefault="00CD7523" w:rsidP="003339B6">
      <w:pPr>
        <w:widowControl w:val="0"/>
        <w:rPr>
          <w:rFonts w:asciiTheme="majorHAnsi" w:eastAsia="Cambria" w:hAnsiTheme="majorHAnsi"/>
          <w:b/>
        </w:rPr>
      </w:pPr>
    </w:p>
    <w:tbl>
      <w:tblPr>
        <w:tblW w:w="81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227"/>
        <w:gridCol w:w="4963"/>
      </w:tblGrid>
      <w:tr w:rsidR="00CD7523" w:rsidRPr="006A473E" w:rsidTr="004A3C64">
        <w:trPr>
          <w:trHeight w:val="260"/>
        </w:trPr>
        <w:tc>
          <w:tcPr>
            <w:tcW w:w="3227"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b/>
              </w:rPr>
            </w:pPr>
            <w:r w:rsidRPr="006A473E">
              <w:rPr>
                <w:rFonts w:asciiTheme="majorHAnsi" w:hAnsiTheme="majorHAnsi"/>
                <w:b/>
              </w:rPr>
              <w:t>Item</w:t>
            </w:r>
          </w:p>
        </w:tc>
        <w:tc>
          <w:tcPr>
            <w:tcW w:w="4963" w:type="dxa"/>
          </w:tcPr>
          <w:p w:rsidR="00CD7523" w:rsidRPr="006A473E" w:rsidRDefault="00CD7523" w:rsidP="003339B6">
            <w:pPr>
              <w:widowControl w:val="0"/>
              <w:contextualSpacing/>
              <w:jc w:val="center"/>
              <w:rPr>
                <w:rFonts w:asciiTheme="majorHAnsi" w:hAnsiTheme="majorHAnsi"/>
                <w:b/>
              </w:rPr>
            </w:pPr>
            <w:r w:rsidRPr="006A473E">
              <w:rPr>
                <w:rFonts w:asciiTheme="majorHAnsi" w:hAnsiTheme="majorHAnsi"/>
                <w:b/>
              </w:rPr>
              <w:t>Description</w:t>
            </w:r>
          </w:p>
        </w:tc>
      </w:tr>
      <w:tr w:rsidR="00CD7523" w:rsidRPr="006A473E" w:rsidTr="004A3C64">
        <w:trPr>
          <w:trHeight w:val="1583"/>
        </w:trPr>
        <w:tc>
          <w:tcPr>
            <w:tcW w:w="3227"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lastRenderedPageBreak/>
              <w:t>LOT  A</w:t>
            </w:r>
          </w:p>
          <w:p w:rsidR="00CD7523" w:rsidRPr="006A473E" w:rsidRDefault="00316701"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RSSO-</w:t>
            </w:r>
            <w:r w:rsidR="00CD7523" w:rsidRPr="006A473E">
              <w:rPr>
                <w:rFonts w:asciiTheme="majorHAnsi" w:hAnsiTheme="majorHAnsi"/>
                <w:b/>
              </w:rPr>
              <w:t>NCR</w:t>
            </w:r>
          </w:p>
        </w:tc>
        <w:tc>
          <w:tcPr>
            <w:tcW w:w="4963" w:type="dxa"/>
          </w:tcPr>
          <w:p w:rsidR="00CD7523" w:rsidRPr="006A473E" w:rsidRDefault="00CD7523" w:rsidP="003623E7">
            <w:pPr>
              <w:pStyle w:val="ListParagraph"/>
              <w:widowControl w:val="0"/>
              <w:numPr>
                <w:ilvl w:val="0"/>
                <w:numId w:val="10"/>
              </w:numPr>
              <w:ind w:right="180"/>
              <w:jc w:val="both"/>
              <w:rPr>
                <w:rFonts w:asciiTheme="majorHAnsi" w:hAnsiTheme="majorHAnsi"/>
              </w:rPr>
            </w:pPr>
            <w:r w:rsidRPr="006A473E">
              <w:rPr>
                <w:rFonts w:asciiTheme="majorHAnsi" w:hAnsiTheme="majorHAnsi"/>
              </w:rPr>
              <w:t>Provision on the installation of horizontal and vertical network cabling (Structures Cabling Infrastructure)</w:t>
            </w:r>
          </w:p>
          <w:p w:rsidR="00CD7523" w:rsidRPr="006A473E" w:rsidRDefault="00CD7523" w:rsidP="003623E7">
            <w:pPr>
              <w:pStyle w:val="ListParagraph"/>
              <w:widowControl w:val="0"/>
              <w:numPr>
                <w:ilvl w:val="0"/>
                <w:numId w:val="10"/>
              </w:numPr>
              <w:ind w:right="180"/>
              <w:jc w:val="both"/>
              <w:rPr>
                <w:rFonts w:asciiTheme="majorHAnsi" w:hAnsiTheme="majorHAnsi"/>
              </w:rPr>
            </w:pPr>
            <w:r w:rsidRPr="006A473E">
              <w:rPr>
                <w:rFonts w:asciiTheme="majorHAnsi" w:hAnsiTheme="majorHAnsi"/>
              </w:rPr>
              <w:t>The ceiling should have at least 0.30 to 0.50 meter clear space from the bottom of the beams and slabs, etc., for the installation of horizontal cabling of data cables;</w:t>
            </w:r>
          </w:p>
          <w:p w:rsidR="00CD7523" w:rsidRPr="006A473E" w:rsidRDefault="00CD7523" w:rsidP="003623E7">
            <w:pPr>
              <w:pStyle w:val="ListParagraph"/>
              <w:widowControl w:val="0"/>
              <w:numPr>
                <w:ilvl w:val="0"/>
                <w:numId w:val="10"/>
              </w:numPr>
              <w:ind w:right="180"/>
              <w:jc w:val="both"/>
              <w:rPr>
                <w:rFonts w:asciiTheme="majorHAnsi" w:hAnsiTheme="majorHAnsi"/>
              </w:rPr>
            </w:pPr>
            <w:r w:rsidRPr="006A473E">
              <w:rPr>
                <w:rFonts w:asciiTheme="majorHAnsi" w:hAnsiTheme="majorHAnsi"/>
              </w:rPr>
              <w:t>PSA NCR Regional Office should be allowed to demolish/chip portion of wall and floors for the installation of data cables;</w:t>
            </w:r>
          </w:p>
          <w:p w:rsidR="00CD7523" w:rsidRPr="006A473E" w:rsidRDefault="00CD7523" w:rsidP="003623E7">
            <w:pPr>
              <w:pStyle w:val="ListParagraph"/>
              <w:widowControl w:val="0"/>
              <w:numPr>
                <w:ilvl w:val="0"/>
                <w:numId w:val="10"/>
              </w:numPr>
              <w:ind w:right="180"/>
              <w:jc w:val="both"/>
              <w:rPr>
                <w:rFonts w:asciiTheme="majorHAnsi" w:hAnsiTheme="majorHAnsi"/>
              </w:rPr>
            </w:pPr>
            <w:r w:rsidRPr="006A473E">
              <w:rPr>
                <w:rFonts w:asciiTheme="majorHAnsi" w:hAnsiTheme="majorHAnsi"/>
              </w:rPr>
              <w:t xml:space="preserve">The ceiling must have removable/detachable boards for the installation of network cables or availability of sufficient ceiling spaces/board breaks to install </w:t>
            </w:r>
            <w:r w:rsidR="00251DCB" w:rsidRPr="006A473E">
              <w:rPr>
                <w:rFonts w:asciiTheme="majorHAnsi" w:hAnsiTheme="majorHAnsi"/>
              </w:rPr>
              <w:t>network cable wiring harness;</w:t>
            </w:r>
          </w:p>
          <w:p w:rsidR="00CD7523" w:rsidRPr="006A473E" w:rsidRDefault="00CD7523" w:rsidP="003623E7">
            <w:pPr>
              <w:pStyle w:val="ListParagraph"/>
              <w:widowControl w:val="0"/>
              <w:numPr>
                <w:ilvl w:val="0"/>
                <w:numId w:val="10"/>
              </w:numPr>
              <w:ind w:right="180"/>
              <w:jc w:val="both"/>
              <w:rPr>
                <w:rFonts w:asciiTheme="majorHAnsi" w:hAnsiTheme="majorHAnsi"/>
              </w:rPr>
            </w:pPr>
            <w:r w:rsidRPr="006A473E">
              <w:rPr>
                <w:rFonts w:asciiTheme="majorHAnsi" w:hAnsiTheme="majorHAnsi"/>
              </w:rPr>
              <w:t>With facility of cable entry (service entrance) for the possible installation of network cables from telecommunication companies;</w:t>
            </w:r>
          </w:p>
          <w:p w:rsidR="00CD7523" w:rsidRPr="006A473E" w:rsidRDefault="00CD7523" w:rsidP="003623E7">
            <w:pPr>
              <w:pStyle w:val="ListParagraph"/>
              <w:widowControl w:val="0"/>
              <w:numPr>
                <w:ilvl w:val="0"/>
                <w:numId w:val="10"/>
              </w:numPr>
              <w:ind w:right="180"/>
              <w:jc w:val="both"/>
              <w:rPr>
                <w:rFonts w:asciiTheme="majorHAnsi" w:hAnsiTheme="majorHAnsi"/>
              </w:rPr>
            </w:pPr>
            <w:r w:rsidRPr="006A473E">
              <w:rPr>
                <w:rFonts w:asciiTheme="majorHAnsi" w:hAnsiTheme="majorHAnsi"/>
              </w:rPr>
              <w:t>Access to the building/electrical room/main distribution frame for any IT trouble shooting.</w:t>
            </w:r>
          </w:p>
          <w:p w:rsidR="00CD7523" w:rsidRPr="006A473E" w:rsidRDefault="00CD7523" w:rsidP="003339B6">
            <w:pPr>
              <w:widowControl w:val="0"/>
              <w:rPr>
                <w:rFonts w:asciiTheme="majorHAnsi" w:hAnsiTheme="majorHAnsi"/>
              </w:rPr>
            </w:pPr>
          </w:p>
        </w:tc>
      </w:tr>
      <w:tr w:rsidR="00CD7523" w:rsidRPr="006A473E" w:rsidTr="004A3C64">
        <w:trPr>
          <w:trHeight w:val="368"/>
        </w:trPr>
        <w:tc>
          <w:tcPr>
            <w:tcW w:w="3227"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B</w:t>
            </w:r>
          </w:p>
          <w:p w:rsidR="00CD7523" w:rsidRPr="006A473E" w:rsidRDefault="00316701"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w:t>
            </w:r>
            <w:r w:rsidR="00CD7523" w:rsidRPr="006A473E">
              <w:rPr>
                <w:rFonts w:asciiTheme="majorHAnsi" w:hAnsiTheme="majorHAnsi"/>
                <w:b/>
              </w:rPr>
              <w:t xml:space="preserve">  I</w:t>
            </w:r>
          </w:p>
        </w:tc>
        <w:tc>
          <w:tcPr>
            <w:tcW w:w="4963" w:type="dxa"/>
          </w:tcPr>
          <w:p w:rsidR="00CD7523" w:rsidRPr="006A473E" w:rsidRDefault="00CD7523" w:rsidP="003623E7">
            <w:pPr>
              <w:pStyle w:val="ListParagraph"/>
              <w:widowControl w:val="0"/>
              <w:numPr>
                <w:ilvl w:val="0"/>
                <w:numId w:val="11"/>
              </w:numPr>
              <w:ind w:right="180"/>
              <w:jc w:val="both"/>
              <w:rPr>
                <w:rFonts w:asciiTheme="majorHAnsi" w:hAnsiTheme="majorHAnsi"/>
              </w:rPr>
            </w:pPr>
            <w:r w:rsidRPr="006A473E">
              <w:rPr>
                <w:rFonts w:asciiTheme="majorHAnsi" w:hAnsiTheme="majorHAnsi"/>
              </w:rPr>
              <w:t>Provision on the installation of horizontal and vertical network cabling (Structures Cabling Infrastructure);</w:t>
            </w:r>
          </w:p>
          <w:p w:rsidR="00CD7523" w:rsidRPr="006A473E" w:rsidRDefault="00CD7523" w:rsidP="003623E7">
            <w:pPr>
              <w:pStyle w:val="ListParagraph"/>
              <w:widowControl w:val="0"/>
              <w:numPr>
                <w:ilvl w:val="0"/>
                <w:numId w:val="11"/>
              </w:numPr>
              <w:ind w:right="180"/>
              <w:jc w:val="both"/>
              <w:rPr>
                <w:rFonts w:asciiTheme="majorHAnsi" w:hAnsiTheme="majorHAnsi"/>
              </w:rPr>
            </w:pPr>
            <w:r w:rsidRPr="006A473E">
              <w:rPr>
                <w:rFonts w:asciiTheme="majorHAnsi" w:hAnsiTheme="majorHAnsi"/>
              </w:rPr>
              <w:t>The ceiling should have at least 0.30 meter to 0.50 meter clear space from the bottom of the beams and slabs, etc., for the installation of horizontal cabling of data cables;</w:t>
            </w:r>
          </w:p>
          <w:p w:rsidR="00CD7523" w:rsidRPr="006A473E" w:rsidRDefault="00CD7523" w:rsidP="003623E7">
            <w:pPr>
              <w:pStyle w:val="ListParagraph"/>
              <w:widowControl w:val="0"/>
              <w:numPr>
                <w:ilvl w:val="0"/>
                <w:numId w:val="11"/>
              </w:numPr>
              <w:ind w:right="180"/>
              <w:jc w:val="both"/>
              <w:rPr>
                <w:rFonts w:asciiTheme="majorHAnsi" w:hAnsiTheme="majorHAnsi"/>
              </w:rPr>
            </w:pPr>
            <w:r w:rsidRPr="006A473E">
              <w:rPr>
                <w:rFonts w:asciiTheme="majorHAnsi" w:hAnsiTheme="majorHAnsi"/>
              </w:rPr>
              <w:t>PSA-NCR PO I should be allowed to demolish/chip portions of wall and floor for the installation of data cables;</w:t>
            </w:r>
          </w:p>
          <w:p w:rsidR="00CD7523" w:rsidRPr="006A473E" w:rsidRDefault="00CD7523" w:rsidP="003623E7">
            <w:pPr>
              <w:pStyle w:val="ListParagraph"/>
              <w:widowControl w:val="0"/>
              <w:numPr>
                <w:ilvl w:val="0"/>
                <w:numId w:val="11"/>
              </w:numPr>
              <w:ind w:right="180"/>
              <w:jc w:val="both"/>
              <w:rPr>
                <w:rFonts w:asciiTheme="majorHAnsi" w:hAnsiTheme="majorHAnsi"/>
              </w:rPr>
            </w:pPr>
            <w:r w:rsidRPr="006A473E">
              <w:rPr>
                <w:rFonts w:asciiTheme="majorHAnsi" w:hAnsiTheme="majorHAnsi"/>
              </w:rPr>
              <w:t>The ceiling must have a removable or detachable board for the installation of network cables or availability of sufficient ceiling space and board breaks to install network cable wiring harness, and</w:t>
            </w:r>
          </w:p>
          <w:p w:rsidR="00CD7523" w:rsidRPr="006A473E" w:rsidRDefault="00CD7523" w:rsidP="003623E7">
            <w:pPr>
              <w:pStyle w:val="ListParagraph"/>
              <w:widowControl w:val="0"/>
              <w:numPr>
                <w:ilvl w:val="0"/>
                <w:numId w:val="11"/>
              </w:numPr>
              <w:ind w:right="180"/>
              <w:jc w:val="both"/>
              <w:rPr>
                <w:rFonts w:asciiTheme="majorHAnsi" w:hAnsiTheme="majorHAnsi"/>
              </w:rPr>
            </w:pPr>
            <w:r w:rsidRPr="006A473E">
              <w:rPr>
                <w:rFonts w:asciiTheme="majorHAnsi" w:hAnsiTheme="majorHAnsi"/>
              </w:rPr>
              <w:t>With facility of cable entry (service entrance) for the possible installation of network cables from telecommunication companies.</w:t>
            </w:r>
          </w:p>
          <w:p w:rsidR="00CD7523" w:rsidRPr="006A473E" w:rsidRDefault="00CD7523" w:rsidP="003339B6">
            <w:pPr>
              <w:widowControl w:val="0"/>
              <w:rPr>
                <w:rFonts w:asciiTheme="majorHAnsi" w:hAnsiTheme="majorHAnsi"/>
              </w:rPr>
            </w:pPr>
          </w:p>
        </w:tc>
      </w:tr>
      <w:tr w:rsidR="00CD7523" w:rsidRPr="006A473E" w:rsidTr="004A3C64">
        <w:trPr>
          <w:trHeight w:val="20"/>
        </w:trPr>
        <w:tc>
          <w:tcPr>
            <w:tcW w:w="3227"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C</w:t>
            </w:r>
          </w:p>
          <w:p w:rsidR="00CD7523" w:rsidRPr="006A473E" w:rsidRDefault="00316701"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w:t>
            </w:r>
            <w:r w:rsidR="00CD7523" w:rsidRPr="006A473E">
              <w:rPr>
                <w:rFonts w:asciiTheme="majorHAnsi" w:hAnsiTheme="majorHAnsi"/>
                <w:b/>
              </w:rPr>
              <w:t xml:space="preserve"> II</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p>
        </w:tc>
        <w:tc>
          <w:tcPr>
            <w:tcW w:w="4963" w:type="dxa"/>
          </w:tcPr>
          <w:p w:rsidR="00CD7523" w:rsidRPr="006A473E" w:rsidRDefault="00CD7523" w:rsidP="003623E7">
            <w:pPr>
              <w:pStyle w:val="ListParagraph"/>
              <w:widowControl w:val="0"/>
              <w:numPr>
                <w:ilvl w:val="0"/>
                <w:numId w:val="12"/>
              </w:numPr>
              <w:ind w:right="180"/>
              <w:jc w:val="both"/>
              <w:rPr>
                <w:rFonts w:asciiTheme="majorHAnsi" w:hAnsiTheme="majorHAnsi"/>
              </w:rPr>
            </w:pPr>
            <w:r w:rsidRPr="006A473E">
              <w:rPr>
                <w:rFonts w:asciiTheme="majorHAnsi" w:hAnsiTheme="majorHAnsi"/>
              </w:rPr>
              <w:lastRenderedPageBreak/>
              <w:t xml:space="preserve">Provision on the installation of horizontal and vertical network cabling </w:t>
            </w:r>
            <w:r w:rsidRPr="006A473E">
              <w:rPr>
                <w:rFonts w:asciiTheme="majorHAnsi" w:hAnsiTheme="majorHAnsi"/>
              </w:rPr>
              <w:lastRenderedPageBreak/>
              <w:t>(Structures Cabling Infrastructure)</w:t>
            </w:r>
          </w:p>
          <w:p w:rsidR="00CD7523" w:rsidRPr="006A473E" w:rsidRDefault="00CD7523" w:rsidP="003623E7">
            <w:pPr>
              <w:pStyle w:val="ListParagraph"/>
              <w:widowControl w:val="0"/>
              <w:numPr>
                <w:ilvl w:val="0"/>
                <w:numId w:val="12"/>
              </w:numPr>
              <w:ind w:right="180"/>
              <w:jc w:val="both"/>
              <w:rPr>
                <w:rFonts w:asciiTheme="majorHAnsi" w:hAnsiTheme="majorHAnsi"/>
              </w:rPr>
            </w:pPr>
            <w:r w:rsidRPr="006A473E">
              <w:rPr>
                <w:rFonts w:asciiTheme="majorHAnsi" w:hAnsiTheme="majorHAnsi"/>
              </w:rPr>
              <w:t>The ceiling should have at least 0.30 to 0.50 meter clear space from the bottom of the beams and slabs, etc., for the installation of horizontal cabling of data cables;</w:t>
            </w:r>
          </w:p>
          <w:p w:rsidR="00CD7523" w:rsidRPr="006A473E" w:rsidRDefault="00CD7523" w:rsidP="003623E7">
            <w:pPr>
              <w:pStyle w:val="ListParagraph"/>
              <w:widowControl w:val="0"/>
              <w:numPr>
                <w:ilvl w:val="0"/>
                <w:numId w:val="12"/>
              </w:numPr>
              <w:ind w:right="180"/>
              <w:jc w:val="both"/>
              <w:rPr>
                <w:rFonts w:asciiTheme="majorHAnsi" w:hAnsiTheme="majorHAnsi"/>
              </w:rPr>
            </w:pPr>
            <w:r w:rsidRPr="006A473E">
              <w:rPr>
                <w:rFonts w:asciiTheme="majorHAnsi" w:hAnsiTheme="majorHAnsi"/>
              </w:rPr>
              <w:t>PSA NCR PO II should be allowed to demolish/chip portion of wall and floors for the installation of data cables;</w:t>
            </w:r>
          </w:p>
          <w:p w:rsidR="00CD7523" w:rsidRPr="006A473E" w:rsidRDefault="00CD7523" w:rsidP="003623E7">
            <w:pPr>
              <w:pStyle w:val="ListParagraph"/>
              <w:widowControl w:val="0"/>
              <w:numPr>
                <w:ilvl w:val="0"/>
                <w:numId w:val="12"/>
              </w:numPr>
              <w:ind w:right="180"/>
              <w:jc w:val="both"/>
              <w:rPr>
                <w:rFonts w:asciiTheme="majorHAnsi" w:hAnsiTheme="majorHAnsi"/>
              </w:rPr>
            </w:pPr>
            <w:r w:rsidRPr="006A473E">
              <w:rPr>
                <w:rFonts w:asciiTheme="majorHAnsi" w:hAnsiTheme="majorHAnsi"/>
              </w:rPr>
              <w:t xml:space="preserve">The ceiling must have removable/detachable boards for the installation of network cables or availability of sufficient ceiling spaces/board breaks to install </w:t>
            </w:r>
            <w:r w:rsidR="00041932" w:rsidRPr="006A473E">
              <w:rPr>
                <w:rFonts w:asciiTheme="majorHAnsi" w:hAnsiTheme="majorHAnsi"/>
              </w:rPr>
              <w:t>network cable wiring harness;</w:t>
            </w:r>
          </w:p>
          <w:p w:rsidR="00CD7523" w:rsidRPr="006A473E" w:rsidRDefault="00CD7523" w:rsidP="003623E7">
            <w:pPr>
              <w:pStyle w:val="ListParagraph"/>
              <w:widowControl w:val="0"/>
              <w:numPr>
                <w:ilvl w:val="0"/>
                <w:numId w:val="12"/>
              </w:numPr>
              <w:ind w:right="180"/>
              <w:jc w:val="both"/>
              <w:rPr>
                <w:rFonts w:asciiTheme="majorHAnsi" w:hAnsiTheme="majorHAnsi"/>
              </w:rPr>
            </w:pPr>
            <w:r w:rsidRPr="006A473E">
              <w:rPr>
                <w:rFonts w:asciiTheme="majorHAnsi" w:hAnsiTheme="majorHAnsi"/>
              </w:rPr>
              <w:t>With facility of cable entry (service entrance) for the possible installation of network cables from telecommunication companies;</w:t>
            </w:r>
          </w:p>
          <w:p w:rsidR="00CD7523" w:rsidRPr="006A473E" w:rsidRDefault="00CD7523" w:rsidP="003339B6">
            <w:pPr>
              <w:pStyle w:val="ListParagraph"/>
              <w:widowControl w:val="0"/>
              <w:numPr>
                <w:ilvl w:val="0"/>
                <w:numId w:val="12"/>
              </w:numPr>
              <w:ind w:right="180"/>
              <w:jc w:val="both"/>
              <w:rPr>
                <w:rFonts w:asciiTheme="majorHAnsi" w:hAnsiTheme="majorHAnsi"/>
              </w:rPr>
            </w:pPr>
            <w:r w:rsidRPr="006A473E">
              <w:rPr>
                <w:rFonts w:asciiTheme="majorHAnsi" w:hAnsiTheme="majorHAnsi"/>
              </w:rPr>
              <w:t>Access to the building/electrical room/main distribution frame for any IT trouble shooting.</w:t>
            </w:r>
          </w:p>
        </w:tc>
      </w:tr>
      <w:tr w:rsidR="00CD7523" w:rsidRPr="006A473E" w:rsidTr="004A3C64">
        <w:trPr>
          <w:trHeight w:val="20"/>
        </w:trPr>
        <w:tc>
          <w:tcPr>
            <w:tcW w:w="3227"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lastRenderedPageBreak/>
              <w:t>LOT D</w:t>
            </w:r>
          </w:p>
          <w:p w:rsidR="00CD7523" w:rsidRPr="006A473E" w:rsidRDefault="00316701"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w:t>
            </w:r>
            <w:r w:rsidR="00CD7523" w:rsidRPr="006A473E">
              <w:rPr>
                <w:rFonts w:asciiTheme="majorHAnsi" w:hAnsiTheme="majorHAnsi"/>
                <w:b/>
              </w:rPr>
              <w:t xml:space="preserve"> III</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p>
        </w:tc>
        <w:tc>
          <w:tcPr>
            <w:tcW w:w="4963" w:type="dxa"/>
          </w:tcPr>
          <w:p w:rsidR="0021137F" w:rsidRPr="006A473E" w:rsidRDefault="0021137F" w:rsidP="003623E7">
            <w:pPr>
              <w:pStyle w:val="ListParagraph"/>
              <w:widowControl w:val="0"/>
              <w:numPr>
                <w:ilvl w:val="0"/>
                <w:numId w:val="41"/>
              </w:numPr>
              <w:ind w:left="643" w:right="180"/>
              <w:jc w:val="both"/>
              <w:rPr>
                <w:rFonts w:asciiTheme="majorHAnsi" w:hAnsiTheme="majorHAnsi" w:cstheme="minorHAnsi"/>
              </w:rPr>
            </w:pPr>
            <w:r w:rsidRPr="006A473E">
              <w:rPr>
                <w:rFonts w:asciiTheme="majorHAnsi" w:hAnsiTheme="majorHAnsi" w:cstheme="minorHAnsi"/>
              </w:rPr>
              <w:t>Provision on the installation of horizontal and vertical network cabling (Structures Cabling Infrastructure);</w:t>
            </w:r>
          </w:p>
          <w:p w:rsidR="0021137F" w:rsidRPr="006A473E" w:rsidRDefault="0021137F" w:rsidP="003623E7">
            <w:pPr>
              <w:pStyle w:val="ListParagraph"/>
              <w:widowControl w:val="0"/>
              <w:numPr>
                <w:ilvl w:val="0"/>
                <w:numId w:val="41"/>
              </w:numPr>
              <w:ind w:left="643" w:right="180"/>
              <w:jc w:val="both"/>
              <w:rPr>
                <w:rFonts w:asciiTheme="majorHAnsi" w:hAnsiTheme="majorHAnsi" w:cstheme="minorHAnsi"/>
              </w:rPr>
            </w:pPr>
            <w:r w:rsidRPr="006A473E">
              <w:rPr>
                <w:rFonts w:asciiTheme="majorHAnsi" w:hAnsiTheme="majorHAnsi" w:cstheme="minorHAnsi"/>
              </w:rPr>
              <w:t>The ceiling should have at least 0.30 meter to 0.50 meter clear space from the bottom of the beams and slab, etc. for the installation of horizontal cabling of data cables;</w:t>
            </w:r>
          </w:p>
          <w:p w:rsidR="0021137F" w:rsidRPr="006A473E" w:rsidRDefault="0021137F" w:rsidP="003623E7">
            <w:pPr>
              <w:pStyle w:val="ListParagraph"/>
              <w:widowControl w:val="0"/>
              <w:numPr>
                <w:ilvl w:val="0"/>
                <w:numId w:val="41"/>
              </w:numPr>
              <w:ind w:left="643" w:right="180"/>
              <w:jc w:val="both"/>
              <w:rPr>
                <w:rFonts w:asciiTheme="majorHAnsi" w:hAnsiTheme="majorHAnsi" w:cstheme="minorHAnsi"/>
              </w:rPr>
            </w:pPr>
            <w:r w:rsidRPr="006A473E">
              <w:rPr>
                <w:rFonts w:asciiTheme="majorHAnsi" w:hAnsiTheme="majorHAnsi" w:cstheme="minorHAnsi"/>
              </w:rPr>
              <w:t>PSA – NCR PO III should be allowed to demolish / chip portion of wall and floors for the installation of data cables;</w:t>
            </w:r>
          </w:p>
          <w:p w:rsidR="0021137F" w:rsidRPr="006A473E" w:rsidRDefault="0021137F" w:rsidP="003623E7">
            <w:pPr>
              <w:pStyle w:val="ListParagraph"/>
              <w:widowControl w:val="0"/>
              <w:numPr>
                <w:ilvl w:val="0"/>
                <w:numId w:val="41"/>
              </w:numPr>
              <w:ind w:left="643" w:right="180"/>
              <w:jc w:val="both"/>
              <w:rPr>
                <w:rFonts w:asciiTheme="majorHAnsi" w:hAnsiTheme="majorHAnsi" w:cstheme="minorHAnsi"/>
              </w:rPr>
            </w:pPr>
            <w:r w:rsidRPr="006A473E">
              <w:rPr>
                <w:rFonts w:asciiTheme="majorHAnsi" w:hAnsiTheme="majorHAnsi" w:cstheme="minorHAnsi"/>
              </w:rPr>
              <w:t>The ceiling must have removable / detachable board for the installation of network cables, or availability of sufficient ceiling space / board breaks to install network cable wiring harness; and</w:t>
            </w:r>
          </w:p>
          <w:p w:rsidR="00CD7523" w:rsidRPr="006A473E" w:rsidRDefault="0021137F" w:rsidP="003623E7">
            <w:pPr>
              <w:pStyle w:val="ListParagraph"/>
              <w:widowControl w:val="0"/>
              <w:numPr>
                <w:ilvl w:val="0"/>
                <w:numId w:val="41"/>
              </w:numPr>
              <w:ind w:left="643" w:right="180"/>
              <w:jc w:val="both"/>
              <w:rPr>
                <w:rFonts w:asciiTheme="majorHAnsi" w:hAnsiTheme="majorHAnsi" w:cstheme="minorHAnsi"/>
              </w:rPr>
            </w:pPr>
            <w:r w:rsidRPr="006A473E">
              <w:rPr>
                <w:rFonts w:asciiTheme="majorHAnsi" w:hAnsiTheme="majorHAnsi" w:cstheme="minorHAnsi"/>
              </w:rPr>
              <w:t>With facility of cable entry (service entrance) for the possible installation of network cables from telecommunications companies.</w:t>
            </w:r>
          </w:p>
        </w:tc>
      </w:tr>
      <w:tr w:rsidR="00CD7523" w:rsidRPr="006A473E" w:rsidTr="004A3C64">
        <w:trPr>
          <w:trHeight w:val="20"/>
        </w:trPr>
        <w:tc>
          <w:tcPr>
            <w:tcW w:w="3227"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E</w:t>
            </w:r>
          </w:p>
          <w:p w:rsidR="00CD7523" w:rsidRPr="006A473E" w:rsidRDefault="00316701"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w:t>
            </w:r>
            <w:r w:rsidR="00CD7523" w:rsidRPr="006A473E">
              <w:rPr>
                <w:rFonts w:asciiTheme="majorHAnsi" w:hAnsiTheme="majorHAnsi"/>
                <w:b/>
              </w:rPr>
              <w:t xml:space="preserve"> IV</w:t>
            </w:r>
          </w:p>
        </w:tc>
        <w:tc>
          <w:tcPr>
            <w:tcW w:w="4963" w:type="dxa"/>
          </w:tcPr>
          <w:p w:rsidR="00CD7523" w:rsidRPr="006A473E" w:rsidRDefault="00CD7523" w:rsidP="003623E7">
            <w:pPr>
              <w:pStyle w:val="ListParagraph"/>
              <w:widowControl w:val="0"/>
              <w:numPr>
                <w:ilvl w:val="0"/>
                <w:numId w:val="13"/>
              </w:numPr>
              <w:ind w:right="180"/>
              <w:jc w:val="both"/>
              <w:rPr>
                <w:rFonts w:asciiTheme="majorHAnsi" w:hAnsiTheme="majorHAnsi"/>
              </w:rPr>
            </w:pPr>
            <w:r w:rsidRPr="006A473E">
              <w:rPr>
                <w:rFonts w:asciiTheme="majorHAnsi" w:hAnsiTheme="majorHAnsi"/>
              </w:rPr>
              <w:t>Provision on the installation of horizontal and vertical network cabling (structured cabling Infrastructure);</w:t>
            </w:r>
          </w:p>
          <w:p w:rsidR="00CD7523" w:rsidRPr="006A473E" w:rsidRDefault="00CD7523" w:rsidP="003623E7">
            <w:pPr>
              <w:pStyle w:val="ListParagraph"/>
              <w:widowControl w:val="0"/>
              <w:numPr>
                <w:ilvl w:val="0"/>
                <w:numId w:val="13"/>
              </w:numPr>
              <w:ind w:right="180"/>
              <w:jc w:val="both"/>
              <w:rPr>
                <w:rFonts w:asciiTheme="majorHAnsi" w:hAnsiTheme="majorHAnsi"/>
              </w:rPr>
            </w:pPr>
            <w:r w:rsidRPr="006A473E">
              <w:rPr>
                <w:rFonts w:asciiTheme="majorHAnsi" w:hAnsiTheme="majorHAnsi"/>
              </w:rPr>
              <w:t>PSA NCR IV should be allowed to chip portion of walls and floors and ceilings for the installation of data cables;</w:t>
            </w:r>
          </w:p>
          <w:p w:rsidR="00CD7523" w:rsidRPr="006A473E" w:rsidRDefault="00CD7523" w:rsidP="00AC7F27">
            <w:pPr>
              <w:pStyle w:val="ListParagraph"/>
              <w:widowControl w:val="0"/>
              <w:numPr>
                <w:ilvl w:val="0"/>
                <w:numId w:val="13"/>
              </w:numPr>
              <w:ind w:right="180"/>
              <w:jc w:val="both"/>
              <w:rPr>
                <w:rFonts w:asciiTheme="majorHAnsi" w:hAnsiTheme="majorHAnsi"/>
              </w:rPr>
            </w:pPr>
            <w:r w:rsidRPr="006A473E">
              <w:rPr>
                <w:rFonts w:asciiTheme="majorHAnsi" w:hAnsiTheme="majorHAnsi"/>
              </w:rPr>
              <w:t xml:space="preserve">Access to the building    /  electrical / </w:t>
            </w:r>
            <w:r w:rsidRPr="006A473E">
              <w:rPr>
                <w:rFonts w:asciiTheme="majorHAnsi" w:hAnsiTheme="majorHAnsi"/>
              </w:rPr>
              <w:lastRenderedPageBreak/>
              <w:t>room /main  distribution frame for any IT troubleshooting;</w:t>
            </w:r>
          </w:p>
          <w:p w:rsidR="00AC7F27" w:rsidRPr="006A473E" w:rsidRDefault="00AC7F27" w:rsidP="003623E7">
            <w:pPr>
              <w:pStyle w:val="Header"/>
              <w:widowControl w:val="0"/>
              <w:tabs>
                <w:tab w:val="clear" w:pos="4320"/>
                <w:tab w:val="clear" w:pos="8640"/>
              </w:tabs>
              <w:ind w:left="283" w:right="180"/>
              <w:rPr>
                <w:rFonts w:asciiTheme="majorHAnsi" w:hAnsiTheme="majorHAnsi"/>
                <w:sz w:val="10"/>
                <w:szCs w:val="10"/>
              </w:rPr>
            </w:pPr>
          </w:p>
          <w:p w:rsidR="00CD7523" w:rsidRPr="006A473E" w:rsidRDefault="00CD7523" w:rsidP="001E4C90">
            <w:pPr>
              <w:pStyle w:val="ListParagraph"/>
              <w:widowControl w:val="0"/>
              <w:numPr>
                <w:ilvl w:val="0"/>
                <w:numId w:val="13"/>
              </w:numPr>
              <w:ind w:right="180"/>
              <w:jc w:val="both"/>
              <w:rPr>
                <w:rFonts w:asciiTheme="majorHAnsi" w:hAnsiTheme="majorHAnsi"/>
              </w:rPr>
            </w:pPr>
            <w:r w:rsidRPr="006A473E">
              <w:rPr>
                <w:rFonts w:asciiTheme="majorHAnsi" w:hAnsiTheme="majorHAnsi"/>
              </w:rPr>
              <w:t>Must meet all re</w:t>
            </w:r>
            <w:r w:rsidR="001E4C90" w:rsidRPr="006A473E">
              <w:rPr>
                <w:rFonts w:asciiTheme="majorHAnsi" w:hAnsiTheme="majorHAnsi"/>
              </w:rPr>
              <w:t xml:space="preserve">quirements of PSA NCR </w:t>
            </w:r>
            <w:r w:rsidR="00A62236" w:rsidRPr="006A473E">
              <w:rPr>
                <w:rFonts w:asciiTheme="majorHAnsi" w:hAnsiTheme="majorHAnsi"/>
              </w:rPr>
              <w:t xml:space="preserve">PO </w:t>
            </w:r>
            <w:r w:rsidR="001E4C90" w:rsidRPr="006A473E">
              <w:rPr>
                <w:rFonts w:asciiTheme="majorHAnsi" w:hAnsiTheme="majorHAnsi"/>
              </w:rPr>
              <w:t xml:space="preserve">IV </w:t>
            </w:r>
            <w:r w:rsidR="00A62236" w:rsidRPr="006A473E">
              <w:rPr>
                <w:rFonts w:asciiTheme="majorHAnsi" w:hAnsiTheme="majorHAnsi"/>
              </w:rPr>
              <w:t>office IT installation</w:t>
            </w:r>
          </w:p>
          <w:p w:rsidR="00CD7523" w:rsidRPr="006A473E" w:rsidRDefault="00CD7523" w:rsidP="003623E7">
            <w:pPr>
              <w:pStyle w:val="Header"/>
              <w:widowControl w:val="0"/>
              <w:tabs>
                <w:tab w:val="clear" w:pos="4320"/>
                <w:tab w:val="clear" w:pos="8640"/>
              </w:tabs>
              <w:ind w:left="283" w:right="180"/>
              <w:rPr>
                <w:rFonts w:asciiTheme="majorHAnsi" w:hAnsiTheme="majorHAnsi" w:cs="Arial"/>
                <w:i/>
              </w:rPr>
            </w:pPr>
          </w:p>
        </w:tc>
      </w:tr>
      <w:tr w:rsidR="00CD7523" w:rsidRPr="006A473E" w:rsidTr="004A3C64">
        <w:trPr>
          <w:trHeight w:val="20"/>
        </w:trPr>
        <w:tc>
          <w:tcPr>
            <w:tcW w:w="3227"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lastRenderedPageBreak/>
              <w:t>LOT F</w:t>
            </w:r>
          </w:p>
          <w:p w:rsidR="00CD7523" w:rsidRPr="006A473E" w:rsidRDefault="004222E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w:t>
            </w:r>
            <w:r w:rsidR="00316701" w:rsidRPr="006A473E">
              <w:rPr>
                <w:rFonts w:asciiTheme="majorHAnsi" w:hAnsiTheme="majorHAnsi"/>
                <w:b/>
              </w:rPr>
              <w:t>PO</w:t>
            </w:r>
            <w:r w:rsidR="00CD7523" w:rsidRPr="006A473E">
              <w:rPr>
                <w:rFonts w:asciiTheme="majorHAnsi" w:hAnsiTheme="majorHAnsi"/>
                <w:b/>
              </w:rPr>
              <w:t xml:space="preserve"> V</w:t>
            </w:r>
          </w:p>
        </w:tc>
        <w:tc>
          <w:tcPr>
            <w:tcW w:w="4963" w:type="dxa"/>
            <w:vAlign w:val="center"/>
          </w:tcPr>
          <w:p w:rsidR="00215A1E" w:rsidRPr="006A473E" w:rsidRDefault="00215A1E" w:rsidP="00215A1E">
            <w:pPr>
              <w:pStyle w:val="ListParagraph"/>
              <w:widowControl w:val="0"/>
              <w:numPr>
                <w:ilvl w:val="0"/>
                <w:numId w:val="56"/>
              </w:numPr>
              <w:ind w:right="180"/>
              <w:jc w:val="both"/>
              <w:rPr>
                <w:rFonts w:asciiTheme="majorHAnsi" w:hAnsiTheme="majorHAnsi"/>
              </w:rPr>
            </w:pPr>
            <w:r w:rsidRPr="006A473E">
              <w:rPr>
                <w:rFonts w:asciiTheme="majorHAnsi" w:hAnsiTheme="majorHAnsi" w:cs="Arial"/>
              </w:rPr>
              <w:t>Provision on the installation of horizontal and vertical network cabling(Structures Cabling Infrastructure);</w:t>
            </w:r>
          </w:p>
          <w:p w:rsidR="00215A1E" w:rsidRPr="006A473E" w:rsidRDefault="00215A1E" w:rsidP="00215A1E">
            <w:pPr>
              <w:pStyle w:val="ListParagraph"/>
              <w:widowControl w:val="0"/>
              <w:numPr>
                <w:ilvl w:val="0"/>
                <w:numId w:val="56"/>
              </w:numPr>
              <w:ind w:right="180"/>
              <w:jc w:val="both"/>
              <w:rPr>
                <w:rFonts w:asciiTheme="majorHAnsi" w:hAnsiTheme="majorHAnsi"/>
              </w:rPr>
            </w:pPr>
            <w:r w:rsidRPr="006A473E">
              <w:rPr>
                <w:rFonts w:asciiTheme="majorHAnsi" w:hAnsiTheme="majorHAnsi" w:cs="Arial"/>
              </w:rPr>
              <w:t>PSA – NCR PO V should be allowed to demolish / chip portion of wall and floors for the installation of data cables;</w:t>
            </w:r>
          </w:p>
          <w:p w:rsidR="00215A1E" w:rsidRPr="006A473E" w:rsidRDefault="00215A1E" w:rsidP="00215A1E">
            <w:pPr>
              <w:pStyle w:val="ListParagraph"/>
              <w:widowControl w:val="0"/>
              <w:numPr>
                <w:ilvl w:val="0"/>
                <w:numId w:val="56"/>
              </w:numPr>
              <w:ind w:right="180"/>
              <w:jc w:val="both"/>
              <w:rPr>
                <w:rFonts w:asciiTheme="majorHAnsi" w:hAnsiTheme="majorHAnsi"/>
              </w:rPr>
            </w:pPr>
            <w:r w:rsidRPr="006A473E">
              <w:rPr>
                <w:rFonts w:asciiTheme="majorHAnsi" w:hAnsiTheme="majorHAnsi" w:cs="Arial"/>
              </w:rPr>
              <w:t>There should be ample provision for communication lines / system requirements (e.g. riser, piping, etc.);</w:t>
            </w:r>
          </w:p>
          <w:p w:rsidR="00215A1E" w:rsidRPr="006A473E" w:rsidRDefault="00215A1E" w:rsidP="00215A1E">
            <w:pPr>
              <w:pStyle w:val="ListParagraph"/>
              <w:widowControl w:val="0"/>
              <w:numPr>
                <w:ilvl w:val="0"/>
                <w:numId w:val="56"/>
              </w:numPr>
              <w:ind w:right="180"/>
              <w:jc w:val="both"/>
              <w:rPr>
                <w:rFonts w:asciiTheme="majorHAnsi" w:hAnsiTheme="majorHAnsi"/>
              </w:rPr>
            </w:pPr>
            <w:r w:rsidRPr="006A473E">
              <w:rPr>
                <w:rFonts w:asciiTheme="majorHAnsi" w:hAnsiTheme="majorHAnsi" w:cs="Arial"/>
              </w:rPr>
              <w:t>The ceiling must have removable / detachable board for the installation of network cables, or availability of sufficient ceiling space / board breaks to install network cable wiring harness; and</w:t>
            </w:r>
          </w:p>
          <w:p w:rsidR="00215A1E" w:rsidRPr="006A473E" w:rsidRDefault="00215A1E" w:rsidP="00215A1E">
            <w:pPr>
              <w:pStyle w:val="ListParagraph"/>
              <w:widowControl w:val="0"/>
              <w:numPr>
                <w:ilvl w:val="0"/>
                <w:numId w:val="56"/>
              </w:numPr>
              <w:ind w:right="180"/>
              <w:jc w:val="both"/>
              <w:rPr>
                <w:rFonts w:asciiTheme="majorHAnsi" w:hAnsiTheme="majorHAnsi"/>
              </w:rPr>
            </w:pPr>
            <w:r w:rsidRPr="006A473E">
              <w:rPr>
                <w:rFonts w:asciiTheme="majorHAnsi" w:hAnsiTheme="majorHAnsi" w:cs="Arial"/>
              </w:rPr>
              <w:t>With facility of cable entry (service entrance) for the possible installation of network cables from telecommunications companies.</w:t>
            </w:r>
          </w:p>
          <w:p w:rsidR="00CD7523" w:rsidRPr="006A473E" w:rsidRDefault="00CD7523" w:rsidP="00215A1E">
            <w:pPr>
              <w:pStyle w:val="ListParagraph"/>
              <w:widowControl w:val="0"/>
              <w:ind w:left="612" w:right="180"/>
              <w:jc w:val="both"/>
              <w:rPr>
                <w:rFonts w:asciiTheme="majorHAnsi" w:hAnsiTheme="majorHAnsi"/>
              </w:rPr>
            </w:pPr>
          </w:p>
        </w:tc>
      </w:tr>
    </w:tbl>
    <w:p w:rsidR="00AC7F27" w:rsidRPr="006A473E" w:rsidRDefault="00AC7F27" w:rsidP="003339B6">
      <w:pPr>
        <w:widowControl w:val="0"/>
        <w:rPr>
          <w:rFonts w:asciiTheme="majorHAnsi" w:eastAsia="Cambria" w:hAnsiTheme="majorHAnsi"/>
        </w:rPr>
      </w:pPr>
    </w:p>
    <w:p w:rsidR="00CD7523" w:rsidRPr="006A473E" w:rsidRDefault="00CD7523" w:rsidP="003339B6">
      <w:pPr>
        <w:widowControl w:val="0"/>
        <w:numPr>
          <w:ilvl w:val="0"/>
          <w:numId w:val="2"/>
        </w:numPr>
        <w:tabs>
          <w:tab w:val="left" w:pos="360"/>
        </w:tabs>
        <w:jc w:val="both"/>
        <w:rPr>
          <w:rFonts w:asciiTheme="majorHAnsi" w:eastAsia="Cambria" w:hAnsiTheme="majorHAnsi"/>
          <w:b/>
        </w:rPr>
      </w:pPr>
      <w:r w:rsidRPr="006A473E">
        <w:rPr>
          <w:rFonts w:asciiTheme="majorHAnsi" w:eastAsia="Cambria" w:hAnsiTheme="majorHAnsi"/>
          <w:b/>
        </w:rPr>
        <w:t>TERM OF LEASE</w:t>
      </w:r>
    </w:p>
    <w:p w:rsidR="00CD7523" w:rsidRPr="006A473E" w:rsidRDefault="00CD7523" w:rsidP="003339B6">
      <w:pPr>
        <w:widowControl w:val="0"/>
        <w:rPr>
          <w:rFonts w:asciiTheme="majorHAnsi" w:eastAsia="Cambria" w:hAnsiTheme="majorHAnsi"/>
          <w:b/>
        </w:rPr>
      </w:pPr>
    </w:p>
    <w:p w:rsidR="00CD7523" w:rsidRPr="006A473E" w:rsidRDefault="00CD7523" w:rsidP="003339B6">
      <w:pPr>
        <w:widowControl w:val="0"/>
        <w:ind w:left="720"/>
        <w:jc w:val="both"/>
        <w:rPr>
          <w:rFonts w:asciiTheme="majorHAnsi" w:eastAsia="Cambria" w:hAnsiTheme="majorHAnsi"/>
        </w:rPr>
      </w:pPr>
      <w:r w:rsidRPr="006A473E">
        <w:rPr>
          <w:rFonts w:asciiTheme="majorHAnsi" w:eastAsia="Cambria" w:hAnsiTheme="majorHAnsi"/>
        </w:rPr>
        <w:t>The basic term of lease of contract shall be for a period of five (5) years.</w:t>
      </w:r>
    </w:p>
    <w:p w:rsidR="00CD7523" w:rsidRPr="006A473E" w:rsidRDefault="00CD7523" w:rsidP="003339B6">
      <w:pPr>
        <w:widowControl w:val="0"/>
        <w:ind w:left="360"/>
        <w:jc w:val="both"/>
        <w:rPr>
          <w:rFonts w:asciiTheme="majorHAnsi" w:eastAsia="Cambria" w:hAnsiTheme="majorHAnsi"/>
        </w:rPr>
      </w:pPr>
    </w:p>
    <w:tbl>
      <w:tblPr>
        <w:tblW w:w="864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18"/>
        <w:gridCol w:w="5922"/>
      </w:tblGrid>
      <w:tr w:rsidR="00CD7523" w:rsidRPr="006A473E" w:rsidTr="00137B50">
        <w:trPr>
          <w:trHeight w:val="379"/>
        </w:trPr>
        <w:tc>
          <w:tcPr>
            <w:tcW w:w="2718" w:type="dxa"/>
            <w:vAlign w:val="center"/>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b/>
              </w:rPr>
            </w:pPr>
            <w:r w:rsidRPr="006A473E">
              <w:rPr>
                <w:rFonts w:asciiTheme="majorHAnsi" w:hAnsiTheme="majorHAnsi"/>
                <w:b/>
              </w:rPr>
              <w:t>Item</w:t>
            </w:r>
          </w:p>
        </w:tc>
        <w:tc>
          <w:tcPr>
            <w:tcW w:w="5922" w:type="dxa"/>
            <w:vAlign w:val="center"/>
          </w:tcPr>
          <w:p w:rsidR="00CD7523" w:rsidRPr="006A473E" w:rsidRDefault="00CD7523" w:rsidP="003339B6">
            <w:pPr>
              <w:widowControl w:val="0"/>
              <w:contextualSpacing/>
              <w:jc w:val="center"/>
              <w:rPr>
                <w:rFonts w:asciiTheme="majorHAnsi" w:hAnsiTheme="majorHAnsi"/>
                <w:b/>
              </w:rPr>
            </w:pPr>
            <w:r w:rsidRPr="006A473E">
              <w:rPr>
                <w:rFonts w:asciiTheme="majorHAnsi" w:hAnsiTheme="majorHAnsi"/>
                <w:b/>
              </w:rPr>
              <w:t>Description</w:t>
            </w:r>
          </w:p>
        </w:tc>
      </w:tr>
      <w:tr w:rsidR="004222E9" w:rsidRPr="006A473E" w:rsidTr="004A3C64">
        <w:trPr>
          <w:trHeight w:val="1054"/>
        </w:trPr>
        <w:tc>
          <w:tcPr>
            <w:tcW w:w="2718" w:type="dxa"/>
          </w:tcPr>
          <w:p w:rsidR="004222E9" w:rsidRPr="006A473E" w:rsidRDefault="004222E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A</w:t>
            </w:r>
          </w:p>
          <w:p w:rsidR="004222E9" w:rsidRPr="006A473E" w:rsidRDefault="004222E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RSSO-NCR</w:t>
            </w:r>
          </w:p>
        </w:tc>
        <w:tc>
          <w:tcPr>
            <w:tcW w:w="5922" w:type="dxa"/>
          </w:tcPr>
          <w:p w:rsidR="004222E9" w:rsidRPr="006A473E" w:rsidRDefault="004222E9" w:rsidP="0083389B">
            <w:pPr>
              <w:pStyle w:val="Default"/>
              <w:widowControl w:val="0"/>
              <w:ind w:left="162" w:right="180"/>
              <w:jc w:val="both"/>
              <w:rPr>
                <w:rFonts w:asciiTheme="majorHAnsi" w:hAnsiTheme="majorHAnsi" w:cs="Times New Roman"/>
                <w:color w:val="auto"/>
              </w:rPr>
            </w:pPr>
            <w:r w:rsidRPr="006A473E">
              <w:rPr>
                <w:rFonts w:asciiTheme="majorHAnsi" w:hAnsiTheme="majorHAnsi" w:cs="Times New Roman"/>
                <w:color w:val="auto"/>
              </w:rPr>
              <w:t>The term of lease of contract shall be for a period of five (5) years commencing on August 1,</w:t>
            </w:r>
            <w:r w:rsidR="00EC641F" w:rsidRPr="006A473E">
              <w:rPr>
                <w:rFonts w:asciiTheme="majorHAnsi" w:hAnsiTheme="majorHAnsi" w:cs="Times New Roman"/>
                <w:color w:val="auto"/>
              </w:rPr>
              <w:t xml:space="preserve"> 2017. The annual increase shall</w:t>
            </w:r>
            <w:r w:rsidRPr="006A473E">
              <w:rPr>
                <w:rFonts w:asciiTheme="majorHAnsi" w:hAnsiTheme="majorHAnsi" w:cs="Times New Roman"/>
                <w:color w:val="auto"/>
              </w:rPr>
              <w:t xml:space="preserve"> not</w:t>
            </w:r>
            <w:r w:rsidR="00EC641F" w:rsidRPr="006A473E">
              <w:rPr>
                <w:rFonts w:asciiTheme="majorHAnsi" w:hAnsiTheme="majorHAnsi" w:cs="Times New Roman"/>
                <w:color w:val="auto"/>
              </w:rPr>
              <w:t xml:space="preserve"> be</w:t>
            </w:r>
            <w:r w:rsidRPr="006A473E">
              <w:rPr>
                <w:rFonts w:asciiTheme="majorHAnsi" w:hAnsiTheme="majorHAnsi" w:cs="Times New Roman"/>
                <w:color w:val="auto"/>
              </w:rPr>
              <w:t xml:space="preserve"> more than 5% of the preceding year’s lease rate</w:t>
            </w:r>
            <w:r w:rsidR="006079EA" w:rsidRPr="006A473E">
              <w:rPr>
                <w:rFonts w:asciiTheme="majorHAnsi" w:hAnsiTheme="majorHAnsi" w:cs="Times New Roman"/>
                <w:color w:val="auto"/>
              </w:rPr>
              <w:t xml:space="preserve">, subject to six months prior notice </w:t>
            </w:r>
            <w:r w:rsidR="00EC5E57" w:rsidRPr="006A473E">
              <w:rPr>
                <w:rFonts w:asciiTheme="majorHAnsi" w:hAnsiTheme="majorHAnsi" w:cs="Times New Roman"/>
                <w:color w:val="auto"/>
              </w:rPr>
              <w:t>and will only commence on the third year of the contract</w:t>
            </w:r>
            <w:r w:rsidRPr="006A473E">
              <w:rPr>
                <w:rFonts w:asciiTheme="majorHAnsi" w:hAnsiTheme="majorHAnsi" w:cs="Times New Roman"/>
                <w:color w:val="auto"/>
              </w:rPr>
              <w:t>.</w:t>
            </w:r>
          </w:p>
          <w:p w:rsidR="004222E9" w:rsidRPr="006A473E" w:rsidRDefault="004222E9" w:rsidP="003339B6">
            <w:pPr>
              <w:widowControl w:val="0"/>
              <w:ind w:left="252" w:hanging="162"/>
              <w:rPr>
                <w:rFonts w:asciiTheme="majorHAnsi" w:hAnsiTheme="majorHAnsi"/>
              </w:rPr>
            </w:pPr>
            <w:r w:rsidRPr="006A473E">
              <w:rPr>
                <w:rFonts w:asciiTheme="majorHAnsi" w:hAnsiTheme="majorHAnsi"/>
              </w:rPr>
              <w:t xml:space="preserve"> </w:t>
            </w:r>
          </w:p>
          <w:p w:rsidR="004222E9" w:rsidRPr="006A473E" w:rsidRDefault="00BD6543" w:rsidP="003339B6">
            <w:pPr>
              <w:widowControl w:val="0"/>
              <w:ind w:left="252" w:hanging="162"/>
              <w:rPr>
                <w:rFonts w:asciiTheme="majorHAnsi" w:hAnsiTheme="majorHAnsi"/>
                <w:b/>
              </w:rPr>
            </w:pPr>
            <w:r>
              <w:rPr>
                <w:rFonts w:asciiTheme="majorHAnsi" w:hAnsiTheme="majorHAnsi"/>
                <w:b/>
              </w:rPr>
              <w:t xml:space="preserve">ABC  </w:t>
            </w:r>
            <w:proofErr w:type="spellStart"/>
            <w:r>
              <w:rPr>
                <w:rFonts w:asciiTheme="majorHAnsi" w:hAnsiTheme="majorHAnsi"/>
                <w:b/>
              </w:rPr>
              <w:t>Php</w:t>
            </w:r>
            <w:proofErr w:type="spellEnd"/>
            <w:r>
              <w:rPr>
                <w:rFonts w:asciiTheme="majorHAnsi" w:hAnsiTheme="majorHAnsi"/>
                <w:b/>
              </w:rPr>
              <w:t xml:space="preserve"> 8,826,78</w:t>
            </w:r>
            <w:r w:rsidR="004222E9" w:rsidRPr="006A473E">
              <w:rPr>
                <w:rFonts w:asciiTheme="majorHAnsi" w:hAnsiTheme="majorHAnsi"/>
                <w:b/>
              </w:rPr>
              <w:t>0.00</w:t>
            </w:r>
          </w:p>
          <w:p w:rsidR="004222E9" w:rsidRPr="006A473E" w:rsidRDefault="004222E9" w:rsidP="003339B6">
            <w:pPr>
              <w:widowControl w:val="0"/>
              <w:ind w:left="252" w:hanging="162"/>
              <w:rPr>
                <w:rFonts w:asciiTheme="majorHAnsi" w:hAnsiTheme="majorHAnsi"/>
                <w:b/>
              </w:rPr>
            </w:pPr>
          </w:p>
        </w:tc>
      </w:tr>
      <w:tr w:rsidR="004222E9" w:rsidRPr="006A473E" w:rsidTr="004A3C64">
        <w:trPr>
          <w:trHeight w:val="368"/>
        </w:trPr>
        <w:tc>
          <w:tcPr>
            <w:tcW w:w="2718" w:type="dxa"/>
          </w:tcPr>
          <w:p w:rsidR="004222E9" w:rsidRPr="006A473E" w:rsidRDefault="004222E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B</w:t>
            </w:r>
          </w:p>
          <w:p w:rsidR="004222E9" w:rsidRPr="006A473E" w:rsidRDefault="004222E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  I</w:t>
            </w:r>
          </w:p>
        </w:tc>
        <w:tc>
          <w:tcPr>
            <w:tcW w:w="5922" w:type="dxa"/>
          </w:tcPr>
          <w:p w:rsidR="004222E9" w:rsidRPr="006A473E" w:rsidRDefault="004222E9" w:rsidP="007F0542">
            <w:pPr>
              <w:pStyle w:val="Default"/>
              <w:widowControl w:val="0"/>
              <w:ind w:left="162" w:right="180"/>
              <w:jc w:val="both"/>
              <w:rPr>
                <w:rFonts w:asciiTheme="majorHAnsi" w:hAnsiTheme="majorHAnsi" w:cs="Times New Roman"/>
                <w:color w:val="auto"/>
              </w:rPr>
            </w:pPr>
            <w:r w:rsidRPr="006A473E">
              <w:rPr>
                <w:rFonts w:asciiTheme="majorHAnsi" w:hAnsiTheme="majorHAnsi" w:cs="Times New Roman"/>
                <w:color w:val="auto"/>
              </w:rPr>
              <w:t>The term of lease of contract shall be for a period of five (5) years commencing on August 1, 2017. The annual increase shall not</w:t>
            </w:r>
            <w:r w:rsidR="00EC641F" w:rsidRPr="006A473E">
              <w:rPr>
                <w:rFonts w:asciiTheme="majorHAnsi" w:hAnsiTheme="majorHAnsi" w:cs="Times New Roman"/>
                <w:color w:val="auto"/>
              </w:rPr>
              <w:t xml:space="preserve"> be</w:t>
            </w:r>
            <w:r w:rsidRPr="006A473E">
              <w:rPr>
                <w:rFonts w:asciiTheme="majorHAnsi" w:hAnsiTheme="majorHAnsi" w:cs="Times New Roman"/>
                <w:color w:val="auto"/>
              </w:rPr>
              <w:t xml:space="preserve"> more than 5% of the preceding year’s lease </w:t>
            </w:r>
            <w:r w:rsidR="006079EA" w:rsidRPr="006A473E">
              <w:rPr>
                <w:rFonts w:asciiTheme="majorHAnsi" w:hAnsiTheme="majorHAnsi" w:cs="Times New Roman"/>
                <w:color w:val="auto"/>
              </w:rPr>
              <w:t>rate, subject to six months prior notice and will only commence on the third year of the contract</w:t>
            </w:r>
            <w:r w:rsidRPr="006A473E">
              <w:rPr>
                <w:rFonts w:asciiTheme="majorHAnsi" w:hAnsiTheme="majorHAnsi" w:cs="Times New Roman"/>
                <w:color w:val="auto"/>
              </w:rPr>
              <w:t>.</w:t>
            </w:r>
          </w:p>
          <w:p w:rsidR="004222E9" w:rsidRPr="006A473E" w:rsidRDefault="004222E9" w:rsidP="003339B6">
            <w:pPr>
              <w:pStyle w:val="Default"/>
              <w:widowControl w:val="0"/>
              <w:ind w:left="162"/>
              <w:jc w:val="both"/>
              <w:rPr>
                <w:rFonts w:asciiTheme="majorHAnsi" w:hAnsiTheme="majorHAnsi"/>
                <w:color w:val="auto"/>
              </w:rPr>
            </w:pPr>
          </w:p>
          <w:p w:rsidR="004222E9" w:rsidRPr="006A473E" w:rsidRDefault="004222E9" w:rsidP="003339B6">
            <w:pPr>
              <w:pStyle w:val="Default"/>
              <w:widowControl w:val="0"/>
              <w:ind w:left="162"/>
              <w:jc w:val="both"/>
              <w:rPr>
                <w:rFonts w:asciiTheme="majorHAnsi" w:hAnsiTheme="majorHAnsi" w:cs="Times New Roman"/>
                <w:b/>
                <w:color w:val="auto"/>
              </w:rPr>
            </w:pPr>
            <w:r w:rsidRPr="006A473E">
              <w:rPr>
                <w:rFonts w:asciiTheme="majorHAnsi" w:hAnsiTheme="majorHAnsi"/>
                <w:b/>
                <w:color w:val="auto"/>
              </w:rPr>
              <w:t xml:space="preserve">ABC </w:t>
            </w:r>
            <w:proofErr w:type="spellStart"/>
            <w:r w:rsidRPr="006A473E">
              <w:rPr>
                <w:rFonts w:asciiTheme="majorHAnsi" w:hAnsiTheme="majorHAnsi"/>
                <w:b/>
                <w:color w:val="auto"/>
              </w:rPr>
              <w:t>Php</w:t>
            </w:r>
            <w:proofErr w:type="spellEnd"/>
            <w:r w:rsidRPr="006A473E">
              <w:rPr>
                <w:rFonts w:asciiTheme="majorHAnsi" w:hAnsiTheme="majorHAnsi"/>
                <w:b/>
                <w:color w:val="auto"/>
              </w:rPr>
              <w:t xml:space="preserve"> 6,480,000.00</w:t>
            </w:r>
          </w:p>
          <w:p w:rsidR="004222E9" w:rsidRPr="006A473E" w:rsidRDefault="004222E9" w:rsidP="003339B6">
            <w:pPr>
              <w:widowControl w:val="0"/>
              <w:ind w:left="162"/>
              <w:jc w:val="both"/>
              <w:rPr>
                <w:rFonts w:asciiTheme="majorHAnsi" w:hAnsiTheme="majorHAnsi"/>
              </w:rPr>
            </w:pPr>
          </w:p>
        </w:tc>
      </w:tr>
      <w:tr w:rsidR="004222E9" w:rsidRPr="006A473E" w:rsidTr="004A3C64">
        <w:trPr>
          <w:trHeight w:val="20"/>
        </w:trPr>
        <w:tc>
          <w:tcPr>
            <w:tcW w:w="2718" w:type="dxa"/>
          </w:tcPr>
          <w:p w:rsidR="004222E9" w:rsidRPr="006A473E" w:rsidRDefault="004222E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lastRenderedPageBreak/>
              <w:t>LOT C</w:t>
            </w:r>
          </w:p>
          <w:p w:rsidR="004222E9" w:rsidRPr="006A473E" w:rsidRDefault="004222E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 II</w:t>
            </w:r>
          </w:p>
          <w:p w:rsidR="004222E9" w:rsidRPr="006A473E" w:rsidRDefault="004222E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p>
        </w:tc>
        <w:tc>
          <w:tcPr>
            <w:tcW w:w="5922" w:type="dxa"/>
          </w:tcPr>
          <w:p w:rsidR="004222E9" w:rsidRPr="006A473E" w:rsidRDefault="004222E9" w:rsidP="007F0542">
            <w:pPr>
              <w:pStyle w:val="Default"/>
              <w:widowControl w:val="0"/>
              <w:ind w:left="162" w:right="180"/>
              <w:jc w:val="both"/>
              <w:rPr>
                <w:rFonts w:asciiTheme="majorHAnsi" w:hAnsiTheme="majorHAnsi" w:cs="Times New Roman"/>
                <w:color w:val="auto"/>
              </w:rPr>
            </w:pPr>
            <w:r w:rsidRPr="006A473E">
              <w:rPr>
                <w:rFonts w:asciiTheme="majorHAnsi" w:hAnsiTheme="majorHAnsi" w:cs="Times New Roman"/>
                <w:color w:val="auto"/>
              </w:rPr>
              <w:t>The term of lease of contract shall be for a period of five (5) years commencing on August 1, 2017. The annual increase shall not</w:t>
            </w:r>
            <w:r w:rsidR="00EC641F" w:rsidRPr="006A473E">
              <w:rPr>
                <w:rFonts w:asciiTheme="majorHAnsi" w:hAnsiTheme="majorHAnsi" w:cs="Times New Roman"/>
                <w:color w:val="auto"/>
              </w:rPr>
              <w:t xml:space="preserve"> be </w:t>
            </w:r>
            <w:r w:rsidRPr="006A473E">
              <w:rPr>
                <w:rFonts w:asciiTheme="majorHAnsi" w:hAnsiTheme="majorHAnsi" w:cs="Times New Roman"/>
                <w:color w:val="auto"/>
              </w:rPr>
              <w:t xml:space="preserve">more than </w:t>
            </w:r>
            <w:r w:rsidR="00EF7F17" w:rsidRPr="006A473E">
              <w:rPr>
                <w:rFonts w:asciiTheme="majorHAnsi" w:hAnsiTheme="majorHAnsi" w:cs="Times New Roman"/>
                <w:color w:val="auto"/>
              </w:rPr>
              <w:t>5%</w:t>
            </w:r>
            <w:r w:rsidRPr="006A473E">
              <w:rPr>
                <w:rFonts w:asciiTheme="majorHAnsi" w:hAnsiTheme="majorHAnsi" w:cs="Times New Roman"/>
                <w:color w:val="auto"/>
              </w:rPr>
              <w:t xml:space="preserve">of the preceding year’s lease </w:t>
            </w:r>
            <w:r w:rsidR="006079EA" w:rsidRPr="006A473E">
              <w:rPr>
                <w:rFonts w:asciiTheme="majorHAnsi" w:hAnsiTheme="majorHAnsi" w:cs="Times New Roman"/>
                <w:color w:val="auto"/>
              </w:rPr>
              <w:t>rate, subject to six months prior notice and will only commence on the third year of the contract</w:t>
            </w:r>
            <w:r w:rsidR="00EC5E57" w:rsidRPr="006A473E">
              <w:rPr>
                <w:rFonts w:asciiTheme="majorHAnsi" w:hAnsiTheme="majorHAnsi" w:cs="Times New Roman"/>
                <w:color w:val="auto"/>
              </w:rPr>
              <w:t>.</w:t>
            </w:r>
          </w:p>
          <w:p w:rsidR="004222E9" w:rsidRPr="006A473E" w:rsidRDefault="004222E9" w:rsidP="007F0542">
            <w:pPr>
              <w:pStyle w:val="Default"/>
              <w:widowControl w:val="0"/>
              <w:ind w:left="162" w:right="180"/>
              <w:jc w:val="both"/>
              <w:rPr>
                <w:rFonts w:asciiTheme="majorHAnsi" w:hAnsiTheme="majorHAnsi"/>
                <w:b/>
                <w:color w:val="auto"/>
              </w:rPr>
            </w:pPr>
          </w:p>
          <w:p w:rsidR="004222E9" w:rsidRPr="006A473E" w:rsidRDefault="004222E9" w:rsidP="007F0542">
            <w:pPr>
              <w:pStyle w:val="Default"/>
              <w:widowControl w:val="0"/>
              <w:ind w:left="162" w:right="180"/>
              <w:jc w:val="both"/>
              <w:rPr>
                <w:rFonts w:asciiTheme="majorHAnsi" w:hAnsiTheme="majorHAnsi" w:cs="Times New Roman"/>
                <w:b/>
                <w:color w:val="auto"/>
              </w:rPr>
            </w:pPr>
            <w:r w:rsidRPr="006A473E">
              <w:rPr>
                <w:rFonts w:asciiTheme="majorHAnsi" w:hAnsiTheme="majorHAnsi"/>
                <w:b/>
                <w:color w:val="auto"/>
              </w:rPr>
              <w:t xml:space="preserve">ABC </w:t>
            </w:r>
            <w:proofErr w:type="spellStart"/>
            <w:r w:rsidRPr="006A473E">
              <w:rPr>
                <w:rFonts w:asciiTheme="majorHAnsi" w:hAnsiTheme="majorHAnsi"/>
                <w:b/>
                <w:color w:val="auto"/>
              </w:rPr>
              <w:t>Php</w:t>
            </w:r>
            <w:proofErr w:type="spellEnd"/>
            <w:r w:rsidRPr="006A473E">
              <w:rPr>
                <w:rFonts w:asciiTheme="majorHAnsi" w:hAnsiTheme="majorHAnsi"/>
                <w:b/>
                <w:color w:val="auto"/>
              </w:rPr>
              <w:t xml:space="preserve"> 8,826,780.00</w:t>
            </w:r>
          </w:p>
          <w:p w:rsidR="004222E9" w:rsidRPr="006A473E" w:rsidRDefault="004222E9" w:rsidP="007F0542">
            <w:pPr>
              <w:widowControl w:val="0"/>
              <w:ind w:left="162" w:right="180"/>
              <w:rPr>
                <w:rFonts w:asciiTheme="majorHAnsi" w:hAnsiTheme="majorHAnsi"/>
              </w:rPr>
            </w:pPr>
          </w:p>
        </w:tc>
      </w:tr>
      <w:tr w:rsidR="004222E9" w:rsidRPr="006A473E" w:rsidTr="004A3C64">
        <w:trPr>
          <w:trHeight w:val="20"/>
        </w:trPr>
        <w:tc>
          <w:tcPr>
            <w:tcW w:w="2718" w:type="dxa"/>
          </w:tcPr>
          <w:p w:rsidR="004222E9" w:rsidRPr="006A473E" w:rsidRDefault="004222E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D</w:t>
            </w:r>
          </w:p>
          <w:p w:rsidR="004222E9" w:rsidRPr="006A473E" w:rsidRDefault="004222E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 III</w:t>
            </w:r>
          </w:p>
          <w:p w:rsidR="004222E9" w:rsidRPr="006A473E" w:rsidRDefault="004222E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p>
        </w:tc>
        <w:tc>
          <w:tcPr>
            <w:tcW w:w="5922" w:type="dxa"/>
          </w:tcPr>
          <w:p w:rsidR="004222E9" w:rsidRPr="006A473E" w:rsidRDefault="004222E9" w:rsidP="007F0542">
            <w:pPr>
              <w:widowControl w:val="0"/>
              <w:ind w:left="162" w:right="180"/>
              <w:jc w:val="both"/>
              <w:rPr>
                <w:rFonts w:asciiTheme="majorHAnsi" w:hAnsiTheme="majorHAnsi"/>
              </w:rPr>
            </w:pPr>
            <w:r w:rsidRPr="006A473E">
              <w:rPr>
                <w:rFonts w:asciiTheme="majorHAnsi" w:hAnsiTheme="majorHAnsi"/>
              </w:rPr>
              <w:t>The Lease Term shall be for a period of five (5) years commencing on July 1, 2017.  The annual increase shall not be more than 5% of the preceding year’s lease rate subject to six (6) months prior written notification</w:t>
            </w:r>
            <w:r w:rsidR="00EC5E57" w:rsidRPr="006A473E">
              <w:rPr>
                <w:rFonts w:asciiTheme="majorHAnsi" w:hAnsiTheme="majorHAnsi"/>
              </w:rPr>
              <w:t xml:space="preserve"> and will only commence on the third year of the contract.</w:t>
            </w:r>
          </w:p>
          <w:p w:rsidR="004222E9" w:rsidRPr="006A473E" w:rsidRDefault="004222E9" w:rsidP="007F0542">
            <w:pPr>
              <w:pStyle w:val="Default"/>
              <w:widowControl w:val="0"/>
              <w:ind w:left="162" w:right="180"/>
              <w:jc w:val="both"/>
              <w:rPr>
                <w:rFonts w:asciiTheme="majorHAnsi" w:hAnsiTheme="majorHAnsi"/>
                <w:b/>
                <w:color w:val="auto"/>
              </w:rPr>
            </w:pPr>
          </w:p>
          <w:p w:rsidR="004222E9" w:rsidRPr="006A473E" w:rsidRDefault="004222E9" w:rsidP="007F0542">
            <w:pPr>
              <w:pStyle w:val="Default"/>
              <w:widowControl w:val="0"/>
              <w:ind w:left="162" w:right="180"/>
              <w:jc w:val="both"/>
              <w:rPr>
                <w:rFonts w:asciiTheme="majorHAnsi" w:hAnsiTheme="majorHAnsi" w:cs="Times New Roman"/>
                <w:b/>
                <w:color w:val="auto"/>
              </w:rPr>
            </w:pPr>
            <w:r w:rsidRPr="006A473E">
              <w:rPr>
                <w:rFonts w:asciiTheme="majorHAnsi" w:hAnsiTheme="majorHAnsi"/>
                <w:b/>
                <w:color w:val="auto"/>
              </w:rPr>
              <w:t xml:space="preserve">ABC </w:t>
            </w:r>
            <w:proofErr w:type="spellStart"/>
            <w:r w:rsidRPr="006A473E">
              <w:rPr>
                <w:rFonts w:asciiTheme="majorHAnsi" w:hAnsiTheme="majorHAnsi"/>
                <w:b/>
                <w:color w:val="auto"/>
              </w:rPr>
              <w:t>Php</w:t>
            </w:r>
            <w:proofErr w:type="spellEnd"/>
            <w:r w:rsidRPr="006A473E">
              <w:rPr>
                <w:rFonts w:asciiTheme="majorHAnsi" w:hAnsiTheme="majorHAnsi"/>
                <w:b/>
                <w:color w:val="auto"/>
              </w:rPr>
              <w:t xml:space="preserve"> 18,000,000.00</w:t>
            </w:r>
          </w:p>
          <w:p w:rsidR="004222E9" w:rsidRPr="006A473E" w:rsidRDefault="004222E9" w:rsidP="007F0542">
            <w:pPr>
              <w:widowControl w:val="0"/>
              <w:ind w:right="180"/>
              <w:jc w:val="both"/>
              <w:rPr>
                <w:rFonts w:asciiTheme="majorHAnsi" w:hAnsiTheme="majorHAnsi"/>
              </w:rPr>
            </w:pPr>
          </w:p>
        </w:tc>
      </w:tr>
      <w:tr w:rsidR="00CD7523" w:rsidRPr="006A473E" w:rsidTr="004A3C64">
        <w:trPr>
          <w:trHeight w:val="20"/>
        </w:trPr>
        <w:tc>
          <w:tcPr>
            <w:tcW w:w="2718" w:type="dxa"/>
          </w:tcPr>
          <w:p w:rsidR="004222E9" w:rsidRPr="006A473E" w:rsidRDefault="004222E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F</w:t>
            </w:r>
          </w:p>
          <w:p w:rsidR="00CD7523" w:rsidRPr="006A473E" w:rsidRDefault="004222E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 IV</w:t>
            </w:r>
          </w:p>
        </w:tc>
        <w:tc>
          <w:tcPr>
            <w:tcW w:w="5922" w:type="dxa"/>
          </w:tcPr>
          <w:p w:rsidR="00CD7523" w:rsidRPr="006A473E" w:rsidRDefault="00CD7523" w:rsidP="007F0542">
            <w:pPr>
              <w:pStyle w:val="Default"/>
              <w:widowControl w:val="0"/>
              <w:ind w:left="162" w:right="180"/>
              <w:jc w:val="both"/>
              <w:rPr>
                <w:rFonts w:asciiTheme="majorHAnsi" w:hAnsiTheme="majorHAnsi" w:cs="Times New Roman"/>
                <w:color w:val="auto"/>
              </w:rPr>
            </w:pPr>
            <w:r w:rsidRPr="006A473E">
              <w:rPr>
                <w:rFonts w:asciiTheme="majorHAnsi" w:hAnsiTheme="majorHAnsi" w:cs="Times New Roman"/>
                <w:color w:val="auto"/>
              </w:rPr>
              <w:t>The term of lease of contract shall be for a period of five (5) years commencing on January 2018</w:t>
            </w:r>
            <w:r w:rsidR="00EC641F" w:rsidRPr="006A473E">
              <w:rPr>
                <w:rFonts w:asciiTheme="majorHAnsi" w:hAnsiTheme="majorHAnsi" w:cs="Times New Roman"/>
                <w:color w:val="auto"/>
              </w:rPr>
              <w:t xml:space="preserve">. Escalation cost/rate shall </w:t>
            </w:r>
            <w:r w:rsidR="00CF4E7E" w:rsidRPr="006A473E">
              <w:rPr>
                <w:rFonts w:asciiTheme="majorHAnsi" w:hAnsiTheme="majorHAnsi" w:cs="Times New Roman"/>
                <w:color w:val="auto"/>
              </w:rPr>
              <w:t xml:space="preserve">not </w:t>
            </w:r>
            <w:r w:rsidR="003519DD" w:rsidRPr="006A473E">
              <w:rPr>
                <w:rFonts w:asciiTheme="majorHAnsi" w:hAnsiTheme="majorHAnsi" w:cs="Times New Roman"/>
                <w:color w:val="auto"/>
              </w:rPr>
              <w:t>be more than</w:t>
            </w:r>
            <w:r w:rsidRPr="006A473E">
              <w:rPr>
                <w:rFonts w:asciiTheme="majorHAnsi" w:hAnsiTheme="majorHAnsi" w:cs="Times New Roman"/>
                <w:color w:val="auto"/>
              </w:rPr>
              <w:t xml:space="preserve"> 5% </w:t>
            </w:r>
            <w:r w:rsidR="006079EA" w:rsidRPr="006A473E">
              <w:rPr>
                <w:rFonts w:asciiTheme="majorHAnsi" w:hAnsiTheme="majorHAnsi"/>
                <w:color w:val="auto"/>
              </w:rPr>
              <w:t xml:space="preserve">of the preceding year’s lease rate subject to six (6) months prior written notification </w:t>
            </w:r>
            <w:r w:rsidR="006079EA" w:rsidRPr="006A473E">
              <w:rPr>
                <w:rFonts w:asciiTheme="majorHAnsi" w:hAnsiTheme="majorHAnsi" w:cs="Times New Roman"/>
                <w:color w:val="auto"/>
              </w:rPr>
              <w:t>and will only commence on the third year of the contract.</w:t>
            </w:r>
          </w:p>
          <w:p w:rsidR="00CD7523" w:rsidRPr="006A473E" w:rsidRDefault="00CD7523" w:rsidP="007F0542">
            <w:pPr>
              <w:pStyle w:val="Default"/>
              <w:widowControl w:val="0"/>
              <w:ind w:left="162" w:right="180"/>
              <w:jc w:val="both"/>
              <w:rPr>
                <w:rFonts w:asciiTheme="majorHAnsi" w:hAnsiTheme="majorHAnsi"/>
                <w:b/>
                <w:color w:val="auto"/>
              </w:rPr>
            </w:pPr>
          </w:p>
          <w:p w:rsidR="00CD7523" w:rsidRPr="006A473E" w:rsidRDefault="00CD7523" w:rsidP="007F0542">
            <w:pPr>
              <w:pStyle w:val="Default"/>
              <w:widowControl w:val="0"/>
              <w:ind w:left="162" w:right="180"/>
              <w:jc w:val="both"/>
              <w:rPr>
                <w:rFonts w:asciiTheme="majorHAnsi" w:hAnsiTheme="majorHAnsi" w:cs="Times New Roman"/>
                <w:b/>
                <w:color w:val="auto"/>
              </w:rPr>
            </w:pPr>
            <w:r w:rsidRPr="006A473E">
              <w:rPr>
                <w:rFonts w:asciiTheme="majorHAnsi" w:hAnsiTheme="majorHAnsi"/>
                <w:b/>
                <w:color w:val="auto"/>
              </w:rPr>
              <w:t xml:space="preserve">ABC </w:t>
            </w:r>
            <w:proofErr w:type="spellStart"/>
            <w:r w:rsidRPr="006A473E">
              <w:rPr>
                <w:rFonts w:asciiTheme="majorHAnsi" w:hAnsiTheme="majorHAnsi"/>
                <w:b/>
                <w:color w:val="auto"/>
              </w:rPr>
              <w:t>Php</w:t>
            </w:r>
            <w:proofErr w:type="spellEnd"/>
            <w:r w:rsidRPr="006A473E">
              <w:rPr>
                <w:rFonts w:asciiTheme="majorHAnsi" w:hAnsiTheme="majorHAnsi"/>
                <w:b/>
                <w:color w:val="auto"/>
              </w:rPr>
              <w:t xml:space="preserve"> </w:t>
            </w:r>
            <w:r w:rsidR="00C62E0F" w:rsidRPr="006A473E">
              <w:rPr>
                <w:rFonts w:asciiTheme="majorHAnsi" w:hAnsiTheme="majorHAnsi"/>
                <w:b/>
                <w:color w:val="auto"/>
              </w:rPr>
              <w:t>9,6</w:t>
            </w:r>
            <w:r w:rsidR="00F14306" w:rsidRPr="006A473E">
              <w:rPr>
                <w:rFonts w:asciiTheme="majorHAnsi" w:hAnsiTheme="majorHAnsi"/>
                <w:b/>
                <w:color w:val="auto"/>
              </w:rPr>
              <w:t>00,000.00</w:t>
            </w:r>
          </w:p>
          <w:p w:rsidR="00CD7523" w:rsidRPr="006A473E" w:rsidRDefault="00CD7523" w:rsidP="007F0542">
            <w:pPr>
              <w:widowControl w:val="0"/>
              <w:ind w:right="180"/>
              <w:jc w:val="both"/>
              <w:rPr>
                <w:rFonts w:asciiTheme="majorHAnsi" w:hAnsiTheme="majorHAnsi" w:cs="Arial"/>
              </w:rPr>
            </w:pPr>
          </w:p>
        </w:tc>
      </w:tr>
      <w:tr w:rsidR="00CD7523" w:rsidRPr="006A473E" w:rsidTr="004A3C64">
        <w:trPr>
          <w:trHeight w:val="20"/>
        </w:trPr>
        <w:tc>
          <w:tcPr>
            <w:tcW w:w="2718" w:type="dxa"/>
          </w:tcPr>
          <w:p w:rsidR="004222E9" w:rsidRPr="006A473E" w:rsidRDefault="004222E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F</w:t>
            </w:r>
          </w:p>
          <w:p w:rsidR="00CD7523" w:rsidRPr="006A473E" w:rsidRDefault="004222E9"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 V</w:t>
            </w:r>
          </w:p>
        </w:tc>
        <w:tc>
          <w:tcPr>
            <w:tcW w:w="5922" w:type="dxa"/>
            <w:vAlign w:val="center"/>
          </w:tcPr>
          <w:p w:rsidR="00CD7523" w:rsidRPr="006A473E" w:rsidRDefault="00CD7523" w:rsidP="007F0542">
            <w:pPr>
              <w:pStyle w:val="Default"/>
              <w:widowControl w:val="0"/>
              <w:ind w:left="162" w:right="180"/>
              <w:jc w:val="both"/>
              <w:rPr>
                <w:rFonts w:asciiTheme="majorHAnsi" w:hAnsiTheme="majorHAnsi" w:cs="Times New Roman"/>
                <w:color w:val="auto"/>
              </w:rPr>
            </w:pPr>
            <w:r w:rsidRPr="006A473E">
              <w:rPr>
                <w:rFonts w:asciiTheme="majorHAnsi" w:hAnsiTheme="majorHAnsi" w:cs="Times New Roman"/>
                <w:color w:val="auto"/>
              </w:rPr>
              <w:t xml:space="preserve">The term of lease of contract shall be for a period of five (5) years commencing on August 1, 2017. The annual increase shall not </w:t>
            </w:r>
            <w:r w:rsidR="00EC641F" w:rsidRPr="006A473E">
              <w:rPr>
                <w:rFonts w:asciiTheme="majorHAnsi" w:hAnsiTheme="majorHAnsi" w:cs="Times New Roman"/>
                <w:color w:val="auto"/>
              </w:rPr>
              <w:t xml:space="preserve">be </w:t>
            </w:r>
            <w:r w:rsidRPr="006A473E">
              <w:rPr>
                <w:rFonts w:asciiTheme="majorHAnsi" w:hAnsiTheme="majorHAnsi" w:cs="Times New Roman"/>
                <w:color w:val="auto"/>
              </w:rPr>
              <w:t xml:space="preserve">more than 5% of the preceding year’s lease </w:t>
            </w:r>
            <w:r w:rsidR="006079EA" w:rsidRPr="006A473E">
              <w:rPr>
                <w:rFonts w:asciiTheme="majorHAnsi" w:hAnsiTheme="majorHAnsi" w:cs="Times New Roman"/>
                <w:color w:val="auto"/>
              </w:rPr>
              <w:t>rate, subject to six months prior notice and will only commence on the third year of the contract</w:t>
            </w:r>
            <w:r w:rsidR="00EC5E57" w:rsidRPr="006A473E">
              <w:rPr>
                <w:rFonts w:asciiTheme="majorHAnsi" w:hAnsiTheme="majorHAnsi" w:cs="Times New Roman"/>
                <w:color w:val="auto"/>
              </w:rPr>
              <w:t>.</w:t>
            </w:r>
          </w:p>
          <w:p w:rsidR="00CD7523" w:rsidRPr="006A473E" w:rsidRDefault="00CD7523" w:rsidP="007F0542">
            <w:pPr>
              <w:pStyle w:val="Default"/>
              <w:widowControl w:val="0"/>
              <w:ind w:left="162" w:right="180"/>
              <w:jc w:val="both"/>
              <w:rPr>
                <w:rFonts w:asciiTheme="majorHAnsi" w:hAnsiTheme="majorHAnsi"/>
                <w:b/>
                <w:color w:val="auto"/>
              </w:rPr>
            </w:pPr>
          </w:p>
          <w:p w:rsidR="00CD7523" w:rsidRPr="006A473E" w:rsidRDefault="00CD7523" w:rsidP="007F0542">
            <w:pPr>
              <w:pStyle w:val="Default"/>
              <w:widowControl w:val="0"/>
              <w:ind w:left="162" w:right="180"/>
              <w:jc w:val="both"/>
              <w:rPr>
                <w:rFonts w:asciiTheme="majorHAnsi" w:hAnsiTheme="majorHAnsi" w:cs="Times New Roman"/>
                <w:b/>
                <w:color w:val="auto"/>
              </w:rPr>
            </w:pPr>
            <w:r w:rsidRPr="006A473E">
              <w:rPr>
                <w:rFonts w:asciiTheme="majorHAnsi" w:hAnsiTheme="majorHAnsi"/>
                <w:b/>
                <w:color w:val="auto"/>
              </w:rPr>
              <w:t xml:space="preserve">ABC </w:t>
            </w:r>
            <w:proofErr w:type="spellStart"/>
            <w:r w:rsidRPr="006A473E">
              <w:rPr>
                <w:rFonts w:asciiTheme="majorHAnsi" w:hAnsiTheme="majorHAnsi"/>
                <w:b/>
                <w:color w:val="auto"/>
              </w:rPr>
              <w:t>Php</w:t>
            </w:r>
            <w:proofErr w:type="spellEnd"/>
            <w:r w:rsidRPr="006A473E">
              <w:rPr>
                <w:rFonts w:asciiTheme="majorHAnsi" w:hAnsiTheme="majorHAnsi"/>
                <w:b/>
                <w:color w:val="auto"/>
              </w:rPr>
              <w:t xml:space="preserve"> 6,708,000.00</w:t>
            </w:r>
          </w:p>
          <w:p w:rsidR="00CD7523" w:rsidRPr="006A473E" w:rsidRDefault="00CD7523" w:rsidP="007F0542">
            <w:pPr>
              <w:widowControl w:val="0"/>
              <w:overflowPunct w:val="0"/>
              <w:autoSpaceDE w:val="0"/>
              <w:autoSpaceDN w:val="0"/>
              <w:adjustRightInd w:val="0"/>
              <w:ind w:right="180"/>
              <w:textAlignment w:val="baseline"/>
              <w:rPr>
                <w:rFonts w:asciiTheme="majorHAnsi" w:hAnsiTheme="majorHAnsi"/>
              </w:rPr>
            </w:pPr>
          </w:p>
        </w:tc>
      </w:tr>
    </w:tbl>
    <w:p w:rsidR="00CD7523" w:rsidRPr="006A473E" w:rsidRDefault="00CD7523" w:rsidP="003339B6">
      <w:pPr>
        <w:widowControl w:val="0"/>
        <w:rPr>
          <w:rFonts w:asciiTheme="majorHAnsi" w:hAnsiTheme="majorHAnsi"/>
        </w:rPr>
      </w:pPr>
    </w:p>
    <w:p w:rsidR="00EC5E57" w:rsidRPr="006A473E" w:rsidRDefault="00CD7523" w:rsidP="003339B6">
      <w:pPr>
        <w:widowControl w:val="0"/>
        <w:ind w:left="1440" w:hanging="720"/>
        <w:jc w:val="both"/>
        <w:rPr>
          <w:rFonts w:asciiTheme="majorHAnsi" w:hAnsiTheme="majorHAnsi"/>
        </w:rPr>
      </w:pPr>
      <w:r w:rsidRPr="006A473E">
        <w:rPr>
          <w:rFonts w:asciiTheme="majorHAnsi" w:hAnsiTheme="majorHAnsi"/>
        </w:rPr>
        <w:t>Note:</w:t>
      </w:r>
      <w:r w:rsidRPr="006A473E">
        <w:rPr>
          <w:rFonts w:asciiTheme="majorHAnsi" w:hAnsiTheme="majorHAnsi"/>
        </w:rPr>
        <w:tab/>
      </w:r>
      <w:r w:rsidR="00EC5E57" w:rsidRPr="006A473E">
        <w:rPr>
          <w:rFonts w:asciiTheme="majorHAnsi" w:hAnsiTheme="majorHAnsi"/>
        </w:rPr>
        <w:t xml:space="preserve">(1) The Lessee shall pay a maximum of equivalent to two months advance payment for rental of each lot.  </w:t>
      </w:r>
      <w:r w:rsidR="009B0966" w:rsidRPr="006A473E">
        <w:rPr>
          <w:rFonts w:asciiTheme="majorHAnsi" w:hAnsiTheme="majorHAnsi"/>
        </w:rPr>
        <w:t>Payment of security deposit is not allowed.</w:t>
      </w:r>
    </w:p>
    <w:p w:rsidR="00EC5E57" w:rsidRPr="006A473E" w:rsidRDefault="00EC5E57" w:rsidP="00EC5E57">
      <w:pPr>
        <w:widowControl w:val="0"/>
        <w:ind w:left="1440"/>
        <w:jc w:val="both"/>
        <w:rPr>
          <w:rFonts w:asciiTheme="majorHAnsi" w:hAnsiTheme="majorHAnsi"/>
        </w:rPr>
      </w:pPr>
    </w:p>
    <w:p w:rsidR="00CD7523" w:rsidRPr="006A473E" w:rsidRDefault="00EC5E57" w:rsidP="00EC5E57">
      <w:pPr>
        <w:widowControl w:val="0"/>
        <w:ind w:left="1440"/>
        <w:jc w:val="both"/>
        <w:rPr>
          <w:rFonts w:asciiTheme="majorHAnsi" w:hAnsiTheme="majorHAnsi"/>
        </w:rPr>
      </w:pPr>
      <w:r w:rsidRPr="006A473E">
        <w:rPr>
          <w:rFonts w:asciiTheme="majorHAnsi" w:hAnsiTheme="majorHAnsi"/>
        </w:rPr>
        <w:t xml:space="preserve"> (2) </w:t>
      </w:r>
      <w:r w:rsidR="00CD7523" w:rsidRPr="006A473E">
        <w:rPr>
          <w:rFonts w:asciiTheme="majorHAnsi" w:hAnsiTheme="majorHAnsi"/>
        </w:rPr>
        <w:t>The Lease may be renewed for another term with the same terms and condition of the prevailing lease, except for rent, which shall be based on Fair Market Value at the time of the negotiations.  Fair Market Value shall be defined as the prevailing rate for rent.</w:t>
      </w:r>
    </w:p>
    <w:p w:rsidR="00CD7523" w:rsidRPr="006A473E" w:rsidRDefault="00CD7523" w:rsidP="003339B6">
      <w:pPr>
        <w:widowControl w:val="0"/>
        <w:rPr>
          <w:rFonts w:asciiTheme="majorHAnsi" w:hAnsiTheme="majorHAnsi"/>
        </w:rPr>
      </w:pPr>
    </w:p>
    <w:p w:rsidR="00CD7523" w:rsidRPr="006A473E" w:rsidRDefault="00CD7523" w:rsidP="00D71DE3">
      <w:pPr>
        <w:pStyle w:val="ListParagraph"/>
        <w:widowControl w:val="0"/>
        <w:numPr>
          <w:ilvl w:val="0"/>
          <w:numId w:val="3"/>
        </w:numPr>
        <w:tabs>
          <w:tab w:val="left" w:pos="360"/>
        </w:tabs>
        <w:ind w:left="360"/>
        <w:jc w:val="both"/>
        <w:rPr>
          <w:rFonts w:asciiTheme="majorHAnsi" w:eastAsia="Cambria" w:hAnsiTheme="majorHAnsi"/>
          <w:b/>
        </w:rPr>
      </w:pPr>
      <w:bookmarkStart w:id="0" w:name="page5"/>
      <w:bookmarkEnd w:id="0"/>
      <w:r w:rsidRPr="006A473E">
        <w:rPr>
          <w:rFonts w:asciiTheme="majorHAnsi" w:eastAsia="Cambria" w:hAnsiTheme="majorHAnsi"/>
          <w:b/>
        </w:rPr>
        <w:t>DOCUMENTARY REQUIREMENTS</w:t>
      </w:r>
    </w:p>
    <w:p w:rsidR="00CD7523" w:rsidRPr="006A473E" w:rsidRDefault="00CD7523" w:rsidP="003339B6">
      <w:pPr>
        <w:widowControl w:val="0"/>
        <w:rPr>
          <w:rFonts w:asciiTheme="majorHAnsi" w:eastAsia="Cambria" w:hAnsiTheme="majorHAnsi"/>
          <w:b/>
        </w:rPr>
      </w:pPr>
    </w:p>
    <w:p w:rsidR="00CD7523" w:rsidRPr="006A473E" w:rsidRDefault="00CD7523" w:rsidP="00D71DE3">
      <w:pPr>
        <w:widowControl w:val="0"/>
        <w:numPr>
          <w:ilvl w:val="1"/>
          <w:numId w:val="3"/>
        </w:numPr>
        <w:tabs>
          <w:tab w:val="left" w:pos="720"/>
          <w:tab w:val="left" w:pos="990"/>
        </w:tabs>
        <w:ind w:left="720"/>
        <w:jc w:val="both"/>
        <w:rPr>
          <w:rFonts w:asciiTheme="majorHAnsi" w:eastAsia="Cambria" w:hAnsiTheme="majorHAnsi"/>
        </w:rPr>
      </w:pPr>
      <w:r w:rsidRPr="006A473E">
        <w:rPr>
          <w:rFonts w:asciiTheme="majorHAnsi" w:eastAsia="Cambria" w:hAnsiTheme="majorHAnsi"/>
        </w:rPr>
        <w:t>Licenses / Permits: Occupancy Permit, Fire, Electrical, Mechanical, and Sanitary</w:t>
      </w:r>
    </w:p>
    <w:p w:rsidR="00CD7523" w:rsidRPr="006A473E" w:rsidRDefault="00CD7523" w:rsidP="00D71DE3">
      <w:pPr>
        <w:widowControl w:val="0"/>
        <w:numPr>
          <w:ilvl w:val="1"/>
          <w:numId w:val="3"/>
        </w:numPr>
        <w:tabs>
          <w:tab w:val="left" w:pos="720"/>
          <w:tab w:val="left" w:pos="990"/>
        </w:tabs>
        <w:ind w:left="720"/>
        <w:jc w:val="both"/>
        <w:rPr>
          <w:rFonts w:asciiTheme="majorHAnsi" w:eastAsia="Cambria" w:hAnsiTheme="majorHAnsi"/>
        </w:rPr>
      </w:pPr>
      <w:r w:rsidRPr="006A473E">
        <w:rPr>
          <w:rFonts w:asciiTheme="majorHAnsi" w:eastAsia="Cambria" w:hAnsiTheme="majorHAnsi"/>
        </w:rPr>
        <w:t>Floor Plan, Electrical Plan (As Built), Sanitary Plan (As Built)</w:t>
      </w:r>
    </w:p>
    <w:p w:rsidR="00CD7523" w:rsidRPr="006A473E" w:rsidRDefault="00CD7523" w:rsidP="003339B6">
      <w:pPr>
        <w:widowControl w:val="0"/>
        <w:tabs>
          <w:tab w:val="left" w:pos="720"/>
          <w:tab w:val="left" w:pos="990"/>
        </w:tabs>
        <w:ind w:left="720"/>
        <w:jc w:val="both"/>
        <w:rPr>
          <w:rFonts w:asciiTheme="majorHAnsi" w:eastAsia="Cambria" w:hAnsiTheme="majorHAnsi"/>
        </w:rPr>
      </w:pPr>
    </w:p>
    <w:p w:rsidR="00007633" w:rsidRPr="006A473E" w:rsidRDefault="00007633" w:rsidP="003339B6">
      <w:pPr>
        <w:widowControl w:val="0"/>
        <w:tabs>
          <w:tab w:val="left" w:pos="720"/>
          <w:tab w:val="left" w:pos="990"/>
        </w:tabs>
        <w:ind w:left="720"/>
        <w:jc w:val="both"/>
        <w:rPr>
          <w:rFonts w:asciiTheme="majorHAnsi" w:eastAsia="Cambria" w:hAnsiTheme="majorHAnsi"/>
        </w:rPr>
      </w:pPr>
    </w:p>
    <w:p w:rsidR="00CD7523" w:rsidRPr="006A473E" w:rsidRDefault="00CD7523" w:rsidP="00D71DE3">
      <w:pPr>
        <w:pStyle w:val="ListParagraph"/>
        <w:widowControl w:val="0"/>
        <w:numPr>
          <w:ilvl w:val="0"/>
          <w:numId w:val="3"/>
        </w:numPr>
        <w:tabs>
          <w:tab w:val="left" w:pos="360"/>
        </w:tabs>
        <w:ind w:left="270"/>
        <w:jc w:val="both"/>
        <w:rPr>
          <w:rFonts w:asciiTheme="majorHAnsi" w:eastAsia="Cambria" w:hAnsiTheme="majorHAnsi"/>
          <w:b/>
        </w:rPr>
      </w:pPr>
      <w:r w:rsidRPr="006A473E">
        <w:rPr>
          <w:rFonts w:asciiTheme="majorHAnsi" w:eastAsia="Cambria" w:hAnsiTheme="majorHAnsi"/>
          <w:b/>
        </w:rPr>
        <w:t>OTHER PROVISION THAT SHALL BE INCLUDED IN THE CONTRACT</w:t>
      </w:r>
    </w:p>
    <w:p w:rsidR="00CD7523" w:rsidRPr="006A473E" w:rsidRDefault="00CD7523" w:rsidP="003339B6">
      <w:pPr>
        <w:widowControl w:val="0"/>
        <w:tabs>
          <w:tab w:val="left" w:pos="360"/>
        </w:tabs>
        <w:jc w:val="both"/>
        <w:rPr>
          <w:rFonts w:asciiTheme="majorHAnsi" w:eastAsia="Cambria" w:hAnsiTheme="majorHAnsi"/>
          <w:b/>
        </w:rPr>
      </w:pPr>
    </w:p>
    <w:tbl>
      <w:tblPr>
        <w:tblW w:w="864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18"/>
        <w:gridCol w:w="5922"/>
      </w:tblGrid>
      <w:tr w:rsidR="00CD7523" w:rsidRPr="006A473E" w:rsidTr="00BB7064">
        <w:trPr>
          <w:trHeight w:val="415"/>
          <w:tblHeader/>
        </w:trPr>
        <w:tc>
          <w:tcPr>
            <w:tcW w:w="2718" w:type="dxa"/>
            <w:vAlign w:val="center"/>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b/>
              </w:rPr>
            </w:pPr>
            <w:r w:rsidRPr="006A473E">
              <w:rPr>
                <w:rFonts w:asciiTheme="majorHAnsi" w:hAnsiTheme="majorHAnsi"/>
                <w:b/>
              </w:rPr>
              <w:t>Item</w:t>
            </w:r>
          </w:p>
        </w:tc>
        <w:tc>
          <w:tcPr>
            <w:tcW w:w="5922" w:type="dxa"/>
            <w:vAlign w:val="center"/>
          </w:tcPr>
          <w:p w:rsidR="00CD7523" w:rsidRPr="006A473E" w:rsidRDefault="00CD7523" w:rsidP="003339B6">
            <w:pPr>
              <w:widowControl w:val="0"/>
              <w:contextualSpacing/>
              <w:jc w:val="center"/>
              <w:rPr>
                <w:rFonts w:asciiTheme="majorHAnsi" w:hAnsiTheme="majorHAnsi"/>
                <w:b/>
              </w:rPr>
            </w:pPr>
            <w:r w:rsidRPr="006A473E">
              <w:rPr>
                <w:rFonts w:asciiTheme="majorHAnsi" w:hAnsiTheme="majorHAnsi"/>
                <w:b/>
              </w:rPr>
              <w:t>Description</w:t>
            </w:r>
          </w:p>
        </w:tc>
      </w:tr>
      <w:tr w:rsidR="007F2370" w:rsidRPr="006A473E" w:rsidTr="004A3C64">
        <w:trPr>
          <w:trHeight w:val="1054"/>
        </w:trPr>
        <w:tc>
          <w:tcPr>
            <w:tcW w:w="2718" w:type="dxa"/>
          </w:tcPr>
          <w:p w:rsidR="007F2370" w:rsidRPr="006A473E" w:rsidRDefault="007F2370"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A</w:t>
            </w:r>
          </w:p>
          <w:p w:rsidR="007F2370" w:rsidRPr="006A473E" w:rsidRDefault="007F2370"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RSSO-NCR</w:t>
            </w:r>
          </w:p>
        </w:tc>
        <w:tc>
          <w:tcPr>
            <w:tcW w:w="5922" w:type="dxa"/>
          </w:tcPr>
          <w:p w:rsidR="007F2370" w:rsidRPr="006A473E" w:rsidRDefault="007F2370" w:rsidP="00F559E7">
            <w:pPr>
              <w:pStyle w:val="ListParagraph"/>
              <w:widowControl w:val="0"/>
              <w:numPr>
                <w:ilvl w:val="0"/>
                <w:numId w:val="15"/>
              </w:numPr>
              <w:ind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apply pest and rodent control on all areas occupied by the PSA NCR Regional Office at least once every six (6) months.</w:t>
            </w:r>
          </w:p>
          <w:p w:rsidR="007F2370" w:rsidRPr="006A473E" w:rsidRDefault="007F2370" w:rsidP="00F559E7">
            <w:pPr>
              <w:pStyle w:val="ListParagraph"/>
              <w:widowControl w:val="0"/>
              <w:numPr>
                <w:ilvl w:val="0"/>
                <w:numId w:val="15"/>
              </w:numPr>
              <w:ind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undertake major repairs and maintenance of the premises, civil, electrical, sanitary and mechanical equipment systems and components.  Please note that expenses for the aforementioned shall be shouldered by the Owner/Administrator of the building.</w:t>
            </w:r>
          </w:p>
          <w:p w:rsidR="007F2370" w:rsidRPr="006A473E" w:rsidRDefault="007F2370" w:rsidP="00F559E7">
            <w:pPr>
              <w:pStyle w:val="ListParagraph"/>
              <w:widowControl w:val="0"/>
              <w:numPr>
                <w:ilvl w:val="0"/>
                <w:numId w:val="15"/>
              </w:numPr>
              <w:ind w:right="180"/>
              <w:jc w:val="both"/>
              <w:rPr>
                <w:rFonts w:asciiTheme="majorHAnsi" w:hAnsiTheme="majorHAnsi"/>
              </w:rPr>
            </w:pPr>
            <w:r w:rsidRPr="006A473E">
              <w:rPr>
                <w:rFonts w:asciiTheme="majorHAnsi" w:hAnsiTheme="majorHAnsi"/>
              </w:rPr>
              <w:t>Leasehold improvements and PSA NCR Regional Office signage installation (plan to be presented after ocular inspection of the facility being offered for lease) must be allowed.</w:t>
            </w:r>
          </w:p>
          <w:p w:rsidR="007F2370" w:rsidRPr="006A473E" w:rsidRDefault="007F2370" w:rsidP="00F559E7">
            <w:pPr>
              <w:pStyle w:val="ListParagraph"/>
              <w:widowControl w:val="0"/>
              <w:numPr>
                <w:ilvl w:val="0"/>
                <w:numId w:val="15"/>
              </w:numPr>
              <w:ind w:right="180"/>
              <w:jc w:val="both"/>
              <w:rPr>
                <w:rFonts w:asciiTheme="majorHAnsi" w:hAnsiTheme="majorHAnsi"/>
              </w:rPr>
            </w:pPr>
            <w:r w:rsidRPr="006A473E">
              <w:rPr>
                <w:rFonts w:asciiTheme="majorHAnsi" w:hAnsiTheme="majorHAnsi"/>
              </w:rPr>
              <w:t xml:space="preserve">Future renovations and partitioning shall only be done with the </w:t>
            </w:r>
            <w:proofErr w:type="spellStart"/>
            <w:r w:rsidRPr="006A473E">
              <w:rPr>
                <w:rFonts w:asciiTheme="majorHAnsi" w:hAnsiTheme="majorHAnsi"/>
              </w:rPr>
              <w:t>Lessor’s</w:t>
            </w:r>
            <w:proofErr w:type="spellEnd"/>
            <w:r w:rsidRPr="006A473E">
              <w:rPr>
                <w:rFonts w:asciiTheme="majorHAnsi" w:hAnsiTheme="majorHAnsi"/>
              </w:rPr>
              <w:t xml:space="preserve"> consent.</w:t>
            </w:r>
          </w:p>
          <w:p w:rsidR="007F2370" w:rsidRPr="006A473E" w:rsidRDefault="007F2370" w:rsidP="00F559E7">
            <w:pPr>
              <w:pStyle w:val="ListParagraph"/>
              <w:widowControl w:val="0"/>
              <w:numPr>
                <w:ilvl w:val="0"/>
                <w:numId w:val="15"/>
              </w:numPr>
              <w:ind w:right="180"/>
              <w:jc w:val="both"/>
              <w:rPr>
                <w:rFonts w:asciiTheme="majorHAnsi" w:hAnsiTheme="majorHAnsi"/>
              </w:rPr>
            </w:pPr>
            <w:r w:rsidRPr="006A473E">
              <w:rPr>
                <w:rFonts w:asciiTheme="majorHAnsi" w:hAnsiTheme="majorHAnsi"/>
              </w:rPr>
              <w:t>Any movable structures installed by PSA NCR Regional Office may be removed if the office space is to be vacated.</w:t>
            </w:r>
          </w:p>
          <w:p w:rsidR="007F2370" w:rsidRPr="006A473E" w:rsidRDefault="007F2370" w:rsidP="00F559E7">
            <w:pPr>
              <w:pStyle w:val="ListParagraph"/>
              <w:widowControl w:val="0"/>
              <w:numPr>
                <w:ilvl w:val="0"/>
                <w:numId w:val="15"/>
              </w:numPr>
              <w:ind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cover the expenses for the renovation, improvements and air conditioning facility of the building including partition wall on each floor.</w:t>
            </w:r>
          </w:p>
          <w:p w:rsidR="007F2370" w:rsidRPr="006A473E" w:rsidRDefault="007F2370" w:rsidP="00F559E7">
            <w:pPr>
              <w:pStyle w:val="ListParagraph"/>
              <w:widowControl w:val="0"/>
              <w:numPr>
                <w:ilvl w:val="0"/>
                <w:numId w:val="15"/>
              </w:numPr>
              <w:ind w:right="180"/>
              <w:jc w:val="both"/>
              <w:rPr>
                <w:rFonts w:asciiTheme="majorHAnsi" w:hAnsiTheme="majorHAnsi"/>
              </w:rPr>
            </w:pPr>
            <w:r w:rsidRPr="006A473E">
              <w:rPr>
                <w:rFonts w:asciiTheme="majorHAnsi" w:hAnsiTheme="majorHAnsi"/>
              </w:rPr>
              <w:t>The Lessee shall have a 30</w:t>
            </w:r>
            <w:r w:rsidR="00EF213E" w:rsidRPr="006A473E">
              <w:rPr>
                <w:rFonts w:asciiTheme="majorHAnsi" w:hAnsiTheme="majorHAnsi"/>
              </w:rPr>
              <w:t xml:space="preserve"> </w:t>
            </w:r>
            <w:r w:rsidRPr="006A473E">
              <w:rPr>
                <w:rFonts w:asciiTheme="majorHAnsi" w:hAnsiTheme="majorHAnsi"/>
              </w:rPr>
              <w:t>days rent free period for the delivery of its equipment, tables, chairs, cabinets, etc. from the turnover rate.</w:t>
            </w:r>
          </w:p>
          <w:p w:rsidR="007F2370" w:rsidRPr="006A473E" w:rsidRDefault="007F2370" w:rsidP="00F559E7">
            <w:pPr>
              <w:pStyle w:val="ListParagraph"/>
              <w:widowControl w:val="0"/>
              <w:numPr>
                <w:ilvl w:val="0"/>
                <w:numId w:val="15"/>
              </w:numPr>
              <w:ind w:right="180"/>
              <w:jc w:val="both"/>
              <w:rPr>
                <w:rFonts w:asciiTheme="majorHAnsi" w:hAnsiTheme="majorHAnsi"/>
              </w:rPr>
            </w:pPr>
            <w:r w:rsidRPr="006A473E">
              <w:rPr>
                <w:rFonts w:asciiTheme="majorHAnsi" w:hAnsiTheme="majorHAnsi"/>
              </w:rPr>
              <w:t>Any other services that the Bidder may offer.</w:t>
            </w:r>
          </w:p>
          <w:p w:rsidR="007F2370" w:rsidRPr="006A473E" w:rsidRDefault="007F2370" w:rsidP="00F559E7">
            <w:pPr>
              <w:widowControl w:val="0"/>
              <w:ind w:right="180"/>
              <w:jc w:val="both"/>
              <w:rPr>
                <w:rFonts w:asciiTheme="majorHAnsi" w:hAnsiTheme="majorHAnsi"/>
              </w:rPr>
            </w:pPr>
          </w:p>
          <w:p w:rsidR="007F2370" w:rsidRPr="006A473E" w:rsidRDefault="007F2370" w:rsidP="00EF213E">
            <w:pPr>
              <w:widowControl w:val="0"/>
              <w:ind w:left="720" w:right="180" w:hanging="108"/>
              <w:jc w:val="both"/>
              <w:rPr>
                <w:rFonts w:asciiTheme="majorHAnsi" w:hAnsiTheme="majorHAnsi"/>
              </w:rPr>
            </w:pPr>
            <w:r w:rsidRPr="006A473E">
              <w:rPr>
                <w:rFonts w:asciiTheme="majorHAnsi" w:hAnsiTheme="majorHAnsi"/>
              </w:rPr>
              <w:t>NOTE: T</w:t>
            </w:r>
            <w:r w:rsidR="00EF213E" w:rsidRPr="006A473E">
              <w:rPr>
                <w:rFonts w:asciiTheme="majorHAnsi" w:hAnsiTheme="majorHAnsi"/>
              </w:rPr>
              <w:t>h</w:t>
            </w:r>
            <w:r w:rsidRPr="006A473E">
              <w:rPr>
                <w:rFonts w:asciiTheme="majorHAnsi" w:hAnsiTheme="majorHAnsi"/>
              </w:rPr>
              <w:t xml:space="preserve">ese are the Lessee’s minimum specifications/requirements.  The Bidder may offer higher specifications or additional items, if any, with no additional cost to the Lessee.  </w:t>
            </w:r>
          </w:p>
        </w:tc>
      </w:tr>
      <w:tr w:rsidR="007F2370" w:rsidRPr="006A473E" w:rsidTr="004A3C64">
        <w:trPr>
          <w:trHeight w:val="368"/>
        </w:trPr>
        <w:tc>
          <w:tcPr>
            <w:tcW w:w="2718" w:type="dxa"/>
          </w:tcPr>
          <w:p w:rsidR="007F2370" w:rsidRPr="006A473E" w:rsidRDefault="007F2370"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B</w:t>
            </w:r>
          </w:p>
          <w:p w:rsidR="007F2370" w:rsidRPr="006A473E" w:rsidRDefault="007F2370"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  I</w:t>
            </w:r>
          </w:p>
        </w:tc>
        <w:tc>
          <w:tcPr>
            <w:tcW w:w="5922" w:type="dxa"/>
          </w:tcPr>
          <w:p w:rsidR="007F2370" w:rsidRPr="006A473E" w:rsidRDefault="007F2370" w:rsidP="00F559E7">
            <w:pPr>
              <w:pStyle w:val="ListParagraph"/>
              <w:widowControl w:val="0"/>
              <w:numPr>
                <w:ilvl w:val="0"/>
                <w:numId w:val="16"/>
              </w:numPr>
              <w:ind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apply Pest/Rodent Control on all areas occupied by PSA-NCR PO I at least one every six (6) months.</w:t>
            </w:r>
          </w:p>
          <w:p w:rsidR="007F2370" w:rsidRPr="006A473E" w:rsidRDefault="007F2370" w:rsidP="00F559E7">
            <w:pPr>
              <w:pStyle w:val="ListParagraph"/>
              <w:widowControl w:val="0"/>
              <w:numPr>
                <w:ilvl w:val="0"/>
                <w:numId w:val="16"/>
              </w:numPr>
              <w:ind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undertake major repairs and maintenance of the premises – civil, electrical, sanitary and mechanical equipment, systems and components.  Please note that expenses for the aforementioned shall be shouldered by the Owner and/or Administrator of the building.</w:t>
            </w:r>
          </w:p>
          <w:p w:rsidR="007F2370" w:rsidRPr="006A473E" w:rsidRDefault="007F2370" w:rsidP="00F559E7">
            <w:pPr>
              <w:pStyle w:val="ListParagraph"/>
              <w:widowControl w:val="0"/>
              <w:numPr>
                <w:ilvl w:val="0"/>
                <w:numId w:val="16"/>
              </w:numPr>
              <w:ind w:right="180"/>
              <w:jc w:val="both"/>
              <w:rPr>
                <w:rFonts w:asciiTheme="majorHAnsi" w:hAnsiTheme="majorHAnsi"/>
              </w:rPr>
            </w:pPr>
            <w:r w:rsidRPr="006A473E">
              <w:rPr>
                <w:rFonts w:asciiTheme="majorHAnsi" w:hAnsiTheme="majorHAnsi"/>
              </w:rPr>
              <w:t>Leasehold improvements and PSA-NCR PO I signage installation (to be presented after ocular inspection of the facilities being offered for lease) must be allowed.</w:t>
            </w:r>
          </w:p>
          <w:p w:rsidR="007F2370" w:rsidRPr="006A473E" w:rsidRDefault="007F2370" w:rsidP="00F559E7">
            <w:pPr>
              <w:pStyle w:val="ListParagraph"/>
              <w:widowControl w:val="0"/>
              <w:numPr>
                <w:ilvl w:val="0"/>
                <w:numId w:val="16"/>
              </w:numPr>
              <w:ind w:right="180"/>
              <w:jc w:val="both"/>
              <w:rPr>
                <w:rFonts w:asciiTheme="majorHAnsi" w:hAnsiTheme="majorHAnsi"/>
              </w:rPr>
            </w:pPr>
            <w:r w:rsidRPr="006A473E">
              <w:rPr>
                <w:rFonts w:asciiTheme="majorHAnsi" w:hAnsiTheme="majorHAnsi"/>
              </w:rPr>
              <w:t xml:space="preserve">Future renovations and partitioning shall only be </w:t>
            </w:r>
            <w:r w:rsidRPr="006A473E">
              <w:rPr>
                <w:rFonts w:asciiTheme="majorHAnsi" w:hAnsiTheme="majorHAnsi"/>
              </w:rPr>
              <w:lastRenderedPageBreak/>
              <w:t xml:space="preserve">done with the consent of the </w:t>
            </w:r>
            <w:proofErr w:type="spellStart"/>
            <w:r w:rsidRPr="006A473E">
              <w:rPr>
                <w:rFonts w:asciiTheme="majorHAnsi" w:hAnsiTheme="majorHAnsi"/>
              </w:rPr>
              <w:t>Lessor</w:t>
            </w:r>
            <w:proofErr w:type="spellEnd"/>
            <w:r w:rsidRPr="006A473E">
              <w:rPr>
                <w:rFonts w:asciiTheme="majorHAnsi" w:hAnsiTheme="majorHAnsi"/>
              </w:rPr>
              <w:t>.</w:t>
            </w:r>
          </w:p>
          <w:p w:rsidR="007F2370" w:rsidRPr="006A473E" w:rsidRDefault="007F2370" w:rsidP="00F559E7">
            <w:pPr>
              <w:pStyle w:val="ListParagraph"/>
              <w:widowControl w:val="0"/>
              <w:numPr>
                <w:ilvl w:val="0"/>
                <w:numId w:val="16"/>
              </w:numPr>
              <w:ind w:right="180"/>
              <w:jc w:val="both"/>
              <w:rPr>
                <w:rFonts w:asciiTheme="majorHAnsi" w:hAnsiTheme="majorHAnsi"/>
              </w:rPr>
            </w:pPr>
            <w:r w:rsidRPr="006A473E">
              <w:rPr>
                <w:rFonts w:asciiTheme="majorHAnsi" w:hAnsiTheme="majorHAnsi"/>
              </w:rPr>
              <w:t>Any movable structures installed by PSA-NCR PO I may be removed if the office space is vacated.</w:t>
            </w:r>
          </w:p>
          <w:p w:rsidR="007F2370" w:rsidRPr="006A473E" w:rsidRDefault="007F2370" w:rsidP="00F559E7">
            <w:pPr>
              <w:pStyle w:val="ListParagraph"/>
              <w:widowControl w:val="0"/>
              <w:numPr>
                <w:ilvl w:val="0"/>
                <w:numId w:val="16"/>
              </w:numPr>
              <w:ind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cover the expenses for the renovation, improvements and air conditioning facilities of the building including the partition walls on each floor.</w:t>
            </w:r>
          </w:p>
          <w:p w:rsidR="007F2370" w:rsidRPr="006A473E" w:rsidRDefault="007F2370" w:rsidP="00F559E7">
            <w:pPr>
              <w:pStyle w:val="ListParagraph"/>
              <w:widowControl w:val="0"/>
              <w:numPr>
                <w:ilvl w:val="0"/>
                <w:numId w:val="16"/>
              </w:numPr>
              <w:ind w:right="180"/>
              <w:jc w:val="both"/>
              <w:rPr>
                <w:rFonts w:asciiTheme="majorHAnsi" w:hAnsiTheme="majorHAnsi"/>
              </w:rPr>
            </w:pPr>
            <w:r w:rsidRPr="006A473E">
              <w:rPr>
                <w:rFonts w:asciiTheme="majorHAnsi" w:hAnsiTheme="majorHAnsi"/>
              </w:rPr>
              <w:t>The Lessee shall have a 30</w:t>
            </w:r>
            <w:r w:rsidR="00EF213E" w:rsidRPr="006A473E">
              <w:rPr>
                <w:rFonts w:asciiTheme="majorHAnsi" w:hAnsiTheme="majorHAnsi"/>
              </w:rPr>
              <w:t xml:space="preserve"> </w:t>
            </w:r>
            <w:r w:rsidRPr="006A473E">
              <w:rPr>
                <w:rFonts w:asciiTheme="majorHAnsi" w:hAnsiTheme="majorHAnsi"/>
              </w:rPr>
              <w:t>day</w:t>
            </w:r>
            <w:r w:rsidR="00EF213E" w:rsidRPr="006A473E">
              <w:rPr>
                <w:rFonts w:asciiTheme="majorHAnsi" w:hAnsiTheme="majorHAnsi"/>
              </w:rPr>
              <w:t>s</w:t>
            </w:r>
            <w:r w:rsidRPr="006A473E">
              <w:rPr>
                <w:rFonts w:asciiTheme="majorHAnsi" w:hAnsiTheme="majorHAnsi"/>
              </w:rPr>
              <w:t xml:space="preserve"> rent free period for the delivery of its equipment, tables, chairs, etc., from the turnover date.</w:t>
            </w:r>
          </w:p>
          <w:p w:rsidR="007F2370" w:rsidRPr="006A473E" w:rsidRDefault="007F2370" w:rsidP="00F559E7">
            <w:pPr>
              <w:pStyle w:val="ListParagraph"/>
              <w:widowControl w:val="0"/>
              <w:numPr>
                <w:ilvl w:val="0"/>
                <w:numId w:val="16"/>
              </w:numPr>
              <w:ind w:right="180"/>
              <w:jc w:val="both"/>
              <w:rPr>
                <w:rFonts w:asciiTheme="majorHAnsi" w:hAnsiTheme="majorHAnsi"/>
              </w:rPr>
            </w:pPr>
            <w:proofErr w:type="gramStart"/>
            <w:r w:rsidRPr="006A473E">
              <w:rPr>
                <w:rFonts w:asciiTheme="majorHAnsi" w:hAnsiTheme="majorHAnsi"/>
              </w:rPr>
              <w:t>Any  other</w:t>
            </w:r>
            <w:proofErr w:type="gramEnd"/>
            <w:r w:rsidRPr="006A473E">
              <w:rPr>
                <w:rFonts w:asciiTheme="majorHAnsi" w:hAnsiTheme="majorHAnsi"/>
              </w:rPr>
              <w:t xml:space="preserve"> services that the bidder may offer.</w:t>
            </w:r>
          </w:p>
          <w:p w:rsidR="007F2370" w:rsidRPr="006A473E" w:rsidRDefault="007F2370" w:rsidP="00F559E7">
            <w:pPr>
              <w:widowControl w:val="0"/>
              <w:ind w:right="180"/>
              <w:jc w:val="both"/>
              <w:rPr>
                <w:rFonts w:asciiTheme="majorHAnsi" w:hAnsiTheme="majorHAnsi"/>
              </w:rPr>
            </w:pPr>
          </w:p>
        </w:tc>
      </w:tr>
      <w:tr w:rsidR="007F2370" w:rsidRPr="006A473E" w:rsidTr="004A3C64">
        <w:trPr>
          <w:trHeight w:val="20"/>
        </w:trPr>
        <w:tc>
          <w:tcPr>
            <w:tcW w:w="2718" w:type="dxa"/>
          </w:tcPr>
          <w:p w:rsidR="007F2370" w:rsidRPr="006A473E" w:rsidRDefault="007F2370"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lastRenderedPageBreak/>
              <w:t>LOT C</w:t>
            </w:r>
          </w:p>
          <w:p w:rsidR="007F2370" w:rsidRPr="006A473E" w:rsidRDefault="007F2370"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 II</w:t>
            </w:r>
          </w:p>
          <w:p w:rsidR="007F2370" w:rsidRPr="006A473E" w:rsidRDefault="007F2370"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p>
        </w:tc>
        <w:tc>
          <w:tcPr>
            <w:tcW w:w="5922" w:type="dxa"/>
          </w:tcPr>
          <w:p w:rsidR="007F2370" w:rsidRPr="006A473E" w:rsidRDefault="007F2370" w:rsidP="00F559E7">
            <w:pPr>
              <w:pStyle w:val="ListParagraph"/>
              <w:widowControl w:val="0"/>
              <w:numPr>
                <w:ilvl w:val="0"/>
                <w:numId w:val="17"/>
              </w:numPr>
              <w:ind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apply pest and rodent control on all areas occupied by the PSA NCR PO II at least once every six (6) months.</w:t>
            </w:r>
          </w:p>
          <w:p w:rsidR="007F2370" w:rsidRPr="006A473E" w:rsidRDefault="007F2370" w:rsidP="00F559E7">
            <w:pPr>
              <w:pStyle w:val="ListParagraph"/>
              <w:widowControl w:val="0"/>
              <w:numPr>
                <w:ilvl w:val="0"/>
                <w:numId w:val="17"/>
              </w:numPr>
              <w:ind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undertake major repairs and maintenance of the premises, civil, electrical, sanitary and mechanical equipment systems and components.  Please note that expenses for the aforementioned shall be shouldered by the Owner/Administrator of the building.</w:t>
            </w:r>
          </w:p>
          <w:p w:rsidR="007F2370" w:rsidRPr="006A473E" w:rsidRDefault="007F2370" w:rsidP="00F559E7">
            <w:pPr>
              <w:pStyle w:val="ListParagraph"/>
              <w:widowControl w:val="0"/>
              <w:numPr>
                <w:ilvl w:val="0"/>
                <w:numId w:val="17"/>
              </w:numPr>
              <w:ind w:right="180"/>
              <w:jc w:val="both"/>
              <w:rPr>
                <w:rFonts w:asciiTheme="majorHAnsi" w:hAnsiTheme="majorHAnsi"/>
              </w:rPr>
            </w:pPr>
            <w:r w:rsidRPr="006A473E">
              <w:rPr>
                <w:rFonts w:asciiTheme="majorHAnsi" w:hAnsiTheme="majorHAnsi"/>
              </w:rPr>
              <w:t xml:space="preserve">Leasehold improvements and PSA NCR PO II signage installation </w:t>
            </w:r>
            <w:r w:rsidRPr="006A473E">
              <w:rPr>
                <w:rFonts w:asciiTheme="majorHAnsi" w:hAnsiTheme="majorHAnsi"/>
                <w:i/>
              </w:rPr>
              <w:t>(plan to be presented after ocular inspection of the facility being offered for lease)</w:t>
            </w:r>
            <w:r w:rsidRPr="006A473E">
              <w:rPr>
                <w:rFonts w:asciiTheme="majorHAnsi" w:hAnsiTheme="majorHAnsi"/>
              </w:rPr>
              <w:t xml:space="preserve"> must be allowed.</w:t>
            </w:r>
          </w:p>
          <w:p w:rsidR="007F2370" w:rsidRPr="006A473E" w:rsidRDefault="007F2370" w:rsidP="00F559E7">
            <w:pPr>
              <w:pStyle w:val="ListParagraph"/>
              <w:widowControl w:val="0"/>
              <w:numPr>
                <w:ilvl w:val="0"/>
                <w:numId w:val="17"/>
              </w:numPr>
              <w:ind w:right="180"/>
              <w:jc w:val="both"/>
              <w:rPr>
                <w:rFonts w:asciiTheme="majorHAnsi" w:hAnsiTheme="majorHAnsi"/>
              </w:rPr>
            </w:pPr>
            <w:r w:rsidRPr="006A473E">
              <w:rPr>
                <w:rFonts w:asciiTheme="majorHAnsi" w:hAnsiTheme="majorHAnsi"/>
              </w:rPr>
              <w:t xml:space="preserve">Future renovations and partitioning shall only be done with the </w:t>
            </w:r>
            <w:proofErr w:type="spellStart"/>
            <w:r w:rsidRPr="006A473E">
              <w:rPr>
                <w:rFonts w:asciiTheme="majorHAnsi" w:hAnsiTheme="majorHAnsi"/>
              </w:rPr>
              <w:t>Lessor’s</w:t>
            </w:r>
            <w:proofErr w:type="spellEnd"/>
            <w:r w:rsidRPr="006A473E">
              <w:rPr>
                <w:rFonts w:asciiTheme="majorHAnsi" w:hAnsiTheme="majorHAnsi"/>
              </w:rPr>
              <w:t xml:space="preserve"> consent.</w:t>
            </w:r>
          </w:p>
          <w:p w:rsidR="007F2370" w:rsidRPr="006A473E" w:rsidRDefault="007F2370" w:rsidP="00280254">
            <w:pPr>
              <w:pStyle w:val="ListParagraph"/>
              <w:widowControl w:val="0"/>
              <w:numPr>
                <w:ilvl w:val="0"/>
                <w:numId w:val="17"/>
              </w:numPr>
              <w:ind w:right="180"/>
              <w:jc w:val="both"/>
              <w:rPr>
                <w:rFonts w:asciiTheme="majorHAnsi" w:hAnsiTheme="majorHAnsi"/>
              </w:rPr>
            </w:pPr>
            <w:r w:rsidRPr="006A473E">
              <w:rPr>
                <w:rFonts w:asciiTheme="majorHAnsi" w:hAnsiTheme="majorHAnsi"/>
              </w:rPr>
              <w:t>Any movable structures installed by PSA NCR PO II may be removed if the office space is to be vacated.</w:t>
            </w:r>
          </w:p>
          <w:p w:rsidR="007F2370" w:rsidRPr="006A473E" w:rsidRDefault="007F2370" w:rsidP="00F559E7">
            <w:pPr>
              <w:pStyle w:val="ListParagraph"/>
              <w:widowControl w:val="0"/>
              <w:numPr>
                <w:ilvl w:val="0"/>
                <w:numId w:val="17"/>
              </w:numPr>
              <w:ind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cover the expenses for the renovation, improvements and air conditioning facility of the building including partition wall on each floor.</w:t>
            </w:r>
          </w:p>
          <w:p w:rsidR="007F2370" w:rsidRPr="006A473E" w:rsidRDefault="007F2370" w:rsidP="00F559E7">
            <w:pPr>
              <w:pStyle w:val="ListParagraph"/>
              <w:widowControl w:val="0"/>
              <w:numPr>
                <w:ilvl w:val="0"/>
                <w:numId w:val="17"/>
              </w:numPr>
              <w:ind w:right="180"/>
              <w:jc w:val="both"/>
              <w:rPr>
                <w:rFonts w:asciiTheme="majorHAnsi" w:hAnsiTheme="majorHAnsi"/>
              </w:rPr>
            </w:pPr>
            <w:r w:rsidRPr="006A473E">
              <w:rPr>
                <w:rFonts w:asciiTheme="majorHAnsi" w:hAnsiTheme="majorHAnsi"/>
              </w:rPr>
              <w:t>The Lessee shall have a 30</w:t>
            </w:r>
            <w:r w:rsidR="00994FF4" w:rsidRPr="006A473E">
              <w:rPr>
                <w:rFonts w:asciiTheme="majorHAnsi" w:hAnsiTheme="majorHAnsi"/>
              </w:rPr>
              <w:t xml:space="preserve"> </w:t>
            </w:r>
            <w:r w:rsidRPr="006A473E">
              <w:rPr>
                <w:rFonts w:asciiTheme="majorHAnsi" w:hAnsiTheme="majorHAnsi"/>
              </w:rPr>
              <w:t>days rent free period for the delivery of its equipment, tables, chairs, cabinets, etc. from the turnover date.</w:t>
            </w:r>
          </w:p>
          <w:p w:rsidR="007F2370" w:rsidRPr="006A473E" w:rsidRDefault="007F2370" w:rsidP="00F559E7">
            <w:pPr>
              <w:pStyle w:val="ListParagraph"/>
              <w:widowControl w:val="0"/>
              <w:numPr>
                <w:ilvl w:val="0"/>
                <w:numId w:val="17"/>
              </w:numPr>
              <w:ind w:right="180"/>
              <w:jc w:val="both"/>
              <w:rPr>
                <w:rFonts w:asciiTheme="majorHAnsi" w:hAnsiTheme="majorHAnsi"/>
              </w:rPr>
            </w:pPr>
            <w:r w:rsidRPr="006A473E">
              <w:rPr>
                <w:rFonts w:asciiTheme="majorHAnsi" w:hAnsiTheme="majorHAnsi"/>
              </w:rPr>
              <w:t>Any other services that the Bidder may offer.</w:t>
            </w:r>
          </w:p>
          <w:p w:rsidR="007F2370" w:rsidRPr="006A473E" w:rsidRDefault="007F2370" w:rsidP="00F559E7">
            <w:pPr>
              <w:widowControl w:val="0"/>
              <w:ind w:right="180"/>
              <w:jc w:val="both"/>
              <w:rPr>
                <w:rFonts w:asciiTheme="majorHAnsi" w:hAnsiTheme="majorHAnsi"/>
              </w:rPr>
            </w:pPr>
          </w:p>
          <w:p w:rsidR="007F2370" w:rsidRPr="006A473E" w:rsidRDefault="007F2370" w:rsidP="00F559E7">
            <w:pPr>
              <w:widowControl w:val="0"/>
              <w:ind w:left="612" w:right="180"/>
              <w:jc w:val="both"/>
              <w:rPr>
                <w:rFonts w:asciiTheme="majorHAnsi" w:hAnsiTheme="majorHAnsi"/>
              </w:rPr>
            </w:pPr>
            <w:r w:rsidRPr="006A473E">
              <w:rPr>
                <w:rFonts w:asciiTheme="majorHAnsi" w:hAnsiTheme="majorHAnsi"/>
              </w:rPr>
              <w:t>NOTE: These are the Lessee’s minimum specifications/requirements.  The Bidder may offer higher specifications or additional items, if any, with no additional cost to the Lessee.</w:t>
            </w:r>
          </w:p>
          <w:p w:rsidR="007F2370" w:rsidRPr="006A473E" w:rsidRDefault="007F2370" w:rsidP="00F559E7">
            <w:pPr>
              <w:widowControl w:val="0"/>
              <w:ind w:right="180"/>
              <w:jc w:val="both"/>
              <w:rPr>
                <w:rFonts w:asciiTheme="majorHAnsi" w:hAnsiTheme="majorHAnsi"/>
              </w:rPr>
            </w:pPr>
            <w:r w:rsidRPr="006A473E">
              <w:rPr>
                <w:rFonts w:asciiTheme="majorHAnsi" w:hAnsiTheme="majorHAnsi"/>
              </w:rPr>
              <w:t xml:space="preserve">      </w:t>
            </w:r>
          </w:p>
        </w:tc>
      </w:tr>
      <w:tr w:rsidR="007F2370" w:rsidRPr="006A473E" w:rsidTr="004A3C64">
        <w:trPr>
          <w:trHeight w:val="20"/>
        </w:trPr>
        <w:tc>
          <w:tcPr>
            <w:tcW w:w="2718" w:type="dxa"/>
          </w:tcPr>
          <w:p w:rsidR="007F2370" w:rsidRPr="006A473E" w:rsidRDefault="007F2370"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D</w:t>
            </w:r>
          </w:p>
          <w:p w:rsidR="007F2370" w:rsidRPr="006A473E" w:rsidRDefault="007F2370"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 III</w:t>
            </w:r>
          </w:p>
          <w:p w:rsidR="007F2370" w:rsidRPr="006A473E" w:rsidRDefault="007F2370"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p>
        </w:tc>
        <w:tc>
          <w:tcPr>
            <w:tcW w:w="5922" w:type="dxa"/>
          </w:tcPr>
          <w:p w:rsidR="007F2370" w:rsidRPr="006A473E" w:rsidRDefault="007F2370" w:rsidP="00F559E7">
            <w:pPr>
              <w:pStyle w:val="ListParagraph"/>
              <w:widowControl w:val="0"/>
              <w:numPr>
                <w:ilvl w:val="0"/>
                <w:numId w:val="18"/>
              </w:numPr>
              <w:ind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apply pest and rodent control on all areas occupied by the PSA NCR PO III at least once every six (6) months.</w:t>
            </w:r>
          </w:p>
          <w:p w:rsidR="007F2370" w:rsidRPr="006A473E" w:rsidRDefault="007F2370" w:rsidP="00F559E7">
            <w:pPr>
              <w:pStyle w:val="ListParagraph"/>
              <w:widowControl w:val="0"/>
              <w:numPr>
                <w:ilvl w:val="0"/>
                <w:numId w:val="18"/>
              </w:numPr>
              <w:ind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undertake major repairs and maintenance of the premises, civil, electrical, </w:t>
            </w:r>
            <w:r w:rsidRPr="006A473E">
              <w:rPr>
                <w:rFonts w:asciiTheme="majorHAnsi" w:hAnsiTheme="majorHAnsi"/>
              </w:rPr>
              <w:lastRenderedPageBreak/>
              <w:t>sanitary and mechanical equipment systems and components.  Please note that expenses for the aforementioned shall be shouldered by the Owner/Administrator of the building.</w:t>
            </w:r>
          </w:p>
          <w:p w:rsidR="007F2370" w:rsidRPr="006A473E" w:rsidRDefault="007F2370" w:rsidP="00F559E7">
            <w:pPr>
              <w:pStyle w:val="ListParagraph"/>
              <w:widowControl w:val="0"/>
              <w:numPr>
                <w:ilvl w:val="0"/>
                <w:numId w:val="18"/>
              </w:numPr>
              <w:ind w:right="180"/>
              <w:jc w:val="both"/>
              <w:rPr>
                <w:rFonts w:asciiTheme="majorHAnsi" w:hAnsiTheme="majorHAnsi"/>
              </w:rPr>
            </w:pPr>
            <w:r w:rsidRPr="006A473E">
              <w:rPr>
                <w:rFonts w:asciiTheme="majorHAnsi" w:hAnsiTheme="majorHAnsi"/>
              </w:rPr>
              <w:t>Leasehold improvements and PSA NCR PO III signage installation</w:t>
            </w:r>
            <w:r w:rsidR="00832137" w:rsidRPr="006A473E">
              <w:rPr>
                <w:rFonts w:asciiTheme="majorHAnsi" w:hAnsiTheme="majorHAnsi"/>
              </w:rPr>
              <w:t xml:space="preserve"> and flag pole</w:t>
            </w:r>
            <w:r w:rsidRPr="006A473E">
              <w:rPr>
                <w:rFonts w:asciiTheme="majorHAnsi" w:hAnsiTheme="majorHAnsi"/>
              </w:rPr>
              <w:t xml:space="preserve"> (plan to be presented after ocular inspection of the facility being offered for lease) must be allowed.</w:t>
            </w:r>
          </w:p>
          <w:p w:rsidR="007F2370" w:rsidRPr="006A473E" w:rsidRDefault="007F2370" w:rsidP="00F559E7">
            <w:pPr>
              <w:pStyle w:val="ListParagraph"/>
              <w:widowControl w:val="0"/>
              <w:numPr>
                <w:ilvl w:val="0"/>
                <w:numId w:val="18"/>
              </w:numPr>
              <w:ind w:right="180"/>
              <w:jc w:val="both"/>
              <w:rPr>
                <w:rFonts w:asciiTheme="majorHAnsi" w:hAnsiTheme="majorHAnsi"/>
              </w:rPr>
            </w:pPr>
            <w:r w:rsidRPr="006A473E">
              <w:rPr>
                <w:rFonts w:asciiTheme="majorHAnsi" w:hAnsiTheme="majorHAnsi"/>
              </w:rPr>
              <w:t xml:space="preserve">Future renovations and partitioning shall only be done with the </w:t>
            </w:r>
            <w:proofErr w:type="spellStart"/>
            <w:r w:rsidRPr="006A473E">
              <w:rPr>
                <w:rFonts w:asciiTheme="majorHAnsi" w:hAnsiTheme="majorHAnsi"/>
              </w:rPr>
              <w:t>Lessor’s</w:t>
            </w:r>
            <w:proofErr w:type="spellEnd"/>
            <w:r w:rsidRPr="006A473E">
              <w:rPr>
                <w:rFonts w:asciiTheme="majorHAnsi" w:hAnsiTheme="majorHAnsi"/>
              </w:rPr>
              <w:t xml:space="preserve"> consent.</w:t>
            </w:r>
          </w:p>
          <w:p w:rsidR="007F2370" w:rsidRPr="006A473E" w:rsidRDefault="007F2370" w:rsidP="00F559E7">
            <w:pPr>
              <w:pStyle w:val="ListParagraph"/>
              <w:widowControl w:val="0"/>
              <w:numPr>
                <w:ilvl w:val="0"/>
                <w:numId w:val="18"/>
              </w:numPr>
              <w:ind w:right="180"/>
              <w:jc w:val="both"/>
              <w:rPr>
                <w:rFonts w:asciiTheme="majorHAnsi" w:hAnsiTheme="majorHAnsi"/>
              </w:rPr>
            </w:pPr>
            <w:r w:rsidRPr="006A473E">
              <w:rPr>
                <w:rFonts w:asciiTheme="majorHAnsi" w:hAnsiTheme="majorHAnsi"/>
              </w:rPr>
              <w:t>Any movable structures installed by PSA NCR PO III may be removed if the office space is to be vacated.</w:t>
            </w:r>
          </w:p>
          <w:p w:rsidR="007F2370" w:rsidRPr="006A473E" w:rsidRDefault="007F2370" w:rsidP="00F559E7">
            <w:pPr>
              <w:pStyle w:val="ListParagraph"/>
              <w:widowControl w:val="0"/>
              <w:numPr>
                <w:ilvl w:val="0"/>
                <w:numId w:val="18"/>
              </w:numPr>
              <w:ind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cover the expenses for the renovation, improvements and air conditioning facility of the building including partition wall on each floor.</w:t>
            </w:r>
          </w:p>
          <w:p w:rsidR="007F2370" w:rsidRPr="006A473E" w:rsidRDefault="007F2370" w:rsidP="00F559E7">
            <w:pPr>
              <w:pStyle w:val="ListParagraph"/>
              <w:widowControl w:val="0"/>
              <w:numPr>
                <w:ilvl w:val="0"/>
                <w:numId w:val="18"/>
              </w:numPr>
              <w:ind w:right="180"/>
              <w:jc w:val="both"/>
              <w:rPr>
                <w:rFonts w:asciiTheme="majorHAnsi" w:hAnsiTheme="majorHAnsi"/>
              </w:rPr>
            </w:pPr>
            <w:r w:rsidRPr="006A473E">
              <w:rPr>
                <w:rFonts w:asciiTheme="majorHAnsi" w:hAnsiTheme="majorHAnsi"/>
              </w:rPr>
              <w:t>The Lessee shall have a 30</w:t>
            </w:r>
            <w:r w:rsidR="00832137" w:rsidRPr="006A473E">
              <w:rPr>
                <w:rFonts w:asciiTheme="majorHAnsi" w:hAnsiTheme="majorHAnsi"/>
              </w:rPr>
              <w:t xml:space="preserve"> </w:t>
            </w:r>
            <w:r w:rsidRPr="006A473E">
              <w:rPr>
                <w:rFonts w:asciiTheme="majorHAnsi" w:hAnsiTheme="majorHAnsi"/>
              </w:rPr>
              <w:t>days rent free period for the delivery of its equipment, tables, chairs, cabinets, etc. from the turnover date.</w:t>
            </w:r>
          </w:p>
          <w:p w:rsidR="007F2370" w:rsidRPr="006A473E" w:rsidRDefault="007F2370" w:rsidP="00F559E7">
            <w:pPr>
              <w:pStyle w:val="ListParagraph"/>
              <w:widowControl w:val="0"/>
              <w:numPr>
                <w:ilvl w:val="0"/>
                <w:numId w:val="18"/>
              </w:numPr>
              <w:ind w:right="180"/>
              <w:jc w:val="both"/>
              <w:rPr>
                <w:rFonts w:asciiTheme="majorHAnsi" w:hAnsiTheme="majorHAnsi"/>
              </w:rPr>
            </w:pPr>
            <w:r w:rsidRPr="006A473E">
              <w:rPr>
                <w:rFonts w:asciiTheme="majorHAnsi" w:hAnsiTheme="majorHAnsi"/>
              </w:rPr>
              <w:t>Any other services that the Bidder may offer.</w:t>
            </w:r>
          </w:p>
          <w:p w:rsidR="007F2370" w:rsidRPr="006A473E" w:rsidRDefault="007F2370" w:rsidP="00F559E7">
            <w:pPr>
              <w:widowControl w:val="0"/>
              <w:ind w:right="180"/>
              <w:rPr>
                <w:rFonts w:asciiTheme="majorHAnsi" w:hAnsiTheme="majorHAnsi"/>
              </w:rPr>
            </w:pPr>
          </w:p>
        </w:tc>
      </w:tr>
      <w:tr w:rsidR="007F2370" w:rsidRPr="006A473E" w:rsidTr="004A3C64">
        <w:trPr>
          <w:trHeight w:val="20"/>
        </w:trPr>
        <w:tc>
          <w:tcPr>
            <w:tcW w:w="2718" w:type="dxa"/>
          </w:tcPr>
          <w:p w:rsidR="007F2370" w:rsidRPr="006A473E" w:rsidRDefault="007F2370"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lastRenderedPageBreak/>
              <w:t>LOT F</w:t>
            </w:r>
          </w:p>
          <w:p w:rsidR="007F2370" w:rsidRPr="006A473E" w:rsidRDefault="007F2370"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 IV</w:t>
            </w:r>
          </w:p>
        </w:tc>
        <w:tc>
          <w:tcPr>
            <w:tcW w:w="5922" w:type="dxa"/>
          </w:tcPr>
          <w:p w:rsidR="007F2370" w:rsidRPr="006A473E" w:rsidRDefault="007F2370" w:rsidP="00F559E7">
            <w:pPr>
              <w:pStyle w:val="ListParagraph"/>
              <w:widowControl w:val="0"/>
              <w:numPr>
                <w:ilvl w:val="0"/>
                <w:numId w:val="19"/>
              </w:numPr>
              <w:ind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apply pest control and rodent control on all areas occupied by </w:t>
            </w:r>
            <w:r w:rsidR="00A62236" w:rsidRPr="006A473E">
              <w:rPr>
                <w:rFonts w:asciiTheme="majorHAnsi" w:hAnsiTheme="majorHAnsi"/>
              </w:rPr>
              <w:t xml:space="preserve">PSA </w:t>
            </w:r>
            <w:r w:rsidRPr="006A473E">
              <w:rPr>
                <w:rFonts w:asciiTheme="majorHAnsi" w:hAnsiTheme="majorHAnsi"/>
              </w:rPr>
              <w:t>NCR</w:t>
            </w:r>
            <w:r w:rsidR="00A62236" w:rsidRPr="006A473E">
              <w:rPr>
                <w:rFonts w:asciiTheme="majorHAnsi" w:hAnsiTheme="majorHAnsi"/>
              </w:rPr>
              <w:t xml:space="preserve"> PO</w:t>
            </w:r>
            <w:r w:rsidRPr="006A473E">
              <w:rPr>
                <w:rFonts w:asciiTheme="majorHAnsi" w:hAnsiTheme="majorHAnsi"/>
              </w:rPr>
              <w:t xml:space="preserve"> IV at least once every six (6) months.</w:t>
            </w:r>
          </w:p>
          <w:p w:rsidR="007F2370" w:rsidRPr="006A473E" w:rsidRDefault="007F2370" w:rsidP="00F559E7">
            <w:pPr>
              <w:pStyle w:val="ListParagraph"/>
              <w:widowControl w:val="0"/>
              <w:numPr>
                <w:ilvl w:val="0"/>
                <w:numId w:val="19"/>
              </w:numPr>
              <w:ind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undertake major repairs and maintenance of the premises, civil, electrical, sanitary, and mechanical equipment</w:t>
            </w:r>
            <w:proofErr w:type="gramStart"/>
            <w:r w:rsidRPr="006A473E">
              <w:rPr>
                <w:rFonts w:asciiTheme="majorHAnsi" w:hAnsiTheme="majorHAnsi"/>
              </w:rPr>
              <w:t>,  systems</w:t>
            </w:r>
            <w:proofErr w:type="gramEnd"/>
            <w:r w:rsidRPr="006A473E">
              <w:rPr>
                <w:rFonts w:asciiTheme="majorHAnsi" w:hAnsiTheme="majorHAnsi"/>
              </w:rPr>
              <w:t xml:space="preserve"> and  components. Please note that the expenses for the aforementioned shall be shouldered by the owner/administrator of the building.</w:t>
            </w:r>
          </w:p>
          <w:p w:rsidR="007F2370" w:rsidRPr="006A473E" w:rsidRDefault="007F2370" w:rsidP="00F559E7">
            <w:pPr>
              <w:pStyle w:val="ListParagraph"/>
              <w:widowControl w:val="0"/>
              <w:numPr>
                <w:ilvl w:val="0"/>
                <w:numId w:val="19"/>
              </w:numPr>
              <w:ind w:right="180"/>
              <w:jc w:val="both"/>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cover the expenses for the renovation, improvements and air conditioning facility of the building including the partition walls. </w:t>
            </w:r>
          </w:p>
          <w:p w:rsidR="007F2370" w:rsidRPr="006A473E" w:rsidRDefault="007F2370" w:rsidP="00832137">
            <w:pPr>
              <w:pStyle w:val="ListParagraph"/>
              <w:widowControl w:val="0"/>
              <w:numPr>
                <w:ilvl w:val="0"/>
                <w:numId w:val="19"/>
              </w:numPr>
              <w:ind w:right="180"/>
              <w:jc w:val="both"/>
              <w:rPr>
                <w:rFonts w:asciiTheme="majorHAnsi" w:hAnsiTheme="majorHAnsi"/>
              </w:rPr>
            </w:pPr>
            <w:r w:rsidRPr="006A473E">
              <w:rPr>
                <w:rFonts w:asciiTheme="majorHAnsi" w:hAnsiTheme="majorHAnsi"/>
              </w:rPr>
              <w:t>PSA NCR PO IV shall have at least 30 days rent free for the transition, hauling and transfer period.</w:t>
            </w:r>
          </w:p>
          <w:p w:rsidR="007F2370" w:rsidRPr="006A473E" w:rsidRDefault="007F2370" w:rsidP="003339B6">
            <w:pPr>
              <w:widowControl w:val="0"/>
              <w:rPr>
                <w:rFonts w:asciiTheme="majorHAnsi" w:hAnsiTheme="majorHAnsi"/>
              </w:rPr>
            </w:pPr>
          </w:p>
        </w:tc>
      </w:tr>
      <w:tr w:rsidR="007F2370" w:rsidRPr="006A473E" w:rsidTr="004A3C64">
        <w:trPr>
          <w:trHeight w:val="20"/>
        </w:trPr>
        <w:tc>
          <w:tcPr>
            <w:tcW w:w="2718" w:type="dxa"/>
          </w:tcPr>
          <w:p w:rsidR="007F2370" w:rsidRPr="006A473E" w:rsidRDefault="007F2370"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rPr>
            </w:pPr>
            <w:r w:rsidRPr="006A473E">
              <w:rPr>
                <w:rFonts w:asciiTheme="majorHAnsi" w:hAnsiTheme="majorHAnsi"/>
              </w:rPr>
              <w:t>LOT F</w:t>
            </w:r>
          </w:p>
          <w:p w:rsidR="007F2370" w:rsidRPr="006A473E" w:rsidRDefault="007F2370"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b/>
              </w:rPr>
            </w:pPr>
            <w:r w:rsidRPr="006A473E">
              <w:rPr>
                <w:rFonts w:asciiTheme="majorHAnsi" w:hAnsiTheme="majorHAnsi"/>
                <w:b/>
              </w:rPr>
              <w:t>NCR-PO V</w:t>
            </w:r>
          </w:p>
        </w:tc>
        <w:tc>
          <w:tcPr>
            <w:tcW w:w="5922" w:type="dxa"/>
            <w:vAlign w:val="center"/>
          </w:tcPr>
          <w:p w:rsidR="004A5681" w:rsidRPr="006A473E" w:rsidRDefault="004A5681" w:rsidP="00832137">
            <w:pPr>
              <w:pStyle w:val="ListParagraph"/>
              <w:widowControl w:val="0"/>
              <w:numPr>
                <w:ilvl w:val="0"/>
                <w:numId w:val="58"/>
              </w:numPr>
              <w:ind w:right="180"/>
              <w:jc w:val="both"/>
              <w:rPr>
                <w:rFonts w:asciiTheme="majorHAnsi" w:hAnsiTheme="majorHAnsi" w:cs="Arial"/>
              </w:rPr>
            </w:pPr>
            <w:r w:rsidRPr="006A473E">
              <w:rPr>
                <w:rFonts w:asciiTheme="majorHAnsi" w:hAnsiTheme="majorHAnsi" w:cs="Arial"/>
              </w:rPr>
              <w:t xml:space="preserve">The </w:t>
            </w:r>
            <w:proofErr w:type="spellStart"/>
            <w:r w:rsidRPr="006A473E">
              <w:rPr>
                <w:rFonts w:asciiTheme="majorHAnsi" w:hAnsiTheme="majorHAnsi" w:cs="Arial"/>
              </w:rPr>
              <w:t>lessor</w:t>
            </w:r>
            <w:proofErr w:type="spellEnd"/>
            <w:r w:rsidRPr="006A473E">
              <w:rPr>
                <w:rFonts w:asciiTheme="majorHAnsi" w:hAnsiTheme="majorHAnsi" w:cs="Arial"/>
              </w:rPr>
              <w:t xml:space="preserve"> shall apply pest control and rodent </w:t>
            </w:r>
            <w:r w:rsidRPr="006A473E">
              <w:rPr>
                <w:rFonts w:asciiTheme="majorHAnsi" w:hAnsiTheme="majorHAnsi"/>
              </w:rPr>
              <w:t>control</w:t>
            </w:r>
            <w:r w:rsidRPr="006A473E">
              <w:rPr>
                <w:rFonts w:asciiTheme="majorHAnsi" w:hAnsiTheme="majorHAnsi" w:cs="Arial"/>
              </w:rPr>
              <w:t xml:space="preserve"> on all areas occupied by Philippine Statistics Authority-NCR PO V at least once every six (6) months.</w:t>
            </w:r>
          </w:p>
          <w:p w:rsidR="004A5681" w:rsidRPr="006A473E" w:rsidRDefault="004A5681" w:rsidP="00832137">
            <w:pPr>
              <w:pStyle w:val="ListParagraph"/>
              <w:widowControl w:val="0"/>
              <w:numPr>
                <w:ilvl w:val="0"/>
                <w:numId w:val="58"/>
              </w:numPr>
              <w:ind w:right="180"/>
              <w:jc w:val="both"/>
              <w:rPr>
                <w:rFonts w:asciiTheme="majorHAnsi" w:hAnsiTheme="majorHAnsi" w:cs="Arial"/>
              </w:rPr>
            </w:pPr>
            <w:r w:rsidRPr="006A473E">
              <w:rPr>
                <w:rFonts w:asciiTheme="majorHAnsi" w:hAnsiTheme="majorHAnsi" w:cs="Arial"/>
              </w:rPr>
              <w:t xml:space="preserve">The </w:t>
            </w:r>
            <w:proofErr w:type="spellStart"/>
            <w:r w:rsidRPr="006A473E">
              <w:rPr>
                <w:rFonts w:asciiTheme="majorHAnsi" w:hAnsiTheme="majorHAnsi" w:cs="Arial"/>
              </w:rPr>
              <w:t>lessor</w:t>
            </w:r>
            <w:proofErr w:type="spellEnd"/>
            <w:r w:rsidRPr="006A473E">
              <w:rPr>
                <w:rFonts w:asciiTheme="majorHAnsi" w:hAnsiTheme="majorHAnsi" w:cs="Arial"/>
              </w:rPr>
              <w:t xml:space="preserve"> shall undertake major repairs and maintenance of the premise</w:t>
            </w:r>
            <w:r w:rsidR="00832137" w:rsidRPr="006A473E">
              <w:rPr>
                <w:rFonts w:asciiTheme="majorHAnsi" w:hAnsiTheme="majorHAnsi" w:cs="Arial"/>
              </w:rPr>
              <w:t xml:space="preserve">s, civil, electrical, sanitary, </w:t>
            </w:r>
            <w:r w:rsidRPr="006A473E">
              <w:rPr>
                <w:rFonts w:asciiTheme="majorHAnsi" w:hAnsiTheme="majorHAnsi" w:cs="Arial"/>
              </w:rPr>
              <w:t xml:space="preserve">and mechanical equipment/systems/components.  Please note that expenses for the aforementioned shall be shouldered by the owner/administrator of the </w:t>
            </w:r>
            <w:r w:rsidRPr="006A473E">
              <w:rPr>
                <w:rFonts w:asciiTheme="majorHAnsi" w:hAnsiTheme="majorHAnsi" w:cs="Arial"/>
              </w:rPr>
              <w:lastRenderedPageBreak/>
              <w:t>building.</w:t>
            </w:r>
          </w:p>
          <w:p w:rsidR="004A5681" w:rsidRPr="006A473E" w:rsidRDefault="004A5681" w:rsidP="00832137">
            <w:pPr>
              <w:pStyle w:val="ListParagraph"/>
              <w:widowControl w:val="0"/>
              <w:numPr>
                <w:ilvl w:val="0"/>
                <w:numId w:val="58"/>
              </w:numPr>
              <w:ind w:right="180"/>
              <w:jc w:val="both"/>
              <w:rPr>
                <w:rFonts w:asciiTheme="majorHAnsi" w:hAnsiTheme="majorHAnsi" w:cs="Arial"/>
              </w:rPr>
            </w:pPr>
            <w:r w:rsidRPr="006A473E">
              <w:rPr>
                <w:rFonts w:asciiTheme="majorHAnsi" w:hAnsiTheme="majorHAnsi" w:cs="Arial"/>
              </w:rPr>
              <w:t>Leasehold improvements and PSA – NCR PO V signage installation must be allowed.</w:t>
            </w:r>
          </w:p>
          <w:p w:rsidR="004A5681" w:rsidRPr="006A473E" w:rsidRDefault="004A5681" w:rsidP="00832137">
            <w:pPr>
              <w:pStyle w:val="ListParagraph"/>
              <w:widowControl w:val="0"/>
              <w:numPr>
                <w:ilvl w:val="0"/>
                <w:numId w:val="58"/>
              </w:numPr>
              <w:ind w:right="180"/>
              <w:jc w:val="both"/>
              <w:rPr>
                <w:rFonts w:asciiTheme="majorHAnsi" w:hAnsiTheme="majorHAnsi" w:cs="Arial"/>
              </w:rPr>
            </w:pPr>
            <w:r w:rsidRPr="006A473E">
              <w:rPr>
                <w:rFonts w:asciiTheme="majorHAnsi" w:hAnsiTheme="majorHAnsi" w:cs="Arial"/>
              </w:rPr>
              <w:t xml:space="preserve">Future renovations and partitioning shall only be done with the </w:t>
            </w:r>
            <w:proofErr w:type="spellStart"/>
            <w:r w:rsidRPr="006A473E">
              <w:rPr>
                <w:rFonts w:asciiTheme="majorHAnsi" w:hAnsiTheme="majorHAnsi" w:cs="Arial"/>
              </w:rPr>
              <w:t>Lessor’s</w:t>
            </w:r>
            <w:proofErr w:type="spellEnd"/>
            <w:r w:rsidRPr="006A473E">
              <w:rPr>
                <w:rFonts w:asciiTheme="majorHAnsi" w:hAnsiTheme="majorHAnsi" w:cs="Arial"/>
              </w:rPr>
              <w:t xml:space="preserve"> consent. </w:t>
            </w:r>
          </w:p>
          <w:p w:rsidR="004A5681" w:rsidRPr="006A473E" w:rsidRDefault="004A5681" w:rsidP="00832137">
            <w:pPr>
              <w:pStyle w:val="ListParagraph"/>
              <w:widowControl w:val="0"/>
              <w:numPr>
                <w:ilvl w:val="0"/>
                <w:numId w:val="58"/>
              </w:numPr>
              <w:ind w:right="180"/>
              <w:jc w:val="both"/>
              <w:rPr>
                <w:rFonts w:asciiTheme="majorHAnsi" w:hAnsiTheme="majorHAnsi" w:cs="Arial"/>
              </w:rPr>
            </w:pPr>
            <w:r w:rsidRPr="006A473E">
              <w:rPr>
                <w:rFonts w:asciiTheme="majorHAnsi" w:hAnsiTheme="majorHAnsi" w:cs="Arial"/>
              </w:rPr>
              <w:t xml:space="preserve">The PSA-NCR PO V, subject to </w:t>
            </w:r>
            <w:proofErr w:type="spellStart"/>
            <w:r w:rsidRPr="006A473E">
              <w:rPr>
                <w:rFonts w:asciiTheme="majorHAnsi" w:hAnsiTheme="majorHAnsi" w:cs="Arial"/>
              </w:rPr>
              <w:t>Lessor’s</w:t>
            </w:r>
            <w:proofErr w:type="spellEnd"/>
            <w:r w:rsidRPr="006A473E">
              <w:rPr>
                <w:rFonts w:asciiTheme="majorHAnsi" w:hAnsiTheme="majorHAnsi" w:cs="Arial"/>
              </w:rPr>
              <w:t xml:space="preserve"> approval, shall have the right to make alterations or minor decorations within the leased premises.</w:t>
            </w:r>
          </w:p>
          <w:p w:rsidR="004A5681" w:rsidRPr="006A473E" w:rsidRDefault="00832137" w:rsidP="00280254">
            <w:pPr>
              <w:pStyle w:val="ListParagraph"/>
              <w:widowControl w:val="0"/>
              <w:numPr>
                <w:ilvl w:val="0"/>
                <w:numId w:val="58"/>
              </w:numPr>
              <w:ind w:right="180"/>
              <w:jc w:val="both"/>
              <w:rPr>
                <w:rFonts w:asciiTheme="majorHAnsi" w:hAnsiTheme="majorHAnsi" w:cs="Arial"/>
              </w:rPr>
            </w:pPr>
            <w:r w:rsidRPr="006A473E">
              <w:rPr>
                <w:rFonts w:asciiTheme="majorHAnsi" w:hAnsiTheme="majorHAnsi" w:cs="Arial"/>
              </w:rPr>
              <w:t xml:space="preserve"> </w:t>
            </w:r>
            <w:r w:rsidR="004A5681" w:rsidRPr="006A473E">
              <w:rPr>
                <w:rFonts w:asciiTheme="majorHAnsi" w:hAnsiTheme="majorHAnsi" w:cs="Arial"/>
              </w:rPr>
              <w:t>Any movable structures installed by Philippine Statistics Authority-NCR PO V may be removed if the office space is vacated.</w:t>
            </w:r>
          </w:p>
          <w:p w:rsidR="004A5681" w:rsidRPr="006A473E" w:rsidRDefault="004A5681" w:rsidP="00832137">
            <w:pPr>
              <w:pStyle w:val="ListParagraph"/>
              <w:widowControl w:val="0"/>
              <w:numPr>
                <w:ilvl w:val="0"/>
                <w:numId w:val="58"/>
              </w:numPr>
              <w:ind w:right="180"/>
              <w:jc w:val="both"/>
              <w:rPr>
                <w:rFonts w:asciiTheme="majorHAnsi" w:hAnsiTheme="majorHAnsi" w:cs="Arial"/>
              </w:rPr>
            </w:pPr>
            <w:r w:rsidRPr="006A473E">
              <w:rPr>
                <w:rFonts w:asciiTheme="majorHAnsi" w:hAnsiTheme="majorHAnsi" w:cs="Arial"/>
              </w:rPr>
              <w:t xml:space="preserve">The </w:t>
            </w:r>
            <w:proofErr w:type="spellStart"/>
            <w:r w:rsidRPr="006A473E">
              <w:rPr>
                <w:rFonts w:asciiTheme="majorHAnsi" w:hAnsiTheme="majorHAnsi" w:cs="Arial"/>
              </w:rPr>
              <w:t>lessor</w:t>
            </w:r>
            <w:proofErr w:type="spellEnd"/>
            <w:r w:rsidRPr="006A473E">
              <w:rPr>
                <w:rFonts w:asciiTheme="majorHAnsi" w:hAnsiTheme="majorHAnsi" w:cs="Arial"/>
              </w:rPr>
              <w:t xml:space="preserve"> shall cover the expenses for the renovation, improvements, </w:t>
            </w:r>
            <w:proofErr w:type="gramStart"/>
            <w:r w:rsidRPr="006A473E">
              <w:rPr>
                <w:rFonts w:asciiTheme="majorHAnsi" w:hAnsiTheme="majorHAnsi" w:cs="Arial"/>
              </w:rPr>
              <w:t>partitions</w:t>
            </w:r>
            <w:proofErr w:type="gramEnd"/>
            <w:r w:rsidRPr="006A473E">
              <w:rPr>
                <w:rFonts w:asciiTheme="majorHAnsi" w:hAnsiTheme="majorHAnsi" w:cs="Arial"/>
              </w:rPr>
              <w:t>, installation of telecommunication/data cables, electrical/lighting fixtures, convenience outlets, signage and air-conditioning facility of the leased premises.</w:t>
            </w:r>
          </w:p>
          <w:p w:rsidR="007F2370" w:rsidRPr="006A473E" w:rsidRDefault="004A5681" w:rsidP="00832137">
            <w:pPr>
              <w:pStyle w:val="ListParagraph"/>
              <w:widowControl w:val="0"/>
              <w:numPr>
                <w:ilvl w:val="0"/>
                <w:numId w:val="58"/>
              </w:numPr>
              <w:ind w:right="180"/>
              <w:jc w:val="both"/>
              <w:rPr>
                <w:rFonts w:asciiTheme="majorHAnsi" w:hAnsiTheme="majorHAnsi" w:cs="Arial"/>
              </w:rPr>
            </w:pPr>
            <w:r w:rsidRPr="006A473E">
              <w:rPr>
                <w:rFonts w:asciiTheme="majorHAnsi" w:hAnsiTheme="majorHAnsi" w:cs="Arial"/>
              </w:rPr>
              <w:t>The lessee shall have a 30 days rent free period for the delivery of its equipment, tables, chairs, cabinets, etc. from the turnover date.</w:t>
            </w:r>
          </w:p>
          <w:p w:rsidR="00832137" w:rsidRPr="006A473E" w:rsidRDefault="00832137" w:rsidP="00832137">
            <w:pPr>
              <w:pStyle w:val="ListParagraph"/>
              <w:widowControl w:val="0"/>
              <w:numPr>
                <w:ilvl w:val="0"/>
                <w:numId w:val="58"/>
              </w:numPr>
              <w:ind w:right="180"/>
              <w:jc w:val="both"/>
              <w:rPr>
                <w:rFonts w:asciiTheme="majorHAnsi" w:hAnsiTheme="majorHAnsi"/>
              </w:rPr>
            </w:pPr>
            <w:r w:rsidRPr="006A473E">
              <w:rPr>
                <w:rFonts w:asciiTheme="majorHAnsi" w:hAnsiTheme="majorHAnsi"/>
              </w:rPr>
              <w:t>Any other services that the Bidder may offer.</w:t>
            </w:r>
          </w:p>
          <w:p w:rsidR="00832137" w:rsidRPr="006A473E" w:rsidRDefault="00832137" w:rsidP="00832137">
            <w:pPr>
              <w:widowControl w:val="0"/>
              <w:ind w:left="252" w:right="180"/>
              <w:jc w:val="both"/>
              <w:rPr>
                <w:rFonts w:asciiTheme="majorHAnsi" w:hAnsiTheme="majorHAnsi" w:cs="Arial"/>
              </w:rPr>
            </w:pPr>
          </w:p>
        </w:tc>
      </w:tr>
    </w:tbl>
    <w:p w:rsidR="00CD7523" w:rsidRPr="006A473E" w:rsidRDefault="00CD7523" w:rsidP="004B7902">
      <w:pPr>
        <w:widowControl w:val="0"/>
        <w:ind w:right="20"/>
        <w:jc w:val="both"/>
        <w:rPr>
          <w:rFonts w:asciiTheme="majorHAnsi" w:eastAsia="Cambria" w:hAnsiTheme="majorHAnsi"/>
        </w:rPr>
      </w:pPr>
    </w:p>
    <w:p w:rsidR="00CD7523" w:rsidRPr="006A473E" w:rsidRDefault="00CD7523" w:rsidP="004B7902">
      <w:pPr>
        <w:widowControl w:val="0"/>
        <w:ind w:left="720" w:right="20"/>
        <w:jc w:val="both"/>
        <w:rPr>
          <w:rFonts w:asciiTheme="majorHAnsi" w:eastAsia="Cambria" w:hAnsiTheme="majorHAnsi"/>
        </w:rPr>
      </w:pPr>
      <w:r w:rsidRPr="006A473E">
        <w:rPr>
          <w:rFonts w:asciiTheme="majorHAnsi" w:eastAsia="Cambria" w:hAnsiTheme="majorHAnsi"/>
        </w:rPr>
        <w:t xml:space="preserve">The </w:t>
      </w:r>
      <w:r w:rsidR="00DB6E1E" w:rsidRPr="006A473E">
        <w:rPr>
          <w:rFonts w:asciiTheme="majorHAnsi" w:eastAsia="Cambria" w:hAnsiTheme="majorHAnsi"/>
          <w:b/>
        </w:rPr>
        <w:t>PSA RSSO-NCR</w:t>
      </w:r>
      <w:r w:rsidRPr="006A473E">
        <w:rPr>
          <w:rFonts w:asciiTheme="majorHAnsi" w:eastAsia="Cambria" w:hAnsiTheme="majorHAnsi"/>
          <w:b/>
        </w:rPr>
        <w:t xml:space="preserve"> and PO </w:t>
      </w:r>
      <w:r w:rsidR="00676C9D" w:rsidRPr="006A473E">
        <w:rPr>
          <w:rFonts w:asciiTheme="majorHAnsi" w:eastAsia="Cambria" w:hAnsiTheme="majorHAnsi"/>
          <w:b/>
        </w:rPr>
        <w:t>I</w:t>
      </w:r>
      <w:r w:rsidRPr="006A473E">
        <w:rPr>
          <w:rFonts w:asciiTheme="majorHAnsi" w:eastAsia="Cambria" w:hAnsiTheme="majorHAnsi"/>
          <w:b/>
        </w:rPr>
        <w:t xml:space="preserve"> to V</w:t>
      </w:r>
      <w:r w:rsidRPr="006A473E">
        <w:rPr>
          <w:rFonts w:asciiTheme="majorHAnsi" w:eastAsia="Cambria" w:hAnsiTheme="majorHAnsi"/>
        </w:rPr>
        <w:t xml:space="preserve"> now invites legally, technically, and financially ca</w:t>
      </w:r>
      <w:r w:rsidR="00832137" w:rsidRPr="006A473E">
        <w:rPr>
          <w:rFonts w:asciiTheme="majorHAnsi" w:eastAsia="Cambria" w:hAnsiTheme="majorHAnsi"/>
        </w:rPr>
        <w:t xml:space="preserve">pable </w:t>
      </w:r>
      <w:proofErr w:type="spellStart"/>
      <w:r w:rsidR="00832137" w:rsidRPr="006A473E">
        <w:rPr>
          <w:rFonts w:asciiTheme="majorHAnsi" w:eastAsia="Cambria" w:hAnsiTheme="majorHAnsi"/>
        </w:rPr>
        <w:t>Lessors</w:t>
      </w:r>
      <w:proofErr w:type="spellEnd"/>
      <w:r w:rsidR="00832137" w:rsidRPr="006A473E">
        <w:rPr>
          <w:rFonts w:asciiTheme="majorHAnsi" w:eastAsia="Cambria" w:hAnsiTheme="majorHAnsi"/>
        </w:rPr>
        <w:t xml:space="preserve"> for </w:t>
      </w:r>
      <w:r w:rsidR="00EF213E" w:rsidRPr="006A473E">
        <w:rPr>
          <w:rFonts w:asciiTheme="majorHAnsi" w:eastAsia="Cambria" w:hAnsiTheme="majorHAnsi"/>
        </w:rPr>
        <w:t xml:space="preserve">a </w:t>
      </w:r>
      <w:r w:rsidR="00832137" w:rsidRPr="006A473E">
        <w:rPr>
          <w:rFonts w:asciiTheme="majorHAnsi" w:eastAsia="Cambria" w:hAnsiTheme="majorHAnsi"/>
        </w:rPr>
        <w:t xml:space="preserve">Five (5) Year </w:t>
      </w:r>
      <w:r w:rsidR="00676C9D" w:rsidRPr="006A473E">
        <w:rPr>
          <w:rFonts w:asciiTheme="majorHAnsi" w:eastAsia="Cambria" w:hAnsiTheme="majorHAnsi"/>
        </w:rPr>
        <w:t xml:space="preserve">Lease Contract for </w:t>
      </w:r>
      <w:r w:rsidRPr="006A473E">
        <w:rPr>
          <w:rFonts w:asciiTheme="majorHAnsi" w:eastAsia="Cambria" w:hAnsiTheme="majorHAnsi"/>
        </w:rPr>
        <w:t>Office Space</w:t>
      </w:r>
      <w:r w:rsidR="00676C9D" w:rsidRPr="006A473E">
        <w:rPr>
          <w:rFonts w:asciiTheme="majorHAnsi" w:eastAsia="Cambria" w:hAnsiTheme="majorHAnsi"/>
        </w:rPr>
        <w:t>s</w:t>
      </w:r>
      <w:r w:rsidRPr="006A473E">
        <w:rPr>
          <w:rFonts w:asciiTheme="majorHAnsi" w:eastAsia="Cambria" w:hAnsiTheme="majorHAnsi"/>
        </w:rPr>
        <w:t xml:space="preserve"> as presented above.</w:t>
      </w:r>
    </w:p>
    <w:p w:rsidR="00EF4306" w:rsidRPr="006A473E" w:rsidRDefault="00EF4306" w:rsidP="004B7902">
      <w:pPr>
        <w:widowControl w:val="0"/>
        <w:ind w:left="720" w:right="20"/>
        <w:jc w:val="both"/>
        <w:rPr>
          <w:rFonts w:asciiTheme="majorHAnsi" w:eastAsia="Cambria" w:hAnsiTheme="majorHAnsi"/>
        </w:rPr>
      </w:pPr>
    </w:p>
    <w:p w:rsidR="00CD7523" w:rsidRPr="006A473E" w:rsidRDefault="00CD7523" w:rsidP="003339B6">
      <w:pPr>
        <w:widowControl w:val="0"/>
        <w:ind w:left="720" w:right="20"/>
        <w:jc w:val="both"/>
        <w:rPr>
          <w:rFonts w:asciiTheme="majorHAnsi" w:eastAsia="Cambria" w:hAnsiTheme="majorHAnsi"/>
        </w:rPr>
      </w:pPr>
      <w:r w:rsidRPr="006A473E">
        <w:rPr>
          <w:rFonts w:asciiTheme="majorHAnsi" w:eastAsia="Cambria" w:hAnsiTheme="majorHAnsi"/>
        </w:rPr>
        <w:t>Procurement process shall be conducted through Negotiated Procurement in accordance to Section 53.10 of the Revised Implementing Rules and Regulations (IRR) of Republic Act 9184 (R.A. 9184), otherwise known as the “Government Procurement Reform Act,” subject to terms and conditions stipulated in the Instruction to Bidders.</w:t>
      </w:r>
    </w:p>
    <w:p w:rsidR="00CD7523" w:rsidRPr="006A473E" w:rsidRDefault="00CD7523" w:rsidP="00AC7F27">
      <w:pPr>
        <w:widowControl w:val="0"/>
        <w:ind w:left="720" w:right="14"/>
        <w:jc w:val="both"/>
        <w:rPr>
          <w:rFonts w:asciiTheme="majorHAnsi" w:eastAsia="Cambria" w:hAnsiTheme="majorHAnsi"/>
        </w:rPr>
      </w:pPr>
    </w:p>
    <w:p w:rsidR="00CD7523" w:rsidRPr="006A473E" w:rsidRDefault="00CD7523" w:rsidP="00AC7F27">
      <w:pPr>
        <w:widowControl w:val="0"/>
        <w:ind w:left="720" w:right="14"/>
        <w:jc w:val="both"/>
        <w:rPr>
          <w:rFonts w:asciiTheme="majorHAnsi" w:eastAsia="Cambria" w:hAnsiTheme="majorHAnsi"/>
        </w:rPr>
      </w:pPr>
      <w:r w:rsidRPr="006A473E">
        <w:rPr>
          <w:rFonts w:asciiTheme="majorHAnsi" w:eastAsia="Cambria" w:hAnsiTheme="majorHAnsi"/>
        </w:rPr>
        <w:t>This procurement is restricted to organizations with at least sixty percent (60%) interest or outstanding capital stock belonging to citizens of the Philippines, as specified in Republic Act 5183 (R.A. 5183). Only Bids from Bidders who pass the eligibility check will be opened. The process for the eligibility check is described in the Bidding Documents.</w:t>
      </w:r>
    </w:p>
    <w:p w:rsidR="00CD7523" w:rsidRPr="006A473E" w:rsidRDefault="00CD7523" w:rsidP="00AC7F27">
      <w:pPr>
        <w:widowControl w:val="0"/>
        <w:ind w:right="14"/>
        <w:jc w:val="both"/>
        <w:rPr>
          <w:rFonts w:asciiTheme="majorHAnsi" w:eastAsia="Cambria" w:hAnsiTheme="majorHAnsi"/>
        </w:rPr>
      </w:pPr>
    </w:p>
    <w:p w:rsidR="00D62DBB" w:rsidRPr="006A473E" w:rsidRDefault="00DB6E1E" w:rsidP="001439A9">
      <w:pPr>
        <w:widowControl w:val="0"/>
        <w:ind w:left="720"/>
        <w:jc w:val="both"/>
        <w:rPr>
          <w:rFonts w:asciiTheme="majorHAnsi" w:hAnsiTheme="majorHAnsi"/>
          <w:b/>
          <w:i/>
        </w:rPr>
      </w:pPr>
      <w:r w:rsidRPr="006A473E">
        <w:rPr>
          <w:rFonts w:asciiTheme="majorHAnsi" w:eastAsia="Cambria" w:hAnsiTheme="majorHAnsi"/>
          <w:b/>
        </w:rPr>
        <w:t xml:space="preserve">PSA RSSO-NCR </w:t>
      </w:r>
      <w:r w:rsidR="00CD7523" w:rsidRPr="006A473E">
        <w:rPr>
          <w:rFonts w:asciiTheme="majorHAnsi" w:eastAsia="Cambria" w:hAnsiTheme="majorHAnsi"/>
          <w:b/>
        </w:rPr>
        <w:t xml:space="preserve">and PO </w:t>
      </w:r>
      <w:r w:rsidR="00EF4306" w:rsidRPr="006A473E">
        <w:rPr>
          <w:rFonts w:asciiTheme="majorHAnsi" w:eastAsia="Cambria" w:hAnsiTheme="majorHAnsi"/>
          <w:b/>
        </w:rPr>
        <w:t>I</w:t>
      </w:r>
      <w:r w:rsidR="00CD7523" w:rsidRPr="006A473E">
        <w:rPr>
          <w:rFonts w:asciiTheme="majorHAnsi" w:eastAsia="Cambria" w:hAnsiTheme="majorHAnsi"/>
          <w:b/>
        </w:rPr>
        <w:t xml:space="preserve"> to V shall negotiate only to the bidder with the Lowest Calculated Bid (LCB)</w:t>
      </w:r>
      <w:r w:rsidR="00CD7523" w:rsidRPr="006A473E">
        <w:rPr>
          <w:rFonts w:asciiTheme="majorHAnsi" w:eastAsia="Cambria" w:hAnsiTheme="majorHAnsi"/>
        </w:rPr>
        <w:t>. If the</w:t>
      </w:r>
      <w:r w:rsidR="00CD7523" w:rsidRPr="006A473E">
        <w:rPr>
          <w:rFonts w:asciiTheme="majorHAnsi" w:eastAsia="Cambria" w:hAnsiTheme="majorHAnsi"/>
          <w:b/>
        </w:rPr>
        <w:t xml:space="preserve"> </w:t>
      </w:r>
      <w:r w:rsidR="00CD7523" w:rsidRPr="006A473E">
        <w:rPr>
          <w:rFonts w:asciiTheme="majorHAnsi" w:eastAsia="Cambria" w:hAnsiTheme="majorHAnsi"/>
        </w:rPr>
        <w:t>negotiation succeeds, the bidder with LCB shall advance to the post qualification stage in order to finally determine responsiveness of the bid to technical and financial requirements of the project. The contract shall then be awarded to the Lowest Calculated and Responsive Bidder (LCRB) who was determined as such during the post- qualification procedure.</w:t>
      </w:r>
      <w:bookmarkStart w:id="1" w:name="page6"/>
      <w:bookmarkEnd w:id="1"/>
    </w:p>
    <w:p w:rsidR="00F559E7" w:rsidRPr="006A473E" w:rsidRDefault="00F559E7" w:rsidP="003339B6">
      <w:pPr>
        <w:widowControl w:val="0"/>
        <w:rPr>
          <w:rFonts w:asciiTheme="majorHAnsi" w:hAnsiTheme="majorHAnsi"/>
        </w:rPr>
      </w:pPr>
    </w:p>
    <w:p w:rsidR="00CD7523" w:rsidRPr="006A473E" w:rsidRDefault="00CD7523" w:rsidP="00F559E7">
      <w:pPr>
        <w:widowControl w:val="0"/>
        <w:ind w:left="720" w:right="20"/>
        <w:jc w:val="both"/>
        <w:rPr>
          <w:rFonts w:asciiTheme="majorHAnsi" w:eastAsia="Cambria" w:hAnsiTheme="majorHAnsi"/>
          <w:b/>
        </w:rPr>
      </w:pPr>
      <w:r w:rsidRPr="006A473E">
        <w:rPr>
          <w:rFonts w:asciiTheme="majorHAnsi" w:eastAsia="Cambria" w:hAnsiTheme="majorHAnsi"/>
          <w:b/>
        </w:rPr>
        <w:t xml:space="preserve">If the negotiation with the bidder who submitted the Lowest Calculated Bid (LCB) failed, </w:t>
      </w:r>
      <w:r w:rsidR="00DB6E1E" w:rsidRPr="006A473E">
        <w:rPr>
          <w:rFonts w:asciiTheme="majorHAnsi" w:eastAsia="Cambria" w:hAnsiTheme="majorHAnsi"/>
          <w:b/>
        </w:rPr>
        <w:t xml:space="preserve">PSA RSSO-NCR </w:t>
      </w:r>
      <w:r w:rsidRPr="006A473E">
        <w:rPr>
          <w:rFonts w:asciiTheme="majorHAnsi" w:eastAsia="Cambria" w:hAnsiTheme="majorHAnsi"/>
          <w:b/>
        </w:rPr>
        <w:t>and PO I to V shall negotiate with the bidder having second (2</w:t>
      </w:r>
      <w:r w:rsidRPr="006A473E">
        <w:rPr>
          <w:rFonts w:asciiTheme="majorHAnsi" w:eastAsia="Cambria" w:hAnsiTheme="majorHAnsi"/>
          <w:b/>
          <w:vertAlign w:val="superscript"/>
        </w:rPr>
        <w:t>nd</w:t>
      </w:r>
      <w:r w:rsidRPr="006A473E">
        <w:rPr>
          <w:rFonts w:asciiTheme="majorHAnsi" w:eastAsia="Cambria" w:hAnsiTheme="majorHAnsi"/>
          <w:b/>
        </w:rPr>
        <w:t xml:space="preserve">) to the lowest bid, and so on, until a bidder with bid </w:t>
      </w:r>
      <w:r w:rsidRPr="006A473E">
        <w:rPr>
          <w:rFonts w:asciiTheme="majorHAnsi" w:eastAsia="Cambria" w:hAnsiTheme="majorHAnsi"/>
          <w:b/>
        </w:rPr>
        <w:lastRenderedPageBreak/>
        <w:t>responsive or most responsive to the original specifications and ABC has been determined.</w:t>
      </w:r>
    </w:p>
    <w:p w:rsidR="00CD7523" w:rsidRPr="006A473E" w:rsidRDefault="00CD7523" w:rsidP="00F559E7">
      <w:pPr>
        <w:widowControl w:val="0"/>
        <w:ind w:right="20"/>
        <w:jc w:val="both"/>
        <w:rPr>
          <w:rFonts w:asciiTheme="majorHAnsi" w:eastAsia="Cambria" w:hAnsiTheme="majorHAnsi"/>
          <w:b/>
        </w:rPr>
      </w:pPr>
    </w:p>
    <w:p w:rsidR="00CD7523" w:rsidRPr="006A473E" w:rsidRDefault="00CD7523" w:rsidP="00F559E7">
      <w:pPr>
        <w:widowControl w:val="0"/>
        <w:tabs>
          <w:tab w:val="left" w:pos="720"/>
        </w:tabs>
        <w:ind w:left="720" w:right="20"/>
        <w:jc w:val="both"/>
        <w:rPr>
          <w:rFonts w:asciiTheme="majorHAnsi" w:eastAsia="Cambria" w:hAnsiTheme="majorHAnsi"/>
        </w:rPr>
      </w:pPr>
      <w:r w:rsidRPr="006A473E">
        <w:rPr>
          <w:rFonts w:asciiTheme="majorHAnsi" w:eastAsia="Cambria" w:hAnsiTheme="majorHAnsi"/>
        </w:rPr>
        <w:t xml:space="preserve">A complete set of Bid Documents may be obtained free of charge by interested Bidders from </w:t>
      </w:r>
      <w:r w:rsidR="000230EA">
        <w:rPr>
          <w:rFonts w:asciiTheme="majorHAnsi" w:eastAsia="Cambria" w:hAnsiTheme="majorHAnsi"/>
          <w:b/>
        </w:rPr>
        <w:t>April 10</w:t>
      </w:r>
      <w:r w:rsidR="00E7342C">
        <w:rPr>
          <w:rFonts w:asciiTheme="majorHAnsi" w:eastAsia="Cambria" w:hAnsiTheme="majorHAnsi"/>
          <w:b/>
        </w:rPr>
        <w:t>, 2017 to April 17</w:t>
      </w:r>
      <w:r w:rsidRPr="006A473E">
        <w:rPr>
          <w:rFonts w:asciiTheme="majorHAnsi" w:eastAsia="Cambria" w:hAnsiTheme="majorHAnsi"/>
          <w:b/>
        </w:rPr>
        <w:t xml:space="preserve">, 2017, Monday to Friday (except non-working days), 8:00 a.m. to 5:00 p.m. </w:t>
      </w:r>
      <w:r w:rsidRPr="006A473E">
        <w:rPr>
          <w:rFonts w:asciiTheme="majorHAnsi" w:eastAsia="Cambria" w:hAnsiTheme="majorHAnsi"/>
        </w:rPr>
        <w:t>at the address below. The Bid Documents shall be received personally by the prospective Bidder or his authorized representative. It may also be downloaded free of charge from the website of the</w:t>
      </w:r>
      <w:r w:rsidRPr="006A473E">
        <w:rPr>
          <w:rFonts w:asciiTheme="majorHAnsi" w:eastAsia="Cambria" w:hAnsiTheme="majorHAnsi"/>
          <w:b/>
        </w:rPr>
        <w:t xml:space="preserve"> </w:t>
      </w:r>
      <w:r w:rsidRPr="006A473E">
        <w:rPr>
          <w:rFonts w:asciiTheme="majorHAnsi" w:eastAsia="Cambria" w:hAnsiTheme="majorHAnsi"/>
        </w:rPr>
        <w:t>Philippine Government Electronic Procurement</w:t>
      </w:r>
      <w:r w:rsidR="00655E4D" w:rsidRPr="006A473E">
        <w:rPr>
          <w:rFonts w:asciiTheme="majorHAnsi" w:eastAsia="Cambria" w:hAnsiTheme="majorHAnsi"/>
        </w:rPr>
        <w:t xml:space="preserve"> System (</w:t>
      </w:r>
      <w:proofErr w:type="spellStart"/>
      <w:r w:rsidR="00655E4D" w:rsidRPr="006A473E">
        <w:rPr>
          <w:rFonts w:asciiTheme="majorHAnsi" w:eastAsia="Cambria" w:hAnsiTheme="majorHAnsi"/>
        </w:rPr>
        <w:t>PhilGEPS</w:t>
      </w:r>
      <w:proofErr w:type="spellEnd"/>
      <w:r w:rsidR="00655E4D" w:rsidRPr="006A473E">
        <w:rPr>
          <w:rFonts w:asciiTheme="majorHAnsi" w:eastAsia="Cambria" w:hAnsiTheme="majorHAnsi"/>
        </w:rPr>
        <w:t xml:space="preserve">) </w:t>
      </w:r>
      <w:hyperlink r:id="rId11" w:history="1">
        <w:r w:rsidR="00655E4D" w:rsidRPr="006A473E">
          <w:rPr>
            <w:rStyle w:val="Hyperlink"/>
            <w:rFonts w:asciiTheme="majorHAnsi" w:eastAsia="Cambria" w:hAnsiTheme="majorHAnsi"/>
            <w:b w:val="0"/>
          </w:rPr>
          <w:t>www.philgeps.gov.ph</w:t>
        </w:r>
      </w:hyperlink>
      <w:r w:rsidR="00655E4D" w:rsidRPr="006A473E">
        <w:rPr>
          <w:rFonts w:asciiTheme="majorHAnsi" w:eastAsia="Cambria" w:hAnsiTheme="majorHAnsi"/>
          <w:b/>
        </w:rPr>
        <w:t xml:space="preserve">, </w:t>
      </w:r>
      <w:hyperlink r:id="rId12" w:history="1">
        <w:r w:rsidR="00655E4D" w:rsidRPr="006A473E">
          <w:rPr>
            <w:rStyle w:val="Hyperlink"/>
            <w:rFonts w:asciiTheme="majorHAnsi" w:eastAsia="Cambria" w:hAnsiTheme="majorHAnsi"/>
            <w:b w:val="0"/>
          </w:rPr>
          <w:t>www.psa.gov.ph</w:t>
        </w:r>
      </w:hyperlink>
      <w:r w:rsidR="00655E4D" w:rsidRPr="006A473E">
        <w:rPr>
          <w:rFonts w:asciiTheme="majorHAnsi" w:eastAsia="Cambria" w:hAnsiTheme="majorHAnsi"/>
          <w:b/>
        </w:rPr>
        <w:t xml:space="preserve">, </w:t>
      </w:r>
      <w:r w:rsidR="00655E4D" w:rsidRPr="006A473E">
        <w:rPr>
          <w:rFonts w:asciiTheme="majorHAnsi" w:eastAsia="Cambria" w:hAnsiTheme="majorHAnsi"/>
        </w:rPr>
        <w:t xml:space="preserve">and </w:t>
      </w:r>
      <w:r w:rsidR="00655E4D" w:rsidRPr="00F4250F">
        <w:rPr>
          <w:rFonts w:asciiTheme="majorHAnsi" w:eastAsia="Cambria" w:hAnsiTheme="majorHAnsi"/>
          <w:u w:val="single"/>
        </w:rPr>
        <w:t>www.</w:t>
      </w:r>
      <w:r w:rsidR="009B0966" w:rsidRPr="00F4250F">
        <w:rPr>
          <w:rFonts w:asciiTheme="majorHAnsi" w:eastAsia="Cambria" w:hAnsiTheme="majorHAnsi"/>
          <w:u w:val="single"/>
        </w:rPr>
        <w:t>rssoncr.psa</w:t>
      </w:r>
      <w:r w:rsidR="00655E4D" w:rsidRPr="00F4250F">
        <w:rPr>
          <w:rFonts w:asciiTheme="majorHAnsi" w:eastAsia="Cambria" w:hAnsiTheme="majorHAnsi"/>
          <w:u w:val="single"/>
        </w:rPr>
        <w:t>.gov.ph</w:t>
      </w:r>
      <w:r w:rsidR="00655E4D" w:rsidRPr="006A473E">
        <w:rPr>
          <w:rFonts w:asciiTheme="majorHAnsi" w:eastAsia="Cambria" w:hAnsiTheme="majorHAnsi"/>
        </w:rPr>
        <w:t>.</w:t>
      </w:r>
      <w:r w:rsidRPr="006A473E">
        <w:rPr>
          <w:rFonts w:asciiTheme="majorHAnsi" w:eastAsia="Cambria" w:hAnsiTheme="majorHAnsi"/>
        </w:rPr>
        <w:t xml:space="preserve"> </w:t>
      </w:r>
    </w:p>
    <w:p w:rsidR="00CD7523" w:rsidRPr="006A473E" w:rsidRDefault="00CD7523" w:rsidP="00F559E7">
      <w:pPr>
        <w:widowControl w:val="0"/>
        <w:jc w:val="both"/>
        <w:rPr>
          <w:rFonts w:asciiTheme="majorHAnsi" w:hAnsiTheme="majorHAnsi"/>
        </w:rPr>
      </w:pPr>
    </w:p>
    <w:p w:rsidR="00CD7523" w:rsidRPr="006A473E" w:rsidRDefault="00CD7523" w:rsidP="00F559E7">
      <w:pPr>
        <w:widowControl w:val="0"/>
        <w:ind w:left="720"/>
        <w:jc w:val="both"/>
        <w:rPr>
          <w:rFonts w:asciiTheme="majorHAnsi" w:eastAsia="Cambria" w:hAnsiTheme="majorHAnsi"/>
        </w:rPr>
      </w:pPr>
      <w:r w:rsidRPr="006A473E">
        <w:rPr>
          <w:rFonts w:asciiTheme="majorHAnsi" w:eastAsia="Cambria" w:hAnsiTheme="majorHAnsi"/>
          <w:b/>
        </w:rPr>
        <w:t xml:space="preserve">Proposals and Eligibility requirements </w:t>
      </w:r>
      <w:r w:rsidRPr="006A473E">
        <w:rPr>
          <w:rFonts w:asciiTheme="majorHAnsi" w:eastAsia="Cambria" w:hAnsiTheme="majorHAnsi"/>
        </w:rPr>
        <w:t>must be delivered to the address below on or before</w:t>
      </w:r>
      <w:r w:rsidR="00E7342C">
        <w:rPr>
          <w:rFonts w:asciiTheme="majorHAnsi" w:eastAsia="Cambria" w:hAnsiTheme="majorHAnsi"/>
          <w:b/>
        </w:rPr>
        <w:t xml:space="preserve"> April 18</w:t>
      </w:r>
      <w:r w:rsidRPr="006A473E">
        <w:rPr>
          <w:rFonts w:asciiTheme="majorHAnsi" w:eastAsia="Cambria" w:hAnsiTheme="majorHAnsi"/>
          <w:b/>
        </w:rPr>
        <w:t>, 2017, 5:00 p.m</w:t>
      </w:r>
      <w:r w:rsidRPr="006A473E">
        <w:rPr>
          <w:rFonts w:asciiTheme="majorHAnsi" w:eastAsia="Cambria" w:hAnsiTheme="majorHAnsi"/>
        </w:rPr>
        <w:t xml:space="preserve">. </w:t>
      </w:r>
      <w:proofErr w:type="gramStart"/>
      <w:r w:rsidRPr="006A473E">
        <w:rPr>
          <w:rFonts w:asciiTheme="majorHAnsi" w:eastAsia="Cambria" w:hAnsiTheme="majorHAnsi"/>
        </w:rPr>
        <w:t>Late</w:t>
      </w:r>
      <w:proofErr w:type="gramEnd"/>
      <w:r w:rsidRPr="006A473E">
        <w:rPr>
          <w:rFonts w:asciiTheme="majorHAnsi" w:eastAsia="Cambria" w:hAnsiTheme="majorHAnsi"/>
        </w:rPr>
        <w:t xml:space="preserve"> proposals shall not be accepted.</w:t>
      </w:r>
    </w:p>
    <w:p w:rsidR="00CD7523" w:rsidRPr="006A473E" w:rsidRDefault="00CD7523" w:rsidP="00F559E7">
      <w:pPr>
        <w:widowControl w:val="0"/>
        <w:jc w:val="both"/>
        <w:rPr>
          <w:rFonts w:asciiTheme="majorHAnsi" w:hAnsiTheme="majorHAnsi"/>
        </w:rPr>
      </w:pPr>
    </w:p>
    <w:p w:rsidR="00CD7523" w:rsidRPr="006A473E" w:rsidRDefault="00CD7523" w:rsidP="00F559E7">
      <w:pPr>
        <w:widowControl w:val="0"/>
        <w:ind w:left="720"/>
        <w:jc w:val="both"/>
        <w:rPr>
          <w:rFonts w:asciiTheme="majorHAnsi" w:eastAsia="Cambria" w:hAnsiTheme="majorHAnsi"/>
        </w:rPr>
      </w:pPr>
      <w:r w:rsidRPr="006A473E">
        <w:rPr>
          <w:rFonts w:asciiTheme="majorHAnsi" w:eastAsia="Cambria" w:hAnsiTheme="majorHAnsi"/>
          <w:b/>
        </w:rPr>
        <w:t xml:space="preserve">Opening of Proposals </w:t>
      </w:r>
      <w:r w:rsidRPr="006A473E">
        <w:rPr>
          <w:rFonts w:asciiTheme="majorHAnsi" w:eastAsia="Cambria" w:hAnsiTheme="majorHAnsi"/>
        </w:rPr>
        <w:t>shall be on</w:t>
      </w:r>
      <w:r w:rsidR="00E7342C">
        <w:rPr>
          <w:rFonts w:asciiTheme="majorHAnsi" w:eastAsia="Cambria" w:hAnsiTheme="majorHAnsi"/>
          <w:b/>
        </w:rPr>
        <w:t xml:space="preserve"> April 19</w:t>
      </w:r>
      <w:r w:rsidRPr="006A473E">
        <w:rPr>
          <w:rFonts w:asciiTheme="majorHAnsi" w:eastAsia="Cambria" w:hAnsiTheme="majorHAnsi"/>
          <w:b/>
        </w:rPr>
        <w:t>, 2017, 10:00 a.m</w:t>
      </w:r>
      <w:r w:rsidRPr="006A473E">
        <w:rPr>
          <w:rFonts w:asciiTheme="majorHAnsi" w:eastAsia="Cambria" w:hAnsiTheme="majorHAnsi"/>
        </w:rPr>
        <w:t xml:space="preserve">. for Lots A, B and C. </w:t>
      </w:r>
      <w:r w:rsidR="00E7342C">
        <w:rPr>
          <w:rFonts w:asciiTheme="majorHAnsi" w:eastAsia="Cambria" w:hAnsiTheme="majorHAnsi"/>
          <w:b/>
        </w:rPr>
        <w:t>April 20</w:t>
      </w:r>
      <w:r w:rsidRPr="006A473E">
        <w:rPr>
          <w:rFonts w:asciiTheme="majorHAnsi" w:eastAsia="Cambria" w:hAnsiTheme="majorHAnsi"/>
          <w:b/>
        </w:rPr>
        <w:t>, 2017, 10:00 a.m.</w:t>
      </w:r>
      <w:r w:rsidRPr="006A473E">
        <w:rPr>
          <w:rFonts w:asciiTheme="majorHAnsi" w:eastAsia="Cambria" w:hAnsiTheme="majorHAnsi"/>
        </w:rPr>
        <w:t xml:space="preserve"> for Lots D, E and F at </w:t>
      </w:r>
      <w:r w:rsidR="00D401D7" w:rsidRPr="006A473E">
        <w:rPr>
          <w:rFonts w:asciiTheme="majorHAnsi" w:eastAsia="Cambria" w:hAnsiTheme="majorHAnsi"/>
        </w:rPr>
        <w:t xml:space="preserve">4/F </w:t>
      </w:r>
      <w:r w:rsidRPr="006A473E">
        <w:rPr>
          <w:rFonts w:asciiTheme="majorHAnsi" w:hAnsiTheme="majorHAnsi"/>
        </w:rPr>
        <w:t>Philippine Bible Society Building</w:t>
      </w:r>
      <w:r w:rsidR="00D401D7" w:rsidRPr="006A473E">
        <w:rPr>
          <w:rFonts w:asciiTheme="majorHAnsi" w:hAnsiTheme="majorHAnsi"/>
        </w:rPr>
        <w:t>,</w:t>
      </w:r>
      <w:r w:rsidRPr="006A473E">
        <w:rPr>
          <w:rFonts w:asciiTheme="majorHAnsi" w:hAnsiTheme="majorHAnsi"/>
        </w:rPr>
        <w:t xml:space="preserve"> 3961 Ramon Magsaysay Blvd., Sta. Mesa Manila</w:t>
      </w:r>
      <w:r w:rsidRPr="006A473E">
        <w:rPr>
          <w:rFonts w:asciiTheme="majorHAnsi" w:eastAsia="Cambria" w:hAnsiTheme="majorHAnsi"/>
        </w:rPr>
        <w:t>. Proposals will</w:t>
      </w:r>
      <w:r w:rsidRPr="006A473E">
        <w:rPr>
          <w:rFonts w:asciiTheme="majorHAnsi" w:eastAsia="Cambria" w:hAnsiTheme="majorHAnsi"/>
          <w:b/>
        </w:rPr>
        <w:t xml:space="preserve"> </w:t>
      </w:r>
      <w:r w:rsidRPr="006A473E">
        <w:rPr>
          <w:rFonts w:asciiTheme="majorHAnsi" w:eastAsia="Cambria" w:hAnsiTheme="majorHAnsi"/>
        </w:rPr>
        <w:t xml:space="preserve">be opened in the presence of the Bidder’s representatives who choose to attend at the </w:t>
      </w:r>
      <w:r w:rsidR="00D401D7" w:rsidRPr="006A473E">
        <w:rPr>
          <w:rFonts w:asciiTheme="majorHAnsi" w:eastAsia="Cambria" w:hAnsiTheme="majorHAnsi"/>
        </w:rPr>
        <w:t xml:space="preserve">above mentioned </w:t>
      </w:r>
      <w:r w:rsidRPr="006A473E">
        <w:rPr>
          <w:rFonts w:asciiTheme="majorHAnsi" w:eastAsia="Cambria" w:hAnsiTheme="majorHAnsi"/>
        </w:rPr>
        <w:t>address.</w:t>
      </w:r>
    </w:p>
    <w:p w:rsidR="00CD7523" w:rsidRPr="006A473E" w:rsidRDefault="00CD7523" w:rsidP="00F559E7">
      <w:pPr>
        <w:widowControl w:val="0"/>
        <w:jc w:val="both"/>
        <w:rPr>
          <w:rFonts w:asciiTheme="majorHAnsi" w:eastAsia="Cambria" w:hAnsiTheme="majorHAnsi"/>
        </w:rPr>
      </w:pPr>
    </w:p>
    <w:p w:rsidR="00CD7523" w:rsidRPr="006A473E" w:rsidRDefault="00CD7523" w:rsidP="00F559E7">
      <w:pPr>
        <w:widowControl w:val="0"/>
        <w:ind w:left="720"/>
        <w:jc w:val="both"/>
        <w:rPr>
          <w:rFonts w:asciiTheme="majorHAnsi" w:eastAsia="Cambria" w:hAnsiTheme="majorHAnsi"/>
        </w:rPr>
      </w:pPr>
      <w:r w:rsidRPr="006A473E">
        <w:rPr>
          <w:rFonts w:asciiTheme="majorHAnsi" w:eastAsia="Cambria" w:hAnsiTheme="majorHAnsi"/>
        </w:rPr>
        <w:t>The official time clock shall b</w:t>
      </w:r>
      <w:r w:rsidR="00DB6E1E" w:rsidRPr="006A473E">
        <w:rPr>
          <w:rFonts w:asciiTheme="majorHAnsi" w:eastAsia="Cambria" w:hAnsiTheme="majorHAnsi"/>
        </w:rPr>
        <w:t xml:space="preserve">e the clock located at PSA </w:t>
      </w:r>
      <w:r w:rsidRPr="006A473E">
        <w:rPr>
          <w:rFonts w:asciiTheme="majorHAnsi" w:eastAsia="Cambria" w:hAnsiTheme="majorHAnsi"/>
        </w:rPr>
        <w:t>RSSO</w:t>
      </w:r>
      <w:r w:rsidR="00DB6E1E" w:rsidRPr="006A473E">
        <w:rPr>
          <w:rFonts w:asciiTheme="majorHAnsi" w:eastAsia="Cambria" w:hAnsiTheme="majorHAnsi"/>
        </w:rPr>
        <w:t>-NCR</w:t>
      </w:r>
      <w:r w:rsidR="00D401D7" w:rsidRPr="006A473E">
        <w:rPr>
          <w:rFonts w:asciiTheme="majorHAnsi" w:eastAsia="Cambria" w:hAnsiTheme="majorHAnsi"/>
        </w:rPr>
        <w:t xml:space="preserve"> RBAC Secretariat</w:t>
      </w:r>
      <w:r w:rsidRPr="006A473E">
        <w:rPr>
          <w:rFonts w:asciiTheme="majorHAnsi" w:eastAsia="Cambria" w:hAnsiTheme="majorHAnsi"/>
        </w:rPr>
        <w:t>.</w:t>
      </w:r>
    </w:p>
    <w:p w:rsidR="00CD7523" w:rsidRPr="006A473E" w:rsidRDefault="00CD7523" w:rsidP="00F559E7">
      <w:pPr>
        <w:widowControl w:val="0"/>
        <w:jc w:val="both"/>
        <w:rPr>
          <w:rFonts w:asciiTheme="majorHAnsi" w:hAnsiTheme="majorHAnsi"/>
        </w:rPr>
      </w:pPr>
    </w:p>
    <w:p w:rsidR="00D62DBB" w:rsidRPr="006A473E" w:rsidRDefault="00CD7523" w:rsidP="00F559E7">
      <w:pPr>
        <w:widowControl w:val="0"/>
        <w:ind w:left="720" w:right="20"/>
        <w:jc w:val="both"/>
        <w:rPr>
          <w:rFonts w:asciiTheme="majorHAnsi" w:eastAsia="Cambria" w:hAnsiTheme="majorHAnsi"/>
          <w:b/>
        </w:rPr>
      </w:pPr>
      <w:r w:rsidRPr="006A473E">
        <w:rPr>
          <w:rFonts w:asciiTheme="majorHAnsi" w:eastAsia="Cambria" w:hAnsiTheme="majorHAnsi"/>
        </w:rPr>
        <w:t xml:space="preserve">The </w:t>
      </w:r>
      <w:r w:rsidR="00F519EE" w:rsidRPr="006A473E">
        <w:rPr>
          <w:rFonts w:asciiTheme="majorHAnsi" w:eastAsia="Cambria" w:hAnsiTheme="majorHAnsi"/>
          <w:b/>
        </w:rPr>
        <w:t xml:space="preserve">PSA RSSO-NCR </w:t>
      </w:r>
      <w:r w:rsidRPr="006A473E">
        <w:rPr>
          <w:rFonts w:asciiTheme="majorHAnsi" w:eastAsia="Cambria" w:hAnsiTheme="majorHAnsi"/>
          <w:b/>
        </w:rPr>
        <w:t xml:space="preserve">and PO I to V </w:t>
      </w:r>
      <w:r w:rsidRPr="006A473E">
        <w:rPr>
          <w:rFonts w:asciiTheme="majorHAnsi" w:eastAsia="Cambria" w:hAnsiTheme="majorHAnsi"/>
        </w:rPr>
        <w:t xml:space="preserve">reserve the right to accept or reject any proposal, to annul the negotiation process, and to reject all proposals at any time prior to award, without thereby incurring any liability to </w:t>
      </w:r>
      <w:r w:rsidR="0018280C" w:rsidRPr="006A473E">
        <w:rPr>
          <w:rFonts w:asciiTheme="majorHAnsi" w:eastAsia="Cambria" w:hAnsiTheme="majorHAnsi"/>
        </w:rPr>
        <w:t>the affected bidder(s).</w:t>
      </w:r>
    </w:p>
    <w:p w:rsidR="00CD7523" w:rsidRPr="006A473E" w:rsidRDefault="00CD7523" w:rsidP="00F559E7">
      <w:pPr>
        <w:widowControl w:val="0"/>
        <w:rPr>
          <w:rFonts w:asciiTheme="majorHAnsi" w:hAnsiTheme="majorHAnsi"/>
        </w:rPr>
      </w:pPr>
    </w:p>
    <w:p w:rsidR="00CD7523" w:rsidRPr="006A473E" w:rsidRDefault="00CD7523" w:rsidP="00F559E7">
      <w:pPr>
        <w:widowControl w:val="0"/>
        <w:ind w:left="720"/>
        <w:rPr>
          <w:rFonts w:asciiTheme="majorHAnsi" w:eastAsia="Cambria" w:hAnsiTheme="majorHAnsi"/>
        </w:rPr>
      </w:pPr>
      <w:r w:rsidRPr="006A473E">
        <w:rPr>
          <w:rFonts w:asciiTheme="majorHAnsi" w:eastAsia="Cambria" w:hAnsiTheme="majorHAnsi"/>
        </w:rPr>
        <w:t>For further information, please refer to:</w:t>
      </w:r>
    </w:p>
    <w:p w:rsidR="00CD7523" w:rsidRPr="006A473E" w:rsidRDefault="00CD7523" w:rsidP="00F559E7">
      <w:pPr>
        <w:widowControl w:val="0"/>
        <w:rPr>
          <w:rFonts w:asciiTheme="majorHAnsi" w:hAnsiTheme="majorHAnsi"/>
        </w:rPr>
      </w:pPr>
    </w:p>
    <w:p w:rsidR="00CD7523" w:rsidRPr="006A473E" w:rsidRDefault="007C17A1" w:rsidP="00AC7F27">
      <w:pPr>
        <w:widowControl w:val="0"/>
        <w:ind w:left="720"/>
        <w:rPr>
          <w:rFonts w:asciiTheme="majorHAnsi" w:eastAsia="Cambria" w:hAnsiTheme="majorHAnsi"/>
        </w:rPr>
      </w:pPr>
      <w:r w:rsidRPr="006A473E">
        <w:rPr>
          <w:rFonts w:asciiTheme="majorHAnsi" w:eastAsia="Cambria" w:hAnsiTheme="majorHAnsi"/>
        </w:rPr>
        <w:t>R</w:t>
      </w:r>
      <w:r w:rsidR="007F2370" w:rsidRPr="006A473E">
        <w:rPr>
          <w:rFonts w:asciiTheme="majorHAnsi" w:eastAsia="Cambria" w:hAnsiTheme="majorHAnsi"/>
        </w:rPr>
        <w:t>BAC Secretariat</w:t>
      </w:r>
    </w:p>
    <w:p w:rsidR="00CD7523" w:rsidRPr="006A473E" w:rsidRDefault="00CD7523" w:rsidP="00F559E7">
      <w:pPr>
        <w:widowControl w:val="0"/>
        <w:ind w:left="720"/>
        <w:rPr>
          <w:rFonts w:asciiTheme="majorHAnsi" w:eastAsia="Cambria" w:hAnsiTheme="majorHAnsi"/>
        </w:rPr>
      </w:pPr>
      <w:r w:rsidRPr="006A473E">
        <w:rPr>
          <w:rFonts w:asciiTheme="majorHAnsi" w:eastAsia="Cambria" w:hAnsiTheme="majorHAnsi"/>
        </w:rPr>
        <w:t>Philippine Statistics Authority</w:t>
      </w:r>
    </w:p>
    <w:p w:rsidR="007F2370" w:rsidRPr="006A473E" w:rsidRDefault="00CD7523" w:rsidP="00F559E7">
      <w:pPr>
        <w:widowControl w:val="0"/>
        <w:ind w:left="720"/>
        <w:rPr>
          <w:rFonts w:asciiTheme="majorHAnsi" w:eastAsia="Cambria" w:hAnsiTheme="majorHAnsi"/>
        </w:rPr>
      </w:pPr>
      <w:r w:rsidRPr="006A473E">
        <w:rPr>
          <w:rFonts w:asciiTheme="majorHAnsi" w:eastAsia="Cambria" w:hAnsiTheme="majorHAnsi"/>
        </w:rPr>
        <w:t>Regional Statistical Service Office</w:t>
      </w:r>
    </w:p>
    <w:p w:rsidR="00CD7523" w:rsidRPr="006A473E" w:rsidRDefault="00CD7523" w:rsidP="00F559E7">
      <w:pPr>
        <w:widowControl w:val="0"/>
        <w:ind w:left="720"/>
        <w:rPr>
          <w:rFonts w:asciiTheme="majorHAnsi" w:eastAsia="Cambria" w:hAnsiTheme="majorHAnsi"/>
        </w:rPr>
      </w:pPr>
      <w:r w:rsidRPr="006A473E">
        <w:rPr>
          <w:rFonts w:asciiTheme="majorHAnsi" w:eastAsia="Cambria" w:hAnsiTheme="majorHAnsi"/>
        </w:rPr>
        <w:t xml:space="preserve"> </w:t>
      </w:r>
      <w:r w:rsidR="007F2370" w:rsidRPr="006A473E">
        <w:rPr>
          <w:rFonts w:asciiTheme="majorHAnsi" w:eastAsia="Cambria" w:hAnsiTheme="majorHAnsi"/>
        </w:rPr>
        <w:t>National Capital Region</w:t>
      </w:r>
    </w:p>
    <w:p w:rsidR="00CD7523" w:rsidRPr="006A473E" w:rsidRDefault="00CD7523" w:rsidP="00F559E7">
      <w:pPr>
        <w:widowControl w:val="0"/>
        <w:ind w:left="720"/>
        <w:rPr>
          <w:rFonts w:asciiTheme="majorHAnsi" w:hAnsiTheme="majorHAnsi"/>
        </w:rPr>
      </w:pPr>
    </w:p>
    <w:p w:rsidR="00CD7523" w:rsidRPr="006A473E" w:rsidRDefault="00CD7523" w:rsidP="00F559E7">
      <w:pPr>
        <w:widowControl w:val="0"/>
        <w:ind w:left="720"/>
        <w:rPr>
          <w:rFonts w:asciiTheme="majorHAnsi" w:eastAsia="Cambria" w:hAnsiTheme="majorHAnsi"/>
        </w:rPr>
      </w:pPr>
      <w:r w:rsidRPr="006A473E">
        <w:rPr>
          <w:rFonts w:asciiTheme="majorHAnsi" w:hAnsiTheme="majorHAnsi"/>
        </w:rPr>
        <w:t>Philippine Bible Society Building</w:t>
      </w:r>
      <w:r w:rsidRPr="006A473E">
        <w:rPr>
          <w:rFonts w:asciiTheme="majorHAnsi" w:hAnsiTheme="majorHAnsi"/>
        </w:rPr>
        <w:br/>
        <w:t>3961 Ramon Magsaysay Blvd., Sta. Mesa, Manila</w:t>
      </w:r>
    </w:p>
    <w:p w:rsidR="00CD7523" w:rsidRPr="006A473E" w:rsidRDefault="00F559E7" w:rsidP="00F559E7">
      <w:pPr>
        <w:widowControl w:val="0"/>
        <w:ind w:left="720"/>
        <w:rPr>
          <w:rFonts w:asciiTheme="majorHAnsi" w:eastAsia="Cambria" w:hAnsiTheme="majorHAnsi"/>
        </w:rPr>
      </w:pPr>
      <w:proofErr w:type="gramStart"/>
      <w:r w:rsidRPr="006A473E">
        <w:rPr>
          <w:rFonts w:asciiTheme="majorHAnsi" w:eastAsia="Cambria" w:hAnsiTheme="majorHAnsi"/>
        </w:rPr>
        <w:t>Tel. No.</w:t>
      </w:r>
      <w:proofErr w:type="gramEnd"/>
      <w:r w:rsidRPr="006A473E">
        <w:rPr>
          <w:rFonts w:asciiTheme="majorHAnsi" w:eastAsia="Cambria" w:hAnsiTheme="majorHAnsi"/>
        </w:rPr>
        <w:t xml:space="preserve"> </w:t>
      </w:r>
      <w:proofErr w:type="gramStart"/>
      <w:r w:rsidRPr="006A473E">
        <w:rPr>
          <w:rFonts w:asciiTheme="majorHAnsi" w:eastAsia="Cambria" w:hAnsiTheme="majorHAnsi"/>
        </w:rPr>
        <w:t>(02) 713-3052</w:t>
      </w:r>
      <w:r w:rsidR="00CD7523" w:rsidRPr="006A473E">
        <w:rPr>
          <w:rFonts w:asciiTheme="majorHAnsi" w:eastAsia="Cambria" w:hAnsiTheme="majorHAnsi"/>
        </w:rPr>
        <w:t>/ Fax No.</w:t>
      </w:r>
      <w:proofErr w:type="gramEnd"/>
      <w:r w:rsidR="00CD7523" w:rsidRPr="006A473E">
        <w:rPr>
          <w:rFonts w:asciiTheme="majorHAnsi" w:eastAsia="Cambria" w:hAnsiTheme="majorHAnsi"/>
        </w:rPr>
        <w:t xml:space="preserve"> (02) 716-4920</w:t>
      </w:r>
    </w:p>
    <w:p w:rsidR="00595278" w:rsidRPr="006A473E" w:rsidRDefault="00CD7523" w:rsidP="00AC7F27">
      <w:pPr>
        <w:widowControl w:val="0"/>
        <w:ind w:left="720"/>
        <w:rPr>
          <w:rFonts w:asciiTheme="majorHAnsi" w:eastAsia="Cambria" w:hAnsiTheme="majorHAnsi"/>
        </w:rPr>
      </w:pPr>
      <w:r w:rsidRPr="006A473E">
        <w:rPr>
          <w:rFonts w:asciiTheme="majorHAnsi" w:eastAsia="Cambria" w:hAnsiTheme="majorHAnsi"/>
        </w:rPr>
        <w:t>Email Address: psa.ncr.crasd@gmail.com</w:t>
      </w:r>
    </w:p>
    <w:p w:rsidR="00900F17" w:rsidRPr="006A473E" w:rsidRDefault="00900F17" w:rsidP="003339B6">
      <w:pPr>
        <w:widowControl w:val="0"/>
        <w:rPr>
          <w:rFonts w:asciiTheme="majorHAnsi" w:hAnsiTheme="majorHAnsi"/>
        </w:rPr>
      </w:pPr>
    </w:p>
    <w:p w:rsidR="00007633" w:rsidRPr="006A473E" w:rsidRDefault="00007633" w:rsidP="003339B6">
      <w:pPr>
        <w:widowControl w:val="0"/>
        <w:rPr>
          <w:rFonts w:asciiTheme="majorHAnsi" w:hAnsiTheme="majorHAnsi"/>
        </w:rPr>
      </w:pPr>
    </w:p>
    <w:p w:rsidR="00007633" w:rsidRPr="006A473E" w:rsidRDefault="00007633" w:rsidP="003339B6">
      <w:pPr>
        <w:widowControl w:val="0"/>
        <w:rPr>
          <w:rFonts w:asciiTheme="majorHAnsi" w:hAnsiTheme="majorHAnsi"/>
        </w:rPr>
      </w:pPr>
    </w:p>
    <w:p w:rsidR="00CD7523" w:rsidRPr="006A473E" w:rsidRDefault="00CD7523" w:rsidP="003339B6">
      <w:pPr>
        <w:widowControl w:val="0"/>
        <w:ind w:left="4950" w:firstLine="540"/>
        <w:rPr>
          <w:rFonts w:asciiTheme="majorHAnsi" w:eastAsia="Cambria" w:hAnsiTheme="majorHAnsi"/>
        </w:rPr>
      </w:pPr>
      <w:r w:rsidRPr="006A473E">
        <w:rPr>
          <w:rFonts w:asciiTheme="majorHAnsi" w:eastAsia="Cambria" w:hAnsiTheme="majorHAnsi"/>
        </w:rPr>
        <w:t>_________________________________</w:t>
      </w:r>
    </w:p>
    <w:p w:rsidR="00CD7523" w:rsidRPr="006A473E" w:rsidRDefault="00CD7523" w:rsidP="00900F17">
      <w:pPr>
        <w:widowControl w:val="0"/>
        <w:ind w:left="4770" w:firstLine="720"/>
        <w:rPr>
          <w:rFonts w:asciiTheme="majorHAnsi" w:eastAsia="Cambria" w:hAnsiTheme="majorHAnsi"/>
          <w:b/>
          <w:i/>
        </w:rPr>
      </w:pPr>
      <w:r w:rsidRPr="006A473E">
        <w:rPr>
          <w:rFonts w:asciiTheme="majorHAnsi" w:eastAsia="Cambria" w:hAnsiTheme="majorHAnsi"/>
          <w:b/>
          <w:i/>
        </w:rPr>
        <w:t>PACIANO B. DIZON</w:t>
      </w:r>
    </w:p>
    <w:p w:rsidR="00595278" w:rsidRPr="006A473E" w:rsidRDefault="00CD7523" w:rsidP="00900F17">
      <w:pPr>
        <w:widowControl w:val="0"/>
        <w:ind w:left="5490"/>
        <w:rPr>
          <w:rFonts w:asciiTheme="majorHAnsi" w:eastAsia="Cambria" w:hAnsiTheme="majorHAnsi"/>
        </w:rPr>
      </w:pPr>
      <w:r w:rsidRPr="006A473E">
        <w:rPr>
          <w:rFonts w:asciiTheme="majorHAnsi" w:eastAsia="Cambria" w:hAnsiTheme="majorHAnsi"/>
        </w:rPr>
        <w:t>Chairperson, Regional Bids and Awards Committee-NCR</w:t>
      </w:r>
    </w:p>
    <w:p w:rsidR="00007633" w:rsidRPr="006A473E" w:rsidRDefault="00007633" w:rsidP="003339B6">
      <w:pPr>
        <w:widowControl w:val="0"/>
        <w:ind w:left="1720"/>
        <w:rPr>
          <w:rFonts w:asciiTheme="majorHAnsi" w:eastAsia="Cambria" w:hAnsiTheme="majorHAnsi"/>
          <w:b/>
          <w:sz w:val="40"/>
        </w:rPr>
      </w:pPr>
    </w:p>
    <w:p w:rsidR="00007633" w:rsidRPr="006A473E" w:rsidRDefault="00007633" w:rsidP="003339B6">
      <w:pPr>
        <w:widowControl w:val="0"/>
        <w:ind w:left="1720"/>
        <w:rPr>
          <w:rFonts w:asciiTheme="majorHAnsi" w:eastAsia="Cambria" w:hAnsiTheme="majorHAnsi"/>
          <w:b/>
          <w:sz w:val="40"/>
        </w:rPr>
      </w:pPr>
    </w:p>
    <w:p w:rsidR="00007633" w:rsidRPr="006A473E" w:rsidRDefault="00007633" w:rsidP="003339B6">
      <w:pPr>
        <w:widowControl w:val="0"/>
        <w:ind w:left="1720"/>
        <w:rPr>
          <w:rFonts w:asciiTheme="majorHAnsi" w:eastAsia="Cambria" w:hAnsiTheme="majorHAnsi"/>
          <w:b/>
          <w:sz w:val="40"/>
        </w:rPr>
      </w:pPr>
    </w:p>
    <w:p w:rsidR="007D6299" w:rsidRPr="006A473E" w:rsidRDefault="007D6299" w:rsidP="003339B6">
      <w:pPr>
        <w:widowControl w:val="0"/>
        <w:ind w:left="1720"/>
        <w:rPr>
          <w:rFonts w:asciiTheme="majorHAnsi" w:eastAsia="Cambria" w:hAnsiTheme="majorHAnsi"/>
          <w:b/>
          <w:sz w:val="40"/>
        </w:rPr>
      </w:pPr>
    </w:p>
    <w:p w:rsidR="00007633" w:rsidRPr="006A473E" w:rsidRDefault="00007633" w:rsidP="003339B6">
      <w:pPr>
        <w:widowControl w:val="0"/>
        <w:ind w:left="1720"/>
        <w:rPr>
          <w:rFonts w:asciiTheme="majorHAnsi" w:eastAsia="Cambria" w:hAnsiTheme="majorHAnsi"/>
          <w:b/>
          <w:sz w:val="40"/>
        </w:rPr>
      </w:pPr>
    </w:p>
    <w:p w:rsidR="00007633" w:rsidRPr="006A473E" w:rsidRDefault="00007633" w:rsidP="003339B6">
      <w:pPr>
        <w:widowControl w:val="0"/>
        <w:ind w:left="1720"/>
        <w:rPr>
          <w:rFonts w:asciiTheme="majorHAnsi" w:eastAsia="Cambria" w:hAnsiTheme="majorHAnsi"/>
          <w:b/>
          <w:sz w:val="40"/>
        </w:rPr>
      </w:pPr>
    </w:p>
    <w:p w:rsidR="00007633" w:rsidRPr="006A473E" w:rsidRDefault="00007633" w:rsidP="003339B6">
      <w:pPr>
        <w:widowControl w:val="0"/>
        <w:ind w:left="1720"/>
        <w:rPr>
          <w:rFonts w:asciiTheme="majorHAnsi" w:eastAsia="Cambria" w:hAnsiTheme="majorHAnsi"/>
          <w:b/>
          <w:sz w:val="40"/>
        </w:rPr>
      </w:pPr>
    </w:p>
    <w:p w:rsidR="00CD7523" w:rsidRPr="006A473E" w:rsidRDefault="00CD7523" w:rsidP="003339B6">
      <w:pPr>
        <w:widowControl w:val="0"/>
        <w:ind w:left="1720"/>
        <w:rPr>
          <w:rFonts w:asciiTheme="majorHAnsi" w:eastAsia="Cambria" w:hAnsiTheme="majorHAnsi"/>
          <w:b/>
          <w:sz w:val="40"/>
        </w:rPr>
      </w:pPr>
      <w:r w:rsidRPr="006A473E">
        <w:rPr>
          <w:rFonts w:asciiTheme="majorHAnsi" w:eastAsia="Cambria" w:hAnsiTheme="majorHAnsi"/>
          <w:b/>
          <w:sz w:val="40"/>
        </w:rPr>
        <w:t>Section II. Instructions to Bidders</w:t>
      </w:r>
    </w:p>
    <w:p w:rsidR="00CD7523" w:rsidRPr="006A473E" w:rsidRDefault="00CD7523" w:rsidP="003339B6">
      <w:pPr>
        <w:widowControl w:val="0"/>
        <w:rPr>
          <w:rFonts w:asciiTheme="majorHAnsi" w:hAnsiTheme="majorHAnsi"/>
        </w:rPr>
      </w:pPr>
    </w:p>
    <w:p w:rsidR="00CD7523" w:rsidRPr="006A473E" w:rsidRDefault="00CD7523" w:rsidP="003339B6">
      <w:pPr>
        <w:widowControl w:val="0"/>
        <w:jc w:val="both"/>
        <w:rPr>
          <w:rFonts w:asciiTheme="majorHAnsi" w:hAnsiTheme="majorHAnsi" w:cs="Arial"/>
          <w:sz w:val="20"/>
          <w:szCs w:val="20"/>
        </w:rPr>
      </w:pPr>
    </w:p>
    <w:p w:rsidR="00CD7523" w:rsidRPr="006A473E" w:rsidRDefault="00CD7523" w:rsidP="003339B6">
      <w:pPr>
        <w:widowControl w:val="0"/>
        <w:tabs>
          <w:tab w:val="left" w:pos="2820"/>
        </w:tabs>
        <w:ind w:left="360"/>
        <w:jc w:val="center"/>
        <w:rPr>
          <w:rFonts w:asciiTheme="majorHAnsi" w:eastAsia="Cambria" w:hAnsiTheme="majorHAnsi"/>
          <w:b/>
          <w:sz w:val="32"/>
          <w:szCs w:val="32"/>
        </w:rPr>
      </w:pPr>
      <w:r w:rsidRPr="006A473E">
        <w:rPr>
          <w:rFonts w:asciiTheme="majorHAnsi" w:eastAsia="Cambria" w:hAnsiTheme="majorHAnsi"/>
          <w:b/>
          <w:sz w:val="32"/>
          <w:szCs w:val="32"/>
        </w:rPr>
        <w:t>A. General</w:t>
      </w:r>
    </w:p>
    <w:p w:rsidR="00CD7523" w:rsidRPr="006A473E" w:rsidRDefault="00CD7523" w:rsidP="003339B6">
      <w:pPr>
        <w:widowControl w:val="0"/>
        <w:rPr>
          <w:rFonts w:asciiTheme="majorHAnsi" w:hAnsiTheme="majorHAnsi"/>
          <w:sz w:val="22"/>
          <w:szCs w:val="22"/>
        </w:rPr>
      </w:pPr>
    </w:p>
    <w:p w:rsidR="0064050E" w:rsidRPr="006A473E" w:rsidRDefault="0064050E" w:rsidP="003339B6">
      <w:pPr>
        <w:widowControl w:val="0"/>
        <w:tabs>
          <w:tab w:val="left" w:pos="540"/>
        </w:tabs>
        <w:ind w:left="360"/>
        <w:jc w:val="both"/>
        <w:rPr>
          <w:rFonts w:asciiTheme="majorHAnsi" w:eastAsia="Cambria" w:hAnsiTheme="majorHAnsi"/>
          <w:b/>
        </w:rPr>
      </w:pPr>
      <w:r w:rsidRPr="006A473E">
        <w:rPr>
          <w:rFonts w:asciiTheme="majorHAnsi" w:eastAsia="Cambria" w:hAnsiTheme="majorHAnsi"/>
          <w:b/>
        </w:rPr>
        <w:t>1.</w:t>
      </w:r>
      <w:r w:rsidRPr="006A473E">
        <w:rPr>
          <w:rFonts w:asciiTheme="majorHAnsi" w:eastAsia="Cambria" w:hAnsiTheme="majorHAnsi"/>
          <w:b/>
        </w:rPr>
        <w:tab/>
      </w:r>
      <w:r w:rsidR="00CD7523" w:rsidRPr="006A473E">
        <w:rPr>
          <w:rFonts w:asciiTheme="majorHAnsi" w:eastAsia="Cambria" w:hAnsiTheme="majorHAnsi"/>
          <w:b/>
        </w:rPr>
        <w:t>Scope of Bi</w:t>
      </w:r>
      <w:r w:rsidRPr="006A473E">
        <w:rPr>
          <w:rFonts w:asciiTheme="majorHAnsi" w:eastAsia="Cambria" w:hAnsiTheme="majorHAnsi"/>
          <w:b/>
        </w:rPr>
        <w:t>d</w:t>
      </w:r>
    </w:p>
    <w:p w:rsidR="0064050E" w:rsidRPr="006A473E" w:rsidRDefault="0064050E" w:rsidP="003339B6">
      <w:pPr>
        <w:widowControl w:val="0"/>
        <w:tabs>
          <w:tab w:val="left" w:pos="540"/>
        </w:tabs>
        <w:ind w:left="360"/>
        <w:jc w:val="both"/>
        <w:rPr>
          <w:rFonts w:asciiTheme="majorHAnsi" w:eastAsia="Cambria" w:hAnsiTheme="majorHAnsi"/>
          <w:b/>
        </w:rPr>
      </w:pPr>
    </w:p>
    <w:p w:rsidR="00F9015A" w:rsidRPr="006A473E" w:rsidRDefault="00F9015A" w:rsidP="003339B6">
      <w:pPr>
        <w:widowControl w:val="0"/>
        <w:tabs>
          <w:tab w:val="left" w:pos="540"/>
        </w:tabs>
        <w:ind w:left="1440" w:hanging="720"/>
        <w:jc w:val="both"/>
        <w:rPr>
          <w:rFonts w:asciiTheme="majorHAnsi" w:eastAsia="Cambria" w:hAnsiTheme="majorHAnsi"/>
          <w:b/>
        </w:rPr>
      </w:pPr>
      <w:r w:rsidRPr="006A473E">
        <w:rPr>
          <w:rFonts w:asciiTheme="majorHAnsi" w:eastAsia="Cambria" w:hAnsiTheme="majorHAnsi"/>
        </w:rPr>
        <w:t>1.1.</w:t>
      </w:r>
      <w:r w:rsidRPr="006A473E">
        <w:rPr>
          <w:rFonts w:asciiTheme="majorHAnsi" w:eastAsia="Cambria" w:hAnsiTheme="majorHAnsi"/>
        </w:rPr>
        <w:tab/>
      </w:r>
      <w:r w:rsidR="00CD7523" w:rsidRPr="006A473E">
        <w:rPr>
          <w:rFonts w:asciiTheme="majorHAnsi" w:hAnsiTheme="majorHAnsi"/>
        </w:rPr>
        <w:t>The PROCURING ENTITY named in the Bid Data Sheet (</w:t>
      </w:r>
      <w:r w:rsidR="00CD7523" w:rsidRPr="006A473E">
        <w:rPr>
          <w:rStyle w:val="Hyperlink"/>
          <w:rFonts w:asciiTheme="majorHAnsi" w:hAnsiTheme="majorHAnsi"/>
        </w:rPr>
        <w:t>BDS)</w:t>
      </w:r>
      <w:r w:rsidR="00CD7523" w:rsidRPr="006A473E">
        <w:rPr>
          <w:rFonts w:asciiTheme="majorHAnsi" w:hAnsiTheme="majorHAnsi"/>
        </w:rPr>
        <w:t xml:space="preserve"> (hereinafter referred to as the “PROCURING ENTITY”) wishes to receive Bids for goods as described in Section VII. Technical Specifications (hereinafter referred to as the “GOODS”).</w:t>
      </w:r>
    </w:p>
    <w:p w:rsidR="00F9015A" w:rsidRPr="006A473E" w:rsidRDefault="00F9015A" w:rsidP="003339B6">
      <w:pPr>
        <w:widowControl w:val="0"/>
        <w:tabs>
          <w:tab w:val="left" w:pos="540"/>
        </w:tabs>
        <w:ind w:left="720"/>
        <w:jc w:val="both"/>
        <w:rPr>
          <w:rFonts w:asciiTheme="majorHAnsi" w:eastAsia="Cambria" w:hAnsiTheme="majorHAnsi"/>
          <w:b/>
        </w:rPr>
      </w:pPr>
    </w:p>
    <w:p w:rsidR="0064050E" w:rsidRPr="006A473E" w:rsidRDefault="00F9015A" w:rsidP="003339B6">
      <w:pPr>
        <w:widowControl w:val="0"/>
        <w:tabs>
          <w:tab w:val="left" w:pos="540"/>
        </w:tabs>
        <w:ind w:left="1440" w:hanging="720"/>
        <w:jc w:val="both"/>
        <w:rPr>
          <w:rFonts w:asciiTheme="majorHAnsi" w:eastAsia="Cambria" w:hAnsiTheme="majorHAnsi"/>
          <w:b/>
        </w:rPr>
      </w:pPr>
      <w:r w:rsidRPr="006A473E">
        <w:rPr>
          <w:rFonts w:asciiTheme="majorHAnsi" w:eastAsia="Cambria" w:hAnsiTheme="majorHAnsi"/>
        </w:rPr>
        <w:t>1.2.</w:t>
      </w:r>
      <w:r w:rsidRPr="006A473E">
        <w:rPr>
          <w:rFonts w:asciiTheme="majorHAnsi" w:eastAsia="Cambria" w:hAnsiTheme="majorHAnsi"/>
        </w:rPr>
        <w:tab/>
      </w:r>
      <w:r w:rsidR="00CD7523" w:rsidRPr="006A473E">
        <w:rPr>
          <w:rFonts w:asciiTheme="majorHAnsi" w:hAnsiTheme="majorHAnsi"/>
        </w:rPr>
        <w:t xml:space="preserve">The name, identification, and number of lots specific to this bidding are provided in the </w:t>
      </w:r>
      <w:r w:rsidR="00CD7523" w:rsidRPr="006A473E">
        <w:rPr>
          <w:rStyle w:val="Hyperlink"/>
          <w:rFonts w:asciiTheme="majorHAnsi" w:hAnsiTheme="majorHAnsi"/>
        </w:rPr>
        <w:t>BDS</w:t>
      </w:r>
      <w:r w:rsidR="00CD7523" w:rsidRPr="006A473E">
        <w:rPr>
          <w:rFonts w:asciiTheme="majorHAnsi" w:hAnsiTheme="majorHAnsi"/>
        </w:rPr>
        <w:t>.  The contracting strategy and basis of evaluation of lots is described in ITB Clause 22.</w:t>
      </w:r>
      <w:bookmarkStart w:id="2" w:name="_Toc224974680"/>
      <w:bookmarkStart w:id="3" w:name="_Toc225075625"/>
      <w:bookmarkStart w:id="4" w:name="_Toc226455825"/>
      <w:bookmarkStart w:id="5" w:name="_Toc236217812"/>
      <w:bookmarkStart w:id="6" w:name="_Toc477858259"/>
    </w:p>
    <w:p w:rsidR="0064050E" w:rsidRPr="006A473E" w:rsidRDefault="0064050E" w:rsidP="003339B6">
      <w:pPr>
        <w:widowControl w:val="0"/>
        <w:tabs>
          <w:tab w:val="left" w:pos="720"/>
        </w:tabs>
        <w:overflowPunct w:val="0"/>
        <w:autoSpaceDE w:val="0"/>
        <w:autoSpaceDN w:val="0"/>
        <w:adjustRightInd w:val="0"/>
        <w:ind w:left="720"/>
        <w:jc w:val="both"/>
        <w:textAlignment w:val="baseline"/>
        <w:rPr>
          <w:rFonts w:asciiTheme="majorHAnsi" w:hAnsiTheme="majorHAnsi"/>
          <w:sz w:val="26"/>
        </w:rPr>
      </w:pPr>
    </w:p>
    <w:p w:rsidR="00F9015A" w:rsidRPr="006A473E" w:rsidRDefault="0064050E" w:rsidP="003339B6">
      <w:pPr>
        <w:widowControl w:val="0"/>
        <w:tabs>
          <w:tab w:val="left" w:pos="540"/>
        </w:tabs>
        <w:ind w:left="360"/>
        <w:jc w:val="both"/>
        <w:rPr>
          <w:rFonts w:asciiTheme="majorHAnsi" w:hAnsiTheme="majorHAnsi"/>
          <w:b/>
        </w:rPr>
      </w:pPr>
      <w:r w:rsidRPr="006A473E">
        <w:rPr>
          <w:rFonts w:asciiTheme="majorHAnsi" w:hAnsiTheme="majorHAnsi"/>
          <w:b/>
        </w:rPr>
        <w:t>2.</w:t>
      </w:r>
      <w:r w:rsidRPr="006A473E">
        <w:rPr>
          <w:rFonts w:asciiTheme="majorHAnsi" w:hAnsiTheme="majorHAnsi"/>
          <w:b/>
        </w:rPr>
        <w:tab/>
      </w:r>
      <w:r w:rsidR="00CD7523" w:rsidRPr="006A473E">
        <w:rPr>
          <w:rFonts w:asciiTheme="majorHAnsi" w:hAnsiTheme="majorHAnsi"/>
          <w:b/>
        </w:rPr>
        <w:t>Source of Funds</w:t>
      </w:r>
      <w:bookmarkEnd w:id="2"/>
      <w:bookmarkEnd w:id="3"/>
      <w:bookmarkEnd w:id="4"/>
      <w:bookmarkEnd w:id="5"/>
      <w:bookmarkEnd w:id="6"/>
    </w:p>
    <w:p w:rsidR="00F9015A" w:rsidRPr="006A473E" w:rsidRDefault="00F9015A" w:rsidP="003339B6">
      <w:pPr>
        <w:widowControl w:val="0"/>
        <w:tabs>
          <w:tab w:val="left" w:pos="540"/>
        </w:tabs>
        <w:ind w:left="360"/>
        <w:jc w:val="both"/>
        <w:rPr>
          <w:rFonts w:asciiTheme="majorHAnsi" w:hAnsiTheme="majorHAnsi"/>
          <w:b/>
        </w:rPr>
      </w:pPr>
    </w:p>
    <w:p w:rsidR="00D07405" w:rsidRPr="006A473E" w:rsidRDefault="00F9015A" w:rsidP="003339B6">
      <w:pPr>
        <w:widowControl w:val="0"/>
        <w:tabs>
          <w:tab w:val="left" w:pos="540"/>
        </w:tabs>
        <w:ind w:left="1440" w:hanging="720"/>
        <w:jc w:val="both"/>
        <w:rPr>
          <w:rFonts w:asciiTheme="majorHAnsi" w:hAnsiTheme="majorHAnsi"/>
        </w:rPr>
      </w:pPr>
      <w:r w:rsidRPr="006A473E">
        <w:rPr>
          <w:rFonts w:asciiTheme="majorHAnsi" w:hAnsiTheme="majorHAnsi"/>
        </w:rPr>
        <w:t>2.1.</w:t>
      </w:r>
      <w:r w:rsidRPr="006A473E">
        <w:rPr>
          <w:rFonts w:asciiTheme="majorHAnsi" w:hAnsiTheme="majorHAnsi"/>
        </w:rPr>
        <w:tab/>
      </w:r>
      <w:r w:rsidR="00CD7523" w:rsidRPr="006A473E">
        <w:rPr>
          <w:rFonts w:asciiTheme="majorHAnsi" w:hAnsiTheme="majorHAnsi"/>
        </w:rPr>
        <w:t xml:space="preserve">The PROCURING ENTITY has a budget or has applied for or received funds from the Funding Source named in the </w:t>
      </w:r>
      <w:r w:rsidR="00CD7523" w:rsidRPr="006A473E">
        <w:rPr>
          <w:rStyle w:val="Hyperlink"/>
          <w:rFonts w:asciiTheme="majorHAnsi" w:hAnsiTheme="majorHAnsi"/>
          <w:b w:val="0"/>
        </w:rPr>
        <w:t xml:space="preserve">BDS, and in the amount indicated in the BDS. </w:t>
      </w:r>
      <w:r w:rsidR="00CD7523" w:rsidRPr="006A473E">
        <w:rPr>
          <w:rFonts w:asciiTheme="majorHAnsi" w:hAnsiTheme="majorHAnsi"/>
        </w:rPr>
        <w:t xml:space="preserve"> It intends to apply part of the funds received for the Project, as defined in the </w:t>
      </w:r>
      <w:r w:rsidR="00CD7523" w:rsidRPr="006A473E">
        <w:rPr>
          <w:rFonts w:asciiTheme="majorHAnsi" w:hAnsiTheme="majorHAnsi"/>
          <w:u w:val="single"/>
        </w:rPr>
        <w:t>BDS</w:t>
      </w:r>
      <w:r w:rsidR="00CD7523" w:rsidRPr="006A473E">
        <w:rPr>
          <w:rFonts w:asciiTheme="majorHAnsi" w:hAnsiTheme="majorHAnsi"/>
        </w:rPr>
        <w:t>, to cover eligible payments under the contract.</w:t>
      </w:r>
      <w:bookmarkStart w:id="7" w:name="_Toc224974681"/>
      <w:bookmarkStart w:id="8" w:name="_Toc225075626"/>
      <w:bookmarkStart w:id="9" w:name="_Toc226455826"/>
      <w:bookmarkStart w:id="10" w:name="_Toc236217813"/>
      <w:bookmarkStart w:id="11" w:name="_Toc477858260"/>
    </w:p>
    <w:p w:rsidR="00D07405" w:rsidRPr="006A473E" w:rsidRDefault="00D07405" w:rsidP="003339B6">
      <w:pPr>
        <w:widowControl w:val="0"/>
        <w:tabs>
          <w:tab w:val="left" w:pos="540"/>
        </w:tabs>
        <w:ind w:left="1440" w:hanging="720"/>
        <w:jc w:val="both"/>
        <w:rPr>
          <w:rFonts w:asciiTheme="majorHAnsi" w:hAnsiTheme="majorHAnsi"/>
        </w:rPr>
      </w:pPr>
    </w:p>
    <w:p w:rsidR="00D07405" w:rsidRPr="006A473E" w:rsidRDefault="00D07405" w:rsidP="003339B6">
      <w:pPr>
        <w:widowControl w:val="0"/>
        <w:tabs>
          <w:tab w:val="left" w:pos="540"/>
        </w:tabs>
        <w:ind w:left="360"/>
        <w:jc w:val="both"/>
        <w:rPr>
          <w:rFonts w:asciiTheme="majorHAnsi" w:hAnsiTheme="majorHAnsi"/>
          <w:b/>
        </w:rPr>
      </w:pPr>
      <w:r w:rsidRPr="006A473E">
        <w:rPr>
          <w:rFonts w:asciiTheme="majorHAnsi" w:hAnsiTheme="majorHAnsi"/>
          <w:b/>
        </w:rPr>
        <w:t>3.</w:t>
      </w:r>
      <w:r w:rsidRPr="006A473E">
        <w:rPr>
          <w:rFonts w:asciiTheme="majorHAnsi" w:hAnsiTheme="majorHAnsi"/>
          <w:b/>
        </w:rPr>
        <w:tab/>
      </w:r>
      <w:r w:rsidR="00CD7523" w:rsidRPr="006A473E">
        <w:rPr>
          <w:rFonts w:asciiTheme="majorHAnsi" w:hAnsiTheme="majorHAnsi"/>
          <w:b/>
        </w:rPr>
        <w:t>Corrupt, Fraudulent, and Coercive Practices</w:t>
      </w:r>
      <w:bookmarkEnd w:id="7"/>
      <w:bookmarkEnd w:id="8"/>
      <w:bookmarkEnd w:id="9"/>
      <w:bookmarkEnd w:id="10"/>
      <w:bookmarkEnd w:id="11"/>
    </w:p>
    <w:p w:rsidR="00D07405" w:rsidRPr="006A473E" w:rsidRDefault="00D07405" w:rsidP="003339B6">
      <w:pPr>
        <w:widowControl w:val="0"/>
        <w:tabs>
          <w:tab w:val="left" w:pos="540"/>
        </w:tabs>
        <w:ind w:left="360"/>
        <w:jc w:val="both"/>
        <w:rPr>
          <w:rFonts w:asciiTheme="majorHAnsi" w:hAnsiTheme="majorHAnsi"/>
          <w:b/>
        </w:rPr>
      </w:pPr>
    </w:p>
    <w:p w:rsidR="00D07405" w:rsidRPr="006A473E" w:rsidRDefault="00D07405" w:rsidP="003339B6">
      <w:pPr>
        <w:widowControl w:val="0"/>
        <w:tabs>
          <w:tab w:val="left" w:pos="540"/>
        </w:tabs>
        <w:ind w:left="1440" w:hanging="720"/>
        <w:jc w:val="both"/>
        <w:rPr>
          <w:rFonts w:asciiTheme="majorHAnsi" w:hAnsiTheme="majorHAnsi"/>
        </w:rPr>
      </w:pPr>
      <w:r w:rsidRPr="006A473E">
        <w:rPr>
          <w:rFonts w:asciiTheme="majorHAnsi" w:hAnsiTheme="majorHAnsi"/>
        </w:rPr>
        <w:t>3.1.</w:t>
      </w:r>
      <w:r w:rsidRPr="006A473E">
        <w:rPr>
          <w:rFonts w:asciiTheme="majorHAnsi" w:hAnsiTheme="majorHAnsi"/>
        </w:rPr>
        <w:tab/>
      </w:r>
      <w:r w:rsidR="00CD7523" w:rsidRPr="006A473E">
        <w:rPr>
          <w:rFonts w:asciiTheme="majorHAnsi" w:hAnsiTheme="majorHAnsi"/>
        </w:rPr>
        <w:t>The PROCURING ENTITY as well as the bidders shall observe the highest standard of ethics during the procurement and execution of the contract. In pursuance of this policy, the PR</w:t>
      </w:r>
      <w:r w:rsidRPr="006A473E">
        <w:rPr>
          <w:rFonts w:asciiTheme="majorHAnsi" w:hAnsiTheme="majorHAnsi"/>
        </w:rPr>
        <w:t>OCURING ENTITY:</w:t>
      </w:r>
    </w:p>
    <w:p w:rsidR="00D07405" w:rsidRPr="006A473E" w:rsidRDefault="00D07405" w:rsidP="003339B6">
      <w:pPr>
        <w:widowControl w:val="0"/>
        <w:tabs>
          <w:tab w:val="left" w:pos="540"/>
        </w:tabs>
        <w:ind w:left="1440" w:hanging="720"/>
        <w:jc w:val="both"/>
        <w:rPr>
          <w:rFonts w:asciiTheme="majorHAnsi" w:hAnsiTheme="majorHAnsi"/>
        </w:rPr>
      </w:pPr>
    </w:p>
    <w:p w:rsidR="0081563D" w:rsidRPr="006A473E" w:rsidRDefault="00494E22" w:rsidP="003339B6">
      <w:pPr>
        <w:widowControl w:val="0"/>
        <w:tabs>
          <w:tab w:val="left" w:pos="540"/>
        </w:tabs>
        <w:ind w:left="2160" w:hanging="720"/>
        <w:jc w:val="both"/>
        <w:rPr>
          <w:rFonts w:asciiTheme="majorHAnsi" w:hAnsiTheme="majorHAnsi"/>
        </w:rPr>
      </w:pPr>
      <w:r w:rsidRPr="006A473E">
        <w:rPr>
          <w:rFonts w:asciiTheme="majorHAnsi" w:hAnsiTheme="majorHAnsi"/>
        </w:rPr>
        <w:t>(a)</w:t>
      </w:r>
      <w:r w:rsidRPr="006A473E">
        <w:rPr>
          <w:rFonts w:asciiTheme="majorHAnsi" w:hAnsiTheme="majorHAnsi"/>
        </w:rPr>
        <w:tab/>
      </w:r>
      <w:proofErr w:type="gramStart"/>
      <w:r w:rsidR="00CD7523" w:rsidRPr="006A473E">
        <w:rPr>
          <w:rFonts w:asciiTheme="majorHAnsi" w:hAnsiTheme="majorHAnsi"/>
        </w:rPr>
        <w:t>defines</w:t>
      </w:r>
      <w:proofErr w:type="gramEnd"/>
      <w:r w:rsidR="00CD7523" w:rsidRPr="006A473E">
        <w:rPr>
          <w:rFonts w:asciiTheme="majorHAnsi" w:hAnsiTheme="majorHAnsi"/>
        </w:rPr>
        <w:t xml:space="preserve">, for purposes of this provision, the terms set forth </w:t>
      </w:r>
      <w:r w:rsidR="00D07405" w:rsidRPr="006A473E">
        <w:rPr>
          <w:rFonts w:asciiTheme="majorHAnsi" w:hAnsiTheme="majorHAnsi"/>
        </w:rPr>
        <w:t>below as</w:t>
      </w:r>
      <w:r w:rsidRPr="006A473E">
        <w:rPr>
          <w:rFonts w:asciiTheme="majorHAnsi" w:hAnsiTheme="majorHAnsi"/>
        </w:rPr>
        <w:t xml:space="preserve"> </w:t>
      </w:r>
      <w:r w:rsidR="00CD7523" w:rsidRPr="006A473E">
        <w:rPr>
          <w:rFonts w:asciiTheme="majorHAnsi" w:hAnsiTheme="majorHAnsi"/>
        </w:rPr>
        <w:t>follows:</w:t>
      </w:r>
    </w:p>
    <w:p w:rsidR="0081563D" w:rsidRPr="006A473E" w:rsidRDefault="0081563D" w:rsidP="003339B6">
      <w:pPr>
        <w:widowControl w:val="0"/>
        <w:tabs>
          <w:tab w:val="left" w:pos="540"/>
        </w:tabs>
        <w:ind w:left="2160" w:hanging="720"/>
        <w:jc w:val="both"/>
        <w:rPr>
          <w:rFonts w:asciiTheme="majorHAnsi" w:hAnsiTheme="majorHAnsi"/>
        </w:rPr>
      </w:pPr>
    </w:p>
    <w:p w:rsidR="0095570E" w:rsidRPr="006A473E" w:rsidRDefault="0081563D" w:rsidP="003339B6">
      <w:pPr>
        <w:widowControl w:val="0"/>
        <w:tabs>
          <w:tab w:val="left" w:pos="540"/>
        </w:tabs>
        <w:ind w:left="2880" w:hanging="720"/>
        <w:jc w:val="both"/>
        <w:rPr>
          <w:rFonts w:asciiTheme="majorHAnsi" w:hAnsiTheme="majorHAnsi"/>
        </w:rPr>
      </w:pPr>
      <w:r w:rsidRPr="006A473E">
        <w:rPr>
          <w:rFonts w:asciiTheme="majorHAnsi" w:hAnsiTheme="majorHAnsi"/>
        </w:rPr>
        <w:t>(</w:t>
      </w:r>
      <w:proofErr w:type="spellStart"/>
      <w:r w:rsidRPr="006A473E">
        <w:rPr>
          <w:rFonts w:asciiTheme="majorHAnsi" w:hAnsiTheme="majorHAnsi"/>
        </w:rPr>
        <w:t>i</w:t>
      </w:r>
      <w:proofErr w:type="spellEnd"/>
      <w:r w:rsidRPr="006A473E">
        <w:rPr>
          <w:rFonts w:asciiTheme="majorHAnsi" w:hAnsiTheme="majorHAnsi"/>
        </w:rPr>
        <w:t>)</w:t>
      </w:r>
      <w:r w:rsidRPr="006A473E">
        <w:rPr>
          <w:rFonts w:asciiTheme="majorHAnsi" w:hAnsiTheme="majorHAnsi"/>
        </w:rPr>
        <w:tab/>
      </w:r>
      <w:r w:rsidR="00CD7523" w:rsidRPr="006A473E">
        <w:rPr>
          <w:rFonts w:asciiTheme="majorHAnsi" w:hAnsiTheme="majorHAnsi"/>
        </w:rPr>
        <w:t>“corrupt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RA 3019.</w:t>
      </w:r>
    </w:p>
    <w:p w:rsidR="0095570E" w:rsidRPr="006A473E" w:rsidRDefault="0095570E" w:rsidP="003339B6">
      <w:pPr>
        <w:widowControl w:val="0"/>
        <w:tabs>
          <w:tab w:val="left" w:pos="540"/>
        </w:tabs>
        <w:ind w:left="2880" w:hanging="720"/>
        <w:jc w:val="both"/>
        <w:rPr>
          <w:rFonts w:asciiTheme="majorHAnsi" w:hAnsiTheme="majorHAnsi"/>
        </w:rPr>
      </w:pPr>
    </w:p>
    <w:p w:rsidR="007866D4" w:rsidRPr="006A473E" w:rsidRDefault="0095570E" w:rsidP="003339B6">
      <w:pPr>
        <w:widowControl w:val="0"/>
        <w:tabs>
          <w:tab w:val="left" w:pos="540"/>
        </w:tabs>
        <w:ind w:left="2880" w:hanging="720"/>
        <w:jc w:val="both"/>
        <w:rPr>
          <w:rFonts w:asciiTheme="majorHAnsi" w:hAnsiTheme="majorHAnsi"/>
        </w:rPr>
      </w:pPr>
      <w:r w:rsidRPr="006A473E">
        <w:rPr>
          <w:rFonts w:asciiTheme="majorHAnsi" w:hAnsiTheme="majorHAnsi"/>
        </w:rPr>
        <w:lastRenderedPageBreak/>
        <w:t>(ii)</w:t>
      </w:r>
      <w:r w:rsidRPr="006A473E">
        <w:rPr>
          <w:rFonts w:asciiTheme="majorHAnsi" w:hAnsiTheme="majorHAnsi"/>
        </w:rPr>
        <w:tab/>
      </w:r>
      <w:r w:rsidR="00CD7523" w:rsidRPr="006A473E">
        <w:rPr>
          <w:rFonts w:asciiTheme="majorHAnsi" w:hAnsiTheme="majorHAnsi"/>
        </w:rP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p>
    <w:p w:rsidR="007866D4" w:rsidRPr="006A473E" w:rsidRDefault="007866D4" w:rsidP="003339B6">
      <w:pPr>
        <w:widowControl w:val="0"/>
        <w:tabs>
          <w:tab w:val="left" w:pos="540"/>
        </w:tabs>
        <w:ind w:left="2880" w:hanging="720"/>
        <w:jc w:val="both"/>
        <w:rPr>
          <w:rFonts w:asciiTheme="majorHAnsi" w:hAnsiTheme="majorHAnsi"/>
        </w:rPr>
      </w:pPr>
    </w:p>
    <w:p w:rsidR="0076284E" w:rsidRPr="006A473E" w:rsidRDefault="007866D4" w:rsidP="003339B6">
      <w:pPr>
        <w:widowControl w:val="0"/>
        <w:tabs>
          <w:tab w:val="left" w:pos="540"/>
        </w:tabs>
        <w:ind w:left="2880" w:hanging="720"/>
        <w:jc w:val="both"/>
        <w:rPr>
          <w:rFonts w:asciiTheme="majorHAnsi" w:hAnsiTheme="majorHAnsi"/>
        </w:rPr>
      </w:pPr>
      <w:r w:rsidRPr="006A473E">
        <w:rPr>
          <w:rFonts w:asciiTheme="majorHAnsi" w:hAnsiTheme="majorHAnsi"/>
        </w:rPr>
        <w:t xml:space="preserve"> (ii</w:t>
      </w:r>
      <w:r w:rsidR="0076284E" w:rsidRPr="006A473E">
        <w:rPr>
          <w:rFonts w:asciiTheme="majorHAnsi" w:hAnsiTheme="majorHAnsi"/>
        </w:rPr>
        <w:t>i</w:t>
      </w:r>
      <w:r w:rsidRPr="006A473E">
        <w:rPr>
          <w:rFonts w:asciiTheme="majorHAnsi" w:hAnsiTheme="majorHAnsi"/>
        </w:rPr>
        <w:t>)</w:t>
      </w:r>
      <w:r w:rsidRPr="006A473E">
        <w:rPr>
          <w:rFonts w:asciiTheme="majorHAnsi" w:hAnsiTheme="majorHAnsi"/>
        </w:rPr>
        <w:tab/>
      </w:r>
      <w:r w:rsidR="00CD7523" w:rsidRPr="006A473E">
        <w:rPr>
          <w:rFonts w:asciiTheme="majorHAnsi" w:hAnsiTheme="majorHAnsi"/>
        </w:rPr>
        <w:t>“</w:t>
      </w:r>
      <w:proofErr w:type="gramStart"/>
      <w:r w:rsidR="00CD7523" w:rsidRPr="006A473E">
        <w:rPr>
          <w:rFonts w:asciiTheme="majorHAnsi" w:hAnsiTheme="majorHAnsi"/>
        </w:rPr>
        <w:t>collusive</w:t>
      </w:r>
      <w:proofErr w:type="gramEnd"/>
      <w:r w:rsidR="00CD7523" w:rsidRPr="006A473E">
        <w:rPr>
          <w:rFonts w:asciiTheme="majorHAnsi" w:hAnsiTheme="majorHAnsi"/>
        </w:rPr>
        <w:t xml:space="preserve"> practices” means a scheme </w:t>
      </w:r>
      <w:proofErr w:type="spellStart"/>
      <w:r w:rsidR="00CD7523" w:rsidRPr="006A473E">
        <w:rPr>
          <w:rFonts w:asciiTheme="majorHAnsi" w:hAnsiTheme="majorHAnsi"/>
        </w:rPr>
        <w:t>or</w:t>
      </w:r>
      <w:proofErr w:type="spellEnd"/>
      <w:r w:rsidR="00CD7523" w:rsidRPr="006A473E">
        <w:rPr>
          <w:rFonts w:asciiTheme="majorHAnsi" w:hAnsiTheme="majorHAnsi"/>
        </w:rPr>
        <w:t xml:space="preserve"> arrangement between two or more Bidders, with or without the knowledge of the PROCURING ENTITY, designed to establish Bid prices at artificial, non-competitive levels.</w:t>
      </w:r>
    </w:p>
    <w:p w:rsidR="0076284E" w:rsidRPr="006A473E" w:rsidRDefault="0076284E" w:rsidP="003339B6">
      <w:pPr>
        <w:widowControl w:val="0"/>
        <w:tabs>
          <w:tab w:val="left" w:pos="540"/>
        </w:tabs>
        <w:ind w:left="2880" w:hanging="720"/>
        <w:jc w:val="both"/>
        <w:rPr>
          <w:rFonts w:asciiTheme="majorHAnsi" w:hAnsiTheme="majorHAnsi"/>
        </w:rPr>
      </w:pPr>
    </w:p>
    <w:p w:rsidR="00CD7523" w:rsidRPr="006A473E" w:rsidRDefault="0076284E" w:rsidP="003339B6">
      <w:pPr>
        <w:widowControl w:val="0"/>
        <w:tabs>
          <w:tab w:val="left" w:pos="540"/>
        </w:tabs>
        <w:ind w:left="2880" w:hanging="720"/>
        <w:jc w:val="both"/>
        <w:rPr>
          <w:rFonts w:asciiTheme="majorHAnsi" w:hAnsiTheme="majorHAnsi"/>
        </w:rPr>
      </w:pPr>
      <w:r w:rsidRPr="006A473E">
        <w:rPr>
          <w:rFonts w:asciiTheme="majorHAnsi" w:hAnsiTheme="majorHAnsi"/>
        </w:rPr>
        <w:t>(iv)</w:t>
      </w:r>
      <w:r w:rsidRPr="006A473E">
        <w:rPr>
          <w:rFonts w:asciiTheme="majorHAnsi" w:hAnsiTheme="majorHAnsi"/>
        </w:rPr>
        <w:tab/>
      </w:r>
      <w:r w:rsidR="00CD7523" w:rsidRPr="006A473E">
        <w:rPr>
          <w:rFonts w:asciiTheme="majorHAnsi" w:hAnsiTheme="majorHAnsi"/>
        </w:rPr>
        <w:t>“coercive practices” means harming or threatening to harm, directly or indirectly, persons, or their property to influence their participation in a procurement process, or affect the execution of  a contract;</w:t>
      </w:r>
    </w:p>
    <w:p w:rsidR="00CD7523" w:rsidRPr="006A473E" w:rsidRDefault="00CD7523" w:rsidP="003339B6">
      <w:pPr>
        <w:pStyle w:val="ListParagraph"/>
        <w:widowControl w:val="0"/>
        <w:rPr>
          <w:rFonts w:asciiTheme="majorHAnsi" w:hAnsiTheme="majorHAnsi"/>
        </w:rPr>
      </w:pPr>
    </w:p>
    <w:p w:rsidR="00DF7420" w:rsidRPr="006A473E" w:rsidRDefault="0076284E" w:rsidP="003339B6">
      <w:pPr>
        <w:widowControl w:val="0"/>
        <w:tabs>
          <w:tab w:val="left" w:pos="540"/>
        </w:tabs>
        <w:ind w:left="2880" w:hanging="720"/>
        <w:jc w:val="both"/>
        <w:rPr>
          <w:rFonts w:asciiTheme="majorHAnsi" w:hAnsiTheme="majorHAnsi"/>
        </w:rPr>
      </w:pPr>
      <w:r w:rsidRPr="006A473E">
        <w:rPr>
          <w:rFonts w:asciiTheme="majorHAnsi" w:hAnsiTheme="majorHAnsi"/>
        </w:rPr>
        <w:t>(v)</w:t>
      </w:r>
      <w:r w:rsidRPr="006A473E">
        <w:rPr>
          <w:rFonts w:asciiTheme="majorHAnsi" w:hAnsiTheme="majorHAnsi"/>
        </w:rPr>
        <w:tab/>
      </w:r>
      <w:r w:rsidR="00CD7523" w:rsidRPr="006A473E">
        <w:rPr>
          <w:rFonts w:asciiTheme="majorHAnsi" w:hAnsiTheme="majorHAnsi"/>
        </w:rPr>
        <w:t>“</w:t>
      </w:r>
      <w:proofErr w:type="gramStart"/>
      <w:r w:rsidR="00CD7523" w:rsidRPr="006A473E">
        <w:rPr>
          <w:rFonts w:asciiTheme="majorHAnsi" w:hAnsiTheme="majorHAnsi"/>
        </w:rPr>
        <w:t>obstructive</w:t>
      </w:r>
      <w:proofErr w:type="gramEnd"/>
      <w:r w:rsidR="00CD7523" w:rsidRPr="006A473E">
        <w:rPr>
          <w:rFonts w:asciiTheme="majorHAnsi" w:hAnsiTheme="majorHAnsi"/>
        </w:rPr>
        <w:t xml:space="preserve"> practice” is</w:t>
      </w:r>
    </w:p>
    <w:p w:rsidR="00DF7420" w:rsidRPr="006A473E" w:rsidRDefault="00DF7420" w:rsidP="003339B6">
      <w:pPr>
        <w:widowControl w:val="0"/>
        <w:tabs>
          <w:tab w:val="left" w:pos="540"/>
        </w:tabs>
        <w:ind w:left="2880" w:hanging="720"/>
        <w:jc w:val="both"/>
        <w:rPr>
          <w:rFonts w:asciiTheme="majorHAnsi" w:hAnsiTheme="majorHAnsi"/>
        </w:rPr>
      </w:pPr>
    </w:p>
    <w:p w:rsidR="00CD7523" w:rsidRPr="006A473E" w:rsidRDefault="00962A6C" w:rsidP="003339B6">
      <w:pPr>
        <w:widowControl w:val="0"/>
        <w:tabs>
          <w:tab w:val="left" w:pos="540"/>
        </w:tabs>
        <w:ind w:left="3600" w:hanging="720"/>
        <w:jc w:val="both"/>
        <w:rPr>
          <w:rFonts w:asciiTheme="majorHAnsi" w:hAnsiTheme="majorHAnsi"/>
        </w:rPr>
      </w:pPr>
      <w:r w:rsidRPr="006A473E">
        <w:rPr>
          <w:rFonts w:asciiTheme="majorHAnsi" w:hAnsiTheme="majorHAnsi"/>
        </w:rPr>
        <w:t>(</w:t>
      </w:r>
      <w:proofErr w:type="spellStart"/>
      <w:r w:rsidRPr="006A473E">
        <w:rPr>
          <w:rFonts w:asciiTheme="majorHAnsi" w:hAnsiTheme="majorHAnsi"/>
        </w:rPr>
        <w:t>aa</w:t>
      </w:r>
      <w:proofErr w:type="spellEnd"/>
      <w:r w:rsidRPr="006A473E">
        <w:rPr>
          <w:rFonts w:asciiTheme="majorHAnsi" w:hAnsiTheme="majorHAnsi"/>
        </w:rPr>
        <w:t>)</w:t>
      </w:r>
      <w:r w:rsidRPr="006A473E">
        <w:rPr>
          <w:rFonts w:asciiTheme="majorHAnsi" w:hAnsiTheme="majorHAnsi"/>
        </w:rPr>
        <w:tab/>
      </w:r>
      <w:r w:rsidR="00CD7523" w:rsidRPr="006A473E">
        <w:rPr>
          <w:rFonts w:asciiTheme="majorHAnsi" w:hAnsiTheme="majorHAnsi"/>
        </w:rPr>
        <w:t xml:space="preserve">deliberately destroying, falsifying, </w:t>
      </w:r>
      <w:r w:rsidR="00C4755B" w:rsidRPr="006A473E">
        <w:rPr>
          <w:rFonts w:asciiTheme="majorHAnsi" w:hAnsiTheme="majorHAnsi"/>
        </w:rPr>
        <w:t xml:space="preserve">altering or </w:t>
      </w:r>
      <w:r w:rsidR="00CD7523" w:rsidRPr="006A473E">
        <w:rPr>
          <w:rFonts w:asciiTheme="majorHAnsi" w:hAnsiTheme="majorHAnsi"/>
        </w:rPr>
        <w:t>concealing of evidence material to an administrative proceedings or investigation or making false statements to investigators in order to materially impede an administrative proceedings or investigation of the Procuring Entity or any foreign government/foreign or international financing institution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CD7523" w:rsidRPr="006A473E" w:rsidRDefault="00CD7523" w:rsidP="003339B6">
      <w:pPr>
        <w:pStyle w:val="Style1CharCharChar"/>
        <w:keepNext w:val="0"/>
        <w:widowControl w:val="0"/>
        <w:tabs>
          <w:tab w:val="clear" w:pos="1440"/>
        </w:tabs>
        <w:spacing w:after="0" w:line="240" w:lineRule="auto"/>
        <w:ind w:left="2160" w:firstLine="0"/>
        <w:rPr>
          <w:rFonts w:asciiTheme="majorHAnsi" w:hAnsiTheme="majorHAnsi"/>
          <w:szCs w:val="24"/>
        </w:rPr>
      </w:pPr>
    </w:p>
    <w:p w:rsidR="00CD7523" w:rsidRPr="006A473E" w:rsidRDefault="00900F17" w:rsidP="003339B6">
      <w:pPr>
        <w:widowControl w:val="0"/>
        <w:tabs>
          <w:tab w:val="left" w:pos="540"/>
        </w:tabs>
        <w:ind w:left="3600" w:hanging="720"/>
        <w:jc w:val="both"/>
        <w:rPr>
          <w:rFonts w:asciiTheme="majorHAnsi" w:hAnsiTheme="majorHAnsi"/>
        </w:rPr>
      </w:pPr>
      <w:r w:rsidRPr="006A473E">
        <w:rPr>
          <w:rFonts w:asciiTheme="majorHAnsi" w:hAnsiTheme="majorHAnsi"/>
        </w:rPr>
        <w:t>(</w:t>
      </w:r>
      <w:proofErr w:type="gramStart"/>
      <w:r w:rsidRPr="006A473E">
        <w:rPr>
          <w:rFonts w:asciiTheme="majorHAnsi" w:hAnsiTheme="majorHAnsi"/>
        </w:rPr>
        <w:t>bb</w:t>
      </w:r>
      <w:proofErr w:type="gramEnd"/>
      <w:r w:rsidRPr="006A473E">
        <w:rPr>
          <w:rFonts w:asciiTheme="majorHAnsi" w:hAnsiTheme="majorHAnsi"/>
        </w:rPr>
        <w:t>)</w:t>
      </w:r>
      <w:r w:rsidRPr="006A473E">
        <w:rPr>
          <w:rFonts w:asciiTheme="majorHAnsi" w:hAnsiTheme="majorHAnsi"/>
        </w:rPr>
        <w:tab/>
      </w:r>
      <w:r w:rsidR="00CD7523" w:rsidRPr="006A473E">
        <w:rPr>
          <w:rFonts w:asciiTheme="majorHAnsi" w:hAnsiTheme="majorHAnsi"/>
        </w:rPr>
        <w:t>acts intended to materially impede the exercise of the inspection and audit rights of the Procuring Entity or any foreign government/foreign or international financing institution herein.</w:t>
      </w:r>
      <w:r w:rsidR="00CD7523" w:rsidRPr="006A473E">
        <w:rPr>
          <w:rFonts w:asciiTheme="majorHAnsi" w:hAnsiTheme="majorHAnsi"/>
        </w:rPr>
        <w:tab/>
      </w:r>
    </w:p>
    <w:p w:rsidR="00CD7523" w:rsidRPr="006A473E" w:rsidRDefault="00CD7523" w:rsidP="003339B6">
      <w:pPr>
        <w:pStyle w:val="Style1CharCharChar"/>
        <w:keepNext w:val="0"/>
        <w:widowControl w:val="0"/>
        <w:tabs>
          <w:tab w:val="clear" w:pos="1440"/>
        </w:tabs>
        <w:spacing w:after="0" w:line="240" w:lineRule="auto"/>
        <w:ind w:left="2160" w:firstLine="0"/>
        <w:rPr>
          <w:rFonts w:asciiTheme="majorHAnsi" w:hAnsiTheme="majorHAnsi"/>
          <w:szCs w:val="24"/>
        </w:rPr>
      </w:pPr>
    </w:p>
    <w:p w:rsidR="000E6728" w:rsidRPr="006A473E" w:rsidRDefault="00485335" w:rsidP="003339B6">
      <w:pPr>
        <w:widowControl w:val="0"/>
        <w:tabs>
          <w:tab w:val="left" w:pos="540"/>
        </w:tabs>
        <w:ind w:left="2160" w:hanging="720"/>
        <w:jc w:val="both"/>
        <w:rPr>
          <w:rFonts w:asciiTheme="majorHAnsi" w:hAnsiTheme="majorHAnsi"/>
        </w:rPr>
      </w:pPr>
      <w:r w:rsidRPr="006A473E">
        <w:rPr>
          <w:rFonts w:asciiTheme="majorHAnsi" w:hAnsiTheme="majorHAnsi"/>
        </w:rPr>
        <w:t>(b)</w:t>
      </w:r>
      <w:r w:rsidRPr="006A473E">
        <w:rPr>
          <w:rFonts w:asciiTheme="majorHAnsi" w:hAnsiTheme="majorHAnsi"/>
        </w:rPr>
        <w:tab/>
      </w:r>
      <w:proofErr w:type="gramStart"/>
      <w:r w:rsidR="00CD7523" w:rsidRPr="006A473E">
        <w:rPr>
          <w:rFonts w:asciiTheme="majorHAnsi" w:hAnsiTheme="majorHAnsi"/>
        </w:rPr>
        <w:t>will</w:t>
      </w:r>
      <w:proofErr w:type="gramEnd"/>
      <w:r w:rsidR="00CD7523" w:rsidRPr="006A473E">
        <w:rPr>
          <w:rFonts w:asciiTheme="majorHAnsi" w:hAnsiTheme="majorHAnsi"/>
        </w:rPr>
        <w:t xml:space="preserve"> reject a proposal for award if it determines that the Bidder recommended for award has engaged in any of the practices mentioned in this Clause for purposes of competing for the contract.</w:t>
      </w:r>
    </w:p>
    <w:p w:rsidR="000E6728" w:rsidRPr="006A473E" w:rsidRDefault="000E6728" w:rsidP="003339B6">
      <w:pPr>
        <w:widowControl w:val="0"/>
        <w:tabs>
          <w:tab w:val="left" w:pos="540"/>
        </w:tabs>
        <w:ind w:left="2160" w:hanging="720"/>
        <w:jc w:val="both"/>
        <w:rPr>
          <w:rFonts w:asciiTheme="majorHAnsi" w:hAnsiTheme="majorHAnsi"/>
        </w:rPr>
      </w:pPr>
      <w:r w:rsidRPr="006A473E">
        <w:rPr>
          <w:rFonts w:asciiTheme="majorHAnsi" w:hAnsiTheme="majorHAnsi"/>
        </w:rPr>
        <w:t xml:space="preserve"> </w:t>
      </w:r>
    </w:p>
    <w:p w:rsidR="00CD7523" w:rsidRPr="006A473E" w:rsidRDefault="0029376B" w:rsidP="003339B6">
      <w:pPr>
        <w:pStyle w:val="Style1CharCharChar"/>
        <w:keepNext w:val="0"/>
        <w:widowControl w:val="0"/>
        <w:tabs>
          <w:tab w:val="clear" w:pos="1440"/>
        </w:tabs>
        <w:spacing w:after="0" w:line="240" w:lineRule="auto"/>
        <w:ind w:left="2880"/>
        <w:rPr>
          <w:rFonts w:asciiTheme="majorHAnsi" w:hAnsiTheme="majorHAnsi"/>
          <w:szCs w:val="24"/>
        </w:rPr>
      </w:pPr>
      <w:r w:rsidRPr="006A473E">
        <w:rPr>
          <w:rFonts w:asciiTheme="majorHAnsi" w:hAnsiTheme="majorHAnsi"/>
          <w:szCs w:val="24"/>
        </w:rPr>
        <w:t>(1)</w:t>
      </w:r>
      <w:r w:rsidRPr="006A473E">
        <w:rPr>
          <w:rFonts w:asciiTheme="majorHAnsi" w:hAnsiTheme="majorHAnsi"/>
          <w:szCs w:val="24"/>
        </w:rPr>
        <w:tab/>
      </w:r>
      <w:r w:rsidR="00CD7523" w:rsidRPr="006A473E">
        <w:rPr>
          <w:rFonts w:asciiTheme="majorHAnsi" w:hAnsiTheme="majorHAnsi"/>
          <w:szCs w:val="24"/>
        </w:rPr>
        <w:t>Further, the PROCURING ENTITY will seek to impose the maximum civil, administrative and/or criminal penalties available under applicable laws on individuals and organizations deemed to be involved in any of the practices mentioned in</w:t>
      </w:r>
      <w:r w:rsidR="00CD7523" w:rsidRPr="006A473E">
        <w:rPr>
          <w:rFonts w:asciiTheme="majorHAnsi" w:hAnsiTheme="majorHAnsi"/>
          <w:b/>
          <w:szCs w:val="24"/>
        </w:rPr>
        <w:t xml:space="preserve"> ITB </w:t>
      </w:r>
      <w:r w:rsidR="00CD7523" w:rsidRPr="006A473E">
        <w:rPr>
          <w:rFonts w:asciiTheme="majorHAnsi" w:hAnsiTheme="majorHAnsi"/>
          <w:szCs w:val="24"/>
        </w:rPr>
        <w:t>Clause 3.1(a).</w:t>
      </w:r>
    </w:p>
    <w:p w:rsidR="00CD7523" w:rsidRPr="006A473E" w:rsidRDefault="00CD7523" w:rsidP="003339B6">
      <w:pPr>
        <w:pStyle w:val="Style1CharCharChar"/>
        <w:keepNext w:val="0"/>
        <w:widowControl w:val="0"/>
        <w:tabs>
          <w:tab w:val="clear" w:pos="1440"/>
        </w:tabs>
        <w:spacing w:after="0" w:line="240" w:lineRule="auto"/>
        <w:ind w:left="1350" w:firstLine="0"/>
        <w:rPr>
          <w:rFonts w:asciiTheme="majorHAnsi" w:hAnsiTheme="majorHAnsi"/>
          <w:szCs w:val="24"/>
        </w:rPr>
      </w:pPr>
    </w:p>
    <w:p w:rsidR="00CD7523" w:rsidRPr="006A473E" w:rsidRDefault="00954A9E" w:rsidP="003339B6">
      <w:pPr>
        <w:pStyle w:val="Style1CharCharChar"/>
        <w:keepNext w:val="0"/>
        <w:widowControl w:val="0"/>
        <w:tabs>
          <w:tab w:val="clear" w:pos="1440"/>
        </w:tabs>
        <w:spacing w:after="0" w:line="240" w:lineRule="auto"/>
        <w:ind w:left="2880"/>
        <w:rPr>
          <w:rFonts w:asciiTheme="majorHAnsi" w:hAnsiTheme="majorHAnsi"/>
          <w:szCs w:val="24"/>
        </w:rPr>
      </w:pPr>
      <w:r w:rsidRPr="006A473E">
        <w:rPr>
          <w:rFonts w:asciiTheme="majorHAnsi" w:hAnsiTheme="majorHAnsi"/>
          <w:szCs w:val="24"/>
        </w:rPr>
        <w:t>(2)</w:t>
      </w:r>
      <w:r w:rsidRPr="006A473E">
        <w:rPr>
          <w:rFonts w:asciiTheme="majorHAnsi" w:hAnsiTheme="majorHAnsi"/>
          <w:szCs w:val="24"/>
        </w:rPr>
        <w:tab/>
      </w:r>
      <w:r w:rsidR="00CD7523" w:rsidRPr="006A473E">
        <w:rPr>
          <w:rFonts w:asciiTheme="majorHAnsi" w:hAnsiTheme="majorHAnsi"/>
          <w:szCs w:val="24"/>
        </w:rPr>
        <w:t xml:space="preserve">Furthermore, the Funding Source and the PROCURING </w:t>
      </w:r>
      <w:r w:rsidR="00CD7523" w:rsidRPr="006A473E">
        <w:rPr>
          <w:rFonts w:asciiTheme="majorHAnsi" w:hAnsiTheme="majorHAnsi"/>
          <w:szCs w:val="24"/>
        </w:rPr>
        <w:lastRenderedPageBreak/>
        <w:t xml:space="preserve">ENTITY reserve the right to inspect and audit records and accounts of a bidder or </w:t>
      </w:r>
      <w:proofErr w:type="spellStart"/>
      <w:r w:rsidR="00CD7523" w:rsidRPr="006A473E">
        <w:rPr>
          <w:rFonts w:asciiTheme="majorHAnsi" w:hAnsiTheme="majorHAnsi"/>
          <w:szCs w:val="24"/>
        </w:rPr>
        <w:t>Lessor</w:t>
      </w:r>
      <w:proofErr w:type="spellEnd"/>
      <w:r w:rsidR="00CD7523" w:rsidRPr="006A473E">
        <w:rPr>
          <w:rFonts w:asciiTheme="majorHAnsi" w:hAnsiTheme="majorHAnsi"/>
          <w:szCs w:val="24"/>
        </w:rPr>
        <w:t xml:space="preserve">  in the bidding for and performance of a contract themselves or through independent auditors as reflected in the </w:t>
      </w:r>
      <w:r w:rsidR="00CD7523" w:rsidRPr="006A473E">
        <w:rPr>
          <w:rFonts w:asciiTheme="majorHAnsi" w:hAnsiTheme="majorHAnsi"/>
          <w:b/>
          <w:szCs w:val="24"/>
        </w:rPr>
        <w:t xml:space="preserve">GCC </w:t>
      </w:r>
      <w:r w:rsidR="00CD7523" w:rsidRPr="006A473E">
        <w:rPr>
          <w:rFonts w:asciiTheme="majorHAnsi" w:hAnsiTheme="majorHAnsi"/>
          <w:szCs w:val="24"/>
        </w:rPr>
        <w:t>Clause 3.</w:t>
      </w:r>
    </w:p>
    <w:p w:rsidR="00CD7523" w:rsidRPr="006A473E" w:rsidRDefault="00CD7523" w:rsidP="003339B6">
      <w:pPr>
        <w:pStyle w:val="Style1CharCharChar"/>
        <w:keepNext w:val="0"/>
        <w:widowControl w:val="0"/>
        <w:tabs>
          <w:tab w:val="clear" w:pos="1440"/>
        </w:tabs>
        <w:spacing w:after="0" w:line="240" w:lineRule="auto"/>
        <w:ind w:left="1680" w:firstLine="0"/>
        <w:rPr>
          <w:rFonts w:asciiTheme="majorHAnsi" w:hAnsiTheme="majorHAnsi"/>
          <w:szCs w:val="24"/>
        </w:rPr>
      </w:pPr>
    </w:p>
    <w:p w:rsidR="00CD7523" w:rsidRPr="006A473E" w:rsidRDefault="000150E1" w:rsidP="003339B6">
      <w:pPr>
        <w:widowControl w:val="0"/>
        <w:tabs>
          <w:tab w:val="left" w:pos="540"/>
        </w:tabs>
        <w:ind w:left="360"/>
        <w:jc w:val="both"/>
        <w:rPr>
          <w:rFonts w:asciiTheme="majorHAnsi" w:hAnsiTheme="majorHAnsi"/>
          <w:b/>
        </w:rPr>
      </w:pPr>
      <w:bookmarkStart w:id="12" w:name="_Toc224974682"/>
      <w:bookmarkStart w:id="13" w:name="_Toc225075627"/>
      <w:bookmarkStart w:id="14" w:name="_Toc226455827"/>
      <w:bookmarkStart w:id="15" w:name="_Toc236217814"/>
      <w:bookmarkStart w:id="16" w:name="_Toc477858261"/>
      <w:r w:rsidRPr="006A473E">
        <w:rPr>
          <w:rFonts w:asciiTheme="majorHAnsi" w:hAnsiTheme="majorHAnsi"/>
          <w:b/>
        </w:rPr>
        <w:t>4.</w:t>
      </w:r>
      <w:r w:rsidRPr="006A473E">
        <w:rPr>
          <w:rFonts w:asciiTheme="majorHAnsi" w:hAnsiTheme="majorHAnsi"/>
          <w:b/>
        </w:rPr>
        <w:tab/>
      </w:r>
      <w:r w:rsidR="00CD7523" w:rsidRPr="006A473E">
        <w:rPr>
          <w:rFonts w:asciiTheme="majorHAnsi" w:hAnsiTheme="majorHAnsi"/>
          <w:b/>
        </w:rPr>
        <w:t>Conflict of Interest</w:t>
      </w:r>
      <w:bookmarkEnd w:id="12"/>
      <w:bookmarkEnd w:id="13"/>
      <w:bookmarkEnd w:id="14"/>
      <w:bookmarkEnd w:id="15"/>
      <w:bookmarkEnd w:id="16"/>
    </w:p>
    <w:p w:rsidR="00CD7523" w:rsidRPr="006A473E" w:rsidRDefault="00CD7523" w:rsidP="003339B6">
      <w:pPr>
        <w:widowControl w:val="0"/>
        <w:rPr>
          <w:rFonts w:asciiTheme="majorHAnsi" w:hAnsiTheme="majorHAnsi"/>
        </w:rPr>
      </w:pPr>
    </w:p>
    <w:p w:rsidR="00CD7523" w:rsidRPr="006A473E" w:rsidRDefault="00D063BF" w:rsidP="003339B6">
      <w:pPr>
        <w:pStyle w:val="Style1CharCharChar"/>
        <w:keepNext w:val="0"/>
        <w:widowControl w:val="0"/>
        <w:tabs>
          <w:tab w:val="clear" w:pos="1440"/>
        </w:tabs>
        <w:spacing w:after="0" w:line="240" w:lineRule="auto"/>
        <w:ind w:left="1170" w:hanging="450"/>
        <w:rPr>
          <w:rFonts w:asciiTheme="majorHAnsi" w:hAnsiTheme="majorHAnsi"/>
          <w:szCs w:val="24"/>
        </w:rPr>
      </w:pPr>
      <w:r w:rsidRPr="006A473E">
        <w:rPr>
          <w:rFonts w:asciiTheme="majorHAnsi" w:hAnsiTheme="majorHAnsi"/>
          <w:szCs w:val="24"/>
        </w:rPr>
        <w:t>(1)</w:t>
      </w:r>
      <w:r w:rsidRPr="006A473E">
        <w:rPr>
          <w:rFonts w:asciiTheme="majorHAnsi" w:hAnsiTheme="majorHAnsi"/>
          <w:szCs w:val="24"/>
        </w:rPr>
        <w:tab/>
      </w:r>
      <w:r w:rsidR="00CD7523" w:rsidRPr="006A473E">
        <w:rPr>
          <w:rFonts w:asciiTheme="majorHAnsi" w:hAnsiTheme="majorHAnsi"/>
          <w:szCs w:val="24"/>
        </w:rPr>
        <w:t xml:space="preserve">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interest in any of the circumstances set out in paragraphs (d) through (f) below: </w:t>
      </w:r>
    </w:p>
    <w:p w:rsidR="00CD7523" w:rsidRPr="006A473E" w:rsidRDefault="00CD7523" w:rsidP="003339B6">
      <w:pPr>
        <w:pStyle w:val="Style1CharCharChar"/>
        <w:keepNext w:val="0"/>
        <w:widowControl w:val="0"/>
        <w:tabs>
          <w:tab w:val="clear" w:pos="1440"/>
        </w:tabs>
        <w:spacing w:after="0" w:line="240" w:lineRule="auto"/>
        <w:ind w:left="1080" w:firstLine="0"/>
        <w:rPr>
          <w:rFonts w:asciiTheme="majorHAnsi" w:hAnsiTheme="majorHAnsi"/>
          <w:szCs w:val="24"/>
        </w:rPr>
      </w:pPr>
    </w:p>
    <w:p w:rsidR="00CD7523" w:rsidRPr="006A473E" w:rsidRDefault="00CD7523" w:rsidP="00D71DE3">
      <w:pPr>
        <w:pStyle w:val="Style1CharCharChar"/>
        <w:keepNext w:val="0"/>
        <w:widowControl w:val="0"/>
        <w:numPr>
          <w:ilvl w:val="0"/>
          <w:numId w:val="21"/>
        </w:numPr>
        <w:spacing w:after="0" w:line="240" w:lineRule="auto"/>
        <w:rPr>
          <w:rFonts w:asciiTheme="majorHAnsi" w:hAnsiTheme="majorHAnsi"/>
          <w:szCs w:val="24"/>
        </w:rPr>
      </w:pPr>
      <w:r w:rsidRPr="006A473E">
        <w:rPr>
          <w:rFonts w:asciiTheme="majorHAnsi" w:hAnsiTheme="majorHAnsi"/>
          <w:szCs w:val="24"/>
        </w:rPr>
        <w:t>A Bidder has controlling shareholders in common with another Bidder;</w:t>
      </w:r>
    </w:p>
    <w:p w:rsidR="00CD7523" w:rsidRPr="006A473E" w:rsidRDefault="00CD7523" w:rsidP="003339B6">
      <w:pPr>
        <w:pStyle w:val="Style1CharCharChar"/>
        <w:keepNext w:val="0"/>
        <w:widowControl w:val="0"/>
        <w:tabs>
          <w:tab w:val="clear" w:pos="1440"/>
        </w:tabs>
        <w:spacing w:after="0" w:line="240" w:lineRule="auto"/>
        <w:ind w:left="1530" w:firstLine="0"/>
        <w:rPr>
          <w:rFonts w:asciiTheme="majorHAnsi" w:hAnsiTheme="majorHAnsi"/>
          <w:szCs w:val="24"/>
        </w:rPr>
      </w:pPr>
    </w:p>
    <w:p w:rsidR="00CD7523" w:rsidRPr="006A473E" w:rsidRDefault="00CD7523" w:rsidP="00D71DE3">
      <w:pPr>
        <w:pStyle w:val="Style1CharCharChar"/>
        <w:keepNext w:val="0"/>
        <w:widowControl w:val="0"/>
        <w:numPr>
          <w:ilvl w:val="0"/>
          <w:numId w:val="21"/>
        </w:numPr>
        <w:spacing w:after="0" w:line="240" w:lineRule="auto"/>
        <w:rPr>
          <w:rFonts w:asciiTheme="majorHAnsi" w:hAnsiTheme="majorHAnsi"/>
          <w:szCs w:val="24"/>
        </w:rPr>
      </w:pPr>
      <w:r w:rsidRPr="006A473E">
        <w:rPr>
          <w:rFonts w:asciiTheme="majorHAnsi" w:hAnsiTheme="majorHAnsi"/>
          <w:szCs w:val="24"/>
        </w:rPr>
        <w:t>A Bidder receives or has received any direct or indirect subsidy from any other Bidder;</w:t>
      </w:r>
    </w:p>
    <w:p w:rsidR="00CD7523" w:rsidRPr="006A473E" w:rsidRDefault="00CD7523" w:rsidP="003339B6">
      <w:pPr>
        <w:pStyle w:val="Style1CharCharChar"/>
        <w:keepNext w:val="0"/>
        <w:widowControl w:val="0"/>
        <w:tabs>
          <w:tab w:val="clear" w:pos="1440"/>
        </w:tabs>
        <w:spacing w:after="0" w:line="240" w:lineRule="auto"/>
        <w:ind w:left="1530" w:firstLine="0"/>
        <w:rPr>
          <w:rFonts w:asciiTheme="majorHAnsi" w:hAnsiTheme="majorHAnsi"/>
          <w:szCs w:val="24"/>
        </w:rPr>
      </w:pPr>
    </w:p>
    <w:p w:rsidR="00CD7523" w:rsidRPr="006A473E" w:rsidRDefault="00CD7523" w:rsidP="00D71DE3">
      <w:pPr>
        <w:pStyle w:val="Style1CharCharChar"/>
        <w:keepNext w:val="0"/>
        <w:widowControl w:val="0"/>
        <w:numPr>
          <w:ilvl w:val="0"/>
          <w:numId w:val="21"/>
        </w:numPr>
        <w:spacing w:after="0" w:line="240" w:lineRule="auto"/>
        <w:rPr>
          <w:rFonts w:asciiTheme="majorHAnsi" w:hAnsiTheme="majorHAnsi"/>
          <w:szCs w:val="24"/>
        </w:rPr>
      </w:pPr>
      <w:r w:rsidRPr="006A473E">
        <w:rPr>
          <w:rFonts w:asciiTheme="majorHAnsi" w:hAnsiTheme="majorHAnsi"/>
          <w:szCs w:val="24"/>
        </w:rPr>
        <w:t xml:space="preserve"> A Bidder has the same legal representative as that of another Bidder for purposes of this Bid;</w:t>
      </w:r>
    </w:p>
    <w:p w:rsidR="00CD7523" w:rsidRPr="006A473E" w:rsidRDefault="00CD7523" w:rsidP="003339B6">
      <w:pPr>
        <w:pStyle w:val="ListParagraph"/>
        <w:widowControl w:val="0"/>
        <w:rPr>
          <w:rFonts w:asciiTheme="majorHAnsi" w:hAnsiTheme="majorHAnsi"/>
        </w:rPr>
      </w:pPr>
    </w:p>
    <w:p w:rsidR="00CD7523" w:rsidRPr="006A473E" w:rsidRDefault="00CD7523" w:rsidP="00D71DE3">
      <w:pPr>
        <w:pStyle w:val="Style1CharCharChar"/>
        <w:keepNext w:val="0"/>
        <w:widowControl w:val="0"/>
        <w:numPr>
          <w:ilvl w:val="0"/>
          <w:numId w:val="21"/>
        </w:numPr>
        <w:spacing w:after="0" w:line="240" w:lineRule="auto"/>
        <w:rPr>
          <w:rFonts w:asciiTheme="majorHAnsi" w:hAnsiTheme="majorHAnsi"/>
          <w:szCs w:val="24"/>
        </w:rPr>
      </w:pPr>
      <w:r w:rsidRPr="006A473E">
        <w:rPr>
          <w:rFonts w:asciiTheme="majorHAnsi" w:hAnsiTheme="majorHAnsi"/>
          <w:szCs w:val="24"/>
        </w:rPr>
        <w:t xml:space="preserve">A Bidder has a relationship, directly or through third parties, that puts them in a position to have access to information about or influence on the Bid of another Bidder or influence the decisions of the PROCURING ENTITY regarding this bidding process. This will include a firm or an organization who lends, or temporarily seconds, its personnel to firms or organizations which are engaged in consulting services for the preparation related to procurement for or implementation of the project if the personnel would be involved in any capacity on the same project; </w:t>
      </w:r>
    </w:p>
    <w:p w:rsidR="00CD7523" w:rsidRPr="006A473E" w:rsidRDefault="00CD7523" w:rsidP="003339B6">
      <w:pPr>
        <w:pStyle w:val="Style1CharCharChar"/>
        <w:keepNext w:val="0"/>
        <w:widowControl w:val="0"/>
        <w:tabs>
          <w:tab w:val="clear" w:pos="1440"/>
        </w:tabs>
        <w:spacing w:after="0" w:line="240" w:lineRule="auto"/>
        <w:ind w:left="0" w:firstLine="0"/>
        <w:rPr>
          <w:rFonts w:asciiTheme="majorHAnsi" w:hAnsiTheme="majorHAnsi"/>
          <w:szCs w:val="24"/>
        </w:rPr>
      </w:pPr>
    </w:p>
    <w:p w:rsidR="00CD7523" w:rsidRPr="006A473E" w:rsidRDefault="00CD7523" w:rsidP="00D71DE3">
      <w:pPr>
        <w:pStyle w:val="Style1CharCharChar"/>
        <w:keepNext w:val="0"/>
        <w:widowControl w:val="0"/>
        <w:numPr>
          <w:ilvl w:val="0"/>
          <w:numId w:val="21"/>
        </w:numPr>
        <w:spacing w:after="0" w:line="240" w:lineRule="auto"/>
        <w:rPr>
          <w:rFonts w:asciiTheme="majorHAnsi" w:hAnsiTheme="majorHAnsi"/>
          <w:szCs w:val="24"/>
        </w:rPr>
      </w:pPr>
      <w:r w:rsidRPr="006A473E">
        <w:rPr>
          <w:rFonts w:asciiTheme="majorHAnsi" w:hAnsiTheme="majorHAnsi"/>
          <w:szCs w:val="24"/>
        </w:rPr>
        <w:t>A Bidder submits more than one bid in one (1) specific lot or a bidder offer same space to more than one (1) lot.</w:t>
      </w:r>
    </w:p>
    <w:p w:rsidR="00CD7523" w:rsidRPr="006A473E" w:rsidRDefault="00CD7523" w:rsidP="003339B6">
      <w:pPr>
        <w:pStyle w:val="Style1CharCharChar"/>
        <w:keepNext w:val="0"/>
        <w:widowControl w:val="0"/>
        <w:tabs>
          <w:tab w:val="clear" w:pos="1440"/>
        </w:tabs>
        <w:spacing w:after="0" w:line="240" w:lineRule="auto"/>
        <w:ind w:left="1530" w:firstLine="0"/>
        <w:rPr>
          <w:rFonts w:asciiTheme="majorHAnsi" w:hAnsiTheme="majorHAnsi"/>
          <w:szCs w:val="24"/>
        </w:rPr>
      </w:pPr>
    </w:p>
    <w:p w:rsidR="00CD7523" w:rsidRPr="006A473E" w:rsidRDefault="00CD7523" w:rsidP="00D71DE3">
      <w:pPr>
        <w:pStyle w:val="Style1CharCharChar"/>
        <w:keepNext w:val="0"/>
        <w:widowControl w:val="0"/>
        <w:numPr>
          <w:ilvl w:val="0"/>
          <w:numId w:val="21"/>
        </w:numPr>
        <w:spacing w:after="0" w:line="240" w:lineRule="auto"/>
        <w:rPr>
          <w:rFonts w:asciiTheme="majorHAnsi" w:hAnsiTheme="majorHAnsi"/>
          <w:szCs w:val="24"/>
        </w:rPr>
      </w:pPr>
      <w:r w:rsidRPr="006A473E">
        <w:rPr>
          <w:rFonts w:asciiTheme="majorHAnsi" w:hAnsiTheme="majorHAnsi"/>
          <w:szCs w:val="24"/>
        </w:rPr>
        <w:t>A Bidder who participated as a consultant in the preparation of the design or technical specifications of the GOODS and related services that are the subject of the Bid.</w:t>
      </w:r>
    </w:p>
    <w:p w:rsidR="00CD7523" w:rsidRPr="006A473E" w:rsidRDefault="00CD7523" w:rsidP="003339B6">
      <w:pPr>
        <w:pStyle w:val="Style1CharCharChar"/>
        <w:keepNext w:val="0"/>
        <w:widowControl w:val="0"/>
        <w:tabs>
          <w:tab w:val="clear" w:pos="1440"/>
        </w:tabs>
        <w:spacing w:after="0" w:line="240" w:lineRule="auto"/>
        <w:ind w:left="3240" w:firstLine="0"/>
        <w:rPr>
          <w:rFonts w:asciiTheme="majorHAnsi" w:hAnsiTheme="majorHAnsi"/>
          <w:szCs w:val="24"/>
        </w:rPr>
      </w:pPr>
    </w:p>
    <w:p w:rsidR="00CD7523" w:rsidRPr="006A473E" w:rsidRDefault="00D063BF" w:rsidP="003339B6">
      <w:pPr>
        <w:pStyle w:val="Style1CharCharChar"/>
        <w:keepNext w:val="0"/>
        <w:widowControl w:val="0"/>
        <w:tabs>
          <w:tab w:val="clear" w:pos="1440"/>
        </w:tabs>
        <w:spacing w:after="0" w:line="240" w:lineRule="auto"/>
        <w:ind w:left="1170" w:hanging="450"/>
        <w:rPr>
          <w:rFonts w:asciiTheme="majorHAnsi" w:hAnsiTheme="majorHAnsi"/>
          <w:szCs w:val="24"/>
        </w:rPr>
      </w:pPr>
      <w:r w:rsidRPr="006A473E">
        <w:rPr>
          <w:rFonts w:asciiTheme="majorHAnsi" w:hAnsiTheme="majorHAnsi"/>
          <w:szCs w:val="24"/>
        </w:rPr>
        <w:t>(2)</w:t>
      </w:r>
      <w:r w:rsidRPr="006A473E">
        <w:rPr>
          <w:rFonts w:asciiTheme="majorHAnsi" w:hAnsiTheme="majorHAnsi"/>
          <w:szCs w:val="24"/>
        </w:rPr>
        <w:tab/>
      </w:r>
      <w:r w:rsidR="00CD7523" w:rsidRPr="006A473E">
        <w:rPr>
          <w:rFonts w:asciiTheme="majorHAnsi" w:hAnsiTheme="majorHAnsi"/>
          <w:szCs w:val="24"/>
        </w:rPr>
        <w:t>In accordance with Section 47 of the IRR of RA 9184, all Bidding Documents shall be accompanied by a sworn affidavit of the Bidder that it is not related to the Head of the Procuring Entity (HOPE), members of the Bids and Awards Committee (BAC), members of the Technical Working Group (TWG), members of the BAC Secretariat, the head of the Project Management Office (PMO) or the end-user unit, and the project consultants, by consanguinity or affinity up to the third civil degree. On the part of the Bidder, this Clause shall apply to the following persons:</w:t>
      </w:r>
    </w:p>
    <w:p w:rsidR="00CD7523" w:rsidRPr="006A473E" w:rsidRDefault="00CD7523" w:rsidP="003339B6">
      <w:pPr>
        <w:pStyle w:val="Style1CharCharChar"/>
        <w:keepNext w:val="0"/>
        <w:widowControl w:val="0"/>
        <w:tabs>
          <w:tab w:val="clear" w:pos="1440"/>
        </w:tabs>
        <w:spacing w:after="0" w:line="240" w:lineRule="auto"/>
        <w:ind w:left="0" w:firstLine="0"/>
        <w:rPr>
          <w:rFonts w:asciiTheme="majorHAnsi" w:hAnsiTheme="majorHAnsi"/>
          <w:szCs w:val="24"/>
        </w:rPr>
      </w:pPr>
    </w:p>
    <w:p w:rsidR="00CD7523" w:rsidRPr="006A473E" w:rsidRDefault="00CD7523" w:rsidP="00D71DE3">
      <w:pPr>
        <w:pStyle w:val="Style1CharCharChar"/>
        <w:keepNext w:val="0"/>
        <w:widowControl w:val="0"/>
        <w:numPr>
          <w:ilvl w:val="0"/>
          <w:numId w:val="22"/>
        </w:numPr>
        <w:tabs>
          <w:tab w:val="left" w:pos="1620"/>
        </w:tabs>
        <w:spacing w:after="0" w:line="240" w:lineRule="auto"/>
        <w:ind w:left="1890" w:hanging="630"/>
        <w:rPr>
          <w:rFonts w:asciiTheme="majorHAnsi" w:hAnsiTheme="majorHAnsi"/>
          <w:szCs w:val="24"/>
        </w:rPr>
      </w:pPr>
      <w:r w:rsidRPr="006A473E">
        <w:rPr>
          <w:rFonts w:asciiTheme="majorHAnsi" w:hAnsiTheme="majorHAnsi"/>
          <w:szCs w:val="24"/>
        </w:rPr>
        <w:t xml:space="preserve"> If the Bidder is an individual or a sole proprietorship, to the Bidder himself;</w:t>
      </w:r>
    </w:p>
    <w:p w:rsidR="00CD7523" w:rsidRPr="006A473E" w:rsidRDefault="00CD7523" w:rsidP="003339B6">
      <w:pPr>
        <w:pStyle w:val="Style1CharCharChar"/>
        <w:keepNext w:val="0"/>
        <w:widowControl w:val="0"/>
        <w:tabs>
          <w:tab w:val="clear" w:pos="1440"/>
        </w:tabs>
        <w:spacing w:after="0" w:line="240" w:lineRule="auto"/>
        <w:ind w:left="1890" w:firstLine="0"/>
        <w:rPr>
          <w:rFonts w:asciiTheme="majorHAnsi" w:hAnsiTheme="majorHAnsi"/>
          <w:szCs w:val="24"/>
        </w:rPr>
      </w:pPr>
    </w:p>
    <w:p w:rsidR="00CD7523" w:rsidRPr="006A473E" w:rsidRDefault="00CD7523" w:rsidP="00D71DE3">
      <w:pPr>
        <w:pStyle w:val="Style1CharCharChar"/>
        <w:keepNext w:val="0"/>
        <w:widowControl w:val="0"/>
        <w:numPr>
          <w:ilvl w:val="0"/>
          <w:numId w:val="22"/>
        </w:numPr>
        <w:spacing w:after="0" w:line="240" w:lineRule="auto"/>
        <w:ind w:left="1620"/>
        <w:rPr>
          <w:rFonts w:asciiTheme="majorHAnsi" w:hAnsiTheme="majorHAnsi"/>
          <w:szCs w:val="24"/>
        </w:rPr>
      </w:pPr>
      <w:r w:rsidRPr="006A473E">
        <w:rPr>
          <w:rFonts w:asciiTheme="majorHAnsi" w:hAnsiTheme="majorHAnsi"/>
          <w:szCs w:val="24"/>
        </w:rPr>
        <w:t>If the Bidder is a partnership, to all its officers and members;</w:t>
      </w:r>
    </w:p>
    <w:p w:rsidR="00CD7523" w:rsidRPr="006A473E" w:rsidRDefault="00CD7523" w:rsidP="003339B6">
      <w:pPr>
        <w:pStyle w:val="Style1CharCharChar"/>
        <w:keepNext w:val="0"/>
        <w:widowControl w:val="0"/>
        <w:tabs>
          <w:tab w:val="clear" w:pos="1440"/>
        </w:tabs>
        <w:spacing w:after="0" w:line="240" w:lineRule="auto"/>
        <w:ind w:left="1620" w:firstLine="0"/>
        <w:rPr>
          <w:rFonts w:asciiTheme="majorHAnsi" w:hAnsiTheme="majorHAnsi"/>
          <w:szCs w:val="24"/>
        </w:rPr>
      </w:pPr>
    </w:p>
    <w:p w:rsidR="00CD7523" w:rsidRPr="006A473E" w:rsidRDefault="00CD7523" w:rsidP="00D71DE3">
      <w:pPr>
        <w:pStyle w:val="Style1CharCharChar"/>
        <w:keepNext w:val="0"/>
        <w:widowControl w:val="0"/>
        <w:numPr>
          <w:ilvl w:val="0"/>
          <w:numId w:val="22"/>
        </w:numPr>
        <w:spacing w:after="0" w:line="240" w:lineRule="auto"/>
        <w:ind w:left="1620"/>
        <w:rPr>
          <w:rFonts w:asciiTheme="majorHAnsi" w:hAnsiTheme="majorHAnsi"/>
          <w:szCs w:val="24"/>
        </w:rPr>
      </w:pPr>
      <w:r w:rsidRPr="006A473E">
        <w:rPr>
          <w:rFonts w:asciiTheme="majorHAnsi" w:hAnsiTheme="majorHAnsi"/>
          <w:szCs w:val="24"/>
        </w:rPr>
        <w:t>If the Bidder is a corporation, to all its officers, directors, and controlling stockholders; and</w:t>
      </w:r>
    </w:p>
    <w:p w:rsidR="00CD7523" w:rsidRPr="006A473E" w:rsidRDefault="00CD7523" w:rsidP="00D71DE3">
      <w:pPr>
        <w:pStyle w:val="Style1CharCharChar"/>
        <w:keepNext w:val="0"/>
        <w:widowControl w:val="0"/>
        <w:numPr>
          <w:ilvl w:val="0"/>
          <w:numId w:val="22"/>
        </w:numPr>
        <w:spacing w:after="0" w:line="240" w:lineRule="auto"/>
        <w:ind w:left="1710" w:hanging="450"/>
        <w:rPr>
          <w:rFonts w:asciiTheme="majorHAnsi" w:hAnsiTheme="majorHAnsi"/>
          <w:szCs w:val="24"/>
        </w:rPr>
      </w:pPr>
      <w:r w:rsidRPr="006A473E">
        <w:rPr>
          <w:rFonts w:asciiTheme="majorHAnsi" w:hAnsiTheme="majorHAnsi"/>
          <w:szCs w:val="24"/>
        </w:rPr>
        <w:t>If the Bidder is a joint venture (JV), the provisions of items (a), (b), or (c) of this Clause shall correspondingly apply to each of the members of the said JV, as may be appropriate.</w:t>
      </w:r>
    </w:p>
    <w:p w:rsidR="00CD7523" w:rsidRPr="006A473E" w:rsidRDefault="00CD7523" w:rsidP="003339B6">
      <w:pPr>
        <w:pStyle w:val="Style1CharCharChar"/>
        <w:keepNext w:val="0"/>
        <w:widowControl w:val="0"/>
        <w:tabs>
          <w:tab w:val="clear" w:pos="1440"/>
        </w:tabs>
        <w:spacing w:after="0" w:line="240" w:lineRule="auto"/>
        <w:ind w:left="0" w:firstLine="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720" w:firstLine="0"/>
        <w:rPr>
          <w:rFonts w:asciiTheme="majorHAnsi" w:hAnsiTheme="majorHAnsi"/>
          <w:szCs w:val="24"/>
        </w:rPr>
      </w:pPr>
      <w:r w:rsidRPr="006A473E">
        <w:rPr>
          <w:rFonts w:asciiTheme="majorHAnsi" w:hAnsiTheme="majorHAnsi"/>
          <w:szCs w:val="24"/>
        </w:rPr>
        <w:t>Relationship of the nature described above or fai</w:t>
      </w:r>
      <w:r w:rsidR="00D063BF" w:rsidRPr="006A473E">
        <w:rPr>
          <w:rFonts w:asciiTheme="majorHAnsi" w:hAnsiTheme="majorHAnsi"/>
          <w:szCs w:val="24"/>
        </w:rPr>
        <w:t xml:space="preserve">lure to comply with this Clause </w:t>
      </w:r>
      <w:r w:rsidRPr="006A473E">
        <w:rPr>
          <w:rFonts w:asciiTheme="majorHAnsi" w:hAnsiTheme="majorHAnsi"/>
          <w:szCs w:val="24"/>
        </w:rPr>
        <w:t>will result in the automatic disqualification of a Bidder.</w:t>
      </w:r>
    </w:p>
    <w:p w:rsidR="00CD7523" w:rsidRPr="006A473E" w:rsidRDefault="00CD7523" w:rsidP="003339B6">
      <w:pPr>
        <w:pStyle w:val="Style1CharCharChar"/>
        <w:keepNext w:val="0"/>
        <w:widowControl w:val="0"/>
        <w:tabs>
          <w:tab w:val="clear" w:pos="1440"/>
        </w:tabs>
        <w:spacing w:after="0" w:line="240" w:lineRule="auto"/>
        <w:ind w:left="0" w:firstLine="0"/>
        <w:rPr>
          <w:rFonts w:asciiTheme="majorHAnsi" w:hAnsiTheme="majorHAnsi"/>
          <w:szCs w:val="24"/>
        </w:rPr>
      </w:pPr>
    </w:p>
    <w:p w:rsidR="003A15D6" w:rsidRPr="006A473E" w:rsidRDefault="003A15D6" w:rsidP="003339B6">
      <w:pPr>
        <w:widowControl w:val="0"/>
        <w:tabs>
          <w:tab w:val="left" w:pos="540"/>
        </w:tabs>
        <w:ind w:left="360"/>
        <w:jc w:val="both"/>
        <w:rPr>
          <w:rFonts w:asciiTheme="majorHAnsi" w:hAnsiTheme="majorHAnsi"/>
          <w:b/>
        </w:rPr>
      </w:pPr>
      <w:bookmarkStart w:id="17" w:name="_Toc224974683"/>
      <w:bookmarkStart w:id="18" w:name="_Toc225075628"/>
      <w:bookmarkStart w:id="19" w:name="_Toc226455828"/>
      <w:bookmarkStart w:id="20" w:name="_Toc236217815"/>
      <w:bookmarkStart w:id="21" w:name="_Toc477858262"/>
      <w:r w:rsidRPr="006A473E">
        <w:rPr>
          <w:rFonts w:asciiTheme="majorHAnsi" w:hAnsiTheme="majorHAnsi"/>
          <w:b/>
        </w:rPr>
        <w:t>5.</w:t>
      </w:r>
      <w:r w:rsidRPr="006A473E">
        <w:rPr>
          <w:rFonts w:asciiTheme="majorHAnsi" w:hAnsiTheme="majorHAnsi"/>
          <w:b/>
        </w:rPr>
        <w:tab/>
      </w:r>
      <w:r w:rsidR="00CD7523" w:rsidRPr="006A473E">
        <w:rPr>
          <w:rFonts w:asciiTheme="majorHAnsi" w:hAnsiTheme="majorHAnsi"/>
          <w:b/>
        </w:rPr>
        <w:t>Eligible Bidders</w:t>
      </w:r>
      <w:bookmarkEnd w:id="17"/>
      <w:bookmarkEnd w:id="18"/>
      <w:bookmarkEnd w:id="19"/>
      <w:bookmarkEnd w:id="20"/>
      <w:bookmarkEnd w:id="21"/>
    </w:p>
    <w:p w:rsidR="003A15D6" w:rsidRPr="006A473E" w:rsidRDefault="003A15D6" w:rsidP="003339B6">
      <w:pPr>
        <w:widowControl w:val="0"/>
        <w:tabs>
          <w:tab w:val="left" w:pos="540"/>
        </w:tabs>
        <w:ind w:left="360"/>
        <w:jc w:val="both"/>
        <w:rPr>
          <w:rFonts w:asciiTheme="majorHAnsi" w:hAnsiTheme="majorHAnsi"/>
          <w:b/>
        </w:rPr>
      </w:pPr>
    </w:p>
    <w:p w:rsidR="003A15D6" w:rsidRPr="006A473E" w:rsidRDefault="003A15D6"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rPr>
        <w:t>5.1.</w:t>
      </w:r>
      <w:r w:rsidRPr="006A473E">
        <w:rPr>
          <w:rFonts w:asciiTheme="majorHAnsi" w:hAnsiTheme="majorHAnsi"/>
        </w:rPr>
        <w:tab/>
      </w:r>
      <w:r w:rsidR="00CD7523" w:rsidRPr="006A473E">
        <w:rPr>
          <w:rFonts w:asciiTheme="majorHAnsi" w:hAnsiTheme="majorHAnsi"/>
          <w:szCs w:val="24"/>
        </w:rPr>
        <w:t xml:space="preserve">Unless otherwise indicated in the </w:t>
      </w:r>
      <w:r w:rsidR="00CD7523" w:rsidRPr="006A473E">
        <w:rPr>
          <w:rStyle w:val="Hyperlink"/>
          <w:rFonts w:asciiTheme="majorHAnsi" w:hAnsiTheme="majorHAnsi"/>
          <w:szCs w:val="24"/>
        </w:rPr>
        <w:t>BDS</w:t>
      </w:r>
      <w:r w:rsidR="00CD7523" w:rsidRPr="006A473E">
        <w:rPr>
          <w:rFonts w:asciiTheme="majorHAnsi" w:hAnsiTheme="majorHAnsi"/>
          <w:szCs w:val="24"/>
        </w:rPr>
        <w:t>, the following persons shall be eligible to participate in this Bidding:</w:t>
      </w:r>
    </w:p>
    <w:p w:rsidR="003A15D6" w:rsidRPr="006A473E" w:rsidRDefault="003A15D6"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D71DE3">
      <w:pPr>
        <w:pStyle w:val="Style1CharCharChar"/>
        <w:keepNext w:val="0"/>
        <w:widowControl w:val="0"/>
        <w:numPr>
          <w:ilvl w:val="0"/>
          <w:numId w:val="37"/>
        </w:numPr>
        <w:tabs>
          <w:tab w:val="left" w:pos="1620"/>
        </w:tabs>
        <w:spacing w:after="0" w:line="240" w:lineRule="auto"/>
        <w:rPr>
          <w:rFonts w:asciiTheme="majorHAnsi" w:hAnsiTheme="majorHAnsi"/>
          <w:szCs w:val="24"/>
        </w:rPr>
      </w:pPr>
      <w:r w:rsidRPr="006A473E">
        <w:rPr>
          <w:rFonts w:asciiTheme="majorHAnsi" w:hAnsiTheme="majorHAnsi"/>
          <w:szCs w:val="24"/>
        </w:rPr>
        <w:t>Duly licensed Filipino citizens/sole proprietorships;</w:t>
      </w:r>
    </w:p>
    <w:p w:rsidR="00CD7523" w:rsidRPr="006A473E" w:rsidRDefault="00CD7523" w:rsidP="003339B6">
      <w:pPr>
        <w:pStyle w:val="ListParagraph"/>
        <w:widowControl w:val="0"/>
        <w:ind w:left="1530"/>
        <w:rPr>
          <w:rFonts w:asciiTheme="majorHAnsi" w:hAnsiTheme="majorHAnsi"/>
        </w:rPr>
      </w:pPr>
    </w:p>
    <w:p w:rsidR="00CD7523" w:rsidRPr="006A473E" w:rsidRDefault="00CD7523" w:rsidP="00D71DE3">
      <w:pPr>
        <w:pStyle w:val="Style1CharCharChar"/>
        <w:keepNext w:val="0"/>
        <w:widowControl w:val="0"/>
        <w:numPr>
          <w:ilvl w:val="0"/>
          <w:numId w:val="37"/>
        </w:numPr>
        <w:tabs>
          <w:tab w:val="left" w:pos="1620"/>
        </w:tabs>
        <w:spacing w:after="0" w:line="240" w:lineRule="auto"/>
        <w:rPr>
          <w:rFonts w:asciiTheme="majorHAnsi" w:hAnsiTheme="majorHAnsi"/>
          <w:szCs w:val="24"/>
        </w:rPr>
      </w:pPr>
      <w:r w:rsidRPr="006A473E">
        <w:rPr>
          <w:rFonts w:asciiTheme="majorHAnsi" w:hAnsiTheme="majorHAnsi"/>
          <w:szCs w:val="24"/>
        </w:rPr>
        <w:t>Partnerships duly organized under the laws of the Philippines, and of which at least sixty percent (60%) of the interest belongs to citizens of the Philippines;</w:t>
      </w:r>
    </w:p>
    <w:p w:rsidR="00CD7523" w:rsidRPr="006A473E" w:rsidRDefault="00CD7523" w:rsidP="003339B6">
      <w:pPr>
        <w:pStyle w:val="ListParagraph"/>
        <w:widowControl w:val="0"/>
        <w:rPr>
          <w:rFonts w:asciiTheme="majorHAnsi" w:hAnsiTheme="majorHAnsi"/>
        </w:rPr>
      </w:pPr>
    </w:p>
    <w:p w:rsidR="00CD7523" w:rsidRPr="006A473E" w:rsidRDefault="00CD7523" w:rsidP="00D71DE3">
      <w:pPr>
        <w:pStyle w:val="Style1CharCharChar"/>
        <w:keepNext w:val="0"/>
        <w:widowControl w:val="0"/>
        <w:numPr>
          <w:ilvl w:val="0"/>
          <w:numId w:val="37"/>
        </w:numPr>
        <w:tabs>
          <w:tab w:val="left" w:pos="1620"/>
        </w:tabs>
        <w:spacing w:after="0" w:line="240" w:lineRule="auto"/>
        <w:rPr>
          <w:rFonts w:asciiTheme="majorHAnsi" w:hAnsiTheme="majorHAnsi"/>
          <w:szCs w:val="24"/>
        </w:rPr>
      </w:pPr>
      <w:r w:rsidRPr="006A473E">
        <w:rPr>
          <w:rFonts w:asciiTheme="majorHAnsi" w:hAnsiTheme="majorHAnsi"/>
          <w:szCs w:val="24"/>
        </w:rPr>
        <w:t>Corporations duly organized under the laws of the Philippines, and of which at least sixty percent (60%) of the outstanding capital stock belongs to citizens of the Philippines;</w:t>
      </w:r>
    </w:p>
    <w:p w:rsidR="00CD7523" w:rsidRPr="006A473E" w:rsidRDefault="00CD7523" w:rsidP="003339B6">
      <w:pPr>
        <w:pStyle w:val="Heading2"/>
        <w:keepNext w:val="0"/>
        <w:keepLines w:val="0"/>
        <w:widowControl w:val="0"/>
        <w:overflowPunct w:val="0"/>
        <w:autoSpaceDE w:val="0"/>
        <w:autoSpaceDN w:val="0"/>
        <w:adjustRightInd w:val="0"/>
        <w:spacing w:before="0"/>
        <w:ind w:left="1530"/>
        <w:jc w:val="both"/>
        <w:textAlignment w:val="baseline"/>
        <w:rPr>
          <w:rFonts w:asciiTheme="majorHAnsi" w:hAnsiTheme="majorHAnsi"/>
          <w:b w:val="0"/>
          <w:color w:val="auto"/>
          <w:sz w:val="24"/>
          <w:szCs w:val="24"/>
        </w:rPr>
      </w:pPr>
    </w:p>
    <w:p w:rsidR="00CD7523" w:rsidRPr="006A473E" w:rsidRDefault="00CD7523" w:rsidP="00D71DE3">
      <w:pPr>
        <w:pStyle w:val="Style1CharCharChar"/>
        <w:keepNext w:val="0"/>
        <w:widowControl w:val="0"/>
        <w:numPr>
          <w:ilvl w:val="0"/>
          <w:numId w:val="37"/>
        </w:numPr>
        <w:tabs>
          <w:tab w:val="left" w:pos="1620"/>
        </w:tabs>
        <w:spacing w:after="0" w:line="240" w:lineRule="auto"/>
        <w:rPr>
          <w:rFonts w:asciiTheme="majorHAnsi" w:hAnsiTheme="majorHAnsi"/>
          <w:szCs w:val="24"/>
        </w:rPr>
      </w:pPr>
      <w:r w:rsidRPr="006A473E">
        <w:rPr>
          <w:rFonts w:asciiTheme="majorHAnsi" w:hAnsiTheme="majorHAnsi"/>
          <w:szCs w:val="24"/>
        </w:rPr>
        <w:t>Cooperatives duly organized under the laws of the Philippines, and of which at least sixty percent (60%) of th</w:t>
      </w:r>
      <w:r w:rsidR="003A15D6" w:rsidRPr="006A473E">
        <w:rPr>
          <w:rFonts w:asciiTheme="majorHAnsi" w:hAnsiTheme="majorHAnsi"/>
          <w:szCs w:val="24"/>
        </w:rPr>
        <w:t xml:space="preserve">e interest belongs to citizens </w:t>
      </w:r>
      <w:r w:rsidRPr="006A473E">
        <w:rPr>
          <w:rFonts w:asciiTheme="majorHAnsi" w:hAnsiTheme="majorHAnsi"/>
          <w:szCs w:val="24"/>
        </w:rPr>
        <w:t>of the Philippines; and</w:t>
      </w:r>
    </w:p>
    <w:p w:rsidR="00CD7523" w:rsidRPr="006A473E" w:rsidRDefault="00CD7523" w:rsidP="003339B6">
      <w:pPr>
        <w:widowControl w:val="0"/>
        <w:rPr>
          <w:rFonts w:asciiTheme="majorHAnsi" w:hAnsiTheme="majorHAnsi"/>
        </w:rPr>
      </w:pPr>
    </w:p>
    <w:p w:rsidR="00CD7523" w:rsidRPr="006A473E" w:rsidRDefault="00CD7523" w:rsidP="00D71DE3">
      <w:pPr>
        <w:pStyle w:val="Style1CharCharChar"/>
        <w:keepNext w:val="0"/>
        <w:widowControl w:val="0"/>
        <w:numPr>
          <w:ilvl w:val="0"/>
          <w:numId w:val="37"/>
        </w:numPr>
        <w:tabs>
          <w:tab w:val="left" w:pos="1620"/>
        </w:tabs>
        <w:spacing w:after="0" w:line="240" w:lineRule="auto"/>
        <w:rPr>
          <w:rFonts w:asciiTheme="majorHAnsi" w:hAnsiTheme="majorHAnsi"/>
          <w:szCs w:val="24"/>
        </w:rPr>
      </w:pPr>
      <w:r w:rsidRPr="006A473E">
        <w:rPr>
          <w:rFonts w:asciiTheme="majorHAnsi" w:hAnsiTheme="majorHAnsi"/>
          <w:szCs w:val="24"/>
        </w:rPr>
        <w:t>Persons/entities forming themselves into a JV, i.e., a group of two (2) or more persons/entities that intend to be jointly and severally responsible or liable for a particular contract: Provided, however, that Filipino ownership or interest of the joint venture concerned shall be at least sixty percent (60%).</w:t>
      </w:r>
    </w:p>
    <w:p w:rsidR="00CD7523" w:rsidRPr="006A473E" w:rsidRDefault="00CD7523" w:rsidP="003339B6">
      <w:pPr>
        <w:pStyle w:val="ListParagraph"/>
        <w:widowControl w:val="0"/>
        <w:rPr>
          <w:rFonts w:asciiTheme="majorHAnsi" w:hAnsiTheme="majorHAnsi"/>
        </w:rPr>
      </w:pPr>
    </w:p>
    <w:p w:rsidR="00CD7523" w:rsidRPr="006A473E" w:rsidRDefault="003A15D6"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5.2.</w:t>
      </w:r>
      <w:r w:rsidRPr="006A473E">
        <w:rPr>
          <w:rFonts w:asciiTheme="majorHAnsi" w:hAnsiTheme="majorHAnsi"/>
          <w:szCs w:val="24"/>
        </w:rPr>
        <w:tab/>
      </w:r>
      <w:r w:rsidR="00CD7523" w:rsidRPr="006A473E">
        <w:rPr>
          <w:rFonts w:asciiTheme="majorHAnsi" w:hAnsiTheme="majorHAnsi"/>
          <w:szCs w:val="24"/>
        </w:rPr>
        <w:t>Government corporate entities may be eligible to participate only if they can establish that they (a) are legally and financially autonomous, (b) operate under commercial law, and (c) are not dependent agencies of the GOP or the PROCURING ENTITY.</w:t>
      </w:r>
    </w:p>
    <w:p w:rsidR="00CD7523" w:rsidRPr="006A473E" w:rsidRDefault="00CD7523" w:rsidP="003339B6">
      <w:pPr>
        <w:pStyle w:val="Style1CharCharChar"/>
        <w:keepNext w:val="0"/>
        <w:widowControl w:val="0"/>
        <w:tabs>
          <w:tab w:val="clear" w:pos="1440"/>
        </w:tabs>
        <w:spacing w:after="0" w:line="240" w:lineRule="auto"/>
        <w:ind w:left="1350" w:firstLine="0"/>
        <w:rPr>
          <w:rFonts w:asciiTheme="majorHAnsi" w:hAnsiTheme="majorHAnsi"/>
          <w:szCs w:val="24"/>
        </w:rPr>
      </w:pPr>
    </w:p>
    <w:p w:rsidR="00CD7523" w:rsidRPr="006A473E" w:rsidRDefault="003A15D6"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5.3.</w:t>
      </w:r>
      <w:r w:rsidRPr="006A473E">
        <w:rPr>
          <w:rFonts w:asciiTheme="majorHAnsi" w:hAnsiTheme="majorHAnsi"/>
          <w:szCs w:val="24"/>
        </w:rPr>
        <w:tab/>
      </w:r>
      <w:r w:rsidR="00CD7523" w:rsidRPr="006A473E">
        <w:rPr>
          <w:rFonts w:asciiTheme="majorHAnsi" w:hAnsiTheme="majorHAnsi"/>
          <w:szCs w:val="24"/>
        </w:rPr>
        <w:t xml:space="preserve">Unless otherwise provided in the </w:t>
      </w:r>
      <w:r w:rsidR="00CD7523" w:rsidRPr="006A473E">
        <w:rPr>
          <w:rStyle w:val="Hyperlink"/>
          <w:rFonts w:asciiTheme="majorHAnsi" w:hAnsiTheme="majorHAnsi"/>
          <w:szCs w:val="24"/>
        </w:rPr>
        <w:t>BDS</w:t>
      </w:r>
      <w:r w:rsidR="00CD7523" w:rsidRPr="006A473E">
        <w:rPr>
          <w:rFonts w:asciiTheme="majorHAnsi" w:hAnsiTheme="majorHAnsi"/>
          <w:szCs w:val="24"/>
        </w:rPr>
        <w:t>,</w:t>
      </w:r>
      <w:r w:rsidR="00CD7523" w:rsidRPr="006A473E">
        <w:rPr>
          <w:rFonts w:asciiTheme="majorHAnsi" w:hAnsiTheme="majorHAnsi"/>
          <w:b/>
          <w:szCs w:val="24"/>
        </w:rPr>
        <w:t xml:space="preserve"> </w:t>
      </w:r>
      <w:r w:rsidR="00CD7523" w:rsidRPr="006A473E">
        <w:rPr>
          <w:rFonts w:asciiTheme="majorHAnsi" w:hAnsiTheme="majorHAnsi"/>
          <w:szCs w:val="24"/>
        </w:rPr>
        <w:t xml:space="preserve">the Bidder must have completed at least one contract similar to the Project the value of which, adjusted to current prices using the Philippine Statistics Authority Consumer Price Index, must be at least equivalent to a percentage of the ABC stated in the </w:t>
      </w:r>
      <w:r w:rsidR="00CD7523" w:rsidRPr="006A473E">
        <w:rPr>
          <w:rStyle w:val="Hyperlink"/>
          <w:rFonts w:asciiTheme="majorHAnsi" w:hAnsiTheme="majorHAnsi"/>
          <w:szCs w:val="24"/>
        </w:rPr>
        <w:t>BDS</w:t>
      </w:r>
      <w:r w:rsidR="00CD7523" w:rsidRPr="006A473E">
        <w:rPr>
          <w:rFonts w:asciiTheme="majorHAnsi" w:hAnsiTheme="majorHAnsi"/>
          <w:szCs w:val="24"/>
        </w:rPr>
        <w:t xml:space="preserve">. </w:t>
      </w:r>
    </w:p>
    <w:p w:rsidR="00CD7523" w:rsidRPr="006A473E" w:rsidRDefault="00CD7523" w:rsidP="003339B6">
      <w:pPr>
        <w:pStyle w:val="Style1CharCharChar"/>
        <w:keepNext w:val="0"/>
        <w:widowControl w:val="0"/>
        <w:tabs>
          <w:tab w:val="clear" w:pos="1440"/>
        </w:tabs>
        <w:spacing w:after="0" w:line="240" w:lineRule="auto"/>
        <w:ind w:left="0" w:firstLine="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1800" w:firstLine="0"/>
        <w:rPr>
          <w:rFonts w:asciiTheme="majorHAnsi" w:hAnsiTheme="majorHAnsi"/>
          <w:szCs w:val="24"/>
        </w:rPr>
      </w:pPr>
      <w:r w:rsidRPr="006A473E">
        <w:rPr>
          <w:rFonts w:asciiTheme="majorHAnsi" w:hAnsiTheme="majorHAnsi"/>
          <w:szCs w:val="24"/>
        </w:rPr>
        <w:t xml:space="preserve">For this purpose, contracts similar to the Project shall be those described in the </w:t>
      </w:r>
      <w:r w:rsidRPr="006A473E">
        <w:rPr>
          <w:rFonts w:asciiTheme="majorHAnsi" w:hAnsiTheme="majorHAnsi"/>
          <w:b/>
          <w:szCs w:val="24"/>
          <w:u w:val="single"/>
        </w:rPr>
        <w:t>BDS</w:t>
      </w:r>
      <w:r w:rsidRPr="006A473E">
        <w:rPr>
          <w:rFonts w:asciiTheme="majorHAnsi" w:hAnsiTheme="majorHAnsi"/>
          <w:szCs w:val="24"/>
        </w:rPr>
        <w:t xml:space="preserve">, and completed within the relevant period stated in the </w:t>
      </w:r>
      <w:r w:rsidRPr="006A473E">
        <w:rPr>
          <w:rFonts w:asciiTheme="majorHAnsi" w:hAnsiTheme="majorHAnsi"/>
          <w:szCs w:val="24"/>
        </w:rPr>
        <w:lastRenderedPageBreak/>
        <w:t xml:space="preserve">Invitation to Bid and </w:t>
      </w:r>
      <w:r w:rsidRPr="006A473E">
        <w:rPr>
          <w:rFonts w:asciiTheme="majorHAnsi" w:hAnsiTheme="majorHAnsi"/>
          <w:b/>
          <w:szCs w:val="24"/>
        </w:rPr>
        <w:t xml:space="preserve">ITB </w:t>
      </w:r>
      <w:r w:rsidRPr="006A473E">
        <w:rPr>
          <w:rFonts w:asciiTheme="majorHAnsi" w:hAnsiTheme="majorHAnsi"/>
          <w:szCs w:val="24"/>
        </w:rPr>
        <w:t>Clause 12.1(a</w:t>
      </w:r>
      <w:proofErr w:type="gramStart"/>
      <w:r w:rsidRPr="006A473E">
        <w:rPr>
          <w:rFonts w:asciiTheme="majorHAnsi" w:hAnsiTheme="majorHAnsi"/>
          <w:szCs w:val="24"/>
        </w:rPr>
        <w:t>)(</w:t>
      </w:r>
      <w:proofErr w:type="gramEnd"/>
      <w:r w:rsidRPr="006A473E">
        <w:rPr>
          <w:rFonts w:asciiTheme="majorHAnsi" w:hAnsiTheme="majorHAnsi"/>
          <w:szCs w:val="24"/>
        </w:rPr>
        <w:t>iii).</w:t>
      </w:r>
    </w:p>
    <w:p w:rsidR="00CD7523" w:rsidRPr="006A473E" w:rsidRDefault="00CD7523" w:rsidP="00641AE2">
      <w:pPr>
        <w:pStyle w:val="Style1CharCharChar"/>
        <w:keepNext w:val="0"/>
        <w:widowControl w:val="0"/>
        <w:spacing w:after="0" w:line="240" w:lineRule="auto"/>
        <w:ind w:left="0" w:firstLine="0"/>
        <w:rPr>
          <w:rFonts w:asciiTheme="majorHAnsi" w:hAnsiTheme="majorHAnsi"/>
          <w:szCs w:val="24"/>
        </w:rPr>
      </w:pPr>
    </w:p>
    <w:p w:rsidR="00CD7523" w:rsidRPr="006A473E" w:rsidRDefault="00CD7523" w:rsidP="003339B6">
      <w:pPr>
        <w:pStyle w:val="Style1CharCharChar"/>
        <w:keepNext w:val="0"/>
        <w:widowControl w:val="0"/>
        <w:spacing w:after="0" w:line="240" w:lineRule="auto"/>
        <w:ind w:left="1800" w:firstLine="0"/>
        <w:rPr>
          <w:rFonts w:asciiTheme="majorHAnsi" w:hAnsiTheme="majorHAnsi"/>
          <w:szCs w:val="24"/>
        </w:rPr>
      </w:pPr>
    </w:p>
    <w:p w:rsidR="00CD7523" w:rsidRPr="006A473E" w:rsidRDefault="003A15D6" w:rsidP="003339B6">
      <w:pPr>
        <w:widowControl w:val="0"/>
        <w:tabs>
          <w:tab w:val="left" w:pos="540"/>
        </w:tabs>
        <w:ind w:left="360"/>
        <w:jc w:val="both"/>
        <w:rPr>
          <w:rFonts w:asciiTheme="majorHAnsi" w:hAnsiTheme="majorHAnsi"/>
          <w:b/>
        </w:rPr>
      </w:pPr>
      <w:bookmarkStart w:id="22" w:name="_Toc477858263"/>
      <w:r w:rsidRPr="006A473E">
        <w:rPr>
          <w:rFonts w:asciiTheme="majorHAnsi" w:hAnsiTheme="majorHAnsi"/>
          <w:b/>
        </w:rPr>
        <w:t>6.</w:t>
      </w:r>
      <w:r w:rsidRPr="006A473E">
        <w:rPr>
          <w:rFonts w:asciiTheme="majorHAnsi" w:hAnsiTheme="majorHAnsi"/>
          <w:b/>
        </w:rPr>
        <w:tab/>
      </w:r>
      <w:r w:rsidR="00CD7523" w:rsidRPr="006A473E">
        <w:rPr>
          <w:rFonts w:asciiTheme="majorHAnsi" w:hAnsiTheme="majorHAnsi"/>
          <w:b/>
        </w:rPr>
        <w:t>Bidder’s Responsibilities</w:t>
      </w:r>
      <w:bookmarkEnd w:id="22"/>
    </w:p>
    <w:p w:rsidR="00CD7523" w:rsidRPr="006A473E" w:rsidRDefault="00CD7523" w:rsidP="003339B6">
      <w:pPr>
        <w:widowControl w:val="0"/>
        <w:rPr>
          <w:rFonts w:asciiTheme="majorHAnsi" w:hAnsiTheme="majorHAnsi"/>
        </w:rPr>
      </w:pPr>
    </w:p>
    <w:p w:rsidR="00CD7523" w:rsidRPr="006A473E" w:rsidRDefault="003A15D6"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6.1.</w:t>
      </w:r>
      <w:r w:rsidRPr="006A473E">
        <w:rPr>
          <w:rFonts w:asciiTheme="majorHAnsi" w:hAnsiTheme="majorHAnsi"/>
          <w:szCs w:val="24"/>
        </w:rPr>
        <w:tab/>
      </w:r>
      <w:r w:rsidR="00CD7523" w:rsidRPr="006A473E">
        <w:rPr>
          <w:rFonts w:asciiTheme="majorHAnsi" w:hAnsiTheme="majorHAnsi"/>
          <w:szCs w:val="24"/>
        </w:rPr>
        <w:t xml:space="preserve">The Bidder or its duly authorized representative shall submit a sworn statement in the form prescribed in Section VIII. Bidding Forms as required in </w:t>
      </w:r>
      <w:r w:rsidR="00CD7523" w:rsidRPr="006A473E">
        <w:rPr>
          <w:rFonts w:asciiTheme="majorHAnsi" w:hAnsiTheme="majorHAnsi"/>
          <w:b/>
          <w:szCs w:val="24"/>
        </w:rPr>
        <w:t>ITB</w:t>
      </w:r>
      <w:r w:rsidR="00CD7523" w:rsidRPr="006A473E">
        <w:rPr>
          <w:rFonts w:asciiTheme="majorHAnsi" w:hAnsiTheme="majorHAnsi"/>
          <w:szCs w:val="24"/>
        </w:rPr>
        <w:t xml:space="preserve"> Clause 10.1(b</w:t>
      </w:r>
      <w:proofErr w:type="gramStart"/>
      <w:r w:rsidR="00CD7523" w:rsidRPr="006A473E">
        <w:rPr>
          <w:rFonts w:asciiTheme="majorHAnsi" w:hAnsiTheme="majorHAnsi"/>
          <w:szCs w:val="24"/>
        </w:rPr>
        <w:t>)(</w:t>
      </w:r>
      <w:proofErr w:type="gramEnd"/>
      <w:r w:rsidR="00CD7523" w:rsidRPr="006A473E">
        <w:rPr>
          <w:rFonts w:asciiTheme="majorHAnsi" w:hAnsiTheme="majorHAnsi"/>
          <w:szCs w:val="24"/>
        </w:rPr>
        <w:t>ii).</w:t>
      </w:r>
    </w:p>
    <w:p w:rsidR="00CD7523" w:rsidRPr="006A473E" w:rsidRDefault="00CD7523" w:rsidP="003339B6">
      <w:pPr>
        <w:pStyle w:val="Style1CharCharChar"/>
        <w:keepNext w:val="0"/>
        <w:widowControl w:val="0"/>
        <w:tabs>
          <w:tab w:val="clear" w:pos="1440"/>
        </w:tabs>
        <w:spacing w:after="0" w:line="240" w:lineRule="auto"/>
        <w:ind w:left="1350" w:firstLine="0"/>
        <w:rPr>
          <w:rFonts w:asciiTheme="majorHAnsi" w:hAnsiTheme="majorHAnsi"/>
          <w:szCs w:val="24"/>
        </w:rPr>
      </w:pPr>
    </w:p>
    <w:p w:rsidR="00CD7523" w:rsidRPr="006A473E" w:rsidRDefault="003A15D6"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6.2.</w:t>
      </w:r>
      <w:r w:rsidRPr="006A473E">
        <w:rPr>
          <w:rFonts w:asciiTheme="majorHAnsi" w:hAnsiTheme="majorHAnsi"/>
          <w:szCs w:val="24"/>
        </w:rPr>
        <w:tab/>
      </w:r>
      <w:r w:rsidR="00CD7523" w:rsidRPr="006A473E">
        <w:rPr>
          <w:rFonts w:asciiTheme="majorHAnsi" w:hAnsiTheme="majorHAnsi"/>
          <w:szCs w:val="24"/>
        </w:rPr>
        <w:t>The Bidder is responsible for the following:</w:t>
      </w:r>
    </w:p>
    <w:p w:rsidR="00CD7523" w:rsidRPr="006A473E" w:rsidRDefault="00CD7523" w:rsidP="003339B6">
      <w:pPr>
        <w:pStyle w:val="Style1CharCharChar"/>
        <w:keepNext w:val="0"/>
        <w:widowControl w:val="0"/>
        <w:tabs>
          <w:tab w:val="clear" w:pos="1440"/>
        </w:tabs>
        <w:spacing w:after="0" w:line="240" w:lineRule="auto"/>
        <w:ind w:firstLine="0"/>
        <w:rPr>
          <w:rFonts w:asciiTheme="majorHAnsi" w:hAnsiTheme="majorHAnsi"/>
          <w:szCs w:val="24"/>
        </w:rPr>
      </w:pPr>
    </w:p>
    <w:p w:rsidR="00CD7523" w:rsidRPr="006A473E" w:rsidRDefault="00CD7523" w:rsidP="003339B6">
      <w:pPr>
        <w:pStyle w:val="Style1CharCharChar"/>
        <w:keepNext w:val="0"/>
        <w:widowControl w:val="0"/>
        <w:spacing w:after="0" w:line="240" w:lineRule="auto"/>
        <w:ind w:left="2160"/>
        <w:rPr>
          <w:rFonts w:asciiTheme="majorHAnsi" w:hAnsiTheme="majorHAnsi"/>
          <w:szCs w:val="24"/>
        </w:rPr>
      </w:pPr>
      <w:r w:rsidRPr="006A473E">
        <w:rPr>
          <w:rFonts w:asciiTheme="majorHAnsi" w:hAnsiTheme="majorHAnsi"/>
          <w:szCs w:val="24"/>
        </w:rPr>
        <w:t>(a)</w:t>
      </w:r>
      <w:r w:rsidRPr="006A473E">
        <w:rPr>
          <w:rFonts w:asciiTheme="majorHAnsi" w:hAnsiTheme="majorHAnsi"/>
          <w:szCs w:val="24"/>
        </w:rPr>
        <w:tab/>
        <w:t>Having taken steps to carefully examine all of the Bidding   Documents;</w:t>
      </w:r>
    </w:p>
    <w:p w:rsidR="00CD7523" w:rsidRPr="006A473E" w:rsidRDefault="00CD7523" w:rsidP="003339B6">
      <w:pPr>
        <w:pStyle w:val="Style1CharCharChar"/>
        <w:keepNext w:val="0"/>
        <w:widowControl w:val="0"/>
        <w:spacing w:after="0" w:line="240" w:lineRule="auto"/>
        <w:ind w:left="2160"/>
        <w:rPr>
          <w:rFonts w:asciiTheme="majorHAnsi" w:hAnsiTheme="majorHAnsi"/>
          <w:szCs w:val="24"/>
        </w:rPr>
      </w:pPr>
    </w:p>
    <w:p w:rsidR="00CD7523" w:rsidRPr="006A473E" w:rsidRDefault="00CD7523" w:rsidP="003339B6">
      <w:pPr>
        <w:widowControl w:val="0"/>
        <w:ind w:left="2160" w:hanging="720"/>
        <w:rPr>
          <w:rFonts w:asciiTheme="majorHAnsi" w:hAnsiTheme="majorHAnsi"/>
        </w:rPr>
      </w:pPr>
      <w:r w:rsidRPr="006A473E">
        <w:rPr>
          <w:rFonts w:asciiTheme="majorHAnsi" w:hAnsiTheme="majorHAnsi"/>
        </w:rPr>
        <w:t xml:space="preserve">(b) </w:t>
      </w:r>
      <w:r w:rsidRPr="006A473E">
        <w:rPr>
          <w:rFonts w:asciiTheme="majorHAnsi" w:hAnsiTheme="majorHAnsi"/>
        </w:rPr>
        <w:tab/>
        <w:t>Having acknowledged all conditions, local or otherwise, affecting the implementation of the contract;</w:t>
      </w:r>
    </w:p>
    <w:p w:rsidR="00CD7523" w:rsidRPr="006A473E" w:rsidRDefault="00CD7523" w:rsidP="003339B6">
      <w:pPr>
        <w:widowControl w:val="0"/>
        <w:ind w:left="2160" w:hanging="720"/>
        <w:rPr>
          <w:rFonts w:asciiTheme="majorHAnsi" w:hAnsiTheme="majorHAnsi"/>
        </w:rPr>
      </w:pPr>
    </w:p>
    <w:p w:rsidR="00CD7523" w:rsidRPr="006A473E" w:rsidRDefault="00CD7523" w:rsidP="003339B6">
      <w:pPr>
        <w:widowControl w:val="0"/>
        <w:ind w:left="2160" w:hanging="720"/>
        <w:rPr>
          <w:rFonts w:asciiTheme="majorHAnsi" w:hAnsiTheme="majorHAnsi"/>
        </w:rPr>
      </w:pPr>
      <w:r w:rsidRPr="006A473E">
        <w:rPr>
          <w:rFonts w:asciiTheme="majorHAnsi" w:hAnsiTheme="majorHAnsi"/>
        </w:rPr>
        <w:t>(c)</w:t>
      </w:r>
      <w:r w:rsidRPr="006A473E">
        <w:rPr>
          <w:rFonts w:asciiTheme="majorHAnsi" w:hAnsiTheme="majorHAnsi"/>
        </w:rPr>
        <w:tab/>
        <w:t>Having made an estimate of the facilities available and needed for the contract to be bid, if any; and</w:t>
      </w:r>
    </w:p>
    <w:p w:rsidR="00CD7523" w:rsidRPr="006A473E" w:rsidRDefault="00CD7523" w:rsidP="003339B6">
      <w:pPr>
        <w:pStyle w:val="Style1CharCharChar"/>
        <w:keepNext w:val="0"/>
        <w:widowControl w:val="0"/>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2160" w:hanging="630"/>
        <w:rPr>
          <w:rFonts w:asciiTheme="majorHAnsi" w:hAnsiTheme="majorHAnsi"/>
          <w:szCs w:val="24"/>
        </w:rPr>
      </w:pPr>
      <w:r w:rsidRPr="006A473E">
        <w:rPr>
          <w:rFonts w:asciiTheme="majorHAnsi" w:hAnsiTheme="majorHAnsi"/>
          <w:szCs w:val="24"/>
        </w:rPr>
        <w:t>(d)</w:t>
      </w:r>
      <w:r w:rsidRPr="006A473E">
        <w:rPr>
          <w:rFonts w:asciiTheme="majorHAnsi" w:hAnsiTheme="majorHAnsi"/>
          <w:szCs w:val="24"/>
        </w:rPr>
        <w:tab/>
        <w:t xml:space="preserve">Having complied with its responsibility to inquire or secure Supplemental/Bid Bulletin(s) as provided under </w:t>
      </w:r>
      <w:r w:rsidRPr="006A473E">
        <w:rPr>
          <w:rFonts w:asciiTheme="majorHAnsi" w:hAnsiTheme="majorHAnsi"/>
          <w:b/>
          <w:szCs w:val="24"/>
        </w:rPr>
        <w:t>ITB</w:t>
      </w:r>
      <w:r w:rsidRPr="006A473E">
        <w:rPr>
          <w:rFonts w:asciiTheme="majorHAnsi" w:hAnsiTheme="majorHAnsi"/>
          <w:szCs w:val="24"/>
        </w:rPr>
        <w:t xml:space="preserve"> Clause 8.3.</w:t>
      </w:r>
    </w:p>
    <w:p w:rsidR="00CD7523" w:rsidRPr="006A473E" w:rsidRDefault="00CD7523" w:rsidP="003339B6">
      <w:pPr>
        <w:pStyle w:val="Style1CharCharChar"/>
        <w:keepNext w:val="0"/>
        <w:widowControl w:val="0"/>
        <w:tabs>
          <w:tab w:val="clear" w:pos="1440"/>
        </w:tabs>
        <w:spacing w:after="0" w:line="240" w:lineRule="auto"/>
        <w:ind w:left="0" w:firstLine="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2160" w:hanging="630"/>
        <w:rPr>
          <w:rFonts w:asciiTheme="majorHAnsi" w:hAnsiTheme="majorHAnsi"/>
          <w:szCs w:val="24"/>
        </w:rPr>
      </w:pPr>
      <w:r w:rsidRPr="006A473E">
        <w:rPr>
          <w:rFonts w:asciiTheme="majorHAnsi" w:hAnsiTheme="majorHAnsi"/>
          <w:szCs w:val="24"/>
        </w:rPr>
        <w:t>(e)</w:t>
      </w:r>
      <w:r w:rsidRPr="006A473E">
        <w:rPr>
          <w:rFonts w:asciiTheme="majorHAnsi" w:hAnsiTheme="majorHAnsi"/>
          <w:szCs w:val="24"/>
        </w:rPr>
        <w:tab/>
        <w:t>Ensuring that it is not “blacklisted” or barred from bidding by the GOP or any of its agencies, offices, corporations, or LGUs, including foreign government/foreign or international financing institution whose blacklisting rules have been recognized by the GPPB;</w:t>
      </w:r>
    </w:p>
    <w:p w:rsidR="00CD7523" w:rsidRPr="006A473E" w:rsidRDefault="00CD7523" w:rsidP="003339B6">
      <w:pPr>
        <w:pStyle w:val="Style1CharCharChar"/>
        <w:keepNext w:val="0"/>
        <w:widowControl w:val="0"/>
        <w:tabs>
          <w:tab w:val="clear" w:pos="1440"/>
        </w:tabs>
        <w:spacing w:after="0" w:line="240" w:lineRule="auto"/>
        <w:ind w:left="4410" w:firstLine="0"/>
        <w:rPr>
          <w:rFonts w:asciiTheme="majorHAnsi" w:hAnsiTheme="majorHAnsi"/>
          <w:szCs w:val="24"/>
        </w:rPr>
      </w:pPr>
    </w:p>
    <w:p w:rsidR="00CD7523" w:rsidRPr="006A473E" w:rsidRDefault="00CD7523" w:rsidP="003339B6">
      <w:pPr>
        <w:pStyle w:val="Style1CharCharChar"/>
        <w:keepNext w:val="0"/>
        <w:widowControl w:val="0"/>
        <w:spacing w:after="0" w:line="240" w:lineRule="auto"/>
        <w:ind w:left="2160"/>
        <w:rPr>
          <w:rFonts w:asciiTheme="majorHAnsi" w:hAnsiTheme="majorHAnsi"/>
          <w:szCs w:val="24"/>
        </w:rPr>
      </w:pPr>
      <w:r w:rsidRPr="006A473E">
        <w:rPr>
          <w:rFonts w:asciiTheme="majorHAnsi" w:hAnsiTheme="majorHAnsi"/>
          <w:szCs w:val="24"/>
        </w:rPr>
        <w:t>(f)</w:t>
      </w:r>
      <w:r w:rsidRPr="006A473E">
        <w:rPr>
          <w:rFonts w:asciiTheme="majorHAnsi" w:hAnsiTheme="majorHAnsi"/>
          <w:szCs w:val="24"/>
        </w:rPr>
        <w:tab/>
        <w:t>Ensuring that each of the documents submitted in satisfaction of the bidding requirements is an authentic copy of the original, complete, and all statements and information provided therein are true and correct;</w:t>
      </w:r>
    </w:p>
    <w:p w:rsidR="00CD7523" w:rsidRPr="006A473E" w:rsidRDefault="00CD7523" w:rsidP="003339B6">
      <w:pPr>
        <w:pStyle w:val="Style1CharCharChar"/>
        <w:keepNext w:val="0"/>
        <w:widowControl w:val="0"/>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spacing w:after="0" w:line="240" w:lineRule="auto"/>
        <w:ind w:left="2160"/>
        <w:rPr>
          <w:rFonts w:asciiTheme="majorHAnsi" w:hAnsiTheme="majorHAnsi"/>
          <w:szCs w:val="24"/>
        </w:rPr>
      </w:pPr>
      <w:r w:rsidRPr="006A473E">
        <w:rPr>
          <w:rFonts w:asciiTheme="majorHAnsi" w:hAnsiTheme="majorHAnsi"/>
          <w:szCs w:val="24"/>
        </w:rPr>
        <w:t>(g)</w:t>
      </w:r>
      <w:r w:rsidRPr="006A473E">
        <w:rPr>
          <w:rFonts w:asciiTheme="majorHAnsi" w:hAnsiTheme="majorHAnsi"/>
          <w:szCs w:val="24"/>
        </w:rPr>
        <w:tab/>
        <w:t>Authorizing the Head of the PROCURING ENTITY or its duly authorized representative/s to verify all the documents submitted;</w:t>
      </w:r>
    </w:p>
    <w:p w:rsidR="00CD7523" w:rsidRPr="006A473E" w:rsidRDefault="00CD7523" w:rsidP="003339B6">
      <w:pPr>
        <w:pStyle w:val="Style1CharCharChar"/>
        <w:keepNext w:val="0"/>
        <w:widowControl w:val="0"/>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spacing w:after="0" w:line="240" w:lineRule="auto"/>
        <w:ind w:left="2160"/>
        <w:rPr>
          <w:rFonts w:asciiTheme="majorHAnsi" w:hAnsiTheme="majorHAnsi"/>
          <w:szCs w:val="24"/>
        </w:rPr>
      </w:pPr>
      <w:r w:rsidRPr="006A473E">
        <w:rPr>
          <w:rFonts w:asciiTheme="majorHAnsi" w:hAnsiTheme="majorHAnsi"/>
          <w:szCs w:val="24"/>
        </w:rPr>
        <w:t>(h)</w:t>
      </w:r>
      <w:r w:rsidRPr="006A473E">
        <w:rPr>
          <w:rFonts w:asciiTheme="majorHAnsi" w:hAnsiTheme="majorHAnsi"/>
          <w:szCs w:val="24"/>
        </w:rPr>
        <w:tab/>
        <w:t>Ensuring that the 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CD7523" w:rsidRPr="006A473E" w:rsidRDefault="00CD7523" w:rsidP="003339B6">
      <w:pPr>
        <w:pStyle w:val="Style1CharCharChar"/>
        <w:keepNext w:val="0"/>
        <w:widowControl w:val="0"/>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r w:rsidRPr="006A473E">
        <w:rPr>
          <w:rFonts w:asciiTheme="majorHAnsi" w:hAnsiTheme="majorHAnsi"/>
          <w:szCs w:val="24"/>
        </w:rPr>
        <w:t>(</w:t>
      </w:r>
      <w:proofErr w:type="spellStart"/>
      <w:r w:rsidRPr="006A473E">
        <w:rPr>
          <w:rFonts w:asciiTheme="majorHAnsi" w:hAnsiTheme="majorHAnsi"/>
          <w:szCs w:val="24"/>
        </w:rPr>
        <w:t>i</w:t>
      </w:r>
      <w:proofErr w:type="spellEnd"/>
      <w:r w:rsidRPr="006A473E">
        <w:rPr>
          <w:rFonts w:asciiTheme="majorHAnsi" w:hAnsiTheme="majorHAnsi"/>
          <w:szCs w:val="24"/>
        </w:rPr>
        <w:t>)</w:t>
      </w:r>
      <w:r w:rsidRPr="006A473E">
        <w:rPr>
          <w:rFonts w:asciiTheme="majorHAnsi" w:hAnsiTheme="majorHAnsi"/>
          <w:szCs w:val="24"/>
        </w:rPr>
        <w:tab/>
        <w:t>Complying with the disclosure provision under Section 47 of RA 9184 in relation to other provisions of RA 3019; and</w:t>
      </w: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r w:rsidRPr="006A473E">
        <w:rPr>
          <w:rFonts w:asciiTheme="majorHAnsi" w:hAnsiTheme="majorHAnsi"/>
          <w:szCs w:val="24"/>
        </w:rPr>
        <w:t>(j)</w:t>
      </w:r>
      <w:r w:rsidRPr="006A473E">
        <w:rPr>
          <w:rFonts w:asciiTheme="majorHAnsi" w:hAnsiTheme="majorHAnsi"/>
          <w:szCs w:val="24"/>
        </w:rPr>
        <w:tab/>
        <w:t>Complying with existing labor laws and standards, in the case of procurement of services.</w:t>
      </w: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firstLine="0"/>
        <w:rPr>
          <w:rFonts w:asciiTheme="majorHAnsi" w:hAnsiTheme="majorHAnsi"/>
          <w:szCs w:val="24"/>
        </w:rPr>
      </w:pPr>
      <w:r w:rsidRPr="006A473E">
        <w:rPr>
          <w:rFonts w:asciiTheme="majorHAnsi" w:hAnsiTheme="majorHAnsi"/>
          <w:szCs w:val="24"/>
        </w:rPr>
        <w:t xml:space="preserve">Failure to observe any of the above responsibilities shall be at the risk of the </w:t>
      </w:r>
      <w:r w:rsidRPr="006A473E">
        <w:rPr>
          <w:rFonts w:asciiTheme="majorHAnsi" w:hAnsiTheme="majorHAnsi"/>
          <w:szCs w:val="24"/>
        </w:rPr>
        <w:lastRenderedPageBreak/>
        <w:t>Bidder concerned.</w:t>
      </w:r>
    </w:p>
    <w:p w:rsidR="00CD7523" w:rsidRPr="006A473E" w:rsidRDefault="00CD7523" w:rsidP="003339B6">
      <w:pPr>
        <w:pStyle w:val="Style1CharCharChar"/>
        <w:keepNext w:val="0"/>
        <w:widowControl w:val="0"/>
        <w:tabs>
          <w:tab w:val="clear" w:pos="1440"/>
        </w:tabs>
        <w:spacing w:after="0" w:line="240" w:lineRule="auto"/>
        <w:ind w:firstLine="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6.3.</w:t>
      </w:r>
      <w:r w:rsidRPr="006A473E">
        <w:rPr>
          <w:rFonts w:asciiTheme="majorHAnsi" w:hAnsiTheme="majorHAnsi"/>
          <w:szCs w:val="24"/>
        </w:rPr>
        <w:tab/>
        <w:t xml:space="preserve">The Bidder is expected to examine all instructions, forms, terms, and specifications in the Bidding Documents. Unless otherwise indicated in the </w:t>
      </w:r>
      <w:r w:rsidRPr="006A473E">
        <w:rPr>
          <w:rFonts w:asciiTheme="majorHAnsi" w:hAnsiTheme="majorHAnsi"/>
          <w:b/>
          <w:szCs w:val="24"/>
          <w:u w:val="single"/>
        </w:rPr>
        <w:t>BDS</w:t>
      </w:r>
      <w:r w:rsidRPr="006A473E">
        <w:rPr>
          <w:rFonts w:asciiTheme="majorHAnsi" w:hAnsiTheme="majorHAnsi"/>
          <w:szCs w:val="24"/>
        </w:rPr>
        <w:t>, failure to furnish all information or documentation required in the Bidding Documents shall result in the rejection of the bid and the disqualification of the Bidder.</w:t>
      </w:r>
    </w:p>
    <w:p w:rsidR="00CD7523" w:rsidRPr="006A473E" w:rsidRDefault="00CD7523" w:rsidP="003339B6">
      <w:pPr>
        <w:pStyle w:val="Style1CharCharChar"/>
        <w:keepNext w:val="0"/>
        <w:widowControl w:val="0"/>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6.4.</w:t>
      </w:r>
      <w:r w:rsidRPr="006A473E">
        <w:rPr>
          <w:rFonts w:asciiTheme="majorHAnsi" w:hAnsiTheme="majorHAnsi"/>
          <w:szCs w:val="24"/>
        </w:rPr>
        <w:tab/>
        <w:t>It shall be the sole responsibility of the Bidder to determine and to satisfy itself by such means as it considers necessary or desirable as to all matters pertaining to the contract to be bid, including: (a) the location and the nature of this Project; (b) climatic conditions; (c) transportation facilities; and (d) other factors that may affect the cost, duration, and execution or implementation of this Project.</w:t>
      </w:r>
    </w:p>
    <w:p w:rsidR="00CD7523" w:rsidRPr="006A473E" w:rsidRDefault="00CD7523" w:rsidP="003339B6">
      <w:pPr>
        <w:pStyle w:val="Style1CharCharChar"/>
        <w:keepNext w:val="0"/>
        <w:widowControl w:val="0"/>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6.5.</w:t>
      </w:r>
      <w:r w:rsidRPr="006A473E">
        <w:rPr>
          <w:rFonts w:asciiTheme="majorHAnsi" w:hAnsiTheme="majorHAnsi"/>
          <w:szCs w:val="24"/>
        </w:rPr>
        <w:tab/>
        <w:t>The PROCURING ENTITY shall not assume any responsibility regarding erroneous interpretations or conclusions by the prospective or eligible bidder out of the data furnished by the procuring entity.</w:t>
      </w:r>
    </w:p>
    <w:p w:rsidR="00CD7523" w:rsidRPr="006A473E" w:rsidRDefault="00CD7523" w:rsidP="003339B6">
      <w:pPr>
        <w:pStyle w:val="Style1CharCharChar"/>
        <w:keepNext w:val="0"/>
        <w:widowControl w:val="0"/>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6.6.</w:t>
      </w:r>
      <w:r w:rsidRPr="006A473E">
        <w:rPr>
          <w:rFonts w:asciiTheme="majorHAnsi" w:hAnsiTheme="majorHAnsi"/>
          <w:szCs w:val="24"/>
        </w:rPr>
        <w:tab/>
        <w:t>The Bidder shall bear all costs associated with the preparation and submission of his bid, and the PROCURING ENTITY will in no case be responsible or liable for those costs, regardless of the conduct or outcome of the bidding process.</w:t>
      </w:r>
    </w:p>
    <w:p w:rsidR="00CD7523" w:rsidRPr="006A473E" w:rsidRDefault="00CD7523" w:rsidP="003339B6">
      <w:pPr>
        <w:pStyle w:val="Style1CharCharChar"/>
        <w:keepNext w:val="0"/>
        <w:widowControl w:val="0"/>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 xml:space="preserve">6.7. </w:t>
      </w:r>
      <w:r w:rsidRPr="006A473E">
        <w:rPr>
          <w:rFonts w:asciiTheme="majorHAnsi" w:hAnsiTheme="majorHAnsi"/>
          <w:szCs w:val="24"/>
        </w:rPr>
        <w:tab/>
        <w:t>Before submitting their bids, the Bidder is deemed to have become familiar with all existing laws, decrees, ordinances, acts and regulations of the Philippines which may affect this Project in any way.</w:t>
      </w:r>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p>
    <w:p w:rsidR="00CD7523" w:rsidRPr="006A473E" w:rsidRDefault="00A0754D"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6.8.</w:t>
      </w:r>
      <w:r w:rsidRPr="006A473E">
        <w:rPr>
          <w:rFonts w:asciiTheme="majorHAnsi" w:hAnsiTheme="majorHAnsi"/>
          <w:szCs w:val="24"/>
        </w:rPr>
        <w:tab/>
      </w:r>
      <w:r w:rsidR="00CD7523" w:rsidRPr="006A473E">
        <w:rPr>
          <w:rFonts w:asciiTheme="majorHAnsi" w:hAnsiTheme="majorHAnsi"/>
          <w:szCs w:val="24"/>
        </w:rPr>
        <w:t>Submission of partial bid is not allowed.</w:t>
      </w:r>
    </w:p>
    <w:p w:rsidR="00A0754D" w:rsidRPr="006A473E" w:rsidRDefault="00A0754D"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7A0B06" w:rsidP="003339B6">
      <w:pPr>
        <w:widowControl w:val="0"/>
        <w:tabs>
          <w:tab w:val="left" w:pos="540"/>
        </w:tabs>
        <w:ind w:left="360"/>
        <w:jc w:val="both"/>
        <w:rPr>
          <w:rFonts w:asciiTheme="majorHAnsi" w:hAnsiTheme="majorHAnsi"/>
          <w:b/>
        </w:rPr>
      </w:pPr>
      <w:r w:rsidRPr="006A473E">
        <w:rPr>
          <w:rFonts w:asciiTheme="majorHAnsi" w:hAnsiTheme="majorHAnsi"/>
          <w:b/>
        </w:rPr>
        <w:t>7.</w:t>
      </w:r>
      <w:r w:rsidRPr="006A473E">
        <w:rPr>
          <w:rFonts w:asciiTheme="majorHAnsi" w:hAnsiTheme="majorHAnsi"/>
          <w:b/>
        </w:rPr>
        <w:tab/>
      </w:r>
      <w:r w:rsidR="00CD7523" w:rsidRPr="006A473E">
        <w:rPr>
          <w:rFonts w:asciiTheme="majorHAnsi" w:hAnsiTheme="majorHAnsi"/>
          <w:b/>
        </w:rPr>
        <w:t>Subcontracting</w:t>
      </w:r>
    </w:p>
    <w:p w:rsidR="00CD7523" w:rsidRPr="006A473E" w:rsidRDefault="00CD7523" w:rsidP="003339B6">
      <w:pPr>
        <w:pStyle w:val="ListParagraph"/>
        <w:widowControl w:val="0"/>
        <w:tabs>
          <w:tab w:val="left" w:pos="720"/>
        </w:tabs>
        <w:ind w:left="612"/>
        <w:jc w:val="both"/>
        <w:rPr>
          <w:rFonts w:asciiTheme="majorHAnsi" w:hAnsiTheme="majorHAnsi"/>
          <w:b/>
        </w:rPr>
      </w:pPr>
    </w:p>
    <w:p w:rsidR="00CD7523" w:rsidRPr="006A473E" w:rsidRDefault="007A0B06" w:rsidP="003339B6">
      <w:pPr>
        <w:pStyle w:val="Style1CharCharChar"/>
        <w:keepNext w:val="0"/>
        <w:widowControl w:val="0"/>
        <w:tabs>
          <w:tab w:val="clear" w:pos="1440"/>
        </w:tabs>
        <w:spacing w:after="0" w:line="240" w:lineRule="auto"/>
        <w:ind w:hanging="630"/>
        <w:rPr>
          <w:rFonts w:asciiTheme="majorHAnsi" w:hAnsiTheme="majorHAnsi"/>
        </w:rPr>
      </w:pPr>
      <w:r w:rsidRPr="006A473E">
        <w:rPr>
          <w:rFonts w:asciiTheme="majorHAnsi" w:hAnsiTheme="majorHAnsi"/>
        </w:rPr>
        <w:t>7.1.</w:t>
      </w:r>
      <w:r w:rsidRPr="006A473E">
        <w:rPr>
          <w:rFonts w:asciiTheme="majorHAnsi" w:hAnsiTheme="majorHAnsi"/>
        </w:rPr>
        <w:tab/>
      </w:r>
      <w:r w:rsidR="00CD7523" w:rsidRPr="006A473E">
        <w:rPr>
          <w:rFonts w:asciiTheme="majorHAnsi" w:hAnsiTheme="majorHAnsi"/>
        </w:rPr>
        <w:t>Subcontracting is not allowed.</w:t>
      </w:r>
    </w:p>
    <w:p w:rsidR="00CD7523" w:rsidRPr="006A473E" w:rsidRDefault="00CD7523" w:rsidP="003339B6">
      <w:pPr>
        <w:pStyle w:val="ListParagraph"/>
        <w:widowControl w:val="0"/>
        <w:tabs>
          <w:tab w:val="left" w:pos="720"/>
        </w:tabs>
        <w:ind w:left="612"/>
        <w:jc w:val="both"/>
        <w:rPr>
          <w:rFonts w:asciiTheme="majorHAnsi" w:hAnsiTheme="majorHAnsi"/>
        </w:rPr>
      </w:pPr>
    </w:p>
    <w:p w:rsidR="00767688" w:rsidRPr="006A473E" w:rsidRDefault="00767688" w:rsidP="003339B6">
      <w:pPr>
        <w:pStyle w:val="ListParagraph"/>
        <w:widowControl w:val="0"/>
        <w:tabs>
          <w:tab w:val="left" w:pos="720"/>
        </w:tabs>
        <w:ind w:left="612"/>
        <w:jc w:val="both"/>
        <w:rPr>
          <w:rFonts w:asciiTheme="majorHAnsi" w:hAnsiTheme="majorHAnsi"/>
        </w:rPr>
      </w:pPr>
    </w:p>
    <w:p w:rsidR="00882650" w:rsidRPr="006A473E" w:rsidRDefault="00882650" w:rsidP="003339B6">
      <w:pPr>
        <w:pStyle w:val="ListParagraph"/>
        <w:widowControl w:val="0"/>
        <w:tabs>
          <w:tab w:val="left" w:pos="720"/>
        </w:tabs>
        <w:ind w:left="612"/>
        <w:jc w:val="both"/>
        <w:rPr>
          <w:rFonts w:asciiTheme="majorHAnsi" w:hAnsiTheme="majorHAnsi"/>
        </w:rPr>
      </w:pPr>
    </w:p>
    <w:p w:rsidR="00CD7523" w:rsidRPr="006A473E" w:rsidRDefault="002536E4" w:rsidP="003339B6">
      <w:pPr>
        <w:widowControl w:val="0"/>
        <w:tabs>
          <w:tab w:val="left" w:pos="2820"/>
        </w:tabs>
        <w:ind w:left="360"/>
        <w:jc w:val="center"/>
        <w:rPr>
          <w:rFonts w:asciiTheme="majorHAnsi" w:eastAsia="Cambria" w:hAnsiTheme="majorHAnsi"/>
          <w:b/>
          <w:sz w:val="32"/>
          <w:szCs w:val="32"/>
        </w:rPr>
      </w:pPr>
      <w:r w:rsidRPr="006A473E">
        <w:rPr>
          <w:rFonts w:asciiTheme="majorHAnsi" w:eastAsia="Cambria" w:hAnsiTheme="majorHAnsi"/>
          <w:b/>
          <w:sz w:val="32"/>
          <w:szCs w:val="32"/>
        </w:rPr>
        <w:t xml:space="preserve">B. </w:t>
      </w:r>
      <w:r w:rsidR="00CD7523" w:rsidRPr="006A473E">
        <w:rPr>
          <w:rFonts w:asciiTheme="majorHAnsi" w:eastAsia="Cambria" w:hAnsiTheme="majorHAnsi"/>
          <w:b/>
          <w:sz w:val="32"/>
          <w:szCs w:val="32"/>
        </w:rPr>
        <w:t>Contents of Bidding Documents</w:t>
      </w:r>
    </w:p>
    <w:p w:rsidR="00CD7523" w:rsidRPr="006A473E" w:rsidRDefault="00CD7523" w:rsidP="003339B6">
      <w:pPr>
        <w:widowControl w:val="0"/>
        <w:rPr>
          <w:rFonts w:asciiTheme="majorHAnsi" w:eastAsia="Cambria" w:hAnsiTheme="majorHAnsi"/>
          <w:b/>
        </w:rPr>
      </w:pPr>
    </w:p>
    <w:p w:rsidR="00CD7523" w:rsidRPr="006A473E" w:rsidRDefault="00D778B8" w:rsidP="003339B6">
      <w:pPr>
        <w:widowControl w:val="0"/>
        <w:tabs>
          <w:tab w:val="left" w:pos="540"/>
        </w:tabs>
        <w:ind w:left="360"/>
        <w:jc w:val="both"/>
        <w:rPr>
          <w:rFonts w:asciiTheme="majorHAnsi" w:eastAsia="Cambria" w:hAnsiTheme="majorHAnsi"/>
          <w:b/>
        </w:rPr>
      </w:pPr>
      <w:r w:rsidRPr="006A473E">
        <w:rPr>
          <w:rFonts w:asciiTheme="majorHAnsi" w:eastAsia="Cambria" w:hAnsiTheme="majorHAnsi"/>
          <w:b/>
        </w:rPr>
        <w:t>8.</w:t>
      </w:r>
      <w:r w:rsidRPr="006A473E">
        <w:rPr>
          <w:rFonts w:asciiTheme="majorHAnsi" w:eastAsia="Cambria" w:hAnsiTheme="majorHAnsi"/>
          <w:b/>
        </w:rPr>
        <w:tab/>
      </w:r>
      <w:r w:rsidR="00CD7523" w:rsidRPr="006A473E">
        <w:rPr>
          <w:rFonts w:asciiTheme="majorHAnsi" w:eastAsia="Cambria" w:hAnsiTheme="majorHAnsi"/>
          <w:b/>
        </w:rPr>
        <w:t>Clarification and Amendment of Bidding Documents</w:t>
      </w:r>
    </w:p>
    <w:p w:rsidR="00CD7523" w:rsidRPr="006A473E" w:rsidRDefault="00CD7523" w:rsidP="003339B6">
      <w:pPr>
        <w:widowControl w:val="0"/>
        <w:rPr>
          <w:rFonts w:asciiTheme="majorHAnsi" w:eastAsia="Cambria" w:hAnsiTheme="majorHAnsi"/>
          <w:b/>
        </w:rPr>
      </w:pPr>
    </w:p>
    <w:p w:rsidR="00CD7523" w:rsidRPr="006A473E" w:rsidRDefault="00D778B8"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8.</w:t>
      </w:r>
      <w:r w:rsidRPr="006A473E">
        <w:rPr>
          <w:rFonts w:asciiTheme="majorHAnsi" w:hAnsiTheme="majorHAnsi"/>
        </w:rPr>
        <w:t>1</w:t>
      </w:r>
      <w:r w:rsidR="009736A1" w:rsidRPr="006A473E">
        <w:rPr>
          <w:rFonts w:asciiTheme="majorHAnsi" w:hAnsiTheme="majorHAnsi"/>
        </w:rPr>
        <w:t>.</w:t>
      </w:r>
      <w:r w:rsidRPr="006A473E">
        <w:rPr>
          <w:rFonts w:asciiTheme="majorHAnsi" w:hAnsiTheme="majorHAnsi"/>
        </w:rPr>
        <w:tab/>
      </w:r>
      <w:r w:rsidR="00CD7523" w:rsidRPr="006A473E">
        <w:rPr>
          <w:rFonts w:asciiTheme="majorHAnsi" w:hAnsiTheme="majorHAnsi"/>
        </w:rPr>
        <w:t>Bidders</w:t>
      </w:r>
      <w:r w:rsidR="00CD7523" w:rsidRPr="006A473E">
        <w:rPr>
          <w:rFonts w:asciiTheme="majorHAnsi" w:hAnsiTheme="majorHAnsi"/>
          <w:szCs w:val="24"/>
        </w:rPr>
        <w:t xml:space="preserve"> who have availed/received the Bidding Documents may request for clarifications on any part of the Bidding Documents for an interpretation. Such a request must be in writing and submitted to the Procuring Entity at the address indicated in the </w:t>
      </w:r>
      <w:r w:rsidR="00CD7523" w:rsidRPr="006A473E">
        <w:rPr>
          <w:rFonts w:asciiTheme="majorHAnsi" w:hAnsiTheme="majorHAnsi"/>
          <w:b/>
          <w:szCs w:val="24"/>
          <w:u w:val="single"/>
        </w:rPr>
        <w:t>BDS</w:t>
      </w:r>
      <w:r w:rsidR="00CD7523" w:rsidRPr="006A473E">
        <w:rPr>
          <w:rFonts w:asciiTheme="majorHAnsi" w:hAnsiTheme="majorHAnsi"/>
          <w:szCs w:val="24"/>
        </w:rPr>
        <w:t xml:space="preserve"> at least ten (10) calendar days before the deadline set for the submission and receipt of bids.  </w:t>
      </w:r>
    </w:p>
    <w:p w:rsidR="00D778B8" w:rsidRPr="006A473E" w:rsidRDefault="00D778B8"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9736A1"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8.2.</w:t>
      </w:r>
      <w:r w:rsidRPr="006A473E">
        <w:rPr>
          <w:rFonts w:asciiTheme="majorHAnsi" w:hAnsiTheme="majorHAnsi"/>
          <w:szCs w:val="24"/>
        </w:rPr>
        <w:tab/>
      </w:r>
      <w:r w:rsidR="00CD7523" w:rsidRPr="006A473E">
        <w:rPr>
          <w:rFonts w:asciiTheme="majorHAnsi" w:hAnsiTheme="majorHAnsi"/>
          <w:szCs w:val="24"/>
        </w:rPr>
        <w:t xml:space="preserve">Supplemental/Bid Bulletins may be issued upon the PROCURING ENTITY’S initiative for purposes of clarifying or modifying any provision of the Bidding Documents not later than seven (7) calendar days before the deadline for the submission and receipt of bids.  Any modification to the </w:t>
      </w:r>
      <w:r w:rsidR="00CD7523" w:rsidRPr="006A473E">
        <w:rPr>
          <w:rFonts w:asciiTheme="majorHAnsi" w:hAnsiTheme="majorHAnsi"/>
          <w:szCs w:val="24"/>
        </w:rPr>
        <w:lastRenderedPageBreak/>
        <w:t xml:space="preserve">Bidding Documents shall be identified as an amendment.  </w:t>
      </w:r>
    </w:p>
    <w:p w:rsidR="009736A1" w:rsidRPr="006A473E" w:rsidRDefault="009736A1"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9736A1"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8.3.</w:t>
      </w:r>
      <w:r w:rsidRPr="006A473E">
        <w:rPr>
          <w:rFonts w:asciiTheme="majorHAnsi" w:hAnsiTheme="majorHAnsi"/>
          <w:szCs w:val="24"/>
        </w:rPr>
        <w:tab/>
      </w:r>
      <w:r w:rsidR="00CD7523" w:rsidRPr="006A473E">
        <w:rPr>
          <w:rFonts w:asciiTheme="majorHAnsi" w:hAnsiTheme="majorHAnsi"/>
          <w:szCs w:val="24"/>
        </w:rPr>
        <w:t>Any Supplemental/Bid Bulletin issued by the BAC shall also be posted on the Philippine Government Electronic Procurement System (</w:t>
      </w:r>
      <w:proofErr w:type="spellStart"/>
      <w:r w:rsidR="00CD7523" w:rsidRPr="006A473E">
        <w:rPr>
          <w:rFonts w:asciiTheme="majorHAnsi" w:hAnsiTheme="majorHAnsi"/>
          <w:szCs w:val="24"/>
        </w:rPr>
        <w:t>PhilGEPS</w:t>
      </w:r>
      <w:proofErr w:type="spellEnd"/>
      <w:r w:rsidR="00CD7523" w:rsidRPr="006A473E">
        <w:rPr>
          <w:rFonts w:asciiTheme="majorHAnsi" w:hAnsiTheme="majorHAnsi"/>
          <w:szCs w:val="24"/>
        </w:rPr>
        <w:t xml:space="preserve">) and the website of the Procuring Entity concerned, if available. It shall be the responsibility of all Bidders who secure the 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sidR="00CD7523" w:rsidRPr="006A473E">
        <w:rPr>
          <w:rFonts w:asciiTheme="majorHAnsi" w:hAnsiTheme="majorHAnsi"/>
          <w:b/>
          <w:szCs w:val="24"/>
        </w:rPr>
        <w:t xml:space="preserve">ITB </w:t>
      </w:r>
      <w:r w:rsidR="00CD7523" w:rsidRPr="006A473E">
        <w:rPr>
          <w:rFonts w:asciiTheme="majorHAnsi" w:hAnsiTheme="majorHAnsi"/>
          <w:szCs w:val="24"/>
        </w:rPr>
        <w:t xml:space="preserve">Clause 19. </w:t>
      </w:r>
    </w:p>
    <w:p w:rsidR="00CD7523" w:rsidRPr="006A473E" w:rsidRDefault="00CD7523" w:rsidP="003339B6">
      <w:pPr>
        <w:widowControl w:val="0"/>
        <w:rPr>
          <w:rFonts w:asciiTheme="majorHAnsi" w:hAnsiTheme="majorHAnsi"/>
        </w:rPr>
      </w:pPr>
    </w:p>
    <w:p w:rsidR="00CD7523" w:rsidRPr="006A473E" w:rsidRDefault="002536E4" w:rsidP="00007633">
      <w:pPr>
        <w:widowControl w:val="0"/>
        <w:tabs>
          <w:tab w:val="left" w:pos="2820"/>
        </w:tabs>
        <w:ind w:left="360"/>
        <w:jc w:val="center"/>
        <w:rPr>
          <w:rFonts w:asciiTheme="majorHAnsi" w:eastAsia="Cambria" w:hAnsiTheme="majorHAnsi"/>
          <w:b/>
          <w:sz w:val="32"/>
          <w:szCs w:val="32"/>
        </w:rPr>
      </w:pPr>
      <w:r w:rsidRPr="006A473E">
        <w:rPr>
          <w:rFonts w:asciiTheme="majorHAnsi" w:eastAsia="Cambria" w:hAnsiTheme="majorHAnsi"/>
          <w:b/>
          <w:sz w:val="32"/>
          <w:szCs w:val="32"/>
        </w:rPr>
        <w:t xml:space="preserve">C. </w:t>
      </w:r>
      <w:r w:rsidR="00CD7523" w:rsidRPr="006A473E">
        <w:rPr>
          <w:rFonts w:asciiTheme="majorHAnsi" w:eastAsia="Cambria" w:hAnsiTheme="majorHAnsi"/>
          <w:b/>
          <w:sz w:val="32"/>
          <w:szCs w:val="32"/>
        </w:rPr>
        <w:t>Preparation of Bids</w:t>
      </w:r>
    </w:p>
    <w:p w:rsidR="00007633" w:rsidRPr="006A473E" w:rsidRDefault="00007633" w:rsidP="00007633">
      <w:pPr>
        <w:widowControl w:val="0"/>
        <w:tabs>
          <w:tab w:val="left" w:pos="2820"/>
        </w:tabs>
        <w:ind w:left="360"/>
        <w:jc w:val="center"/>
        <w:rPr>
          <w:rFonts w:asciiTheme="majorHAnsi" w:eastAsia="Cambria" w:hAnsiTheme="majorHAnsi"/>
          <w:b/>
        </w:rPr>
      </w:pPr>
    </w:p>
    <w:p w:rsidR="00CD7523" w:rsidRPr="006A473E" w:rsidRDefault="00B84D5D" w:rsidP="003339B6">
      <w:pPr>
        <w:widowControl w:val="0"/>
        <w:tabs>
          <w:tab w:val="left" w:pos="540"/>
        </w:tabs>
        <w:ind w:left="360"/>
        <w:jc w:val="both"/>
        <w:rPr>
          <w:rFonts w:asciiTheme="majorHAnsi" w:eastAsia="Cambria" w:hAnsiTheme="majorHAnsi"/>
          <w:b/>
        </w:rPr>
      </w:pPr>
      <w:r w:rsidRPr="006A473E">
        <w:rPr>
          <w:rFonts w:asciiTheme="majorHAnsi" w:eastAsia="Cambria" w:hAnsiTheme="majorHAnsi"/>
          <w:b/>
        </w:rPr>
        <w:t>9.</w:t>
      </w:r>
      <w:r w:rsidRPr="006A473E">
        <w:rPr>
          <w:rFonts w:asciiTheme="majorHAnsi" w:eastAsia="Cambria" w:hAnsiTheme="majorHAnsi"/>
          <w:b/>
        </w:rPr>
        <w:tab/>
      </w:r>
      <w:r w:rsidR="00CD7523" w:rsidRPr="006A473E">
        <w:rPr>
          <w:rFonts w:asciiTheme="majorHAnsi" w:eastAsia="Cambria" w:hAnsiTheme="majorHAnsi"/>
          <w:b/>
        </w:rPr>
        <w:t>Language of Bid</w:t>
      </w:r>
    </w:p>
    <w:p w:rsidR="00CD7523" w:rsidRPr="006A473E" w:rsidRDefault="00CD7523" w:rsidP="003339B6">
      <w:pPr>
        <w:widowControl w:val="0"/>
        <w:rPr>
          <w:rFonts w:asciiTheme="majorHAnsi" w:hAnsiTheme="majorHAnsi"/>
        </w:rPr>
      </w:pPr>
    </w:p>
    <w:p w:rsidR="00CD7523" w:rsidRPr="006A473E" w:rsidRDefault="00CD7523" w:rsidP="003339B6">
      <w:pPr>
        <w:widowControl w:val="0"/>
        <w:tabs>
          <w:tab w:val="left" w:pos="540"/>
        </w:tabs>
        <w:ind w:left="720"/>
        <w:jc w:val="both"/>
        <w:rPr>
          <w:rFonts w:asciiTheme="majorHAnsi" w:eastAsia="Cambria" w:hAnsiTheme="majorHAnsi"/>
        </w:rPr>
      </w:pPr>
      <w:r w:rsidRPr="006A473E">
        <w:rPr>
          <w:rFonts w:asciiTheme="majorHAnsi" w:eastAsia="Cambria" w:hAnsiTheme="majorHAnsi"/>
        </w:rPr>
        <w:t>The bid, as well as all correspondence and documents relating to the bid exchanged by the Bidder and the Procuring Entity, shall be written in English. Supporting documents and printed literature furnished by the Bidder may be in another language provided they are accompanied by an accurate translation in English certified by the appropriate embassy or consulate in the Philippines, in which case the English translation shall govern for purposes of interpretation of the bid.</w:t>
      </w:r>
    </w:p>
    <w:p w:rsidR="00CD7523" w:rsidRPr="006A473E" w:rsidRDefault="00CD7523" w:rsidP="003339B6">
      <w:pPr>
        <w:widowControl w:val="0"/>
        <w:rPr>
          <w:rFonts w:asciiTheme="majorHAnsi" w:hAnsiTheme="majorHAnsi"/>
        </w:rPr>
      </w:pPr>
    </w:p>
    <w:p w:rsidR="0025589D" w:rsidRPr="006A473E" w:rsidRDefault="00CD7523" w:rsidP="003339B6">
      <w:pPr>
        <w:widowControl w:val="0"/>
        <w:tabs>
          <w:tab w:val="left" w:pos="540"/>
        </w:tabs>
        <w:ind w:left="360"/>
        <w:jc w:val="both"/>
        <w:rPr>
          <w:rFonts w:asciiTheme="majorHAnsi" w:eastAsia="Cambria" w:hAnsiTheme="majorHAnsi"/>
          <w:b/>
        </w:rPr>
      </w:pPr>
      <w:r w:rsidRPr="006A473E">
        <w:rPr>
          <w:rFonts w:asciiTheme="majorHAnsi" w:eastAsia="Cambria" w:hAnsiTheme="majorHAnsi"/>
          <w:b/>
        </w:rPr>
        <w:t>10. Documents Comprising the Bid: Eligibility and Technical Components</w:t>
      </w:r>
    </w:p>
    <w:p w:rsidR="0025589D" w:rsidRPr="006A473E" w:rsidRDefault="0025589D" w:rsidP="003339B6">
      <w:pPr>
        <w:widowControl w:val="0"/>
        <w:tabs>
          <w:tab w:val="left" w:pos="540"/>
        </w:tabs>
        <w:ind w:left="360"/>
        <w:jc w:val="both"/>
        <w:rPr>
          <w:rFonts w:asciiTheme="majorHAnsi" w:eastAsia="Cambria" w:hAnsiTheme="majorHAnsi"/>
          <w:b/>
        </w:rPr>
      </w:pPr>
    </w:p>
    <w:p w:rsidR="00CD7523" w:rsidRPr="006A473E" w:rsidRDefault="00037E9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10.</w:t>
      </w:r>
      <w:r w:rsidRPr="006A473E">
        <w:rPr>
          <w:rFonts w:asciiTheme="majorHAnsi" w:hAnsiTheme="majorHAnsi"/>
        </w:rPr>
        <w:t>1.</w:t>
      </w:r>
      <w:r w:rsidR="00F82B54" w:rsidRPr="006A473E">
        <w:rPr>
          <w:rFonts w:asciiTheme="majorHAnsi" w:hAnsiTheme="majorHAnsi"/>
        </w:rPr>
        <w:tab/>
      </w:r>
      <w:r w:rsidR="00CD7523" w:rsidRPr="006A473E">
        <w:rPr>
          <w:rFonts w:asciiTheme="majorHAnsi" w:hAnsiTheme="majorHAnsi"/>
        </w:rPr>
        <w:t xml:space="preserve">Unless otherwise indicated in the </w:t>
      </w:r>
      <w:r w:rsidR="00CD7523" w:rsidRPr="006A473E">
        <w:rPr>
          <w:rStyle w:val="Hyperlink"/>
          <w:rFonts w:asciiTheme="majorHAnsi" w:hAnsiTheme="majorHAnsi"/>
        </w:rPr>
        <w:t>BDS</w:t>
      </w:r>
      <w:r w:rsidR="00CD7523" w:rsidRPr="006A473E">
        <w:rPr>
          <w:rFonts w:asciiTheme="majorHAnsi" w:hAnsiTheme="majorHAnsi"/>
        </w:rPr>
        <w:t xml:space="preserve">, the first envelope shall contain the following eligibility and technical documents: </w:t>
      </w:r>
    </w:p>
    <w:p w:rsidR="00CD7523" w:rsidRPr="006A473E" w:rsidRDefault="00CD7523" w:rsidP="003339B6">
      <w:pPr>
        <w:pStyle w:val="ListParagraph"/>
        <w:widowControl w:val="0"/>
        <w:ind w:right="20"/>
        <w:jc w:val="both"/>
        <w:rPr>
          <w:rFonts w:asciiTheme="majorHAnsi" w:hAnsiTheme="majorHAnsi"/>
        </w:rPr>
      </w:pPr>
    </w:p>
    <w:p w:rsidR="00CD7523" w:rsidRPr="006A473E" w:rsidRDefault="0040021E" w:rsidP="003339B6">
      <w:pPr>
        <w:pStyle w:val="Style1CharCharChar"/>
        <w:keepNext w:val="0"/>
        <w:widowControl w:val="0"/>
        <w:spacing w:after="0" w:line="240" w:lineRule="auto"/>
        <w:ind w:left="2160"/>
        <w:rPr>
          <w:rFonts w:asciiTheme="majorHAnsi" w:hAnsiTheme="majorHAnsi"/>
          <w:b/>
        </w:rPr>
      </w:pPr>
      <w:r w:rsidRPr="006A473E">
        <w:rPr>
          <w:rFonts w:asciiTheme="majorHAnsi" w:hAnsiTheme="majorHAnsi"/>
          <w:b/>
        </w:rPr>
        <w:t>(a)</w:t>
      </w:r>
      <w:r w:rsidRPr="006A473E">
        <w:rPr>
          <w:rFonts w:asciiTheme="majorHAnsi" w:hAnsiTheme="majorHAnsi"/>
          <w:b/>
        </w:rPr>
        <w:tab/>
      </w:r>
      <w:r w:rsidR="00CD7523" w:rsidRPr="006A473E">
        <w:rPr>
          <w:rFonts w:asciiTheme="majorHAnsi" w:hAnsiTheme="majorHAnsi"/>
          <w:b/>
        </w:rPr>
        <w:t xml:space="preserve">Eligibility Documents – </w:t>
      </w:r>
    </w:p>
    <w:p w:rsidR="00CD7523" w:rsidRPr="006A473E" w:rsidRDefault="00CD7523" w:rsidP="003339B6">
      <w:pPr>
        <w:pStyle w:val="ListParagraph"/>
        <w:widowControl w:val="0"/>
        <w:ind w:right="20"/>
        <w:jc w:val="both"/>
        <w:rPr>
          <w:rFonts w:asciiTheme="majorHAnsi" w:hAnsiTheme="majorHAnsi"/>
          <w:b/>
        </w:rPr>
      </w:pPr>
    </w:p>
    <w:p w:rsidR="00CD7523" w:rsidRPr="006A473E" w:rsidRDefault="0040021E" w:rsidP="003339B6">
      <w:pPr>
        <w:pStyle w:val="Style1CharCharChar"/>
        <w:keepNext w:val="0"/>
        <w:widowControl w:val="0"/>
        <w:spacing w:after="0" w:line="240" w:lineRule="auto"/>
        <w:ind w:left="2160"/>
        <w:rPr>
          <w:rFonts w:asciiTheme="majorHAnsi" w:hAnsiTheme="majorHAnsi"/>
        </w:rPr>
      </w:pPr>
      <w:r w:rsidRPr="006A473E">
        <w:rPr>
          <w:rFonts w:asciiTheme="majorHAnsi" w:hAnsiTheme="majorHAnsi"/>
        </w:rPr>
        <w:tab/>
      </w:r>
      <w:r w:rsidR="00CD7523" w:rsidRPr="006A473E">
        <w:rPr>
          <w:rFonts w:asciiTheme="majorHAnsi" w:hAnsiTheme="majorHAnsi"/>
          <w:u w:val="single"/>
        </w:rPr>
        <w:t>Class “A” Documents:</w:t>
      </w:r>
    </w:p>
    <w:p w:rsidR="0021517C" w:rsidRPr="006A473E" w:rsidRDefault="0021517C" w:rsidP="003339B6">
      <w:pPr>
        <w:pStyle w:val="Style1CharCharChar"/>
        <w:keepNext w:val="0"/>
        <w:widowControl w:val="0"/>
        <w:spacing w:after="0" w:line="240" w:lineRule="auto"/>
        <w:ind w:left="2160"/>
        <w:rPr>
          <w:rFonts w:asciiTheme="majorHAnsi" w:hAnsiTheme="majorHAnsi"/>
        </w:rPr>
      </w:pPr>
    </w:p>
    <w:p w:rsidR="00CD7523" w:rsidRPr="006A473E" w:rsidRDefault="00CD7523" w:rsidP="003339B6">
      <w:pPr>
        <w:pStyle w:val="ListParagraph"/>
        <w:widowControl w:val="0"/>
        <w:ind w:left="2880" w:right="20" w:hanging="720"/>
        <w:jc w:val="both"/>
        <w:rPr>
          <w:rFonts w:asciiTheme="majorHAnsi" w:hAnsiTheme="majorHAnsi"/>
        </w:rPr>
      </w:pPr>
      <w:r w:rsidRPr="006A473E">
        <w:rPr>
          <w:rFonts w:asciiTheme="majorHAnsi" w:hAnsiTheme="majorHAnsi"/>
        </w:rPr>
        <w:t>(</w:t>
      </w:r>
      <w:proofErr w:type="spellStart"/>
      <w:r w:rsidRPr="006A473E">
        <w:rPr>
          <w:rFonts w:asciiTheme="majorHAnsi" w:hAnsiTheme="majorHAnsi"/>
        </w:rPr>
        <w:t>i</w:t>
      </w:r>
      <w:proofErr w:type="spellEnd"/>
      <w:r w:rsidRPr="006A473E">
        <w:rPr>
          <w:rFonts w:asciiTheme="majorHAnsi" w:hAnsiTheme="majorHAnsi"/>
        </w:rPr>
        <w:t xml:space="preserve">) </w:t>
      </w:r>
      <w:r w:rsidRPr="006A473E">
        <w:rPr>
          <w:rFonts w:asciiTheme="majorHAnsi" w:hAnsiTheme="majorHAnsi"/>
        </w:rPr>
        <w:tab/>
        <w:t xml:space="preserve">Registration certificate from the Securities and Exchange Commission (SEC), Department of Trade and Industry (DTI) for sole proprietorship, or Cooperative Development Authority (CDA) for cooperatives, or any proof of such registration as stated in the </w:t>
      </w:r>
      <w:r w:rsidRPr="006A473E">
        <w:rPr>
          <w:rFonts w:asciiTheme="majorHAnsi" w:hAnsiTheme="majorHAnsi"/>
          <w:b/>
          <w:u w:val="single"/>
        </w:rPr>
        <w:t>BDS</w:t>
      </w:r>
      <w:r w:rsidRPr="006A473E">
        <w:rPr>
          <w:rFonts w:asciiTheme="majorHAnsi" w:hAnsiTheme="majorHAnsi"/>
        </w:rPr>
        <w:t>;</w:t>
      </w:r>
    </w:p>
    <w:p w:rsidR="00CD7523" w:rsidRPr="006A473E" w:rsidRDefault="00CD7523" w:rsidP="003339B6">
      <w:pPr>
        <w:pStyle w:val="ListParagraph"/>
        <w:widowControl w:val="0"/>
        <w:ind w:left="2880" w:right="20" w:hanging="720"/>
        <w:jc w:val="both"/>
        <w:rPr>
          <w:rFonts w:asciiTheme="majorHAnsi" w:hAnsiTheme="majorHAnsi"/>
        </w:rPr>
      </w:pPr>
    </w:p>
    <w:p w:rsidR="00CD7523" w:rsidRPr="006A473E" w:rsidRDefault="00CD7523" w:rsidP="003339B6">
      <w:pPr>
        <w:pStyle w:val="ListParagraph"/>
        <w:widowControl w:val="0"/>
        <w:ind w:left="2880" w:right="14" w:hanging="720"/>
        <w:jc w:val="both"/>
        <w:rPr>
          <w:rFonts w:asciiTheme="majorHAnsi" w:hAnsiTheme="majorHAnsi"/>
        </w:rPr>
      </w:pPr>
      <w:r w:rsidRPr="006A473E">
        <w:rPr>
          <w:rFonts w:asciiTheme="majorHAnsi" w:hAnsiTheme="majorHAnsi"/>
        </w:rPr>
        <w:t>(ii)</w:t>
      </w:r>
      <w:r w:rsidRPr="006A473E">
        <w:rPr>
          <w:rFonts w:asciiTheme="majorHAnsi" w:hAnsiTheme="majorHAnsi"/>
        </w:rPr>
        <w:tab/>
        <w:t xml:space="preserve">Mayor’s permit issued by the city or municipality where the </w:t>
      </w:r>
      <w:r w:rsidR="00372FFE" w:rsidRPr="006A473E">
        <w:rPr>
          <w:rFonts w:asciiTheme="majorHAnsi" w:hAnsiTheme="majorHAnsi"/>
        </w:rPr>
        <w:t>principal place</w:t>
      </w:r>
      <w:r w:rsidRPr="006A473E">
        <w:rPr>
          <w:rFonts w:asciiTheme="majorHAnsi" w:hAnsiTheme="majorHAnsi"/>
        </w:rPr>
        <w:t xml:space="preserve"> of business of the prospective bidder is located;</w:t>
      </w:r>
    </w:p>
    <w:p w:rsidR="00CD7523" w:rsidRPr="006A473E" w:rsidRDefault="00CD7523" w:rsidP="003339B6">
      <w:pPr>
        <w:pStyle w:val="ListParagraph"/>
        <w:widowControl w:val="0"/>
        <w:ind w:left="2880" w:right="14" w:hanging="720"/>
        <w:jc w:val="both"/>
        <w:rPr>
          <w:rFonts w:asciiTheme="majorHAnsi" w:hAnsiTheme="majorHAnsi"/>
        </w:rPr>
      </w:pPr>
    </w:p>
    <w:p w:rsidR="00CD7523" w:rsidRPr="006A473E" w:rsidRDefault="00CD7523" w:rsidP="003339B6">
      <w:pPr>
        <w:pStyle w:val="ListParagraph"/>
        <w:widowControl w:val="0"/>
        <w:ind w:left="2880" w:right="14" w:hanging="720"/>
        <w:jc w:val="both"/>
        <w:rPr>
          <w:rFonts w:asciiTheme="majorHAnsi" w:hAnsiTheme="majorHAnsi"/>
        </w:rPr>
      </w:pPr>
      <w:r w:rsidRPr="006A473E">
        <w:rPr>
          <w:rFonts w:asciiTheme="majorHAnsi" w:hAnsiTheme="majorHAnsi"/>
        </w:rPr>
        <w:t>(iii)</w:t>
      </w:r>
      <w:r w:rsidRPr="006A473E">
        <w:rPr>
          <w:rFonts w:asciiTheme="majorHAnsi" w:hAnsiTheme="majorHAnsi"/>
        </w:rPr>
        <w:tab/>
        <w:t xml:space="preserve">Statement of all its ongoing and completed government and private contracts within the period stated in the </w:t>
      </w:r>
      <w:r w:rsidRPr="006A473E">
        <w:rPr>
          <w:rFonts w:asciiTheme="majorHAnsi" w:hAnsiTheme="majorHAnsi"/>
          <w:b/>
          <w:u w:val="single"/>
        </w:rPr>
        <w:t>BDS</w:t>
      </w:r>
      <w:r w:rsidRPr="006A473E">
        <w:rPr>
          <w:rFonts w:asciiTheme="majorHAnsi" w:hAnsiTheme="majorHAnsi"/>
        </w:rPr>
        <w:t>, including contracts awarded but not yet started, if any.  The statement shall include, for each contract, the following:</w:t>
      </w:r>
    </w:p>
    <w:p w:rsidR="00101C87" w:rsidRPr="006A473E" w:rsidRDefault="00101C87" w:rsidP="003339B6">
      <w:pPr>
        <w:pStyle w:val="Style1CharCharChar"/>
        <w:keepNext w:val="0"/>
        <w:widowControl w:val="0"/>
        <w:tabs>
          <w:tab w:val="clear" w:pos="1440"/>
        </w:tabs>
        <w:spacing w:after="0" w:line="240" w:lineRule="auto"/>
        <w:ind w:left="2160" w:firstLine="720"/>
        <w:rPr>
          <w:rFonts w:asciiTheme="majorHAnsi" w:hAnsiTheme="majorHAnsi"/>
          <w:szCs w:val="24"/>
        </w:rPr>
      </w:pPr>
    </w:p>
    <w:p w:rsidR="00CD7523" w:rsidRPr="006A473E" w:rsidRDefault="00CD7523" w:rsidP="003339B6">
      <w:pPr>
        <w:pStyle w:val="Style1CharCharChar"/>
        <w:keepNext w:val="0"/>
        <w:widowControl w:val="0"/>
        <w:tabs>
          <w:tab w:val="clear" w:pos="1440"/>
        </w:tabs>
        <w:ind w:left="2160" w:firstLine="720"/>
        <w:rPr>
          <w:rFonts w:asciiTheme="majorHAnsi" w:hAnsiTheme="majorHAnsi"/>
          <w:szCs w:val="24"/>
        </w:rPr>
      </w:pPr>
      <w:r w:rsidRPr="006A473E">
        <w:rPr>
          <w:rFonts w:asciiTheme="majorHAnsi" w:hAnsiTheme="majorHAnsi"/>
          <w:szCs w:val="24"/>
        </w:rPr>
        <w:t>(iii.1)</w:t>
      </w:r>
      <w:r w:rsidRPr="006A473E">
        <w:rPr>
          <w:rFonts w:asciiTheme="majorHAnsi" w:hAnsiTheme="majorHAnsi"/>
          <w:szCs w:val="24"/>
        </w:rPr>
        <w:tab/>
        <w:t>Name of the Contract;</w:t>
      </w:r>
    </w:p>
    <w:p w:rsidR="00CD7523" w:rsidRPr="006A473E" w:rsidRDefault="00CD7523" w:rsidP="003339B6">
      <w:pPr>
        <w:pStyle w:val="Style1CharCharChar"/>
        <w:keepNext w:val="0"/>
        <w:widowControl w:val="0"/>
        <w:tabs>
          <w:tab w:val="clear" w:pos="1440"/>
        </w:tabs>
        <w:ind w:left="2160" w:firstLine="720"/>
        <w:rPr>
          <w:rFonts w:asciiTheme="majorHAnsi" w:hAnsiTheme="majorHAnsi"/>
          <w:szCs w:val="24"/>
        </w:rPr>
      </w:pPr>
      <w:r w:rsidRPr="006A473E">
        <w:rPr>
          <w:rFonts w:asciiTheme="majorHAnsi" w:hAnsiTheme="majorHAnsi"/>
          <w:szCs w:val="24"/>
        </w:rPr>
        <w:t>(iii.2)    Date of the Contract;</w:t>
      </w:r>
    </w:p>
    <w:p w:rsidR="00CD7523" w:rsidRPr="006A473E" w:rsidRDefault="00CD7523" w:rsidP="003339B6">
      <w:pPr>
        <w:pStyle w:val="Style1CharCharChar"/>
        <w:keepNext w:val="0"/>
        <w:widowControl w:val="0"/>
        <w:tabs>
          <w:tab w:val="clear" w:pos="1440"/>
        </w:tabs>
        <w:ind w:left="2160" w:firstLine="720"/>
        <w:rPr>
          <w:rFonts w:asciiTheme="majorHAnsi" w:hAnsiTheme="majorHAnsi"/>
          <w:szCs w:val="24"/>
        </w:rPr>
      </w:pPr>
      <w:r w:rsidRPr="006A473E">
        <w:rPr>
          <w:rFonts w:asciiTheme="majorHAnsi" w:hAnsiTheme="majorHAnsi"/>
          <w:szCs w:val="24"/>
        </w:rPr>
        <w:lastRenderedPageBreak/>
        <w:t>(iii.3)    Kinds of Goods;</w:t>
      </w:r>
    </w:p>
    <w:p w:rsidR="002A06A1" w:rsidRPr="006A473E" w:rsidRDefault="00101C87" w:rsidP="003339B6">
      <w:pPr>
        <w:pStyle w:val="Style1CharCharChar"/>
        <w:keepNext w:val="0"/>
        <w:widowControl w:val="0"/>
        <w:tabs>
          <w:tab w:val="clear" w:pos="1440"/>
        </w:tabs>
        <w:ind w:left="2160" w:firstLine="720"/>
        <w:rPr>
          <w:rFonts w:asciiTheme="majorHAnsi" w:hAnsiTheme="majorHAnsi"/>
          <w:szCs w:val="24"/>
        </w:rPr>
      </w:pPr>
      <w:r w:rsidRPr="006A473E">
        <w:rPr>
          <w:rFonts w:asciiTheme="majorHAnsi" w:hAnsiTheme="majorHAnsi"/>
          <w:szCs w:val="24"/>
        </w:rPr>
        <w:t>(iii.4)</w:t>
      </w:r>
      <w:r w:rsidRPr="006A473E">
        <w:rPr>
          <w:rFonts w:asciiTheme="majorHAnsi" w:hAnsiTheme="majorHAnsi"/>
          <w:szCs w:val="24"/>
        </w:rPr>
        <w:tab/>
      </w:r>
      <w:r w:rsidR="00CD7523" w:rsidRPr="006A473E">
        <w:rPr>
          <w:rFonts w:asciiTheme="majorHAnsi" w:hAnsiTheme="majorHAnsi"/>
          <w:szCs w:val="24"/>
        </w:rPr>
        <w:t>Amount of Cont</w:t>
      </w:r>
      <w:r w:rsidRPr="006A473E">
        <w:rPr>
          <w:rFonts w:asciiTheme="majorHAnsi" w:hAnsiTheme="majorHAnsi"/>
          <w:szCs w:val="24"/>
        </w:rPr>
        <w:t xml:space="preserve">ract and value of outstanding </w:t>
      </w:r>
      <w:r w:rsidR="00CD7523" w:rsidRPr="006A473E">
        <w:rPr>
          <w:rFonts w:asciiTheme="majorHAnsi" w:hAnsiTheme="majorHAnsi"/>
          <w:szCs w:val="24"/>
        </w:rPr>
        <w:t>contracts;</w:t>
      </w:r>
    </w:p>
    <w:p w:rsidR="0089386A" w:rsidRPr="006A473E" w:rsidRDefault="002A06A1" w:rsidP="003339B6">
      <w:pPr>
        <w:pStyle w:val="Style1CharCharChar"/>
        <w:keepNext w:val="0"/>
        <w:widowControl w:val="0"/>
        <w:tabs>
          <w:tab w:val="clear" w:pos="1440"/>
        </w:tabs>
        <w:ind w:left="2160" w:firstLine="720"/>
        <w:rPr>
          <w:rFonts w:asciiTheme="majorHAnsi" w:hAnsiTheme="majorHAnsi"/>
          <w:szCs w:val="24"/>
        </w:rPr>
      </w:pPr>
      <w:r w:rsidRPr="006A473E">
        <w:rPr>
          <w:rFonts w:asciiTheme="majorHAnsi" w:hAnsiTheme="majorHAnsi"/>
          <w:szCs w:val="24"/>
        </w:rPr>
        <w:t>(iii.5)</w:t>
      </w:r>
      <w:r w:rsidRPr="006A473E">
        <w:rPr>
          <w:rFonts w:asciiTheme="majorHAnsi" w:hAnsiTheme="majorHAnsi"/>
          <w:szCs w:val="24"/>
        </w:rPr>
        <w:tab/>
      </w:r>
      <w:r w:rsidR="00CD7523" w:rsidRPr="006A473E">
        <w:rPr>
          <w:rFonts w:asciiTheme="majorHAnsi" w:hAnsiTheme="majorHAnsi"/>
          <w:szCs w:val="24"/>
        </w:rPr>
        <w:t>Date of Delivery; and</w:t>
      </w:r>
    </w:p>
    <w:p w:rsidR="00CD7523" w:rsidRPr="006A473E" w:rsidRDefault="0089386A" w:rsidP="003339B6">
      <w:pPr>
        <w:pStyle w:val="Style1CharCharChar"/>
        <w:keepNext w:val="0"/>
        <w:widowControl w:val="0"/>
        <w:tabs>
          <w:tab w:val="clear" w:pos="1440"/>
        </w:tabs>
        <w:ind w:left="3600"/>
        <w:rPr>
          <w:rFonts w:asciiTheme="majorHAnsi" w:hAnsiTheme="majorHAnsi"/>
          <w:szCs w:val="24"/>
        </w:rPr>
      </w:pPr>
      <w:proofErr w:type="gramStart"/>
      <w:r w:rsidRPr="006A473E">
        <w:rPr>
          <w:rFonts w:asciiTheme="majorHAnsi" w:hAnsiTheme="majorHAnsi"/>
          <w:szCs w:val="24"/>
        </w:rPr>
        <w:t>(iii.6)</w:t>
      </w:r>
      <w:r w:rsidRPr="006A473E">
        <w:rPr>
          <w:rFonts w:asciiTheme="majorHAnsi" w:hAnsiTheme="majorHAnsi"/>
          <w:szCs w:val="24"/>
        </w:rPr>
        <w:tab/>
      </w:r>
      <w:r w:rsidR="00CD7523" w:rsidRPr="006A473E">
        <w:rPr>
          <w:rFonts w:asciiTheme="majorHAnsi" w:hAnsiTheme="majorHAnsi"/>
          <w:szCs w:val="24"/>
        </w:rPr>
        <w:t xml:space="preserve">End-user’s Acceptance or Official Receipt(s) </w:t>
      </w:r>
      <w:r w:rsidR="00372FFE" w:rsidRPr="006A473E">
        <w:rPr>
          <w:rFonts w:asciiTheme="majorHAnsi" w:hAnsiTheme="majorHAnsi"/>
          <w:szCs w:val="24"/>
        </w:rPr>
        <w:t>issued for</w:t>
      </w:r>
      <w:r w:rsidR="00CD7523" w:rsidRPr="006A473E">
        <w:rPr>
          <w:rFonts w:asciiTheme="majorHAnsi" w:hAnsiTheme="majorHAnsi"/>
          <w:szCs w:val="24"/>
        </w:rPr>
        <w:t xml:space="preserve"> the contract, if completed.</w:t>
      </w:r>
      <w:proofErr w:type="gramEnd"/>
    </w:p>
    <w:p w:rsidR="00187259" w:rsidRPr="006A473E" w:rsidRDefault="00CD7523" w:rsidP="00187259">
      <w:pPr>
        <w:pStyle w:val="ListParagraph"/>
        <w:widowControl w:val="0"/>
        <w:ind w:left="2880" w:right="14" w:hanging="720"/>
        <w:jc w:val="both"/>
        <w:rPr>
          <w:rFonts w:asciiTheme="majorHAnsi" w:hAnsiTheme="majorHAnsi"/>
        </w:rPr>
      </w:pPr>
      <w:r w:rsidRPr="006A473E">
        <w:rPr>
          <w:rFonts w:asciiTheme="majorHAnsi" w:hAnsiTheme="majorHAnsi"/>
        </w:rPr>
        <w:t>(iv)</w:t>
      </w:r>
      <w:r w:rsidRPr="006A473E">
        <w:rPr>
          <w:rFonts w:asciiTheme="majorHAnsi" w:hAnsiTheme="majorHAnsi"/>
        </w:rPr>
        <w:tab/>
        <w:t>Audited financial statements, stamped “received” by the Bureau of Internal Revenue (BIR) or its duly accredited and authorized institutions, for the  preceding calendar year, which should not be earlier than two (2) years from bid submission;</w:t>
      </w:r>
    </w:p>
    <w:p w:rsidR="002B0AC8" w:rsidRPr="006A473E" w:rsidRDefault="002B0AC8" w:rsidP="00187259">
      <w:pPr>
        <w:pStyle w:val="ListParagraph"/>
        <w:widowControl w:val="0"/>
        <w:ind w:left="2880" w:right="14" w:hanging="720"/>
        <w:jc w:val="both"/>
        <w:rPr>
          <w:rFonts w:asciiTheme="majorHAnsi" w:hAnsiTheme="majorHAnsi"/>
        </w:rPr>
      </w:pPr>
      <w:r w:rsidRPr="006A473E">
        <w:rPr>
          <w:rFonts w:asciiTheme="majorHAnsi" w:hAnsiTheme="majorHAnsi"/>
        </w:rPr>
        <w:t xml:space="preserve"> </w:t>
      </w:r>
    </w:p>
    <w:p w:rsidR="00CD7523" w:rsidRPr="006A473E" w:rsidRDefault="00187259" w:rsidP="003339B6">
      <w:pPr>
        <w:pStyle w:val="Style1CharCharChar"/>
        <w:keepNext w:val="0"/>
        <w:widowControl w:val="0"/>
        <w:tabs>
          <w:tab w:val="clear" w:pos="1440"/>
        </w:tabs>
        <w:ind w:left="2880"/>
        <w:rPr>
          <w:rFonts w:asciiTheme="majorHAnsi" w:hAnsiTheme="majorHAnsi"/>
          <w:szCs w:val="24"/>
        </w:rPr>
      </w:pPr>
      <w:r w:rsidRPr="006A473E">
        <w:rPr>
          <w:rFonts w:asciiTheme="majorHAnsi" w:hAnsiTheme="majorHAnsi"/>
          <w:szCs w:val="24"/>
        </w:rPr>
        <w:t>(v</w:t>
      </w:r>
      <w:r w:rsidR="00CD7523" w:rsidRPr="006A473E">
        <w:rPr>
          <w:rFonts w:asciiTheme="majorHAnsi" w:hAnsiTheme="majorHAnsi"/>
          <w:szCs w:val="24"/>
        </w:rPr>
        <w:t>)</w:t>
      </w:r>
      <w:r w:rsidR="00CD7523" w:rsidRPr="006A473E">
        <w:rPr>
          <w:rFonts w:asciiTheme="majorHAnsi" w:hAnsiTheme="majorHAnsi"/>
          <w:szCs w:val="24"/>
        </w:rPr>
        <w:tab/>
        <w:t>Tax clearance per Executive Order 398, series of 2005, as finally reviewed and approved by the BIR</w:t>
      </w:r>
    </w:p>
    <w:p w:rsidR="00CD7523" w:rsidRPr="006A473E" w:rsidRDefault="00CD7523" w:rsidP="003339B6">
      <w:pPr>
        <w:pStyle w:val="Style1CharCharChar"/>
        <w:keepNext w:val="0"/>
        <w:widowControl w:val="0"/>
        <w:spacing w:after="0" w:line="240" w:lineRule="auto"/>
        <w:ind w:left="2160"/>
        <w:rPr>
          <w:rFonts w:asciiTheme="majorHAnsi" w:hAnsiTheme="majorHAnsi"/>
          <w:b/>
          <w:szCs w:val="24"/>
        </w:rPr>
      </w:pPr>
      <w:r w:rsidRPr="006A473E">
        <w:rPr>
          <w:rFonts w:asciiTheme="majorHAnsi" w:hAnsiTheme="majorHAnsi"/>
          <w:szCs w:val="24"/>
          <w:u w:val="single"/>
        </w:rPr>
        <w:t>Class “B” Document:</w:t>
      </w:r>
      <w:r w:rsidRPr="006A473E">
        <w:rPr>
          <w:rFonts w:asciiTheme="majorHAnsi" w:hAnsiTheme="majorHAnsi"/>
          <w:b/>
          <w:szCs w:val="24"/>
        </w:rPr>
        <w:t xml:space="preserve"> </w:t>
      </w:r>
    </w:p>
    <w:p w:rsidR="00CD7523" w:rsidRPr="006A473E" w:rsidRDefault="00CD7523" w:rsidP="00D71DE3">
      <w:pPr>
        <w:pStyle w:val="Style1CharCharChar"/>
        <w:keepNext w:val="0"/>
        <w:widowControl w:val="0"/>
        <w:numPr>
          <w:ilvl w:val="0"/>
          <w:numId w:val="23"/>
        </w:numPr>
        <w:tabs>
          <w:tab w:val="clear" w:pos="3240"/>
          <w:tab w:val="left" w:pos="1440"/>
        </w:tabs>
        <w:ind w:left="2790" w:hanging="630"/>
        <w:rPr>
          <w:rFonts w:asciiTheme="majorHAnsi" w:hAnsiTheme="majorHAnsi"/>
          <w:szCs w:val="24"/>
        </w:rPr>
      </w:pPr>
      <w:r w:rsidRPr="006A473E">
        <w:rPr>
          <w:rFonts w:asciiTheme="majorHAnsi" w:hAnsiTheme="majorHAnsi"/>
          <w:szCs w:val="24"/>
        </w:rPr>
        <w:t xml:space="preserve">If applicable, the JVA in case the joint venture is already in existence, or duly notarized statements from all the potential joint venture partners stating that they will enter into and abide by the provisions of the JVA in the instance that the Bid is successful. </w:t>
      </w:r>
    </w:p>
    <w:p w:rsidR="00CD7523" w:rsidRPr="006A473E" w:rsidRDefault="00CD7523" w:rsidP="003339B6">
      <w:pPr>
        <w:pStyle w:val="Style1CharCharChar"/>
        <w:keepNext w:val="0"/>
        <w:widowControl w:val="0"/>
        <w:spacing w:after="0" w:line="240" w:lineRule="auto"/>
        <w:ind w:left="2160"/>
        <w:rPr>
          <w:rFonts w:asciiTheme="majorHAnsi" w:hAnsiTheme="majorHAnsi"/>
          <w:szCs w:val="24"/>
        </w:rPr>
      </w:pPr>
      <w:r w:rsidRPr="006A473E">
        <w:rPr>
          <w:rFonts w:asciiTheme="majorHAnsi" w:hAnsiTheme="majorHAnsi"/>
          <w:b/>
          <w:szCs w:val="24"/>
        </w:rPr>
        <w:t xml:space="preserve">(b) Technical Documents </w:t>
      </w:r>
      <w:r w:rsidRPr="006A473E">
        <w:rPr>
          <w:rFonts w:asciiTheme="majorHAnsi" w:hAnsiTheme="majorHAnsi"/>
          <w:szCs w:val="24"/>
        </w:rPr>
        <w:t xml:space="preserve"> </w:t>
      </w:r>
    </w:p>
    <w:p w:rsidR="007A3463" w:rsidRPr="006A473E" w:rsidRDefault="007A3463" w:rsidP="003339B6">
      <w:pPr>
        <w:pStyle w:val="Style1CharCharChar"/>
        <w:keepNext w:val="0"/>
        <w:widowControl w:val="0"/>
        <w:spacing w:after="0" w:line="240" w:lineRule="auto"/>
        <w:ind w:left="2160"/>
        <w:rPr>
          <w:rFonts w:asciiTheme="majorHAnsi" w:hAnsiTheme="majorHAnsi"/>
          <w:b/>
          <w:szCs w:val="24"/>
        </w:rPr>
      </w:pPr>
    </w:p>
    <w:p w:rsidR="00CD7523" w:rsidRPr="006A473E" w:rsidRDefault="00CD7523" w:rsidP="003339B6">
      <w:pPr>
        <w:pStyle w:val="Style1CharCharChar"/>
        <w:keepNext w:val="0"/>
        <w:widowControl w:val="0"/>
        <w:numPr>
          <w:ilvl w:val="4"/>
          <w:numId w:val="0"/>
        </w:numPr>
        <w:ind w:left="2790" w:hanging="630"/>
        <w:rPr>
          <w:rFonts w:asciiTheme="majorHAnsi" w:hAnsiTheme="majorHAnsi"/>
          <w:szCs w:val="24"/>
        </w:rPr>
      </w:pPr>
      <w:r w:rsidRPr="006A473E">
        <w:rPr>
          <w:rFonts w:asciiTheme="majorHAnsi" w:hAnsiTheme="majorHAnsi"/>
          <w:szCs w:val="24"/>
        </w:rPr>
        <w:t>(</w:t>
      </w:r>
      <w:proofErr w:type="spellStart"/>
      <w:r w:rsidRPr="006A473E">
        <w:rPr>
          <w:rFonts w:asciiTheme="majorHAnsi" w:hAnsiTheme="majorHAnsi"/>
          <w:szCs w:val="24"/>
        </w:rPr>
        <w:t>i</w:t>
      </w:r>
      <w:proofErr w:type="spellEnd"/>
      <w:r w:rsidRPr="006A473E">
        <w:rPr>
          <w:rFonts w:asciiTheme="majorHAnsi" w:hAnsiTheme="majorHAnsi"/>
          <w:szCs w:val="24"/>
        </w:rPr>
        <w:t>)</w:t>
      </w:r>
      <w:r w:rsidRPr="006A473E">
        <w:rPr>
          <w:rFonts w:asciiTheme="majorHAnsi" w:hAnsiTheme="majorHAnsi"/>
          <w:szCs w:val="24"/>
        </w:rPr>
        <w:tab/>
        <w:t>Conformity with technical specifications, as enumerated and specified in Sections VI and VII of the Bidding Documents; and</w:t>
      </w:r>
    </w:p>
    <w:p w:rsidR="00CD7523" w:rsidRPr="006A473E" w:rsidRDefault="00CD7523" w:rsidP="003339B6">
      <w:pPr>
        <w:pStyle w:val="Style1CharCharChar"/>
        <w:keepNext w:val="0"/>
        <w:widowControl w:val="0"/>
        <w:numPr>
          <w:ilvl w:val="4"/>
          <w:numId w:val="0"/>
        </w:numPr>
        <w:ind w:left="2790" w:hanging="630"/>
        <w:rPr>
          <w:rFonts w:asciiTheme="majorHAnsi" w:hAnsiTheme="majorHAnsi"/>
          <w:szCs w:val="24"/>
        </w:rPr>
      </w:pPr>
      <w:r w:rsidRPr="006A473E">
        <w:rPr>
          <w:rFonts w:asciiTheme="majorHAnsi" w:hAnsiTheme="majorHAnsi"/>
          <w:szCs w:val="24"/>
        </w:rPr>
        <w:t>(ii)</w:t>
      </w:r>
      <w:r w:rsidRPr="006A473E">
        <w:rPr>
          <w:rFonts w:asciiTheme="majorHAnsi" w:hAnsiTheme="majorHAnsi"/>
          <w:szCs w:val="24"/>
        </w:rPr>
        <w:tab/>
        <w:t>Sworn statement in accordance with Section 25.2(a</w:t>
      </w:r>
      <w:proofErr w:type="gramStart"/>
      <w:r w:rsidRPr="006A473E">
        <w:rPr>
          <w:rFonts w:asciiTheme="majorHAnsi" w:hAnsiTheme="majorHAnsi"/>
          <w:szCs w:val="24"/>
        </w:rPr>
        <w:t>)(</w:t>
      </w:r>
      <w:proofErr w:type="gramEnd"/>
      <w:r w:rsidRPr="006A473E">
        <w:rPr>
          <w:rFonts w:asciiTheme="majorHAnsi" w:hAnsiTheme="majorHAnsi"/>
          <w:szCs w:val="24"/>
        </w:rPr>
        <w:t xml:space="preserve">vii) of the IRR of RA 9184 and using the </w:t>
      </w:r>
      <w:r w:rsidR="00372FFE" w:rsidRPr="006A473E">
        <w:rPr>
          <w:rFonts w:asciiTheme="majorHAnsi" w:hAnsiTheme="majorHAnsi"/>
          <w:szCs w:val="24"/>
        </w:rPr>
        <w:t>form prescribed in Section VIII</w:t>
      </w:r>
      <w:r w:rsidRPr="006A473E">
        <w:rPr>
          <w:rFonts w:asciiTheme="majorHAnsi" w:hAnsiTheme="majorHAnsi"/>
          <w:szCs w:val="24"/>
        </w:rPr>
        <w:t xml:space="preserve"> Bidding Forms.</w:t>
      </w:r>
    </w:p>
    <w:p w:rsidR="00007633" w:rsidRPr="006A473E" w:rsidRDefault="00007633" w:rsidP="003339B6">
      <w:pPr>
        <w:pStyle w:val="Style1CharCharChar"/>
        <w:keepNext w:val="0"/>
        <w:widowControl w:val="0"/>
        <w:numPr>
          <w:ilvl w:val="4"/>
          <w:numId w:val="0"/>
        </w:numPr>
        <w:ind w:left="2790" w:hanging="630"/>
        <w:rPr>
          <w:rFonts w:asciiTheme="majorHAnsi" w:hAnsiTheme="majorHAnsi"/>
          <w:szCs w:val="24"/>
        </w:rPr>
      </w:pPr>
    </w:p>
    <w:p w:rsidR="00CD7523" w:rsidRPr="006A473E" w:rsidRDefault="00CD7523" w:rsidP="003339B6">
      <w:pPr>
        <w:widowControl w:val="0"/>
        <w:tabs>
          <w:tab w:val="left" w:pos="540"/>
        </w:tabs>
        <w:ind w:left="360"/>
        <w:jc w:val="both"/>
        <w:rPr>
          <w:rFonts w:asciiTheme="majorHAnsi" w:eastAsia="Cambria" w:hAnsiTheme="majorHAnsi"/>
          <w:b/>
        </w:rPr>
      </w:pPr>
      <w:r w:rsidRPr="006A473E">
        <w:rPr>
          <w:rFonts w:asciiTheme="majorHAnsi" w:eastAsia="Cambria" w:hAnsiTheme="majorHAnsi"/>
          <w:b/>
        </w:rPr>
        <w:t>11. Documents Comprising the Bid: Financial Component</w:t>
      </w:r>
    </w:p>
    <w:p w:rsidR="00CD7523" w:rsidRPr="006A473E" w:rsidRDefault="00CD7523" w:rsidP="003339B6">
      <w:pPr>
        <w:pStyle w:val="ListParagraph"/>
        <w:widowControl w:val="0"/>
        <w:tabs>
          <w:tab w:val="left" w:pos="450"/>
        </w:tabs>
        <w:ind w:left="360"/>
        <w:jc w:val="both"/>
        <w:rPr>
          <w:rFonts w:asciiTheme="majorHAnsi" w:eastAsia="Cambria" w:hAnsiTheme="majorHAnsi"/>
          <w:b/>
        </w:rPr>
      </w:pPr>
    </w:p>
    <w:p w:rsidR="00CD7523" w:rsidRPr="006A473E" w:rsidRDefault="00A14C79" w:rsidP="003339B6">
      <w:pPr>
        <w:pStyle w:val="Style1CharCharChar"/>
        <w:keepNext w:val="0"/>
        <w:widowControl w:val="0"/>
        <w:tabs>
          <w:tab w:val="clear" w:pos="1440"/>
        </w:tabs>
        <w:spacing w:after="0" w:line="240" w:lineRule="auto"/>
        <w:ind w:hanging="630"/>
        <w:rPr>
          <w:rFonts w:asciiTheme="majorHAnsi" w:hAnsiTheme="majorHAnsi"/>
        </w:rPr>
      </w:pPr>
      <w:r w:rsidRPr="006A473E">
        <w:rPr>
          <w:rFonts w:asciiTheme="majorHAnsi" w:hAnsiTheme="majorHAnsi"/>
        </w:rPr>
        <w:t>11.1.</w:t>
      </w:r>
      <w:r w:rsidRPr="006A473E">
        <w:rPr>
          <w:rFonts w:asciiTheme="majorHAnsi" w:hAnsiTheme="majorHAnsi"/>
        </w:rPr>
        <w:tab/>
      </w:r>
      <w:r w:rsidR="00CD7523" w:rsidRPr="006A473E">
        <w:rPr>
          <w:rFonts w:asciiTheme="majorHAnsi" w:hAnsiTheme="majorHAnsi"/>
        </w:rPr>
        <w:t xml:space="preserve">Unless otherwise stated in the </w:t>
      </w:r>
      <w:r w:rsidR="00CD7523" w:rsidRPr="006A473E">
        <w:rPr>
          <w:rFonts w:asciiTheme="majorHAnsi" w:hAnsiTheme="majorHAnsi"/>
          <w:b/>
          <w:u w:val="single"/>
        </w:rPr>
        <w:t>BDS</w:t>
      </w:r>
      <w:r w:rsidR="00CD7523" w:rsidRPr="006A473E">
        <w:rPr>
          <w:rFonts w:asciiTheme="majorHAnsi" w:hAnsiTheme="majorHAnsi"/>
        </w:rPr>
        <w:t>, the Financ</w:t>
      </w:r>
      <w:r w:rsidRPr="006A473E">
        <w:rPr>
          <w:rFonts w:asciiTheme="majorHAnsi" w:hAnsiTheme="majorHAnsi"/>
        </w:rPr>
        <w:t xml:space="preserve">ial Component of the </w:t>
      </w:r>
      <w:proofErr w:type="gramStart"/>
      <w:r w:rsidRPr="006A473E">
        <w:rPr>
          <w:rFonts w:asciiTheme="majorHAnsi" w:hAnsiTheme="majorHAnsi"/>
        </w:rPr>
        <w:t>Bid  shall</w:t>
      </w:r>
      <w:proofErr w:type="gramEnd"/>
      <w:r w:rsidRPr="006A473E">
        <w:rPr>
          <w:rFonts w:asciiTheme="majorHAnsi" w:hAnsiTheme="majorHAnsi"/>
        </w:rPr>
        <w:t xml:space="preserve"> </w:t>
      </w:r>
      <w:r w:rsidR="00CD7523" w:rsidRPr="006A473E">
        <w:rPr>
          <w:rFonts w:asciiTheme="majorHAnsi" w:hAnsiTheme="majorHAnsi"/>
        </w:rPr>
        <w:t>contain the following:</w:t>
      </w:r>
    </w:p>
    <w:p w:rsidR="00CD7523" w:rsidRPr="006A473E" w:rsidRDefault="00CD7523" w:rsidP="003339B6">
      <w:pPr>
        <w:pStyle w:val="ListParagraph"/>
        <w:widowControl w:val="0"/>
        <w:tabs>
          <w:tab w:val="left" w:pos="450"/>
        </w:tabs>
        <w:jc w:val="both"/>
        <w:rPr>
          <w:rFonts w:asciiTheme="majorHAnsi" w:hAnsiTheme="majorHAnsi"/>
        </w:rPr>
      </w:pPr>
    </w:p>
    <w:p w:rsidR="00CD7523" w:rsidRPr="006A473E" w:rsidRDefault="00A14C79" w:rsidP="003339B6">
      <w:pPr>
        <w:pStyle w:val="Style1CharCharChar"/>
        <w:keepNext w:val="0"/>
        <w:widowControl w:val="0"/>
        <w:spacing w:after="0" w:line="240" w:lineRule="auto"/>
        <w:ind w:left="2160"/>
        <w:rPr>
          <w:rFonts w:asciiTheme="majorHAnsi" w:hAnsiTheme="majorHAnsi"/>
        </w:rPr>
      </w:pPr>
      <w:r w:rsidRPr="006A473E">
        <w:rPr>
          <w:rFonts w:asciiTheme="majorHAnsi" w:hAnsiTheme="majorHAnsi"/>
        </w:rPr>
        <w:t>(a)</w:t>
      </w:r>
      <w:r w:rsidRPr="006A473E">
        <w:rPr>
          <w:rFonts w:asciiTheme="majorHAnsi" w:hAnsiTheme="majorHAnsi"/>
        </w:rPr>
        <w:tab/>
        <w:t xml:space="preserve">Financial Bid Form, </w:t>
      </w:r>
      <w:r w:rsidR="00CD7523" w:rsidRPr="006A473E">
        <w:rPr>
          <w:rFonts w:asciiTheme="majorHAnsi" w:hAnsiTheme="majorHAnsi"/>
        </w:rPr>
        <w:t xml:space="preserve">which includes bid prices and the bill of quantities and the applicable Price Schedules, in accordance with </w:t>
      </w:r>
      <w:r w:rsidR="00CD7523" w:rsidRPr="006A473E">
        <w:rPr>
          <w:rFonts w:asciiTheme="majorHAnsi" w:hAnsiTheme="majorHAnsi"/>
          <w:b/>
        </w:rPr>
        <w:t>ITB</w:t>
      </w:r>
      <w:r w:rsidR="00CD7523" w:rsidRPr="006A473E">
        <w:rPr>
          <w:rFonts w:asciiTheme="majorHAnsi" w:hAnsiTheme="majorHAnsi"/>
        </w:rPr>
        <w:t xml:space="preserve"> Clauses 13.1 and 13.2;</w:t>
      </w:r>
    </w:p>
    <w:p w:rsidR="00CD7523" w:rsidRPr="006A473E" w:rsidRDefault="00CD7523" w:rsidP="003339B6">
      <w:pPr>
        <w:pStyle w:val="ListParagraph"/>
        <w:widowControl w:val="0"/>
        <w:tabs>
          <w:tab w:val="left" w:pos="450"/>
        </w:tabs>
        <w:ind w:left="1080"/>
        <w:jc w:val="both"/>
        <w:rPr>
          <w:rFonts w:asciiTheme="majorHAnsi" w:hAnsiTheme="majorHAnsi"/>
        </w:rPr>
      </w:pPr>
    </w:p>
    <w:p w:rsidR="00CD7523" w:rsidRPr="006A473E" w:rsidRDefault="00A14C79" w:rsidP="003339B6">
      <w:pPr>
        <w:pStyle w:val="Style1CharCharChar"/>
        <w:keepNext w:val="0"/>
        <w:widowControl w:val="0"/>
        <w:spacing w:after="0" w:line="240" w:lineRule="auto"/>
        <w:ind w:left="2160"/>
        <w:rPr>
          <w:rFonts w:asciiTheme="majorHAnsi" w:hAnsiTheme="majorHAnsi"/>
        </w:rPr>
      </w:pPr>
      <w:r w:rsidRPr="006A473E">
        <w:rPr>
          <w:rFonts w:asciiTheme="majorHAnsi" w:hAnsiTheme="majorHAnsi"/>
        </w:rPr>
        <w:t>(b)</w:t>
      </w:r>
      <w:r w:rsidRPr="006A473E">
        <w:rPr>
          <w:rFonts w:asciiTheme="majorHAnsi" w:hAnsiTheme="majorHAnsi"/>
        </w:rPr>
        <w:tab/>
      </w:r>
      <w:r w:rsidR="00CD7523" w:rsidRPr="006A473E">
        <w:rPr>
          <w:rFonts w:asciiTheme="majorHAnsi" w:hAnsiTheme="majorHAnsi"/>
        </w:rPr>
        <w:t xml:space="preserve">Any other document required in the </w:t>
      </w:r>
      <w:r w:rsidR="00CD7523" w:rsidRPr="006A473E">
        <w:rPr>
          <w:rStyle w:val="Hyperlink"/>
          <w:rFonts w:asciiTheme="majorHAnsi" w:hAnsiTheme="majorHAnsi"/>
        </w:rPr>
        <w:t>BDS</w:t>
      </w:r>
      <w:r w:rsidR="00CD7523" w:rsidRPr="006A473E">
        <w:rPr>
          <w:rFonts w:asciiTheme="majorHAnsi" w:hAnsiTheme="majorHAnsi"/>
        </w:rPr>
        <w:t>.</w:t>
      </w:r>
    </w:p>
    <w:p w:rsidR="00CD7523" w:rsidRPr="006A473E" w:rsidRDefault="00CD7523" w:rsidP="003339B6">
      <w:pPr>
        <w:pStyle w:val="ListParagraph"/>
        <w:widowControl w:val="0"/>
        <w:numPr>
          <w:ilvl w:val="2"/>
          <w:numId w:val="0"/>
        </w:numPr>
        <w:tabs>
          <w:tab w:val="left" w:pos="450"/>
          <w:tab w:val="num" w:pos="1560"/>
        </w:tabs>
        <w:ind w:left="720"/>
        <w:jc w:val="both"/>
        <w:rPr>
          <w:rFonts w:asciiTheme="majorHAnsi" w:hAnsiTheme="majorHAnsi"/>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rPr>
      </w:pPr>
      <w:r w:rsidRPr="006A473E">
        <w:rPr>
          <w:rFonts w:asciiTheme="majorHAnsi" w:hAnsiTheme="majorHAnsi"/>
        </w:rPr>
        <w:t xml:space="preserve">11.2. Unless otherwise indicated in the </w:t>
      </w:r>
      <w:r w:rsidRPr="006A473E">
        <w:rPr>
          <w:rStyle w:val="Hyperlink"/>
          <w:rFonts w:asciiTheme="majorHAnsi" w:hAnsiTheme="majorHAnsi"/>
        </w:rPr>
        <w:t>BDS</w:t>
      </w:r>
      <w:r w:rsidRPr="006A473E">
        <w:rPr>
          <w:rFonts w:asciiTheme="majorHAnsi" w:hAnsiTheme="majorHAnsi"/>
          <w:b/>
        </w:rPr>
        <w:t>,</w:t>
      </w:r>
      <w:r w:rsidRPr="006A473E">
        <w:rPr>
          <w:rFonts w:asciiTheme="majorHAnsi" w:hAnsiTheme="majorHAnsi"/>
        </w:rPr>
        <w:t xml:space="preserve"> all Bids that exceed the ABC shall be considered non-responsive.</w:t>
      </w:r>
    </w:p>
    <w:p w:rsidR="00CD7523" w:rsidRPr="006A473E" w:rsidRDefault="00CD7523" w:rsidP="003339B6">
      <w:pPr>
        <w:widowControl w:val="0"/>
        <w:numPr>
          <w:ilvl w:val="2"/>
          <w:numId w:val="0"/>
        </w:numPr>
        <w:tabs>
          <w:tab w:val="left" w:pos="450"/>
          <w:tab w:val="num" w:pos="1560"/>
        </w:tabs>
        <w:jc w:val="both"/>
        <w:rPr>
          <w:rFonts w:asciiTheme="majorHAnsi" w:hAnsiTheme="majorHAnsi"/>
        </w:rPr>
      </w:pPr>
    </w:p>
    <w:p w:rsidR="00CD7523" w:rsidRPr="006A473E" w:rsidRDefault="00CD7523" w:rsidP="003339B6">
      <w:pPr>
        <w:widowControl w:val="0"/>
        <w:tabs>
          <w:tab w:val="left" w:pos="540"/>
        </w:tabs>
        <w:ind w:left="360"/>
        <w:jc w:val="both"/>
        <w:rPr>
          <w:rFonts w:asciiTheme="majorHAnsi" w:eastAsia="Cambria" w:hAnsiTheme="majorHAnsi"/>
          <w:b/>
        </w:rPr>
      </w:pPr>
      <w:r w:rsidRPr="006A473E">
        <w:rPr>
          <w:rFonts w:asciiTheme="majorHAnsi" w:eastAsia="Cambria" w:hAnsiTheme="majorHAnsi"/>
          <w:b/>
        </w:rPr>
        <w:t>12. Alternative Bids</w:t>
      </w:r>
    </w:p>
    <w:p w:rsidR="00CD7523" w:rsidRPr="006A473E" w:rsidRDefault="00CD7523" w:rsidP="003339B6">
      <w:pPr>
        <w:widowControl w:val="0"/>
        <w:tabs>
          <w:tab w:val="left" w:pos="720"/>
        </w:tabs>
        <w:ind w:left="360"/>
        <w:jc w:val="both"/>
        <w:rPr>
          <w:rFonts w:asciiTheme="majorHAnsi" w:eastAsia="Cambria" w:hAnsiTheme="majorHAnsi"/>
          <w:b/>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lastRenderedPageBreak/>
        <w:t>12.1.</w:t>
      </w:r>
      <w:r w:rsidRPr="006A473E">
        <w:rPr>
          <w:rFonts w:asciiTheme="majorHAnsi" w:hAnsiTheme="majorHAnsi"/>
          <w:szCs w:val="24"/>
        </w:rPr>
        <w:tab/>
        <w:t>Alternative Bids shall be rejected.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p>
    <w:p w:rsidR="00A14C79" w:rsidRPr="006A473E" w:rsidRDefault="00A14C79"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widowControl w:val="0"/>
        <w:tabs>
          <w:tab w:val="left" w:pos="540"/>
        </w:tabs>
        <w:ind w:left="360"/>
        <w:jc w:val="both"/>
        <w:rPr>
          <w:rFonts w:asciiTheme="majorHAnsi" w:eastAsia="Cambria" w:hAnsiTheme="majorHAnsi"/>
          <w:b/>
        </w:rPr>
      </w:pPr>
      <w:r w:rsidRPr="006A473E">
        <w:rPr>
          <w:rFonts w:asciiTheme="majorHAnsi" w:eastAsia="Cambria" w:hAnsiTheme="majorHAnsi"/>
          <w:b/>
        </w:rPr>
        <w:t>13. Bid Prices</w:t>
      </w:r>
    </w:p>
    <w:p w:rsidR="00CD7523" w:rsidRPr="006A473E" w:rsidRDefault="00CD7523" w:rsidP="003339B6">
      <w:pPr>
        <w:pStyle w:val="ListParagraph"/>
        <w:widowControl w:val="0"/>
        <w:tabs>
          <w:tab w:val="left" w:pos="720"/>
        </w:tabs>
        <w:ind w:left="360"/>
        <w:jc w:val="both"/>
        <w:rPr>
          <w:rFonts w:asciiTheme="majorHAnsi" w:eastAsia="Cambria" w:hAnsiTheme="majorHAnsi"/>
          <w:b/>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13.1</w:t>
      </w:r>
      <w:r w:rsidRPr="006A473E">
        <w:rPr>
          <w:rFonts w:asciiTheme="majorHAnsi" w:hAnsiTheme="majorHAnsi"/>
          <w:szCs w:val="24"/>
        </w:rPr>
        <w:tab/>
        <w:t xml:space="preserve">The Bidder shall complete the appropriate Price Schedules included herein, stating the unit price and the total amount to be supplied under this project including price escalation for succeeding years which shall not exceed five percent (5%) of </w:t>
      </w:r>
      <w:r w:rsidR="006079EA" w:rsidRPr="006A473E">
        <w:rPr>
          <w:rFonts w:asciiTheme="majorHAnsi" w:hAnsiTheme="majorHAnsi"/>
          <w:szCs w:val="24"/>
        </w:rPr>
        <w:t>the preceding year’s lease rate, subject to six months prior notice and will only commence on the third year of the contract</w:t>
      </w:r>
      <w:r w:rsidR="006079EA" w:rsidRPr="006A473E">
        <w:rPr>
          <w:rFonts w:asciiTheme="majorHAnsi" w:hAnsiTheme="majorHAnsi" w:cs="Times New Roman"/>
        </w:rPr>
        <w:t>.</w:t>
      </w:r>
    </w:p>
    <w:p w:rsidR="00F83242" w:rsidRPr="006A473E" w:rsidRDefault="00F83242"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pStyle w:val="Style1CharCharChar"/>
        <w:keepNext w:val="0"/>
        <w:widowControl w:val="0"/>
        <w:tabs>
          <w:tab w:val="clear" w:pos="1440"/>
        </w:tabs>
        <w:rPr>
          <w:rFonts w:asciiTheme="majorHAnsi" w:hAnsiTheme="majorHAnsi"/>
          <w:szCs w:val="24"/>
        </w:rPr>
      </w:pPr>
      <w:r w:rsidRPr="006A473E">
        <w:rPr>
          <w:rFonts w:asciiTheme="majorHAnsi" w:hAnsiTheme="majorHAnsi"/>
          <w:szCs w:val="24"/>
        </w:rPr>
        <w:t>13.2</w:t>
      </w:r>
      <w:r w:rsidRPr="006A473E">
        <w:rPr>
          <w:rFonts w:asciiTheme="majorHAnsi" w:hAnsiTheme="majorHAnsi"/>
          <w:szCs w:val="24"/>
        </w:rPr>
        <w:tab/>
        <w:t>Prices quoted by the Bidder shall be fixed during the Bidder’s performance of the Contract.</w:t>
      </w:r>
    </w:p>
    <w:p w:rsidR="00CD7523" w:rsidRPr="006A473E" w:rsidRDefault="00CD7523" w:rsidP="003339B6">
      <w:pPr>
        <w:widowControl w:val="0"/>
        <w:tabs>
          <w:tab w:val="left" w:pos="540"/>
        </w:tabs>
        <w:ind w:left="360"/>
        <w:jc w:val="both"/>
        <w:rPr>
          <w:rFonts w:asciiTheme="majorHAnsi" w:eastAsia="Cambria" w:hAnsiTheme="majorHAnsi"/>
          <w:b/>
        </w:rPr>
      </w:pPr>
      <w:r w:rsidRPr="006A473E">
        <w:rPr>
          <w:rFonts w:asciiTheme="majorHAnsi" w:eastAsia="Cambria" w:hAnsiTheme="majorHAnsi"/>
          <w:b/>
        </w:rPr>
        <w:t>14. Bid Currencies</w:t>
      </w:r>
    </w:p>
    <w:p w:rsidR="00CD7523" w:rsidRPr="006A473E" w:rsidRDefault="00CD7523" w:rsidP="003339B6">
      <w:pPr>
        <w:widowControl w:val="0"/>
        <w:tabs>
          <w:tab w:val="left" w:pos="720"/>
        </w:tabs>
        <w:ind w:left="612"/>
        <w:jc w:val="both"/>
        <w:rPr>
          <w:rFonts w:asciiTheme="majorHAnsi" w:eastAsia="Cambria" w:hAnsiTheme="majorHAnsi"/>
          <w:b/>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14.1</w:t>
      </w:r>
      <w:r w:rsidRPr="006A473E">
        <w:rPr>
          <w:rFonts w:asciiTheme="majorHAnsi" w:hAnsiTheme="majorHAnsi"/>
          <w:szCs w:val="24"/>
        </w:rPr>
        <w:tab/>
        <w:t>Prices shall be quoted in Philippine Pesos.</w:t>
      </w:r>
    </w:p>
    <w:p w:rsidR="004B3CF0" w:rsidRPr="006A473E" w:rsidRDefault="004B3CF0"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widowControl w:val="0"/>
        <w:tabs>
          <w:tab w:val="left" w:pos="540"/>
        </w:tabs>
        <w:ind w:left="360"/>
        <w:jc w:val="both"/>
        <w:rPr>
          <w:rFonts w:asciiTheme="majorHAnsi" w:eastAsia="Cambria" w:hAnsiTheme="majorHAnsi"/>
          <w:b/>
        </w:rPr>
      </w:pPr>
      <w:r w:rsidRPr="006A473E">
        <w:rPr>
          <w:rFonts w:asciiTheme="majorHAnsi" w:eastAsia="Cambria" w:hAnsiTheme="majorHAnsi"/>
          <w:b/>
        </w:rPr>
        <w:t>15. Bid Validity</w:t>
      </w:r>
    </w:p>
    <w:p w:rsidR="00CD7523" w:rsidRPr="006A473E" w:rsidRDefault="00CD7523" w:rsidP="003339B6">
      <w:pPr>
        <w:widowControl w:val="0"/>
        <w:ind w:left="270"/>
        <w:jc w:val="both"/>
        <w:rPr>
          <w:rFonts w:asciiTheme="majorHAnsi" w:eastAsia="Cambria" w:hAnsiTheme="majorHAnsi"/>
          <w:b/>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15.1.</w:t>
      </w:r>
      <w:r w:rsidRPr="006A473E">
        <w:rPr>
          <w:rFonts w:asciiTheme="majorHAnsi" w:hAnsiTheme="majorHAnsi"/>
          <w:szCs w:val="24"/>
        </w:rPr>
        <w:tab/>
        <w:t xml:space="preserve">Bids shall remain valid for the period specified in the </w:t>
      </w:r>
      <w:r w:rsidRPr="006A473E">
        <w:rPr>
          <w:rStyle w:val="Hyperlink"/>
          <w:rFonts w:asciiTheme="majorHAnsi" w:hAnsiTheme="majorHAnsi"/>
          <w:szCs w:val="24"/>
        </w:rPr>
        <w:t>BDS</w:t>
      </w:r>
      <w:r w:rsidRPr="006A473E">
        <w:rPr>
          <w:rFonts w:asciiTheme="majorHAnsi" w:hAnsiTheme="majorHAnsi"/>
          <w:b/>
          <w:szCs w:val="24"/>
        </w:rPr>
        <w:t xml:space="preserve"> </w:t>
      </w:r>
      <w:r w:rsidRPr="006A473E">
        <w:rPr>
          <w:rFonts w:asciiTheme="majorHAnsi" w:hAnsiTheme="majorHAnsi"/>
          <w:szCs w:val="24"/>
        </w:rPr>
        <w:t xml:space="preserve">which shall not exceed one hundred twenty (120) days from the date of the opening of Bids. </w:t>
      </w:r>
    </w:p>
    <w:p w:rsidR="004B3CF0" w:rsidRPr="006A473E" w:rsidRDefault="004B3CF0"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15.2.</w:t>
      </w:r>
      <w:r w:rsidRPr="006A473E">
        <w:rPr>
          <w:rFonts w:asciiTheme="majorHAnsi" w:hAnsiTheme="majorHAnsi"/>
          <w:szCs w:val="24"/>
        </w:rPr>
        <w:tab/>
        <w:t>In exceptional circumstances, prior to the expiration of the Bid validity period, the PROCURING ENTITY may request Bidders to extend the period of validity of their Bids. The request and the responses shall be made in writing. A Bidder may refuse the request, but his Bid shall no longer be considered for further evaluation and award. A Bidder granting the request shall not be required or permitted to modify its Bid.</w:t>
      </w:r>
    </w:p>
    <w:p w:rsidR="00FE33A1" w:rsidRPr="006A473E" w:rsidRDefault="00FE33A1"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widowControl w:val="0"/>
        <w:rPr>
          <w:rFonts w:asciiTheme="majorHAnsi" w:hAnsiTheme="majorHAnsi"/>
        </w:rPr>
      </w:pPr>
    </w:p>
    <w:p w:rsidR="00CD7523" w:rsidRPr="006A473E" w:rsidRDefault="00CD7523" w:rsidP="003339B6">
      <w:pPr>
        <w:widowControl w:val="0"/>
        <w:tabs>
          <w:tab w:val="left" w:pos="540"/>
        </w:tabs>
        <w:ind w:left="360"/>
        <w:jc w:val="both"/>
        <w:rPr>
          <w:rFonts w:asciiTheme="majorHAnsi" w:eastAsia="Cambria" w:hAnsiTheme="majorHAnsi"/>
          <w:b/>
        </w:rPr>
      </w:pPr>
      <w:r w:rsidRPr="006A473E">
        <w:rPr>
          <w:rFonts w:asciiTheme="majorHAnsi" w:eastAsia="Cambria" w:hAnsiTheme="majorHAnsi"/>
          <w:b/>
        </w:rPr>
        <w:t>16.</w:t>
      </w:r>
      <w:r w:rsidRPr="006A473E">
        <w:rPr>
          <w:rFonts w:asciiTheme="majorHAnsi" w:eastAsia="Cambria" w:hAnsiTheme="majorHAnsi"/>
          <w:b/>
        </w:rPr>
        <w:tab/>
      </w:r>
      <w:r w:rsidR="00C67169" w:rsidRPr="006A473E">
        <w:rPr>
          <w:rFonts w:asciiTheme="majorHAnsi" w:eastAsia="Cambria" w:hAnsiTheme="majorHAnsi"/>
          <w:b/>
        </w:rPr>
        <w:t xml:space="preserve"> </w:t>
      </w:r>
      <w:r w:rsidRPr="006A473E">
        <w:rPr>
          <w:rFonts w:asciiTheme="majorHAnsi" w:eastAsia="Cambria" w:hAnsiTheme="majorHAnsi"/>
          <w:b/>
        </w:rPr>
        <w:t>Format, Signing, Sealing and Marking of Bids</w:t>
      </w:r>
    </w:p>
    <w:p w:rsidR="00CD7523" w:rsidRPr="006A473E" w:rsidRDefault="00CD7523" w:rsidP="003339B6">
      <w:pPr>
        <w:widowControl w:val="0"/>
        <w:tabs>
          <w:tab w:val="left" w:pos="720"/>
        </w:tabs>
        <w:ind w:left="720"/>
        <w:jc w:val="both"/>
        <w:rPr>
          <w:rFonts w:asciiTheme="majorHAnsi" w:eastAsia="Cambria" w:hAnsiTheme="majorHAnsi"/>
          <w:b/>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16.1.</w:t>
      </w:r>
      <w:r w:rsidRPr="006A473E">
        <w:rPr>
          <w:rFonts w:asciiTheme="majorHAnsi" w:hAnsiTheme="majorHAnsi"/>
          <w:szCs w:val="24"/>
        </w:rPr>
        <w:tab/>
        <w:t xml:space="preserve">Bidders shall submit their bids using the appropriate forms provided in Section VIII, Bidding Forms on or before the deadline specified in the </w:t>
      </w:r>
      <w:r w:rsidRPr="006A473E">
        <w:rPr>
          <w:rFonts w:asciiTheme="majorHAnsi" w:hAnsiTheme="majorHAnsi"/>
          <w:b/>
          <w:szCs w:val="24"/>
        </w:rPr>
        <w:t xml:space="preserve">ITB </w:t>
      </w:r>
      <w:r w:rsidRPr="006A473E">
        <w:rPr>
          <w:rFonts w:asciiTheme="majorHAnsi" w:hAnsiTheme="majorHAnsi"/>
          <w:szCs w:val="24"/>
        </w:rPr>
        <w:t xml:space="preserve">Clauses 17 in two (2) separate sealed bid envelopes which shall be submitted simultaneously.  The first shall contain the technical component of the bid including the eligibility requirements under </w:t>
      </w:r>
      <w:r w:rsidRPr="006A473E">
        <w:rPr>
          <w:rFonts w:asciiTheme="majorHAnsi" w:hAnsiTheme="majorHAnsi"/>
          <w:b/>
          <w:szCs w:val="24"/>
        </w:rPr>
        <w:t xml:space="preserve">ITB </w:t>
      </w:r>
      <w:r w:rsidRPr="006A473E">
        <w:rPr>
          <w:rFonts w:asciiTheme="majorHAnsi" w:hAnsiTheme="majorHAnsi"/>
          <w:szCs w:val="24"/>
        </w:rPr>
        <w:t>Clause 10.1(a), through their duly authorized representative, and the second shall contain the financial component of the bid.</w:t>
      </w:r>
      <w:r w:rsidRPr="006A473E">
        <w:rPr>
          <w:rFonts w:asciiTheme="majorHAnsi" w:hAnsiTheme="majorHAnsi"/>
          <w:b/>
          <w:szCs w:val="24"/>
        </w:rPr>
        <w:t xml:space="preserve">  </w:t>
      </w:r>
      <w:r w:rsidRPr="006A473E">
        <w:rPr>
          <w:rFonts w:asciiTheme="majorHAnsi" w:hAnsiTheme="majorHAnsi"/>
          <w:szCs w:val="24"/>
        </w:rPr>
        <w:t xml:space="preserve"> </w:t>
      </w:r>
    </w:p>
    <w:p w:rsidR="00CD7523" w:rsidRPr="006A473E" w:rsidRDefault="00CD7523" w:rsidP="003339B6">
      <w:pPr>
        <w:pStyle w:val="Style1CharCharChar"/>
        <w:keepNext w:val="0"/>
        <w:widowControl w:val="0"/>
        <w:tabs>
          <w:tab w:val="clear" w:pos="1440"/>
        </w:tabs>
        <w:overflowPunct/>
        <w:autoSpaceDE/>
        <w:autoSpaceDN/>
        <w:adjustRightInd/>
        <w:textAlignment w:val="auto"/>
        <w:outlineLvl w:val="2"/>
        <w:rPr>
          <w:rFonts w:asciiTheme="majorHAnsi" w:hAnsiTheme="majorHAnsi"/>
          <w:szCs w:val="24"/>
        </w:rPr>
      </w:pPr>
      <w:r w:rsidRPr="006A473E">
        <w:rPr>
          <w:rFonts w:asciiTheme="majorHAnsi" w:hAnsiTheme="majorHAnsi"/>
          <w:noProof/>
          <w:szCs w:val="24"/>
        </w:rPr>
        <w:drawing>
          <wp:anchor distT="0" distB="0" distL="114300" distR="114300" simplePos="0" relativeHeight="251660288" behindDoc="1" locked="0" layoutInCell="1" allowOverlap="1">
            <wp:simplePos x="0" y="0"/>
            <wp:positionH relativeFrom="margin">
              <wp:posOffset>228600</wp:posOffset>
            </wp:positionH>
            <wp:positionV relativeFrom="margin">
              <wp:posOffset>10008235</wp:posOffset>
            </wp:positionV>
            <wp:extent cx="5714365" cy="5650865"/>
            <wp:effectExtent l="19050" t="0" r="635" b="0"/>
            <wp:wrapNone/>
            <wp:docPr id="181" name="WordPictureWatermark2" descr="20070819 Bidding Document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 descr="20070819 Bidding Documents Watermark"/>
                    <pic:cNvPicPr>
                      <a:picLocks noChangeAspect="1" noChangeArrowheads="1"/>
                    </pic:cNvPicPr>
                  </pic:nvPicPr>
                  <pic:blipFill>
                    <a:blip r:embed="rId13" cstate="print"/>
                    <a:srcRect/>
                    <a:stretch>
                      <a:fillRect/>
                    </a:stretch>
                  </pic:blipFill>
                  <pic:spPr bwMode="auto">
                    <a:xfrm>
                      <a:off x="0" y="0"/>
                      <a:ext cx="5714365" cy="5650865"/>
                    </a:xfrm>
                    <a:prstGeom prst="rect">
                      <a:avLst/>
                    </a:prstGeom>
                    <a:noFill/>
                  </pic:spPr>
                </pic:pic>
              </a:graphicData>
            </a:graphic>
          </wp:anchor>
        </w:drawing>
      </w:r>
      <w:r w:rsidRPr="006A473E">
        <w:rPr>
          <w:rFonts w:asciiTheme="majorHAnsi" w:hAnsiTheme="majorHAnsi"/>
          <w:szCs w:val="24"/>
        </w:rPr>
        <w:t>16.2.</w:t>
      </w:r>
      <w:r w:rsidRPr="006A473E">
        <w:rPr>
          <w:rFonts w:asciiTheme="majorHAnsi" w:hAnsiTheme="majorHAnsi"/>
          <w:szCs w:val="24"/>
        </w:rPr>
        <w:tab/>
        <w:t xml:space="preserve">Forms as mentioned in </w:t>
      </w:r>
      <w:r w:rsidRPr="006A473E">
        <w:rPr>
          <w:rFonts w:asciiTheme="majorHAnsi" w:hAnsiTheme="majorHAnsi"/>
          <w:b/>
          <w:szCs w:val="24"/>
        </w:rPr>
        <w:t xml:space="preserve">ITB </w:t>
      </w:r>
      <w:r w:rsidRPr="006A473E">
        <w:rPr>
          <w:rFonts w:asciiTheme="majorHAnsi" w:hAnsiTheme="majorHAnsi"/>
          <w:szCs w:val="24"/>
        </w:rPr>
        <w:t xml:space="preserve">Clause 16.1 must be completed without any alterations to their format and no substitute </w:t>
      </w:r>
      <w:proofErr w:type="spellStart"/>
      <w:r w:rsidRPr="006A473E">
        <w:rPr>
          <w:rFonts w:asciiTheme="majorHAnsi" w:hAnsiTheme="majorHAnsi"/>
          <w:szCs w:val="24"/>
        </w:rPr>
        <w:t>form</w:t>
      </w:r>
      <w:proofErr w:type="spellEnd"/>
      <w:r w:rsidRPr="006A473E">
        <w:rPr>
          <w:rFonts w:asciiTheme="majorHAnsi" w:hAnsiTheme="majorHAnsi"/>
          <w:szCs w:val="24"/>
        </w:rPr>
        <w:t xml:space="preserve"> shall be accepted.  All blank spaces shall be filled with the information requested.</w:t>
      </w:r>
    </w:p>
    <w:p w:rsidR="00CD7523" w:rsidRPr="006A473E" w:rsidRDefault="00CD7523" w:rsidP="003339B6">
      <w:pPr>
        <w:pStyle w:val="Style1CharCharChar"/>
        <w:keepNext w:val="0"/>
        <w:widowControl w:val="0"/>
        <w:tabs>
          <w:tab w:val="clear" w:pos="1440"/>
        </w:tabs>
        <w:overflowPunct/>
        <w:autoSpaceDE/>
        <w:autoSpaceDN/>
        <w:adjustRightInd/>
        <w:textAlignment w:val="auto"/>
        <w:outlineLvl w:val="2"/>
        <w:rPr>
          <w:rFonts w:asciiTheme="majorHAnsi" w:hAnsiTheme="majorHAnsi"/>
          <w:szCs w:val="24"/>
        </w:rPr>
      </w:pPr>
      <w:r w:rsidRPr="006A473E">
        <w:rPr>
          <w:rFonts w:asciiTheme="majorHAnsi" w:hAnsiTheme="majorHAnsi"/>
          <w:szCs w:val="24"/>
        </w:rPr>
        <w:t>16.3.</w:t>
      </w:r>
      <w:r w:rsidRPr="006A473E">
        <w:rPr>
          <w:rFonts w:asciiTheme="majorHAnsi" w:hAnsiTheme="majorHAnsi"/>
          <w:szCs w:val="24"/>
        </w:rPr>
        <w:tab/>
        <w:t xml:space="preserve">The Bidder shall prepare and submit an original of the first and second envelopes as described in </w:t>
      </w:r>
      <w:r w:rsidRPr="006A473E">
        <w:rPr>
          <w:rFonts w:asciiTheme="majorHAnsi" w:hAnsiTheme="majorHAnsi"/>
          <w:b/>
          <w:szCs w:val="24"/>
        </w:rPr>
        <w:t>ITB</w:t>
      </w:r>
      <w:r w:rsidRPr="006A473E">
        <w:rPr>
          <w:rFonts w:asciiTheme="majorHAnsi" w:hAnsiTheme="majorHAnsi"/>
          <w:szCs w:val="24"/>
        </w:rPr>
        <w:t xml:space="preserve"> Clauses 10.1(a), 10.1(b) and 11. In the event of any discrepancy between the original and the copies, the original shall </w:t>
      </w:r>
      <w:r w:rsidRPr="006A473E">
        <w:rPr>
          <w:rFonts w:asciiTheme="majorHAnsi" w:hAnsiTheme="majorHAnsi"/>
          <w:szCs w:val="24"/>
        </w:rPr>
        <w:lastRenderedPageBreak/>
        <w:t>prevail.</w:t>
      </w:r>
    </w:p>
    <w:p w:rsidR="00CD7523" w:rsidRPr="006A473E" w:rsidRDefault="00CD7523" w:rsidP="003339B6">
      <w:pPr>
        <w:pStyle w:val="Style1CharCharChar"/>
        <w:keepNext w:val="0"/>
        <w:widowControl w:val="0"/>
        <w:tabs>
          <w:tab w:val="clear" w:pos="1440"/>
        </w:tabs>
        <w:overflowPunct/>
        <w:autoSpaceDE/>
        <w:autoSpaceDN/>
        <w:adjustRightInd/>
        <w:textAlignment w:val="auto"/>
        <w:outlineLvl w:val="2"/>
        <w:rPr>
          <w:rFonts w:asciiTheme="majorHAnsi" w:hAnsiTheme="majorHAnsi"/>
          <w:szCs w:val="24"/>
        </w:rPr>
      </w:pPr>
      <w:r w:rsidRPr="006A473E">
        <w:rPr>
          <w:rFonts w:asciiTheme="majorHAnsi" w:hAnsiTheme="majorHAnsi"/>
          <w:szCs w:val="24"/>
        </w:rPr>
        <w:t>16.4.</w:t>
      </w:r>
      <w:r w:rsidRPr="006A473E">
        <w:rPr>
          <w:rFonts w:asciiTheme="majorHAnsi" w:hAnsiTheme="majorHAnsi"/>
          <w:szCs w:val="24"/>
        </w:rPr>
        <w:tab/>
        <w:t>The Bid, except for un-amended printed literature, shall be signed, and each and every page thereof shall be initialed, by the duly authorized representative/s of the Bidder.</w:t>
      </w:r>
    </w:p>
    <w:p w:rsidR="00CD7523" w:rsidRPr="006A473E" w:rsidRDefault="00CD7523" w:rsidP="003339B6">
      <w:pPr>
        <w:pStyle w:val="Style1CharCharChar"/>
        <w:keepNext w:val="0"/>
        <w:widowControl w:val="0"/>
        <w:tabs>
          <w:tab w:val="clear" w:pos="1440"/>
        </w:tabs>
        <w:overflowPunct/>
        <w:autoSpaceDE/>
        <w:autoSpaceDN/>
        <w:adjustRightInd/>
        <w:textAlignment w:val="auto"/>
        <w:outlineLvl w:val="2"/>
        <w:rPr>
          <w:rFonts w:asciiTheme="majorHAnsi" w:hAnsiTheme="majorHAnsi"/>
          <w:szCs w:val="24"/>
        </w:rPr>
      </w:pPr>
      <w:r w:rsidRPr="006A473E">
        <w:rPr>
          <w:rFonts w:asciiTheme="majorHAnsi" w:hAnsiTheme="majorHAnsi"/>
          <w:szCs w:val="24"/>
        </w:rPr>
        <w:t>16.5.</w:t>
      </w:r>
      <w:r w:rsidRPr="006A473E">
        <w:rPr>
          <w:rFonts w:asciiTheme="majorHAnsi" w:hAnsiTheme="majorHAnsi"/>
          <w:szCs w:val="24"/>
        </w:rPr>
        <w:tab/>
        <w:t>Any interlineations, erasures, or overwriting shall be valid only if they are signed or initialed by the duly authorized representative/s of the Bidder.</w:t>
      </w:r>
    </w:p>
    <w:p w:rsidR="00CD7523" w:rsidRPr="006A473E" w:rsidRDefault="00CD7523" w:rsidP="003339B6">
      <w:pPr>
        <w:pStyle w:val="Style1CharCharChar"/>
        <w:keepNext w:val="0"/>
        <w:widowControl w:val="0"/>
        <w:tabs>
          <w:tab w:val="clear" w:pos="1440"/>
        </w:tabs>
        <w:rPr>
          <w:rFonts w:asciiTheme="majorHAnsi" w:hAnsiTheme="majorHAnsi"/>
          <w:szCs w:val="24"/>
        </w:rPr>
      </w:pPr>
      <w:r w:rsidRPr="006A473E">
        <w:rPr>
          <w:rFonts w:asciiTheme="majorHAnsi" w:hAnsiTheme="majorHAnsi"/>
          <w:szCs w:val="24"/>
        </w:rPr>
        <w:t>16.6.</w:t>
      </w:r>
      <w:r w:rsidRPr="006A473E">
        <w:rPr>
          <w:rFonts w:asciiTheme="majorHAnsi" w:hAnsiTheme="majorHAnsi"/>
          <w:szCs w:val="24"/>
        </w:rPr>
        <w:tab/>
        <w:t xml:space="preserve">Unless otherwise indicated in the </w:t>
      </w:r>
      <w:r w:rsidRPr="006A473E">
        <w:rPr>
          <w:rStyle w:val="Hyperlink"/>
          <w:rFonts w:asciiTheme="majorHAnsi" w:hAnsiTheme="majorHAnsi"/>
          <w:szCs w:val="24"/>
        </w:rPr>
        <w:t>BDS</w:t>
      </w:r>
      <w:r w:rsidRPr="006A473E">
        <w:rPr>
          <w:rFonts w:asciiTheme="majorHAnsi" w:hAnsiTheme="majorHAnsi"/>
          <w:b/>
          <w:szCs w:val="24"/>
        </w:rPr>
        <w:t xml:space="preserve">, </w:t>
      </w:r>
      <w:r w:rsidRPr="006A473E">
        <w:rPr>
          <w:rFonts w:asciiTheme="majorHAnsi" w:hAnsiTheme="majorHAnsi"/>
          <w:szCs w:val="24"/>
        </w:rPr>
        <w:t xml:space="preserve">Bidders shall enclose their original Eligibility and Technical Documents described in </w:t>
      </w:r>
      <w:r w:rsidRPr="006A473E">
        <w:rPr>
          <w:rFonts w:asciiTheme="majorHAnsi" w:hAnsiTheme="majorHAnsi"/>
          <w:b/>
          <w:szCs w:val="24"/>
        </w:rPr>
        <w:t>ITB</w:t>
      </w:r>
      <w:r w:rsidRPr="006A473E">
        <w:rPr>
          <w:rFonts w:asciiTheme="majorHAnsi" w:hAnsiTheme="majorHAnsi"/>
          <w:szCs w:val="24"/>
        </w:rPr>
        <w:t xml:space="preserve"> Clause 10 in one sealed envelope marked “ORIGINAL – TECHNICAL COMPONENT”, and the original of their Financial Component in one sealed envelope marked “ORIGINAL – FINANCIAL COMPONENT”, sealing them all in an outer envelope marked “ORIGINAL BID”</w:t>
      </w:r>
    </w:p>
    <w:p w:rsidR="00CD7523" w:rsidRPr="006A473E" w:rsidRDefault="00CD7523" w:rsidP="003339B6">
      <w:pPr>
        <w:pStyle w:val="Style1CharCharChar"/>
        <w:keepNext w:val="0"/>
        <w:widowControl w:val="0"/>
        <w:tabs>
          <w:tab w:val="clear" w:pos="1440"/>
        </w:tabs>
        <w:rPr>
          <w:rFonts w:asciiTheme="majorHAnsi" w:hAnsiTheme="majorHAnsi"/>
          <w:szCs w:val="24"/>
        </w:rPr>
      </w:pPr>
      <w:r w:rsidRPr="006A473E">
        <w:rPr>
          <w:rFonts w:asciiTheme="majorHAnsi" w:hAnsiTheme="majorHAnsi"/>
          <w:szCs w:val="24"/>
        </w:rPr>
        <w:t>16.7.</w:t>
      </w:r>
      <w:r w:rsidRPr="006A473E">
        <w:rPr>
          <w:rFonts w:asciiTheme="majorHAnsi" w:hAnsiTheme="majorHAnsi"/>
          <w:szCs w:val="24"/>
        </w:rPr>
        <w:tab/>
        <w:t xml:space="preserve">Each copy of the first and second envelopes shall be similarly sealed duly marking the inner envelopes as “COPY NO. ___ - TECHNICAL COMPONENT” and “COPY NO. </w:t>
      </w:r>
      <w:proofErr w:type="gramStart"/>
      <w:r w:rsidRPr="006A473E">
        <w:rPr>
          <w:rFonts w:asciiTheme="majorHAnsi" w:hAnsiTheme="majorHAnsi"/>
          <w:szCs w:val="24"/>
        </w:rPr>
        <w:t>___ – FINANCIAL COMPONENT” and the outer envelope as “COPY NO.</w:t>
      </w:r>
      <w:proofErr w:type="gramEnd"/>
      <w:r w:rsidRPr="006A473E">
        <w:rPr>
          <w:rFonts w:asciiTheme="majorHAnsi" w:hAnsiTheme="majorHAnsi"/>
          <w:szCs w:val="24"/>
        </w:rPr>
        <w:t xml:space="preserve"> </w:t>
      </w:r>
      <w:proofErr w:type="gramStart"/>
      <w:r w:rsidRPr="006A473E">
        <w:rPr>
          <w:rFonts w:asciiTheme="majorHAnsi" w:hAnsiTheme="majorHAnsi"/>
          <w:szCs w:val="24"/>
        </w:rPr>
        <w:t>___”, respectively.</w:t>
      </w:r>
      <w:proofErr w:type="gramEnd"/>
      <w:r w:rsidRPr="006A473E">
        <w:rPr>
          <w:rFonts w:asciiTheme="majorHAnsi" w:hAnsiTheme="majorHAnsi"/>
          <w:szCs w:val="24"/>
        </w:rPr>
        <w:t xml:space="preserve">  These envelopes containing the original and the copies shall then be enclosed in one single envelope. </w:t>
      </w:r>
    </w:p>
    <w:p w:rsidR="00CD7523" w:rsidRPr="006A473E" w:rsidRDefault="00CD7523" w:rsidP="003339B6">
      <w:pPr>
        <w:pStyle w:val="Style1CharCharChar"/>
        <w:keepNext w:val="0"/>
        <w:widowControl w:val="0"/>
        <w:tabs>
          <w:tab w:val="clear" w:pos="1440"/>
        </w:tabs>
        <w:rPr>
          <w:rFonts w:asciiTheme="majorHAnsi" w:hAnsiTheme="majorHAnsi"/>
          <w:szCs w:val="24"/>
        </w:rPr>
      </w:pPr>
      <w:r w:rsidRPr="006A473E">
        <w:rPr>
          <w:rFonts w:asciiTheme="majorHAnsi" w:hAnsiTheme="majorHAnsi"/>
          <w:szCs w:val="24"/>
        </w:rPr>
        <w:t>16.8.</w:t>
      </w:r>
      <w:r w:rsidRPr="006A473E">
        <w:rPr>
          <w:rFonts w:asciiTheme="majorHAnsi" w:hAnsiTheme="majorHAnsi"/>
          <w:szCs w:val="24"/>
        </w:rPr>
        <w:tab/>
        <w:t xml:space="preserve">The original and the number of copies of the Bid as indicated in the </w:t>
      </w:r>
      <w:r w:rsidRPr="006A473E">
        <w:rPr>
          <w:rFonts w:asciiTheme="majorHAnsi" w:hAnsiTheme="majorHAnsi"/>
          <w:b/>
          <w:szCs w:val="24"/>
          <w:u w:val="single"/>
        </w:rPr>
        <w:t>BDS</w:t>
      </w:r>
      <w:r w:rsidRPr="006A473E">
        <w:rPr>
          <w:rFonts w:asciiTheme="majorHAnsi" w:hAnsiTheme="majorHAnsi"/>
          <w:szCs w:val="24"/>
        </w:rPr>
        <w:t xml:space="preserve"> shall be typed or written in indelible ink and shall be signed by the bidder or its duly authorized representative/s.  </w:t>
      </w:r>
    </w:p>
    <w:p w:rsidR="00CD7523" w:rsidRPr="006A473E" w:rsidRDefault="00CD7523" w:rsidP="003339B6">
      <w:pPr>
        <w:pStyle w:val="Style1CharCharChar"/>
        <w:keepNext w:val="0"/>
        <w:widowControl w:val="0"/>
        <w:tabs>
          <w:tab w:val="clear" w:pos="1440"/>
        </w:tabs>
        <w:rPr>
          <w:rFonts w:asciiTheme="majorHAnsi" w:hAnsiTheme="majorHAnsi"/>
          <w:szCs w:val="24"/>
        </w:rPr>
      </w:pPr>
      <w:r w:rsidRPr="006A473E">
        <w:rPr>
          <w:rFonts w:asciiTheme="majorHAnsi" w:hAnsiTheme="majorHAnsi"/>
          <w:szCs w:val="24"/>
        </w:rPr>
        <w:t>16.9.</w:t>
      </w:r>
      <w:r w:rsidRPr="006A473E">
        <w:rPr>
          <w:rFonts w:asciiTheme="majorHAnsi" w:hAnsiTheme="majorHAnsi"/>
          <w:szCs w:val="24"/>
        </w:rPr>
        <w:tab/>
        <w:t>All envelopes shall:</w:t>
      </w:r>
    </w:p>
    <w:p w:rsidR="00CD7523" w:rsidRPr="006A473E" w:rsidRDefault="00CD7523" w:rsidP="003339B6">
      <w:pPr>
        <w:pStyle w:val="Style1CharCharChar"/>
        <w:keepNext w:val="0"/>
        <w:widowControl w:val="0"/>
        <w:tabs>
          <w:tab w:val="clear" w:pos="1440"/>
        </w:tabs>
        <w:overflowPunct/>
        <w:autoSpaceDE/>
        <w:autoSpaceDN/>
        <w:adjustRightInd/>
        <w:ind w:firstLine="0"/>
        <w:textAlignment w:val="auto"/>
        <w:outlineLvl w:val="2"/>
        <w:rPr>
          <w:rFonts w:asciiTheme="majorHAnsi" w:hAnsiTheme="majorHAnsi"/>
          <w:szCs w:val="24"/>
        </w:rPr>
      </w:pPr>
      <w:r w:rsidRPr="006A473E">
        <w:rPr>
          <w:rFonts w:asciiTheme="majorHAnsi" w:hAnsiTheme="majorHAnsi"/>
          <w:szCs w:val="24"/>
        </w:rPr>
        <w:t>(a)</w:t>
      </w:r>
      <w:r w:rsidRPr="006A473E">
        <w:rPr>
          <w:rFonts w:asciiTheme="majorHAnsi" w:hAnsiTheme="majorHAnsi"/>
          <w:szCs w:val="24"/>
        </w:rPr>
        <w:tab/>
      </w:r>
      <w:proofErr w:type="gramStart"/>
      <w:r w:rsidRPr="006A473E">
        <w:rPr>
          <w:rFonts w:asciiTheme="majorHAnsi" w:hAnsiTheme="majorHAnsi"/>
          <w:szCs w:val="24"/>
        </w:rPr>
        <w:t>contain</w:t>
      </w:r>
      <w:proofErr w:type="gramEnd"/>
      <w:r w:rsidRPr="006A473E">
        <w:rPr>
          <w:rFonts w:asciiTheme="majorHAnsi" w:hAnsiTheme="majorHAnsi"/>
          <w:szCs w:val="24"/>
        </w:rPr>
        <w:t xml:space="preserve"> the name of the contract to be bid in capital letters;</w:t>
      </w:r>
    </w:p>
    <w:p w:rsidR="00CD7523" w:rsidRPr="006A473E" w:rsidRDefault="00CD7523" w:rsidP="003339B6">
      <w:pPr>
        <w:pStyle w:val="Style1CharCharChar"/>
        <w:keepNext w:val="0"/>
        <w:widowControl w:val="0"/>
        <w:tabs>
          <w:tab w:val="clear" w:pos="1440"/>
        </w:tabs>
        <w:overflowPunct/>
        <w:autoSpaceDE/>
        <w:autoSpaceDN/>
        <w:adjustRightInd/>
        <w:ind w:firstLine="0"/>
        <w:textAlignment w:val="auto"/>
        <w:outlineLvl w:val="2"/>
        <w:rPr>
          <w:rFonts w:asciiTheme="majorHAnsi" w:hAnsiTheme="majorHAnsi"/>
          <w:szCs w:val="24"/>
        </w:rPr>
      </w:pPr>
      <w:r w:rsidRPr="006A473E">
        <w:rPr>
          <w:rFonts w:asciiTheme="majorHAnsi" w:hAnsiTheme="majorHAnsi"/>
          <w:szCs w:val="24"/>
        </w:rPr>
        <w:t>(b)</w:t>
      </w:r>
      <w:r w:rsidRPr="006A473E">
        <w:rPr>
          <w:rFonts w:asciiTheme="majorHAnsi" w:hAnsiTheme="majorHAnsi"/>
          <w:szCs w:val="24"/>
        </w:rPr>
        <w:tab/>
      </w:r>
      <w:proofErr w:type="gramStart"/>
      <w:r w:rsidRPr="006A473E">
        <w:rPr>
          <w:rFonts w:asciiTheme="majorHAnsi" w:hAnsiTheme="majorHAnsi"/>
          <w:szCs w:val="24"/>
        </w:rPr>
        <w:t>bear</w:t>
      </w:r>
      <w:proofErr w:type="gramEnd"/>
      <w:r w:rsidRPr="006A473E">
        <w:rPr>
          <w:rFonts w:asciiTheme="majorHAnsi" w:hAnsiTheme="majorHAnsi"/>
          <w:szCs w:val="24"/>
        </w:rPr>
        <w:t xml:space="preserve"> the name and address of the Bidder in capital letters;</w:t>
      </w:r>
    </w:p>
    <w:p w:rsidR="00CD7523" w:rsidRPr="006A473E" w:rsidRDefault="00CD7523" w:rsidP="003339B6">
      <w:pPr>
        <w:pStyle w:val="Style1CharCharChar"/>
        <w:keepNext w:val="0"/>
        <w:widowControl w:val="0"/>
        <w:tabs>
          <w:tab w:val="clear" w:pos="1440"/>
        </w:tabs>
        <w:overflowPunct/>
        <w:autoSpaceDE/>
        <w:autoSpaceDN/>
        <w:adjustRightInd/>
        <w:ind w:left="2040" w:hanging="600"/>
        <w:textAlignment w:val="auto"/>
        <w:outlineLvl w:val="2"/>
        <w:rPr>
          <w:rFonts w:asciiTheme="majorHAnsi" w:hAnsiTheme="majorHAnsi"/>
          <w:szCs w:val="24"/>
        </w:rPr>
      </w:pPr>
      <w:r w:rsidRPr="006A473E">
        <w:rPr>
          <w:rFonts w:asciiTheme="majorHAnsi" w:hAnsiTheme="majorHAnsi"/>
          <w:szCs w:val="24"/>
        </w:rPr>
        <w:t>(c)</w:t>
      </w:r>
      <w:r w:rsidRPr="006A473E">
        <w:rPr>
          <w:rFonts w:asciiTheme="majorHAnsi" w:hAnsiTheme="majorHAnsi"/>
          <w:szCs w:val="24"/>
        </w:rPr>
        <w:tab/>
      </w:r>
      <w:proofErr w:type="gramStart"/>
      <w:r w:rsidRPr="006A473E">
        <w:rPr>
          <w:rFonts w:asciiTheme="majorHAnsi" w:hAnsiTheme="majorHAnsi"/>
          <w:szCs w:val="24"/>
        </w:rPr>
        <w:t>be</w:t>
      </w:r>
      <w:proofErr w:type="gramEnd"/>
      <w:r w:rsidRPr="006A473E">
        <w:rPr>
          <w:rFonts w:asciiTheme="majorHAnsi" w:hAnsiTheme="majorHAnsi"/>
          <w:szCs w:val="24"/>
        </w:rPr>
        <w:t xml:space="preserve"> addressed to the PROCURING ENTITY’S BAC in accordance with </w:t>
      </w:r>
      <w:r w:rsidRPr="006A473E">
        <w:rPr>
          <w:rFonts w:asciiTheme="majorHAnsi" w:hAnsiTheme="majorHAnsi"/>
          <w:b/>
          <w:szCs w:val="24"/>
        </w:rPr>
        <w:t>ITB</w:t>
      </w:r>
      <w:r w:rsidRPr="006A473E">
        <w:rPr>
          <w:rFonts w:asciiTheme="majorHAnsi" w:hAnsiTheme="majorHAnsi"/>
          <w:szCs w:val="24"/>
        </w:rPr>
        <w:t xml:space="preserve"> Clause 1.1;</w:t>
      </w:r>
    </w:p>
    <w:p w:rsidR="00CD7523" w:rsidRPr="006A473E" w:rsidRDefault="00CD7523" w:rsidP="003339B6">
      <w:pPr>
        <w:pStyle w:val="Style1CharCharChar"/>
        <w:keepNext w:val="0"/>
        <w:widowControl w:val="0"/>
        <w:tabs>
          <w:tab w:val="clear" w:pos="1440"/>
        </w:tabs>
        <w:overflowPunct/>
        <w:autoSpaceDE/>
        <w:autoSpaceDN/>
        <w:adjustRightInd/>
        <w:ind w:left="2040" w:hanging="600"/>
        <w:textAlignment w:val="auto"/>
        <w:outlineLvl w:val="2"/>
        <w:rPr>
          <w:rFonts w:asciiTheme="majorHAnsi" w:hAnsiTheme="majorHAnsi"/>
          <w:szCs w:val="24"/>
        </w:rPr>
      </w:pPr>
      <w:r w:rsidRPr="006A473E">
        <w:rPr>
          <w:rFonts w:asciiTheme="majorHAnsi" w:hAnsiTheme="majorHAnsi"/>
          <w:szCs w:val="24"/>
        </w:rPr>
        <w:t>(d)</w:t>
      </w:r>
      <w:r w:rsidRPr="006A473E">
        <w:rPr>
          <w:rFonts w:asciiTheme="majorHAnsi" w:hAnsiTheme="majorHAnsi"/>
          <w:szCs w:val="24"/>
        </w:rPr>
        <w:tab/>
      </w:r>
      <w:proofErr w:type="gramStart"/>
      <w:r w:rsidRPr="006A473E">
        <w:rPr>
          <w:rFonts w:asciiTheme="majorHAnsi" w:hAnsiTheme="majorHAnsi"/>
          <w:szCs w:val="24"/>
        </w:rPr>
        <w:t>bear</w:t>
      </w:r>
      <w:proofErr w:type="gramEnd"/>
      <w:r w:rsidRPr="006A473E">
        <w:rPr>
          <w:rFonts w:asciiTheme="majorHAnsi" w:hAnsiTheme="majorHAnsi"/>
          <w:szCs w:val="24"/>
        </w:rPr>
        <w:t xml:space="preserve"> the specific identification of this bidding process indicated in the </w:t>
      </w:r>
      <w:r w:rsidRPr="006A473E">
        <w:rPr>
          <w:rFonts w:asciiTheme="majorHAnsi" w:hAnsiTheme="majorHAnsi"/>
          <w:b/>
          <w:szCs w:val="24"/>
        </w:rPr>
        <w:t>ITB</w:t>
      </w:r>
      <w:r w:rsidRPr="006A473E">
        <w:rPr>
          <w:rFonts w:asciiTheme="majorHAnsi" w:hAnsiTheme="majorHAnsi"/>
          <w:szCs w:val="24"/>
        </w:rPr>
        <w:t xml:space="preserve"> Clause 1.2 and</w:t>
      </w:r>
    </w:p>
    <w:p w:rsidR="00CD7523" w:rsidRPr="006A473E" w:rsidRDefault="00CD7523" w:rsidP="003339B6">
      <w:pPr>
        <w:pStyle w:val="Style1CharCharChar"/>
        <w:keepNext w:val="0"/>
        <w:widowControl w:val="0"/>
        <w:tabs>
          <w:tab w:val="clear" w:pos="1440"/>
        </w:tabs>
        <w:overflowPunct/>
        <w:autoSpaceDE/>
        <w:autoSpaceDN/>
        <w:adjustRightInd/>
        <w:ind w:left="1920" w:hanging="480"/>
        <w:textAlignment w:val="auto"/>
        <w:outlineLvl w:val="2"/>
        <w:rPr>
          <w:rFonts w:asciiTheme="majorHAnsi" w:hAnsiTheme="majorHAnsi"/>
          <w:szCs w:val="24"/>
        </w:rPr>
      </w:pPr>
      <w:r w:rsidRPr="006A473E">
        <w:rPr>
          <w:rFonts w:asciiTheme="majorHAnsi" w:hAnsiTheme="majorHAnsi"/>
          <w:szCs w:val="24"/>
        </w:rPr>
        <w:t>(e)</w:t>
      </w:r>
      <w:r w:rsidRPr="006A473E">
        <w:rPr>
          <w:rFonts w:asciiTheme="majorHAnsi" w:hAnsiTheme="majorHAnsi"/>
          <w:szCs w:val="24"/>
        </w:rPr>
        <w:tab/>
      </w:r>
      <w:proofErr w:type="gramStart"/>
      <w:r w:rsidRPr="006A473E">
        <w:rPr>
          <w:rFonts w:asciiTheme="majorHAnsi" w:hAnsiTheme="majorHAnsi"/>
          <w:szCs w:val="24"/>
        </w:rPr>
        <w:t>bear</w:t>
      </w:r>
      <w:proofErr w:type="gramEnd"/>
      <w:r w:rsidRPr="006A473E">
        <w:rPr>
          <w:rFonts w:asciiTheme="majorHAnsi" w:hAnsiTheme="majorHAnsi"/>
          <w:szCs w:val="24"/>
        </w:rPr>
        <w:t xml:space="preserve"> a warning “DO NOT OPEN BEFORE ….” the date and time for the opening of Bids, in accordance with </w:t>
      </w:r>
      <w:r w:rsidRPr="006A473E">
        <w:rPr>
          <w:rFonts w:asciiTheme="majorHAnsi" w:hAnsiTheme="majorHAnsi"/>
          <w:b/>
          <w:szCs w:val="24"/>
        </w:rPr>
        <w:t xml:space="preserve">ITB </w:t>
      </w:r>
      <w:r w:rsidRPr="006A473E">
        <w:rPr>
          <w:rFonts w:asciiTheme="majorHAnsi" w:hAnsiTheme="majorHAnsi"/>
          <w:szCs w:val="24"/>
        </w:rPr>
        <w:t>Clause 17.</w:t>
      </w:r>
    </w:p>
    <w:p w:rsidR="00CD7523" w:rsidRPr="006A473E" w:rsidRDefault="00CD7523" w:rsidP="003339B6">
      <w:pPr>
        <w:pStyle w:val="Style1CharCharChar"/>
        <w:keepNext w:val="0"/>
        <w:widowControl w:val="0"/>
        <w:tabs>
          <w:tab w:val="clear" w:pos="1440"/>
        </w:tabs>
        <w:rPr>
          <w:rFonts w:asciiTheme="majorHAnsi" w:hAnsiTheme="majorHAnsi"/>
          <w:szCs w:val="24"/>
        </w:rPr>
      </w:pPr>
      <w:r w:rsidRPr="006A473E">
        <w:rPr>
          <w:rFonts w:asciiTheme="majorHAnsi" w:hAnsiTheme="majorHAnsi"/>
          <w:szCs w:val="24"/>
        </w:rPr>
        <w:t>16.10</w:t>
      </w:r>
      <w:r w:rsidRPr="006A473E">
        <w:rPr>
          <w:rFonts w:asciiTheme="majorHAnsi" w:hAnsiTheme="majorHAnsi"/>
          <w:szCs w:val="24"/>
        </w:rPr>
        <w:tab/>
        <w:t>If Bids are not sealed and marked as required, the PROCURING ENTITY will assume no responsibility for the misplacement or premature opening of the Bid.</w:t>
      </w:r>
    </w:p>
    <w:p w:rsidR="00CD7523" w:rsidRPr="006A473E" w:rsidRDefault="00CD7523" w:rsidP="003339B6">
      <w:pPr>
        <w:pStyle w:val="Style1CharCharChar"/>
        <w:keepNext w:val="0"/>
        <w:widowControl w:val="0"/>
        <w:tabs>
          <w:tab w:val="clear" w:pos="1440"/>
        </w:tabs>
        <w:overflowPunct/>
        <w:autoSpaceDE/>
        <w:autoSpaceDN/>
        <w:adjustRightInd/>
        <w:textAlignment w:val="auto"/>
        <w:outlineLvl w:val="2"/>
        <w:rPr>
          <w:rFonts w:asciiTheme="majorHAnsi" w:hAnsiTheme="majorHAnsi"/>
          <w:szCs w:val="24"/>
        </w:rPr>
      </w:pPr>
      <w:r w:rsidRPr="006A473E">
        <w:rPr>
          <w:rFonts w:asciiTheme="majorHAnsi" w:hAnsiTheme="majorHAnsi"/>
          <w:szCs w:val="24"/>
        </w:rPr>
        <w:t>16.11</w:t>
      </w:r>
      <w:r w:rsidRPr="006A473E">
        <w:rPr>
          <w:rFonts w:asciiTheme="majorHAnsi" w:hAnsiTheme="majorHAnsi"/>
          <w:szCs w:val="24"/>
        </w:rPr>
        <w:tab/>
        <w:t>For Bidders who may bid more than one (1) lot, the bidder should submit separate sealed envelope for each lot following ITB clause 16.1 to 16.10.</w:t>
      </w:r>
    </w:p>
    <w:p w:rsidR="00CD7523" w:rsidRPr="006A473E" w:rsidRDefault="002536E4" w:rsidP="003339B6">
      <w:pPr>
        <w:widowControl w:val="0"/>
        <w:tabs>
          <w:tab w:val="left" w:pos="2820"/>
        </w:tabs>
        <w:ind w:left="360"/>
        <w:jc w:val="center"/>
        <w:rPr>
          <w:rFonts w:asciiTheme="majorHAnsi" w:eastAsia="Cambria" w:hAnsiTheme="majorHAnsi"/>
          <w:b/>
          <w:sz w:val="32"/>
          <w:szCs w:val="32"/>
        </w:rPr>
      </w:pPr>
      <w:r w:rsidRPr="006A473E">
        <w:rPr>
          <w:rFonts w:asciiTheme="majorHAnsi" w:eastAsia="Cambria" w:hAnsiTheme="majorHAnsi"/>
          <w:b/>
          <w:sz w:val="32"/>
          <w:szCs w:val="32"/>
        </w:rPr>
        <w:t xml:space="preserve">D. </w:t>
      </w:r>
      <w:r w:rsidR="00CD7523" w:rsidRPr="006A473E">
        <w:rPr>
          <w:rFonts w:asciiTheme="majorHAnsi" w:eastAsia="Cambria" w:hAnsiTheme="majorHAnsi"/>
          <w:b/>
          <w:sz w:val="32"/>
          <w:szCs w:val="32"/>
        </w:rPr>
        <w:t>Submission and Opening of Bids</w:t>
      </w:r>
    </w:p>
    <w:p w:rsidR="001316EA" w:rsidRPr="006A473E" w:rsidRDefault="001316EA" w:rsidP="003339B6">
      <w:pPr>
        <w:widowControl w:val="0"/>
        <w:tabs>
          <w:tab w:val="left" w:pos="2820"/>
        </w:tabs>
        <w:ind w:left="2820"/>
        <w:jc w:val="both"/>
        <w:rPr>
          <w:rFonts w:asciiTheme="majorHAnsi" w:eastAsia="Cambria" w:hAnsiTheme="majorHAnsi"/>
          <w:b/>
          <w:sz w:val="22"/>
          <w:szCs w:val="22"/>
        </w:rPr>
      </w:pPr>
    </w:p>
    <w:p w:rsidR="00CD7523" w:rsidRPr="006A473E" w:rsidRDefault="0072446C" w:rsidP="003339B6">
      <w:pPr>
        <w:widowControl w:val="0"/>
        <w:tabs>
          <w:tab w:val="left" w:pos="540"/>
        </w:tabs>
        <w:ind w:left="360"/>
        <w:jc w:val="both"/>
        <w:rPr>
          <w:rFonts w:asciiTheme="majorHAnsi" w:hAnsiTheme="majorHAnsi"/>
          <w:b/>
        </w:rPr>
      </w:pPr>
      <w:bookmarkStart w:id="23" w:name="_Toc224974703"/>
      <w:bookmarkStart w:id="24" w:name="_Toc225075648"/>
      <w:bookmarkStart w:id="25" w:name="_Toc226455848"/>
      <w:bookmarkStart w:id="26" w:name="_Toc236217835"/>
      <w:bookmarkStart w:id="27" w:name="_Toc477858279"/>
      <w:r w:rsidRPr="006A473E">
        <w:rPr>
          <w:rFonts w:asciiTheme="majorHAnsi" w:hAnsiTheme="majorHAnsi"/>
          <w:b/>
        </w:rPr>
        <w:t>17.</w:t>
      </w:r>
      <w:r w:rsidRPr="006A473E">
        <w:rPr>
          <w:rFonts w:asciiTheme="majorHAnsi" w:hAnsiTheme="majorHAnsi"/>
          <w:b/>
        </w:rPr>
        <w:tab/>
        <w:t xml:space="preserve"> </w:t>
      </w:r>
      <w:r w:rsidR="00CD7523" w:rsidRPr="006A473E">
        <w:rPr>
          <w:rFonts w:asciiTheme="majorHAnsi" w:hAnsiTheme="majorHAnsi"/>
          <w:b/>
        </w:rPr>
        <w:t>Deadline for Submission of Bids</w:t>
      </w:r>
      <w:bookmarkEnd w:id="23"/>
      <w:bookmarkEnd w:id="24"/>
      <w:bookmarkEnd w:id="25"/>
      <w:bookmarkEnd w:id="26"/>
      <w:bookmarkEnd w:id="27"/>
    </w:p>
    <w:p w:rsidR="00D772D7" w:rsidRPr="006A473E" w:rsidRDefault="00D772D7" w:rsidP="003339B6">
      <w:pPr>
        <w:widowControl w:val="0"/>
        <w:tabs>
          <w:tab w:val="left" w:pos="540"/>
        </w:tabs>
        <w:ind w:left="360"/>
        <w:jc w:val="both"/>
        <w:rPr>
          <w:rFonts w:asciiTheme="majorHAnsi" w:hAnsiTheme="majorHAnsi"/>
          <w:b/>
        </w:rPr>
      </w:pPr>
    </w:p>
    <w:p w:rsidR="00D772D7" w:rsidRPr="006A473E" w:rsidRDefault="00D772D7" w:rsidP="003339B6">
      <w:pPr>
        <w:widowControl w:val="0"/>
        <w:tabs>
          <w:tab w:val="left" w:pos="540"/>
        </w:tabs>
        <w:ind w:left="720"/>
        <w:jc w:val="both"/>
        <w:rPr>
          <w:rFonts w:asciiTheme="majorHAnsi" w:hAnsiTheme="majorHAnsi"/>
          <w:b/>
        </w:rPr>
      </w:pPr>
      <w:r w:rsidRPr="006A473E">
        <w:rPr>
          <w:rFonts w:asciiTheme="majorHAnsi" w:hAnsiTheme="majorHAnsi"/>
        </w:rPr>
        <w:lastRenderedPageBreak/>
        <w:t>Bids must be received by the PROCURING ENTITY’s BAC at the address and on or before April 17, 2017, 5:00 pm.</w:t>
      </w:r>
    </w:p>
    <w:p w:rsidR="00672B50" w:rsidRPr="006A473E" w:rsidRDefault="00672B50" w:rsidP="003339B6">
      <w:pPr>
        <w:pStyle w:val="Style1CharCharChar"/>
        <w:keepNext w:val="0"/>
        <w:widowControl w:val="0"/>
        <w:tabs>
          <w:tab w:val="clear" w:pos="1440"/>
        </w:tabs>
        <w:spacing w:after="0" w:line="240" w:lineRule="auto"/>
        <w:ind w:hanging="634"/>
        <w:outlineLvl w:val="9"/>
        <w:rPr>
          <w:rFonts w:asciiTheme="majorHAnsi" w:hAnsiTheme="majorHAnsi"/>
          <w:szCs w:val="24"/>
        </w:rPr>
      </w:pPr>
    </w:p>
    <w:p w:rsidR="00CD7523" w:rsidRPr="006A473E" w:rsidRDefault="00CD7523" w:rsidP="003339B6">
      <w:pPr>
        <w:widowControl w:val="0"/>
        <w:tabs>
          <w:tab w:val="left" w:pos="540"/>
        </w:tabs>
        <w:ind w:left="360"/>
        <w:jc w:val="both"/>
        <w:rPr>
          <w:rFonts w:asciiTheme="majorHAnsi" w:hAnsiTheme="majorHAnsi"/>
          <w:b/>
        </w:rPr>
      </w:pPr>
      <w:bookmarkStart w:id="28" w:name="_Toc224974704"/>
      <w:bookmarkStart w:id="29" w:name="_Toc225075649"/>
      <w:bookmarkStart w:id="30" w:name="_Toc226455849"/>
      <w:bookmarkStart w:id="31" w:name="_Toc236217836"/>
      <w:bookmarkStart w:id="32" w:name="_Toc477858280"/>
      <w:r w:rsidRPr="006A473E">
        <w:rPr>
          <w:rFonts w:asciiTheme="majorHAnsi" w:hAnsiTheme="majorHAnsi"/>
          <w:b/>
        </w:rPr>
        <w:t>18.</w:t>
      </w:r>
      <w:r w:rsidRPr="006A473E">
        <w:rPr>
          <w:rFonts w:asciiTheme="majorHAnsi" w:hAnsiTheme="majorHAnsi"/>
          <w:b/>
        </w:rPr>
        <w:tab/>
      </w:r>
      <w:r w:rsidR="0072446C" w:rsidRPr="006A473E">
        <w:rPr>
          <w:rFonts w:asciiTheme="majorHAnsi" w:hAnsiTheme="majorHAnsi"/>
          <w:b/>
        </w:rPr>
        <w:t xml:space="preserve"> </w:t>
      </w:r>
      <w:r w:rsidRPr="006A473E">
        <w:rPr>
          <w:rFonts w:asciiTheme="majorHAnsi" w:hAnsiTheme="majorHAnsi"/>
          <w:b/>
        </w:rPr>
        <w:t>Late Bids</w:t>
      </w:r>
      <w:bookmarkEnd w:id="28"/>
      <w:bookmarkEnd w:id="29"/>
      <w:bookmarkEnd w:id="30"/>
      <w:bookmarkEnd w:id="31"/>
      <w:bookmarkEnd w:id="32"/>
    </w:p>
    <w:p w:rsidR="00CD7523" w:rsidRPr="006A473E" w:rsidRDefault="00CD7523" w:rsidP="003339B6">
      <w:pPr>
        <w:widowControl w:val="0"/>
        <w:rPr>
          <w:rFonts w:asciiTheme="majorHAnsi" w:hAnsiTheme="majorHAnsi"/>
        </w:rPr>
      </w:pPr>
    </w:p>
    <w:p w:rsidR="005240CD" w:rsidRPr="006A473E" w:rsidRDefault="005240CD" w:rsidP="003339B6">
      <w:pPr>
        <w:pStyle w:val="Style1CharCharChar"/>
        <w:keepNext w:val="0"/>
        <w:widowControl w:val="0"/>
        <w:tabs>
          <w:tab w:val="clear" w:pos="1440"/>
        </w:tabs>
        <w:spacing w:after="0" w:line="240" w:lineRule="auto"/>
        <w:ind w:left="720" w:firstLine="0"/>
        <w:rPr>
          <w:rFonts w:asciiTheme="majorHAnsi" w:hAnsiTheme="majorHAnsi"/>
          <w:szCs w:val="24"/>
        </w:rPr>
      </w:pPr>
      <w:r w:rsidRPr="006A473E">
        <w:rPr>
          <w:rFonts w:asciiTheme="majorHAnsi" w:hAnsiTheme="majorHAnsi"/>
          <w:szCs w:val="24"/>
        </w:rPr>
        <w:t xml:space="preserve">Any Bid submitted after the deadline for submission and receipt of Bids prescribed by the PROCURING ENTITY, pursuant to </w:t>
      </w:r>
      <w:r w:rsidRPr="006A473E">
        <w:rPr>
          <w:rFonts w:asciiTheme="majorHAnsi" w:hAnsiTheme="majorHAnsi"/>
          <w:b/>
          <w:szCs w:val="24"/>
        </w:rPr>
        <w:t>ITB</w:t>
      </w:r>
      <w:r w:rsidRPr="006A473E">
        <w:rPr>
          <w:rFonts w:asciiTheme="majorHAnsi" w:hAnsiTheme="majorHAnsi"/>
          <w:szCs w:val="24"/>
        </w:rPr>
        <w:t xml:space="preserve"> Clause 17, shall be declared “Late” and shall not be accepted by the PROCURING ENTITY.</w:t>
      </w:r>
    </w:p>
    <w:p w:rsidR="005240CD" w:rsidRPr="006A473E" w:rsidRDefault="005240CD" w:rsidP="003339B6">
      <w:pPr>
        <w:pStyle w:val="Style1CharCharChar"/>
        <w:keepNext w:val="0"/>
        <w:widowControl w:val="0"/>
        <w:tabs>
          <w:tab w:val="clear" w:pos="1440"/>
        </w:tabs>
        <w:spacing w:after="0" w:line="240" w:lineRule="auto"/>
        <w:ind w:left="1354" w:hanging="634"/>
        <w:rPr>
          <w:rFonts w:asciiTheme="majorHAnsi" w:hAnsiTheme="majorHAnsi"/>
          <w:szCs w:val="24"/>
        </w:rPr>
      </w:pPr>
    </w:p>
    <w:p w:rsidR="00CD7523" w:rsidRPr="006A473E" w:rsidRDefault="00CD7523" w:rsidP="003339B6">
      <w:pPr>
        <w:widowControl w:val="0"/>
        <w:tabs>
          <w:tab w:val="left" w:pos="540"/>
        </w:tabs>
        <w:ind w:left="360"/>
        <w:jc w:val="both"/>
        <w:rPr>
          <w:rFonts w:asciiTheme="majorHAnsi" w:eastAsia="Cambria" w:hAnsiTheme="majorHAnsi"/>
          <w:b/>
        </w:rPr>
      </w:pPr>
      <w:r w:rsidRPr="006A473E">
        <w:rPr>
          <w:rFonts w:asciiTheme="majorHAnsi" w:eastAsia="Cambria" w:hAnsiTheme="majorHAnsi"/>
          <w:b/>
        </w:rPr>
        <w:t>19.</w:t>
      </w:r>
      <w:r w:rsidR="0072446C" w:rsidRPr="006A473E">
        <w:rPr>
          <w:rFonts w:asciiTheme="majorHAnsi" w:eastAsia="Cambria" w:hAnsiTheme="majorHAnsi"/>
          <w:b/>
        </w:rPr>
        <w:t xml:space="preserve"> </w:t>
      </w:r>
      <w:r w:rsidRPr="006A473E">
        <w:rPr>
          <w:rFonts w:asciiTheme="majorHAnsi" w:hAnsiTheme="majorHAnsi"/>
          <w:b/>
        </w:rPr>
        <w:t>Modification</w:t>
      </w:r>
      <w:r w:rsidRPr="006A473E">
        <w:rPr>
          <w:rFonts w:asciiTheme="majorHAnsi" w:eastAsia="Cambria" w:hAnsiTheme="majorHAnsi"/>
          <w:b/>
        </w:rPr>
        <w:t xml:space="preserve"> and Withdrawal of Bids</w:t>
      </w:r>
    </w:p>
    <w:p w:rsidR="00CD7523" w:rsidRPr="006A473E" w:rsidRDefault="00CD7523" w:rsidP="003339B6">
      <w:pPr>
        <w:widowControl w:val="0"/>
        <w:rPr>
          <w:rFonts w:asciiTheme="majorHAnsi" w:hAnsiTheme="majorHAnsi"/>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19.1.</w:t>
      </w:r>
      <w:r w:rsidRPr="006A473E">
        <w:rPr>
          <w:rFonts w:asciiTheme="majorHAnsi" w:hAnsiTheme="majorHAnsi"/>
          <w:szCs w:val="24"/>
        </w:rPr>
        <w:tab/>
        <w:t xml:space="preserve">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 properly identified, linked to its original bid marked as “TECHNICAL MODIFICATION” or “FINANCIAL MODIFICATION” and stamped “received” by the BAC. Bid modifications received after the applicable deadline shall not be considered and shall be returned to the Bidder unopened.  </w:t>
      </w:r>
    </w:p>
    <w:p w:rsidR="0072446C" w:rsidRPr="006A473E" w:rsidRDefault="0072446C"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19.2.</w:t>
      </w:r>
      <w:r w:rsidRPr="006A473E">
        <w:rPr>
          <w:rFonts w:asciiTheme="majorHAnsi" w:hAnsiTheme="majorHAnsi"/>
          <w:szCs w:val="24"/>
        </w:rPr>
        <w:tab/>
        <w:t xml:space="preserve">A Bidder may, through a Letter of Withdrawal, withdraw its Bid after it has been submitted, for valid and justifiable reason; provided that the Letter of Withdrawal is received by the PROCURING ENTITY prior to the deadline prescribed for submission and receipt of Bids. </w:t>
      </w:r>
    </w:p>
    <w:p w:rsidR="0072446C" w:rsidRPr="006A473E" w:rsidRDefault="0072446C"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19.3.</w:t>
      </w:r>
      <w:r w:rsidRPr="006A473E">
        <w:rPr>
          <w:rFonts w:asciiTheme="majorHAnsi" w:hAnsiTheme="majorHAnsi"/>
          <w:szCs w:val="24"/>
        </w:rPr>
        <w:tab/>
        <w:t xml:space="preserve">Bids requested to be withdrawn in accordance with </w:t>
      </w:r>
      <w:r w:rsidRPr="006A473E">
        <w:rPr>
          <w:rFonts w:asciiTheme="majorHAnsi" w:hAnsiTheme="majorHAnsi"/>
          <w:b/>
          <w:szCs w:val="24"/>
        </w:rPr>
        <w:t>ITB</w:t>
      </w:r>
      <w:r w:rsidRPr="006A473E">
        <w:rPr>
          <w:rFonts w:asciiTheme="majorHAnsi" w:hAnsiTheme="majorHAnsi"/>
          <w:szCs w:val="24"/>
        </w:rPr>
        <w:t xml:space="preserve"> Clause 19.2 shall be returned unopened to the Bidders.  A Bidder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p>
    <w:p w:rsidR="0072446C" w:rsidRPr="006A473E" w:rsidRDefault="0072446C"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19.4.</w:t>
      </w:r>
      <w:r w:rsidRPr="006A473E">
        <w:rPr>
          <w:rFonts w:asciiTheme="majorHAnsi" w:hAnsiTheme="majorHAnsi"/>
          <w:szCs w:val="24"/>
        </w:rPr>
        <w:tab/>
        <w:t>No Bid may be modified after the deadline for submission of Bids. No Bid may be withdrawn in the interval between the deadline for submission of Bids and the expiration of the period of Bid validity specified by the Bid</w:t>
      </w:r>
      <w:r w:rsidR="005D3A33" w:rsidRPr="006A473E">
        <w:rPr>
          <w:rFonts w:asciiTheme="majorHAnsi" w:hAnsiTheme="majorHAnsi"/>
          <w:szCs w:val="24"/>
        </w:rPr>
        <w:t xml:space="preserve">der on the Financial Bid Form. </w:t>
      </w:r>
      <w:r w:rsidR="00372FFE" w:rsidRPr="006A473E">
        <w:rPr>
          <w:rFonts w:asciiTheme="majorHAnsi" w:hAnsiTheme="majorHAnsi"/>
          <w:szCs w:val="24"/>
        </w:rPr>
        <w:t>Withdrawal of bids</w:t>
      </w:r>
      <w:r w:rsidR="004F2D7A" w:rsidRPr="006A473E">
        <w:rPr>
          <w:rFonts w:asciiTheme="majorHAnsi" w:hAnsiTheme="majorHAnsi"/>
          <w:szCs w:val="24"/>
        </w:rPr>
        <w:t xml:space="preserve"> after</w:t>
      </w:r>
      <w:r w:rsidR="00372FFE" w:rsidRPr="006A473E">
        <w:rPr>
          <w:rFonts w:asciiTheme="majorHAnsi" w:hAnsiTheme="majorHAnsi"/>
          <w:szCs w:val="24"/>
        </w:rPr>
        <w:t xml:space="preserve"> </w:t>
      </w:r>
      <w:r w:rsidR="004F2D7A" w:rsidRPr="006A473E">
        <w:rPr>
          <w:rFonts w:asciiTheme="majorHAnsi" w:hAnsiTheme="majorHAnsi"/>
          <w:szCs w:val="24"/>
        </w:rPr>
        <w:t>the applicable deadline</w:t>
      </w:r>
      <w:r w:rsidR="004F2D7A" w:rsidRPr="006A473E">
        <w:rPr>
          <w:rFonts w:ascii="Tahoma" w:eastAsiaTheme="minorHAnsi" w:hAnsi="Tahoma" w:cs="Tahoma"/>
          <w:sz w:val="22"/>
          <w:szCs w:val="22"/>
          <w:lang w:val="en-PH"/>
        </w:rPr>
        <w:t xml:space="preserve"> </w:t>
      </w:r>
      <w:r w:rsidR="00372FFE" w:rsidRPr="006A473E">
        <w:rPr>
          <w:rFonts w:asciiTheme="majorHAnsi" w:hAnsiTheme="majorHAnsi"/>
          <w:szCs w:val="24"/>
        </w:rPr>
        <w:t>s</w:t>
      </w:r>
      <w:r w:rsidRPr="006A473E">
        <w:rPr>
          <w:rFonts w:asciiTheme="majorHAnsi" w:hAnsiTheme="majorHAnsi"/>
          <w:szCs w:val="24"/>
        </w:rPr>
        <w:t xml:space="preserve">hall result in the imposition of administrative, civil and criminal sanctions prescribed by RA 9184 and </w:t>
      </w:r>
      <w:r w:rsidR="004F2D7A" w:rsidRPr="006A473E">
        <w:rPr>
          <w:rFonts w:asciiTheme="majorHAnsi" w:hAnsiTheme="majorHAnsi"/>
          <w:szCs w:val="24"/>
        </w:rPr>
        <w:t>it’s</w:t>
      </w:r>
      <w:r w:rsidRPr="006A473E">
        <w:rPr>
          <w:rFonts w:asciiTheme="majorHAnsi" w:hAnsiTheme="majorHAnsi"/>
          <w:szCs w:val="24"/>
        </w:rPr>
        <w:t xml:space="preserve"> IRR.</w:t>
      </w:r>
    </w:p>
    <w:p w:rsidR="0072446C" w:rsidRPr="006A473E" w:rsidRDefault="0072446C"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widowControl w:val="0"/>
        <w:tabs>
          <w:tab w:val="left" w:pos="540"/>
        </w:tabs>
        <w:ind w:left="360"/>
        <w:jc w:val="both"/>
        <w:rPr>
          <w:rFonts w:asciiTheme="majorHAnsi" w:eastAsia="Cambria" w:hAnsiTheme="majorHAnsi"/>
          <w:b/>
        </w:rPr>
      </w:pPr>
      <w:r w:rsidRPr="006A473E">
        <w:rPr>
          <w:rFonts w:asciiTheme="majorHAnsi" w:eastAsia="Cambria" w:hAnsiTheme="majorHAnsi"/>
          <w:b/>
        </w:rPr>
        <w:t>20.</w:t>
      </w:r>
      <w:r w:rsidRPr="006A473E">
        <w:rPr>
          <w:rFonts w:asciiTheme="majorHAnsi" w:eastAsia="Cambria" w:hAnsiTheme="majorHAnsi"/>
          <w:b/>
        </w:rPr>
        <w:tab/>
      </w:r>
      <w:r w:rsidR="0072446C" w:rsidRPr="006A473E">
        <w:rPr>
          <w:rFonts w:asciiTheme="majorHAnsi" w:eastAsia="Cambria" w:hAnsiTheme="majorHAnsi"/>
          <w:b/>
        </w:rPr>
        <w:t xml:space="preserve"> </w:t>
      </w:r>
      <w:r w:rsidRPr="006A473E">
        <w:rPr>
          <w:rFonts w:asciiTheme="majorHAnsi" w:eastAsia="Cambria" w:hAnsiTheme="majorHAnsi"/>
          <w:b/>
        </w:rPr>
        <w:t>Opening and Preliminary Examination of Bids</w:t>
      </w:r>
    </w:p>
    <w:p w:rsidR="00CD7523" w:rsidRPr="006A473E" w:rsidRDefault="00CD7523" w:rsidP="003339B6">
      <w:pPr>
        <w:widowControl w:val="0"/>
        <w:tabs>
          <w:tab w:val="left" w:pos="720"/>
        </w:tabs>
        <w:ind w:left="720"/>
        <w:jc w:val="both"/>
        <w:rPr>
          <w:rFonts w:asciiTheme="majorHAnsi" w:eastAsia="Cambria" w:hAnsiTheme="majorHAnsi"/>
          <w:b/>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20.1.</w:t>
      </w:r>
      <w:r w:rsidRPr="006A473E">
        <w:rPr>
          <w:rFonts w:asciiTheme="majorHAnsi" w:hAnsiTheme="majorHAnsi"/>
          <w:szCs w:val="24"/>
        </w:rPr>
        <w:tab/>
        <w:t xml:space="preserve">The BAC shall open the first Bid envelopes of Bidders in public as specified in the </w:t>
      </w:r>
      <w:r w:rsidRPr="006A473E">
        <w:rPr>
          <w:rFonts w:asciiTheme="majorHAnsi" w:hAnsiTheme="majorHAnsi"/>
          <w:b/>
          <w:szCs w:val="24"/>
          <w:u w:val="single"/>
        </w:rPr>
        <w:t>BDS</w:t>
      </w:r>
      <w:r w:rsidRPr="006A473E">
        <w:rPr>
          <w:rFonts w:asciiTheme="majorHAnsi" w:hAnsiTheme="majorHAnsi"/>
          <w:szCs w:val="24"/>
        </w:rPr>
        <w:t xml:space="preserve"> to determine each Bidder’s compliance with the documents prescribed in </w:t>
      </w:r>
      <w:r w:rsidRPr="006A473E">
        <w:rPr>
          <w:rFonts w:asciiTheme="majorHAnsi" w:hAnsiTheme="majorHAnsi"/>
          <w:b/>
          <w:szCs w:val="24"/>
        </w:rPr>
        <w:t xml:space="preserve">ITB </w:t>
      </w:r>
      <w:r w:rsidRPr="006A473E">
        <w:rPr>
          <w:rFonts w:asciiTheme="majorHAnsi" w:hAnsiTheme="majorHAnsi"/>
          <w:szCs w:val="24"/>
        </w:rPr>
        <w:t xml:space="preserve">Clause 10.  For this purpose, the BAC shall check the submitted documents of each Bidder against a checklist of required documents to ascertain if they are all present, using a non-discretionary “pass/fail” criterion. If a bidder submits the required document, it shall be rated “passed” for that particular requirement. In this regard, bids that fail to include any requirement or are incomplete or patently insufficient shall </w:t>
      </w:r>
      <w:r w:rsidRPr="006A473E">
        <w:rPr>
          <w:rFonts w:asciiTheme="majorHAnsi" w:hAnsiTheme="majorHAnsi"/>
          <w:szCs w:val="24"/>
        </w:rPr>
        <w:lastRenderedPageBreak/>
        <w:t>be considered as “failed”. Otherwise, the BAC shall rate the said first bid envelope as “passed”.</w:t>
      </w:r>
    </w:p>
    <w:p w:rsidR="0072446C" w:rsidRPr="006A473E" w:rsidRDefault="0072446C"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20.2.</w:t>
      </w:r>
      <w:r w:rsidRPr="006A473E">
        <w:rPr>
          <w:rFonts w:asciiTheme="majorHAnsi" w:hAnsiTheme="majorHAnsi"/>
          <w:szCs w:val="24"/>
        </w:rPr>
        <w:tab/>
        <w:t>Immediately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 unless otherwise provided in ITB Clause 11.2, the BAC shall rate the bid concerned as “failed”. Only bids that are determined to contain all the bid requirements for both components shall be rated “passed” and shall    immediately be considered for evaluation and comparison.</w:t>
      </w:r>
    </w:p>
    <w:p w:rsidR="0072446C" w:rsidRPr="006A473E" w:rsidRDefault="0072446C"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20.3.</w:t>
      </w:r>
      <w:r w:rsidRPr="006A473E">
        <w:rPr>
          <w:rFonts w:asciiTheme="majorHAnsi" w:hAnsiTheme="majorHAnsi"/>
          <w:szCs w:val="24"/>
        </w:rPr>
        <w:tab/>
        <w:t>Letters of withdrawal shall be read out and recorded during Bid opening, and the envelope containing the corresponding withdrawn Bid shall be returned to the Bidder unopened. If the withdrawing Bidder’s representative is in attendance, the original Bid and all copies thereof shall be returned to the representative during the Bid opening. If the representative is not in attendance, the Bid shall be returned unopened by registered mail. The Bidder may withdraw its Bid prior to the deadline for the submission and receipt of Bids, provided that the corresponding Letter of Withdrawal contains a valid authorization requesting for such withdrawal, subject to appropriate administrative sanctions.</w:t>
      </w:r>
    </w:p>
    <w:p w:rsidR="0072446C" w:rsidRPr="006A473E" w:rsidRDefault="0072446C"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20.4.</w:t>
      </w:r>
      <w:r w:rsidRPr="006A473E">
        <w:rPr>
          <w:rFonts w:asciiTheme="majorHAnsi" w:hAnsiTheme="majorHAnsi"/>
          <w:szCs w:val="24"/>
        </w:rPr>
        <w:tab/>
        <w:t xml:space="preserve"> If a Bidder has previously secured a certification from the PROCURING ENTITY to the effect that it has previously submitted the above-enumerated Class “A” Documents, the said certification may be submitted in lieu of the requirements enumerated in ITB Clause 10.1(a), items (</w:t>
      </w:r>
      <w:proofErr w:type="spellStart"/>
      <w:r w:rsidRPr="006A473E">
        <w:rPr>
          <w:rFonts w:asciiTheme="majorHAnsi" w:hAnsiTheme="majorHAnsi"/>
          <w:szCs w:val="24"/>
        </w:rPr>
        <w:t>i</w:t>
      </w:r>
      <w:proofErr w:type="spellEnd"/>
      <w:r w:rsidRPr="006A473E">
        <w:rPr>
          <w:rFonts w:asciiTheme="majorHAnsi" w:hAnsiTheme="majorHAnsi"/>
          <w:szCs w:val="24"/>
        </w:rPr>
        <w:t xml:space="preserve">) to (v).  </w:t>
      </w:r>
    </w:p>
    <w:p w:rsidR="0072446C" w:rsidRPr="006A473E" w:rsidRDefault="0072446C"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20.5.</w:t>
      </w:r>
      <w:r w:rsidRPr="006A473E">
        <w:rPr>
          <w:rFonts w:asciiTheme="majorHAnsi" w:hAnsiTheme="majorHAnsi"/>
          <w:szCs w:val="24"/>
        </w:rPr>
        <w:tab/>
        <w:t xml:space="preserve">Each partner of a joint venture agreement shall likewise submit the requirements in </w:t>
      </w:r>
      <w:r w:rsidRPr="006A473E">
        <w:rPr>
          <w:rFonts w:asciiTheme="majorHAnsi" w:hAnsiTheme="majorHAnsi"/>
          <w:b/>
          <w:szCs w:val="24"/>
        </w:rPr>
        <w:t>ITB</w:t>
      </w:r>
      <w:r w:rsidRPr="006A473E">
        <w:rPr>
          <w:rFonts w:asciiTheme="majorHAnsi" w:hAnsiTheme="majorHAnsi"/>
          <w:szCs w:val="24"/>
        </w:rPr>
        <w:t xml:space="preserve"> Clauses 10.1(a</w:t>
      </w:r>
      <w:proofErr w:type="gramStart"/>
      <w:r w:rsidRPr="006A473E">
        <w:rPr>
          <w:rFonts w:asciiTheme="majorHAnsi" w:hAnsiTheme="majorHAnsi"/>
          <w:szCs w:val="24"/>
        </w:rPr>
        <w:t>)(</w:t>
      </w:r>
      <w:proofErr w:type="spellStart"/>
      <w:proofErr w:type="gramEnd"/>
      <w:r w:rsidRPr="006A473E">
        <w:rPr>
          <w:rFonts w:asciiTheme="majorHAnsi" w:hAnsiTheme="majorHAnsi"/>
          <w:szCs w:val="24"/>
        </w:rPr>
        <w:t>i</w:t>
      </w:r>
      <w:proofErr w:type="spellEnd"/>
      <w:r w:rsidRPr="006A473E">
        <w:rPr>
          <w:rFonts w:asciiTheme="majorHAnsi" w:hAnsiTheme="majorHAnsi"/>
          <w:szCs w:val="24"/>
        </w:rPr>
        <w:t xml:space="preserve">) and 10.1(a)(ii). Submission of documents required under </w:t>
      </w:r>
      <w:r w:rsidRPr="006A473E">
        <w:rPr>
          <w:rFonts w:asciiTheme="majorHAnsi" w:hAnsiTheme="majorHAnsi"/>
          <w:b/>
          <w:szCs w:val="24"/>
        </w:rPr>
        <w:t>ITB</w:t>
      </w:r>
      <w:r w:rsidRPr="006A473E">
        <w:rPr>
          <w:rFonts w:asciiTheme="majorHAnsi" w:hAnsiTheme="majorHAnsi"/>
          <w:szCs w:val="24"/>
        </w:rPr>
        <w:t xml:space="preserve"> Clauses 10.1(a</w:t>
      </w:r>
      <w:proofErr w:type="gramStart"/>
      <w:r w:rsidRPr="006A473E">
        <w:rPr>
          <w:rFonts w:asciiTheme="majorHAnsi" w:hAnsiTheme="majorHAnsi"/>
          <w:szCs w:val="24"/>
        </w:rPr>
        <w:t>)(</w:t>
      </w:r>
      <w:proofErr w:type="gramEnd"/>
      <w:r w:rsidRPr="006A473E">
        <w:rPr>
          <w:rFonts w:asciiTheme="majorHAnsi" w:hAnsiTheme="majorHAnsi"/>
          <w:szCs w:val="24"/>
        </w:rPr>
        <w:t>iii) to 10.1(a)(v) by any of the joint venture partners constitutes compliance.</w:t>
      </w:r>
    </w:p>
    <w:p w:rsidR="0072446C" w:rsidRPr="006A473E" w:rsidRDefault="0072446C"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20.6.</w:t>
      </w:r>
      <w:r w:rsidRPr="006A473E">
        <w:rPr>
          <w:rFonts w:asciiTheme="majorHAnsi" w:hAnsiTheme="majorHAnsi"/>
          <w:szCs w:val="24"/>
        </w:rPr>
        <w:tab/>
        <w:t xml:space="preserve">A Bidder determined as “failed” has three (3) calendar days upon written notice or, if present at the time of bid opening, upon verbal notification, within which to file a request or motion for reconsideration with the BAC: Provided, however, that the motion for reconsideration shall not be granted if it is established that the finding of failure is due to the fault of the Bidder concerned: Provided, further, that the BAC shall decide on the request for reconsideration within seven (7) calendar days from receipt thereof.  If a failed Bidder signifies his intent to file a motion for reconsideration, the BAC shall keep the bid envelopes of the said failed Bidder unopened and/or duly sealed until such time that the motion for reconsideration or protest has been resolved. </w:t>
      </w:r>
    </w:p>
    <w:p w:rsidR="0072446C" w:rsidRPr="006A473E" w:rsidRDefault="0072446C"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20.7.</w:t>
      </w:r>
      <w:r w:rsidRPr="006A473E">
        <w:rPr>
          <w:rFonts w:asciiTheme="majorHAnsi" w:hAnsiTheme="majorHAnsi"/>
          <w:szCs w:val="24"/>
        </w:rPr>
        <w:tab/>
        <w:t xml:space="preserve">The Procuring Entity shall prepare the minutes of the proceedings of the bid opening that shall include, as a minimum: (a) names of Bidders, their bid </w:t>
      </w:r>
      <w:r w:rsidRPr="006A473E">
        <w:rPr>
          <w:rFonts w:asciiTheme="majorHAnsi" w:hAnsiTheme="majorHAnsi"/>
          <w:szCs w:val="24"/>
        </w:rPr>
        <w:lastRenderedPageBreak/>
        <w:t>price, bid security, findings of preliminary examination; and (b) attendance sheet. The BAC members shall sign the abstract of bids as read.</w:t>
      </w:r>
    </w:p>
    <w:p w:rsidR="00CD7523" w:rsidRPr="006A473E" w:rsidRDefault="00CD7523" w:rsidP="003339B6">
      <w:pPr>
        <w:widowControl w:val="0"/>
        <w:rPr>
          <w:rFonts w:asciiTheme="majorHAnsi" w:hAnsiTheme="majorHAnsi"/>
        </w:rPr>
      </w:pPr>
    </w:p>
    <w:p w:rsidR="00CD7523" w:rsidRPr="006A473E" w:rsidRDefault="0093170A" w:rsidP="003339B6">
      <w:pPr>
        <w:widowControl w:val="0"/>
        <w:tabs>
          <w:tab w:val="left" w:pos="2820"/>
        </w:tabs>
        <w:ind w:left="360"/>
        <w:jc w:val="center"/>
        <w:rPr>
          <w:rFonts w:asciiTheme="majorHAnsi" w:eastAsia="Cambria" w:hAnsiTheme="majorHAnsi"/>
          <w:b/>
          <w:sz w:val="32"/>
          <w:szCs w:val="32"/>
        </w:rPr>
      </w:pPr>
      <w:r w:rsidRPr="006A473E">
        <w:rPr>
          <w:rFonts w:asciiTheme="majorHAnsi" w:eastAsia="Cambria" w:hAnsiTheme="majorHAnsi"/>
          <w:b/>
          <w:sz w:val="32"/>
          <w:szCs w:val="32"/>
        </w:rPr>
        <w:t xml:space="preserve">E. </w:t>
      </w:r>
      <w:r w:rsidR="00CD7523" w:rsidRPr="006A473E">
        <w:rPr>
          <w:rFonts w:asciiTheme="majorHAnsi" w:eastAsia="Cambria" w:hAnsiTheme="majorHAnsi"/>
          <w:b/>
          <w:sz w:val="32"/>
          <w:szCs w:val="32"/>
        </w:rPr>
        <w:t>Evaluation and Comparison of Bids</w:t>
      </w:r>
    </w:p>
    <w:p w:rsidR="00CD7523" w:rsidRPr="006A473E" w:rsidRDefault="00CD7523" w:rsidP="003339B6">
      <w:pPr>
        <w:widowControl w:val="0"/>
        <w:jc w:val="both"/>
        <w:rPr>
          <w:rFonts w:asciiTheme="majorHAnsi" w:eastAsia="Cambria" w:hAnsiTheme="majorHAnsi"/>
          <w:b/>
        </w:rPr>
      </w:pPr>
    </w:p>
    <w:p w:rsidR="00CD7523" w:rsidRPr="006A473E" w:rsidRDefault="00D825E4" w:rsidP="003339B6">
      <w:pPr>
        <w:widowControl w:val="0"/>
        <w:tabs>
          <w:tab w:val="left" w:pos="540"/>
        </w:tabs>
        <w:ind w:left="360"/>
        <w:jc w:val="both"/>
        <w:rPr>
          <w:rFonts w:asciiTheme="majorHAnsi" w:hAnsiTheme="majorHAnsi"/>
          <w:b/>
        </w:rPr>
      </w:pPr>
      <w:bookmarkStart w:id="33" w:name="_Toc224974709"/>
      <w:bookmarkStart w:id="34" w:name="_Toc225075654"/>
      <w:bookmarkStart w:id="35" w:name="_Toc226455854"/>
      <w:bookmarkStart w:id="36" w:name="_Toc236217841"/>
      <w:bookmarkStart w:id="37" w:name="_Toc477858284"/>
      <w:r w:rsidRPr="006A473E">
        <w:rPr>
          <w:rFonts w:asciiTheme="majorHAnsi" w:hAnsiTheme="majorHAnsi"/>
          <w:b/>
        </w:rPr>
        <w:t>21.</w:t>
      </w:r>
      <w:r w:rsidRPr="006A473E">
        <w:rPr>
          <w:rFonts w:asciiTheme="majorHAnsi" w:hAnsiTheme="majorHAnsi"/>
          <w:b/>
        </w:rPr>
        <w:tab/>
        <w:t xml:space="preserve"> </w:t>
      </w:r>
      <w:r w:rsidR="00CD7523" w:rsidRPr="006A473E">
        <w:rPr>
          <w:rFonts w:asciiTheme="majorHAnsi" w:hAnsiTheme="majorHAnsi"/>
          <w:b/>
        </w:rPr>
        <w:t>Clarification of Bids</w:t>
      </w:r>
      <w:bookmarkEnd w:id="33"/>
      <w:bookmarkEnd w:id="34"/>
      <w:bookmarkEnd w:id="35"/>
      <w:bookmarkEnd w:id="36"/>
      <w:bookmarkEnd w:id="37"/>
    </w:p>
    <w:p w:rsidR="00CD7523" w:rsidRPr="006A473E" w:rsidRDefault="00CD7523" w:rsidP="003339B6">
      <w:pPr>
        <w:widowControl w:val="0"/>
        <w:rPr>
          <w:rFonts w:asciiTheme="majorHAnsi" w:hAnsiTheme="majorHAnsi"/>
        </w:rPr>
      </w:pPr>
    </w:p>
    <w:p w:rsidR="00D825E4" w:rsidRPr="006A473E" w:rsidRDefault="00D825E4" w:rsidP="003339B6">
      <w:pPr>
        <w:pStyle w:val="Style1CharCharChar"/>
        <w:keepNext w:val="0"/>
        <w:widowControl w:val="0"/>
        <w:tabs>
          <w:tab w:val="clear" w:pos="1440"/>
        </w:tabs>
        <w:spacing w:after="0" w:line="240" w:lineRule="auto"/>
        <w:ind w:left="810" w:hanging="90"/>
        <w:rPr>
          <w:rFonts w:asciiTheme="majorHAnsi" w:hAnsiTheme="majorHAnsi"/>
          <w:szCs w:val="24"/>
        </w:rPr>
      </w:pPr>
      <w:r w:rsidRPr="006A473E">
        <w:rPr>
          <w:rFonts w:asciiTheme="majorHAnsi" w:hAnsiTheme="majorHAnsi"/>
          <w:szCs w:val="24"/>
        </w:rPr>
        <w:t xml:space="preserve"> 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 considered.  </w:t>
      </w:r>
    </w:p>
    <w:p w:rsidR="00D825E4" w:rsidRPr="006A473E" w:rsidRDefault="00D825E4"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widowControl w:val="0"/>
        <w:tabs>
          <w:tab w:val="left" w:pos="540"/>
        </w:tabs>
        <w:ind w:left="360"/>
        <w:jc w:val="both"/>
        <w:rPr>
          <w:rFonts w:asciiTheme="majorHAnsi" w:eastAsia="Cambria" w:hAnsiTheme="majorHAnsi"/>
          <w:b/>
        </w:rPr>
      </w:pPr>
      <w:r w:rsidRPr="006A473E">
        <w:rPr>
          <w:rFonts w:asciiTheme="majorHAnsi" w:eastAsia="Cambria" w:hAnsiTheme="majorHAnsi"/>
          <w:b/>
        </w:rPr>
        <w:t>22.</w:t>
      </w:r>
      <w:r w:rsidRPr="006A473E">
        <w:rPr>
          <w:rFonts w:asciiTheme="majorHAnsi" w:eastAsia="Cambria" w:hAnsiTheme="majorHAnsi"/>
          <w:b/>
        </w:rPr>
        <w:tab/>
      </w:r>
      <w:r w:rsidR="00D825E4" w:rsidRPr="006A473E">
        <w:rPr>
          <w:rFonts w:asciiTheme="majorHAnsi" w:eastAsia="Cambria" w:hAnsiTheme="majorHAnsi"/>
          <w:b/>
        </w:rPr>
        <w:t xml:space="preserve"> </w:t>
      </w:r>
      <w:r w:rsidRPr="006A473E">
        <w:rPr>
          <w:rFonts w:asciiTheme="majorHAnsi" w:eastAsia="Cambria" w:hAnsiTheme="majorHAnsi"/>
          <w:b/>
        </w:rPr>
        <w:t>Detailed Evaluation and Comparison of Bids</w:t>
      </w:r>
    </w:p>
    <w:p w:rsidR="00CD7523" w:rsidRPr="006A473E" w:rsidRDefault="00CD7523" w:rsidP="003339B6">
      <w:pPr>
        <w:widowControl w:val="0"/>
        <w:tabs>
          <w:tab w:val="left" w:pos="720"/>
        </w:tabs>
        <w:ind w:left="720"/>
        <w:jc w:val="both"/>
        <w:rPr>
          <w:rFonts w:asciiTheme="majorHAnsi" w:hAnsiTheme="majorHAnsi"/>
        </w:rPr>
      </w:pPr>
    </w:p>
    <w:p w:rsidR="00F51E01"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22.1.</w:t>
      </w:r>
      <w:r w:rsidRPr="006A473E">
        <w:rPr>
          <w:rFonts w:asciiTheme="majorHAnsi" w:hAnsiTheme="majorHAnsi"/>
          <w:szCs w:val="24"/>
        </w:rPr>
        <w:tab/>
        <w:t xml:space="preserve">The PROCURING ENTITY will undertake the detailed evaluation and   comparison of Bids which have passed the opening and preliminary examination of Bids, pursuant to </w:t>
      </w:r>
      <w:r w:rsidRPr="006A473E">
        <w:rPr>
          <w:rFonts w:asciiTheme="majorHAnsi" w:hAnsiTheme="majorHAnsi"/>
          <w:b/>
          <w:szCs w:val="24"/>
        </w:rPr>
        <w:t>ITB</w:t>
      </w:r>
      <w:r w:rsidRPr="006A473E">
        <w:rPr>
          <w:rFonts w:asciiTheme="majorHAnsi" w:hAnsiTheme="majorHAnsi"/>
          <w:szCs w:val="24"/>
        </w:rPr>
        <w:t xml:space="preserve"> Clause 20, in order to determine the Lowest Calculated Bid.</w:t>
      </w:r>
      <w:bookmarkStart w:id="38" w:name="_Toc239472959"/>
      <w:bookmarkStart w:id="39" w:name="_Toc239473577"/>
    </w:p>
    <w:p w:rsidR="00F51E01" w:rsidRPr="006A473E" w:rsidRDefault="00F51E01"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F51E01"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22.2.</w:t>
      </w:r>
      <w:r w:rsidRPr="006A473E">
        <w:rPr>
          <w:rFonts w:asciiTheme="majorHAnsi" w:hAnsiTheme="majorHAnsi"/>
          <w:szCs w:val="24"/>
        </w:rPr>
        <w:tab/>
      </w:r>
      <w:r w:rsidR="00CD7523" w:rsidRPr="006A473E">
        <w:rPr>
          <w:rFonts w:asciiTheme="majorHAnsi" w:hAnsiTheme="majorHAnsi"/>
          <w:szCs w:val="24"/>
        </w:rPr>
        <w:t>The Lowest Calculated Bid shall be determined in two steps:</w:t>
      </w:r>
      <w:bookmarkEnd w:id="38"/>
      <w:bookmarkEnd w:id="39"/>
    </w:p>
    <w:p w:rsidR="00EB71C2" w:rsidRPr="006A473E" w:rsidRDefault="00EB71C2" w:rsidP="003339B6">
      <w:pPr>
        <w:pStyle w:val="Style1CharCharChar"/>
        <w:keepNext w:val="0"/>
        <w:widowControl w:val="0"/>
        <w:tabs>
          <w:tab w:val="clear" w:pos="1440"/>
        </w:tabs>
        <w:spacing w:after="0" w:line="240" w:lineRule="auto"/>
        <w:ind w:hanging="630"/>
        <w:rPr>
          <w:rFonts w:asciiTheme="majorHAnsi" w:hAnsiTheme="majorHAnsi"/>
          <w:szCs w:val="24"/>
        </w:rPr>
      </w:pPr>
    </w:p>
    <w:p w:rsidR="00CD7523" w:rsidRPr="006A473E" w:rsidRDefault="00CD7523" w:rsidP="003339B6">
      <w:pPr>
        <w:pStyle w:val="Style1CharCharChar"/>
        <w:keepNext w:val="0"/>
        <w:widowControl w:val="0"/>
        <w:tabs>
          <w:tab w:val="clear" w:pos="1440"/>
        </w:tabs>
        <w:overflowPunct/>
        <w:autoSpaceDE/>
        <w:autoSpaceDN/>
        <w:adjustRightInd/>
        <w:ind w:left="2160"/>
        <w:textAlignment w:val="auto"/>
        <w:outlineLvl w:val="2"/>
        <w:rPr>
          <w:rFonts w:asciiTheme="majorHAnsi" w:hAnsiTheme="majorHAnsi"/>
          <w:szCs w:val="24"/>
        </w:rPr>
      </w:pPr>
      <w:bookmarkStart w:id="40" w:name="_Toc239472960"/>
      <w:bookmarkStart w:id="41" w:name="_Toc239473578"/>
      <w:r w:rsidRPr="006A473E">
        <w:rPr>
          <w:rFonts w:asciiTheme="majorHAnsi" w:hAnsiTheme="majorHAnsi"/>
          <w:szCs w:val="24"/>
        </w:rPr>
        <w:t>(a)</w:t>
      </w:r>
      <w:r w:rsidRPr="006A473E">
        <w:rPr>
          <w:rFonts w:asciiTheme="majorHAnsi" w:hAnsiTheme="majorHAnsi"/>
          <w:szCs w:val="24"/>
        </w:rPr>
        <w:tab/>
        <w:t>The detailed evaluation of the Financial Component of the Bids, to establish the correct calculated prices of the Bids; and</w:t>
      </w:r>
      <w:bookmarkEnd w:id="40"/>
      <w:bookmarkEnd w:id="41"/>
    </w:p>
    <w:p w:rsidR="00F51E01" w:rsidRPr="006A473E" w:rsidRDefault="00D825E4" w:rsidP="003339B6">
      <w:pPr>
        <w:pStyle w:val="Style1CharCharChar"/>
        <w:keepNext w:val="0"/>
        <w:widowControl w:val="0"/>
        <w:tabs>
          <w:tab w:val="clear" w:pos="1440"/>
        </w:tabs>
        <w:overflowPunct/>
        <w:autoSpaceDE/>
        <w:autoSpaceDN/>
        <w:adjustRightInd/>
        <w:ind w:left="2160"/>
        <w:textAlignment w:val="auto"/>
        <w:outlineLvl w:val="2"/>
        <w:rPr>
          <w:rFonts w:asciiTheme="majorHAnsi" w:hAnsiTheme="majorHAnsi"/>
          <w:szCs w:val="24"/>
        </w:rPr>
      </w:pPr>
      <w:bookmarkStart w:id="42" w:name="_Toc239472961"/>
      <w:bookmarkStart w:id="43" w:name="_Toc239473579"/>
      <w:r w:rsidRPr="006A473E">
        <w:rPr>
          <w:rFonts w:asciiTheme="majorHAnsi" w:hAnsiTheme="majorHAnsi"/>
          <w:szCs w:val="24"/>
        </w:rPr>
        <w:t>(b)</w:t>
      </w:r>
      <w:r w:rsidRPr="006A473E">
        <w:rPr>
          <w:rFonts w:asciiTheme="majorHAnsi" w:hAnsiTheme="majorHAnsi"/>
          <w:szCs w:val="24"/>
        </w:rPr>
        <w:tab/>
      </w:r>
      <w:r w:rsidR="00CD7523" w:rsidRPr="006A473E">
        <w:rPr>
          <w:rFonts w:asciiTheme="majorHAnsi" w:hAnsiTheme="majorHAnsi"/>
          <w:szCs w:val="24"/>
        </w:rPr>
        <w:t>The ranking of the total bid prices as calculated from the lowest to the highest. The Bid with the lowest price shall be identified as the Lowest Calculated Bid.</w:t>
      </w:r>
      <w:bookmarkEnd w:id="42"/>
      <w:bookmarkEnd w:id="43"/>
    </w:p>
    <w:p w:rsidR="00CD7523" w:rsidRPr="006A473E" w:rsidRDefault="00F51E01"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22.3.</w:t>
      </w:r>
      <w:r w:rsidRPr="006A473E">
        <w:rPr>
          <w:rFonts w:asciiTheme="majorHAnsi" w:hAnsiTheme="majorHAnsi"/>
          <w:szCs w:val="24"/>
        </w:rPr>
        <w:tab/>
      </w:r>
      <w:r w:rsidR="00CD7523" w:rsidRPr="006A473E">
        <w:rPr>
          <w:rFonts w:asciiTheme="majorHAnsi" w:hAnsiTheme="majorHAnsi"/>
          <w:szCs w:val="24"/>
        </w:rPr>
        <w:t xml:space="preserve">The PROCURING ENTITY's BAC shall immediately conduct a detailed evaluation of all Bids rated “passed,” using non-discretionary pass/fail criteria. Unless otherwise specified in the </w:t>
      </w:r>
      <w:r w:rsidR="00CD7523" w:rsidRPr="006A473E">
        <w:rPr>
          <w:rFonts w:asciiTheme="majorHAnsi" w:hAnsiTheme="majorHAnsi"/>
          <w:b/>
          <w:szCs w:val="24"/>
          <w:u w:val="single"/>
        </w:rPr>
        <w:t>BDS</w:t>
      </w:r>
      <w:r w:rsidR="00CD7523" w:rsidRPr="006A473E">
        <w:rPr>
          <w:rFonts w:asciiTheme="majorHAnsi" w:hAnsiTheme="majorHAnsi"/>
          <w:szCs w:val="24"/>
        </w:rPr>
        <w:t>, the BAC shall consider the following in the evaluation of bids:</w:t>
      </w:r>
    </w:p>
    <w:p w:rsidR="00CD7523" w:rsidRPr="006A473E" w:rsidRDefault="00CD7523" w:rsidP="003339B6">
      <w:pPr>
        <w:pStyle w:val="Style1CharCharChar"/>
        <w:keepNext w:val="0"/>
        <w:widowControl w:val="0"/>
        <w:tabs>
          <w:tab w:val="clear" w:pos="1440"/>
        </w:tabs>
        <w:overflowPunct/>
        <w:autoSpaceDE/>
        <w:autoSpaceDN/>
        <w:adjustRightInd/>
        <w:ind w:left="2160"/>
        <w:textAlignment w:val="auto"/>
        <w:outlineLvl w:val="2"/>
        <w:rPr>
          <w:rFonts w:asciiTheme="majorHAnsi" w:hAnsiTheme="majorHAnsi"/>
          <w:szCs w:val="24"/>
        </w:rPr>
      </w:pPr>
      <w:bookmarkStart w:id="44" w:name="_Toc239472963"/>
      <w:bookmarkStart w:id="45" w:name="_Toc239473581"/>
      <w:r w:rsidRPr="006A473E">
        <w:rPr>
          <w:rFonts w:asciiTheme="majorHAnsi" w:hAnsiTheme="majorHAnsi"/>
          <w:szCs w:val="24"/>
        </w:rPr>
        <w:t>(a)</w:t>
      </w:r>
      <w:r w:rsidR="00D825E4" w:rsidRPr="006A473E">
        <w:rPr>
          <w:rFonts w:asciiTheme="majorHAnsi" w:hAnsiTheme="majorHAnsi"/>
          <w:szCs w:val="24"/>
        </w:rPr>
        <w:tab/>
      </w:r>
      <w:r w:rsidRPr="006A473E">
        <w:rPr>
          <w:rFonts w:asciiTheme="majorHAnsi" w:hAnsiTheme="majorHAnsi"/>
          <w:szCs w:val="24"/>
          <w:u w:val="single"/>
        </w:rPr>
        <w:t>Completeness of the bid.</w:t>
      </w:r>
      <w:r w:rsidRPr="006A473E">
        <w:rPr>
          <w:rFonts w:asciiTheme="majorHAnsi" w:hAnsiTheme="majorHAnsi"/>
          <w:szCs w:val="24"/>
        </w:rPr>
        <w:t xml:space="preserve"> Unless the </w:t>
      </w:r>
      <w:r w:rsidRPr="006A473E">
        <w:rPr>
          <w:rFonts w:asciiTheme="majorHAnsi" w:hAnsiTheme="majorHAnsi"/>
          <w:b/>
          <w:szCs w:val="24"/>
        </w:rPr>
        <w:t>ITB</w:t>
      </w:r>
      <w:r w:rsidRPr="006A473E">
        <w:rPr>
          <w:rFonts w:asciiTheme="majorHAnsi" w:hAnsiTheme="majorHAnsi"/>
          <w:szCs w:val="24"/>
        </w:rPr>
        <w:t xml:space="preserve"> specifically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PROCURING ENTITY; and</w:t>
      </w:r>
      <w:bookmarkEnd w:id="44"/>
      <w:bookmarkEnd w:id="45"/>
    </w:p>
    <w:p w:rsidR="00EB71C2" w:rsidRPr="006A473E" w:rsidRDefault="00CD7523" w:rsidP="003339B6">
      <w:pPr>
        <w:pStyle w:val="Style1CharCharChar"/>
        <w:keepNext w:val="0"/>
        <w:widowControl w:val="0"/>
        <w:tabs>
          <w:tab w:val="clear" w:pos="1440"/>
        </w:tabs>
        <w:overflowPunct/>
        <w:autoSpaceDE/>
        <w:autoSpaceDN/>
        <w:adjustRightInd/>
        <w:ind w:left="2160"/>
        <w:textAlignment w:val="auto"/>
        <w:outlineLvl w:val="2"/>
        <w:rPr>
          <w:rFonts w:asciiTheme="majorHAnsi" w:hAnsiTheme="majorHAnsi"/>
          <w:szCs w:val="24"/>
        </w:rPr>
      </w:pPr>
      <w:bookmarkStart w:id="46" w:name="_Toc239472964"/>
      <w:bookmarkStart w:id="47" w:name="_Toc239473582"/>
      <w:bookmarkStart w:id="48" w:name="_Ref240874507"/>
      <w:bookmarkStart w:id="49" w:name="_Ref240874539"/>
      <w:r w:rsidRPr="006A473E">
        <w:rPr>
          <w:rFonts w:asciiTheme="majorHAnsi" w:hAnsiTheme="majorHAnsi"/>
          <w:szCs w:val="24"/>
        </w:rPr>
        <w:tab/>
        <w:t>(b)</w:t>
      </w:r>
      <w:r w:rsidRPr="006A473E">
        <w:rPr>
          <w:rFonts w:asciiTheme="majorHAnsi" w:hAnsiTheme="majorHAnsi"/>
          <w:szCs w:val="24"/>
        </w:rPr>
        <w:tab/>
      </w:r>
      <w:r w:rsidRPr="006A473E">
        <w:rPr>
          <w:rFonts w:asciiTheme="majorHAnsi" w:hAnsiTheme="majorHAnsi"/>
          <w:szCs w:val="24"/>
          <w:u w:val="single"/>
        </w:rPr>
        <w:t>Arithmetical corrections.</w:t>
      </w:r>
      <w:r w:rsidRPr="006A473E">
        <w:rPr>
          <w:rFonts w:asciiTheme="majorHAnsi" w:hAnsiTheme="majorHAnsi"/>
          <w:szCs w:val="24"/>
        </w:rPr>
        <w:t xml:space="preserve"> Consider computational errors and omissions to enable proper comparison of all eligible bids.  It may also consider bid modifications, if allowed in the </w:t>
      </w:r>
      <w:hyperlink w:anchor="bds28_3b" w:history="1">
        <w:r w:rsidRPr="006A473E">
          <w:rPr>
            <w:rStyle w:val="Hyperlink"/>
            <w:rFonts w:asciiTheme="majorHAnsi" w:hAnsiTheme="majorHAnsi"/>
            <w:szCs w:val="24"/>
          </w:rPr>
          <w:t>BDS</w:t>
        </w:r>
      </w:hyperlink>
      <w:r w:rsidRPr="006A473E">
        <w:rPr>
          <w:rFonts w:asciiTheme="majorHAnsi" w:hAnsiTheme="majorHAnsi"/>
          <w:szCs w:val="24"/>
        </w:rPr>
        <w:t>. Any adjustment shall be calculated in monetary terms to determine the calculated prices.</w:t>
      </w:r>
      <w:bookmarkStart w:id="50" w:name="_Toc239472965"/>
      <w:bookmarkStart w:id="51" w:name="_Toc239473583"/>
      <w:bookmarkStart w:id="52" w:name="_Ref240877074"/>
      <w:bookmarkEnd w:id="46"/>
      <w:bookmarkEnd w:id="47"/>
      <w:bookmarkEnd w:id="48"/>
      <w:bookmarkEnd w:id="49"/>
    </w:p>
    <w:p w:rsidR="00EB71C2" w:rsidRPr="006A473E" w:rsidRDefault="00CD7523"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22.4.</w:t>
      </w:r>
      <w:r w:rsidRPr="006A473E">
        <w:rPr>
          <w:rFonts w:asciiTheme="majorHAnsi" w:hAnsiTheme="majorHAnsi"/>
          <w:szCs w:val="24"/>
        </w:rPr>
        <w:tab/>
        <w:t xml:space="preserve">Based on the detailed evaluation of bids, those that comply with the above-mentioned requirements shall be ranked in the ascending order of their </w:t>
      </w:r>
      <w:r w:rsidRPr="006A473E">
        <w:rPr>
          <w:rFonts w:asciiTheme="majorHAnsi" w:hAnsiTheme="majorHAnsi"/>
          <w:szCs w:val="24"/>
        </w:rPr>
        <w:lastRenderedPageBreak/>
        <w:t xml:space="preserve">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w:t>
      </w:r>
      <w:proofErr w:type="gramStart"/>
      <w:r w:rsidRPr="006A473E">
        <w:rPr>
          <w:rFonts w:asciiTheme="majorHAnsi" w:hAnsiTheme="majorHAnsi"/>
          <w:szCs w:val="24"/>
        </w:rPr>
        <w:t>ABC</w:t>
      </w:r>
      <w:proofErr w:type="gramEnd"/>
      <w:r w:rsidRPr="006A473E">
        <w:rPr>
          <w:rFonts w:asciiTheme="majorHAnsi" w:hAnsiTheme="majorHAnsi"/>
          <w:szCs w:val="24"/>
        </w:rPr>
        <w:t xml:space="preserve"> shall not be considered.</w:t>
      </w:r>
      <w:bookmarkStart w:id="53" w:name="_Toc239472966"/>
      <w:bookmarkStart w:id="54" w:name="_Toc239473584"/>
      <w:bookmarkEnd w:id="50"/>
      <w:bookmarkEnd w:id="51"/>
      <w:bookmarkEnd w:id="52"/>
    </w:p>
    <w:p w:rsidR="00EB71C2" w:rsidRPr="006A473E" w:rsidRDefault="00EB71C2" w:rsidP="003339B6">
      <w:pPr>
        <w:pStyle w:val="Style1CharCharChar"/>
        <w:keepNext w:val="0"/>
        <w:widowControl w:val="0"/>
        <w:tabs>
          <w:tab w:val="clear" w:pos="1440"/>
        </w:tabs>
        <w:overflowPunct/>
        <w:autoSpaceDE/>
        <w:autoSpaceDN/>
        <w:adjustRightInd/>
        <w:textAlignment w:val="auto"/>
        <w:outlineLvl w:val="2"/>
        <w:rPr>
          <w:rFonts w:asciiTheme="majorHAnsi" w:hAnsiTheme="majorHAnsi"/>
          <w:szCs w:val="24"/>
        </w:rPr>
      </w:pPr>
    </w:p>
    <w:p w:rsidR="00EB71C2" w:rsidRPr="006A473E" w:rsidRDefault="00EB71C2"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22.5.</w:t>
      </w:r>
      <w:r w:rsidRPr="006A473E">
        <w:rPr>
          <w:rFonts w:asciiTheme="majorHAnsi" w:hAnsiTheme="majorHAnsi"/>
          <w:szCs w:val="24"/>
        </w:rPr>
        <w:tab/>
      </w:r>
      <w:r w:rsidR="00CD7523" w:rsidRPr="006A473E">
        <w:rPr>
          <w:rFonts w:asciiTheme="majorHAnsi" w:hAnsiTheme="majorHAnsi"/>
          <w:szCs w:val="24"/>
        </w:rPr>
        <w:t xml:space="preserve">Unless otherwise indicated in the </w:t>
      </w:r>
      <w:hyperlink w:anchor="bds33_5" w:history="1">
        <w:r w:rsidR="00CD7523" w:rsidRPr="006A473E">
          <w:rPr>
            <w:rStyle w:val="Hyperlink"/>
            <w:rFonts w:asciiTheme="majorHAnsi" w:hAnsiTheme="majorHAnsi"/>
            <w:szCs w:val="24"/>
          </w:rPr>
          <w:t>BDS</w:t>
        </w:r>
      </w:hyperlink>
      <w:r w:rsidR="00CD7523" w:rsidRPr="006A473E">
        <w:rPr>
          <w:rFonts w:asciiTheme="majorHAnsi" w:hAnsiTheme="majorHAnsi"/>
          <w:szCs w:val="24"/>
        </w:rPr>
        <w:t>, th</w:t>
      </w:r>
      <w:r w:rsidRPr="006A473E">
        <w:rPr>
          <w:rFonts w:asciiTheme="majorHAnsi" w:hAnsiTheme="majorHAnsi"/>
          <w:szCs w:val="24"/>
        </w:rPr>
        <w:t xml:space="preserve">e PROCURING ENTITY’S evaluation </w:t>
      </w:r>
      <w:r w:rsidR="00CD7523" w:rsidRPr="006A473E">
        <w:rPr>
          <w:rFonts w:asciiTheme="majorHAnsi" w:hAnsiTheme="majorHAnsi"/>
          <w:szCs w:val="24"/>
        </w:rPr>
        <w:t>of Bids to determine the Lowest Calculated Bid (LCB) shall only be based on the bid price quoted in the Financial Bid Form.</w:t>
      </w:r>
      <w:bookmarkStart w:id="55" w:name="_Toc239472967"/>
      <w:bookmarkStart w:id="56" w:name="_Toc239473585"/>
      <w:bookmarkStart w:id="57" w:name="_Toc99261597"/>
      <w:bookmarkStart w:id="58" w:name="_Toc99766208"/>
      <w:bookmarkStart w:id="59" w:name="_Toc99862575"/>
      <w:bookmarkStart w:id="60" w:name="_Toc99942660"/>
      <w:bookmarkStart w:id="61" w:name="_Toc100755365"/>
      <w:bookmarkStart w:id="62" w:name="_Toc100906989"/>
      <w:bookmarkStart w:id="63" w:name="_Toc100978269"/>
      <w:bookmarkStart w:id="64" w:name="_Toc100978654"/>
      <w:bookmarkStart w:id="65" w:name="_Toc239472968"/>
      <w:bookmarkStart w:id="66" w:name="_Toc239473586"/>
      <w:bookmarkEnd w:id="53"/>
      <w:bookmarkEnd w:id="54"/>
      <w:bookmarkEnd w:id="55"/>
      <w:bookmarkEnd w:id="56"/>
    </w:p>
    <w:p w:rsidR="00CD7523" w:rsidRPr="006A473E" w:rsidRDefault="00EB71C2" w:rsidP="003339B6">
      <w:pPr>
        <w:pStyle w:val="Style1CharCharChar"/>
        <w:keepNext w:val="0"/>
        <w:widowControl w:val="0"/>
        <w:tabs>
          <w:tab w:val="clear" w:pos="1440"/>
        </w:tabs>
        <w:spacing w:after="0" w:line="240" w:lineRule="auto"/>
        <w:ind w:hanging="630"/>
        <w:rPr>
          <w:rFonts w:asciiTheme="majorHAnsi" w:hAnsiTheme="majorHAnsi"/>
          <w:szCs w:val="24"/>
        </w:rPr>
      </w:pPr>
      <w:r w:rsidRPr="006A473E">
        <w:rPr>
          <w:rFonts w:asciiTheme="majorHAnsi" w:hAnsiTheme="majorHAnsi"/>
          <w:szCs w:val="24"/>
        </w:rPr>
        <w:t>22.6.</w:t>
      </w:r>
      <w:r w:rsidRPr="006A473E">
        <w:rPr>
          <w:rFonts w:asciiTheme="majorHAnsi" w:hAnsiTheme="majorHAnsi"/>
          <w:szCs w:val="24"/>
        </w:rPr>
        <w:tab/>
      </w:r>
      <w:r w:rsidR="00CD7523" w:rsidRPr="006A473E">
        <w:rPr>
          <w:rFonts w:asciiTheme="majorHAnsi" w:hAnsiTheme="majorHAnsi"/>
          <w:szCs w:val="24"/>
        </w:rPr>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57"/>
      <w:bookmarkEnd w:id="58"/>
      <w:bookmarkEnd w:id="59"/>
      <w:bookmarkEnd w:id="60"/>
      <w:bookmarkEnd w:id="61"/>
      <w:bookmarkEnd w:id="62"/>
      <w:bookmarkEnd w:id="63"/>
      <w:bookmarkEnd w:id="64"/>
      <w:bookmarkEnd w:id="65"/>
      <w:bookmarkEnd w:id="66"/>
      <w:r w:rsidR="00CD7523" w:rsidRPr="006A473E">
        <w:rPr>
          <w:rFonts w:asciiTheme="majorHAnsi" w:hAnsiTheme="majorHAnsi"/>
          <w:szCs w:val="24"/>
        </w:rPr>
        <w:t xml:space="preserve"> </w:t>
      </w:r>
    </w:p>
    <w:p w:rsidR="00BB6571" w:rsidRPr="006A473E" w:rsidRDefault="00BB6571" w:rsidP="003339B6">
      <w:pPr>
        <w:pStyle w:val="Style1CharCharChar"/>
        <w:keepNext w:val="0"/>
        <w:widowControl w:val="0"/>
        <w:tabs>
          <w:tab w:val="clear" w:pos="1440"/>
        </w:tabs>
        <w:spacing w:after="0" w:line="240" w:lineRule="auto"/>
        <w:ind w:hanging="630"/>
        <w:rPr>
          <w:rFonts w:asciiTheme="majorHAnsi" w:hAnsiTheme="majorHAnsi"/>
          <w:szCs w:val="24"/>
        </w:rPr>
      </w:pPr>
    </w:p>
    <w:p w:rsidR="001F10D7" w:rsidRPr="006A473E" w:rsidRDefault="00CD7523" w:rsidP="003339B6">
      <w:pPr>
        <w:widowControl w:val="0"/>
        <w:tabs>
          <w:tab w:val="left" w:pos="540"/>
        </w:tabs>
        <w:ind w:left="360"/>
        <w:jc w:val="both"/>
        <w:rPr>
          <w:rFonts w:asciiTheme="majorHAnsi" w:hAnsiTheme="majorHAnsi"/>
          <w:b/>
        </w:rPr>
      </w:pPr>
      <w:bookmarkStart w:id="67" w:name="_Toc477858287"/>
      <w:r w:rsidRPr="006A473E">
        <w:rPr>
          <w:rFonts w:asciiTheme="majorHAnsi" w:hAnsiTheme="majorHAnsi"/>
          <w:b/>
        </w:rPr>
        <w:t>23.</w:t>
      </w:r>
      <w:r w:rsidRPr="006A473E">
        <w:rPr>
          <w:rFonts w:asciiTheme="majorHAnsi" w:hAnsiTheme="majorHAnsi"/>
          <w:b/>
        </w:rPr>
        <w:tab/>
      </w:r>
      <w:r w:rsidR="001F10D7" w:rsidRPr="006A473E">
        <w:rPr>
          <w:rFonts w:asciiTheme="majorHAnsi" w:hAnsiTheme="majorHAnsi"/>
          <w:b/>
        </w:rPr>
        <w:t xml:space="preserve"> </w:t>
      </w:r>
      <w:r w:rsidRPr="006A473E">
        <w:rPr>
          <w:rFonts w:asciiTheme="majorHAnsi" w:hAnsiTheme="majorHAnsi"/>
          <w:b/>
        </w:rPr>
        <w:t>Post-Qualification</w:t>
      </w:r>
      <w:bookmarkEnd w:id="67"/>
    </w:p>
    <w:p w:rsidR="001F10D7" w:rsidRPr="006A473E" w:rsidRDefault="001F10D7" w:rsidP="003339B6">
      <w:pPr>
        <w:widowControl w:val="0"/>
        <w:tabs>
          <w:tab w:val="left" w:pos="540"/>
        </w:tabs>
        <w:ind w:left="360"/>
        <w:jc w:val="both"/>
        <w:rPr>
          <w:rFonts w:asciiTheme="majorHAnsi" w:hAnsiTheme="majorHAnsi"/>
          <w:b/>
        </w:rPr>
      </w:pPr>
    </w:p>
    <w:p w:rsidR="00CD7523" w:rsidRPr="006A473E" w:rsidRDefault="00BB6571" w:rsidP="003339B6">
      <w:pPr>
        <w:pStyle w:val="Style1CharCharChar"/>
        <w:keepNext w:val="0"/>
        <w:widowControl w:val="0"/>
        <w:tabs>
          <w:tab w:val="clear" w:pos="1440"/>
        </w:tabs>
        <w:spacing w:after="0" w:line="240" w:lineRule="auto"/>
        <w:rPr>
          <w:rFonts w:asciiTheme="majorHAnsi" w:hAnsiTheme="majorHAnsi"/>
          <w:b/>
        </w:rPr>
      </w:pPr>
      <w:r w:rsidRPr="006A473E">
        <w:rPr>
          <w:rFonts w:asciiTheme="majorHAnsi" w:hAnsiTheme="majorHAnsi"/>
          <w:szCs w:val="24"/>
        </w:rPr>
        <w:t>23.1.</w:t>
      </w:r>
      <w:r w:rsidR="001F10D7" w:rsidRPr="006A473E">
        <w:rPr>
          <w:rFonts w:asciiTheme="majorHAnsi" w:hAnsiTheme="majorHAnsi"/>
        </w:rPr>
        <w:tab/>
      </w:r>
      <w:r w:rsidR="00CD7523" w:rsidRPr="006A473E">
        <w:rPr>
          <w:rFonts w:asciiTheme="majorHAnsi" w:hAnsiTheme="majorHAnsi"/>
          <w:szCs w:val="24"/>
        </w:rPr>
        <w:t xml:space="preserve">The PROCURING ENTITY shall determine to its satisfaction whether the Bidder that is evaluated as having submitted the Lowest Calculated Bid (LCB) complies with and is responsive to all the requirements and conditions specified in </w:t>
      </w:r>
      <w:r w:rsidR="00CD7523" w:rsidRPr="006A473E">
        <w:rPr>
          <w:rFonts w:asciiTheme="majorHAnsi" w:hAnsiTheme="majorHAnsi"/>
          <w:b/>
          <w:szCs w:val="24"/>
        </w:rPr>
        <w:t>ITB</w:t>
      </w:r>
      <w:r w:rsidR="00CD7523" w:rsidRPr="006A473E">
        <w:rPr>
          <w:rFonts w:asciiTheme="majorHAnsi" w:hAnsiTheme="majorHAnsi"/>
          <w:szCs w:val="24"/>
        </w:rPr>
        <w:t xml:space="preserve"> Clauses 5, 10 and 11.</w:t>
      </w:r>
    </w:p>
    <w:p w:rsidR="001F10D7" w:rsidRPr="006A473E" w:rsidRDefault="001F10D7" w:rsidP="003339B6">
      <w:pPr>
        <w:widowControl w:val="0"/>
        <w:tabs>
          <w:tab w:val="left" w:pos="540"/>
        </w:tabs>
        <w:ind w:left="1710" w:hanging="1710"/>
        <w:jc w:val="both"/>
        <w:rPr>
          <w:rFonts w:asciiTheme="majorHAnsi" w:hAnsiTheme="majorHAnsi"/>
          <w:b/>
        </w:rPr>
      </w:pPr>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r w:rsidRPr="006A473E">
        <w:rPr>
          <w:rFonts w:asciiTheme="majorHAnsi" w:hAnsiTheme="majorHAnsi"/>
          <w:szCs w:val="24"/>
        </w:rPr>
        <w:t>23.2.</w:t>
      </w:r>
      <w:r w:rsidRPr="006A473E">
        <w:rPr>
          <w:rFonts w:asciiTheme="majorHAnsi" w:hAnsiTheme="majorHAnsi"/>
          <w:szCs w:val="24"/>
        </w:rPr>
        <w:tab/>
        <w:t xml:space="preserve">Within a non-extendable period of three (3) calendar days from receipt by the Bidder of the notice from the BAC that it submitted the LCB, the Bidder shall submit the following documentary requirements: </w:t>
      </w:r>
    </w:p>
    <w:p w:rsidR="001F10D7" w:rsidRPr="006A473E" w:rsidRDefault="001F10D7" w:rsidP="003339B6">
      <w:pPr>
        <w:pStyle w:val="Style1CharCharChar"/>
        <w:keepNext w:val="0"/>
        <w:widowControl w:val="0"/>
        <w:tabs>
          <w:tab w:val="clear" w:pos="1440"/>
        </w:tabs>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overflowPunct/>
        <w:autoSpaceDE/>
        <w:autoSpaceDN/>
        <w:adjustRightInd/>
        <w:ind w:left="2160"/>
        <w:textAlignment w:val="auto"/>
        <w:outlineLvl w:val="2"/>
        <w:rPr>
          <w:rFonts w:asciiTheme="majorHAnsi" w:hAnsiTheme="majorHAnsi"/>
          <w:szCs w:val="24"/>
        </w:rPr>
      </w:pPr>
      <w:bookmarkStart w:id="68" w:name="_Toc239472978"/>
      <w:bookmarkStart w:id="69" w:name="_Toc239473596"/>
      <w:r w:rsidRPr="006A473E">
        <w:rPr>
          <w:rFonts w:asciiTheme="majorHAnsi" w:hAnsiTheme="majorHAnsi"/>
          <w:szCs w:val="24"/>
        </w:rPr>
        <w:t>(a)</w:t>
      </w:r>
      <w:r w:rsidRPr="006A473E">
        <w:rPr>
          <w:rFonts w:asciiTheme="majorHAnsi" w:hAnsiTheme="majorHAnsi"/>
          <w:szCs w:val="24"/>
        </w:rPr>
        <w:tab/>
        <w:t>Latest income and business tax returns;</w:t>
      </w:r>
    </w:p>
    <w:p w:rsidR="00CD7523" w:rsidRPr="006A473E" w:rsidRDefault="00CD7523" w:rsidP="003339B6">
      <w:pPr>
        <w:pStyle w:val="Style1CharCharChar"/>
        <w:keepNext w:val="0"/>
        <w:widowControl w:val="0"/>
        <w:tabs>
          <w:tab w:val="clear" w:pos="1440"/>
        </w:tabs>
        <w:overflowPunct/>
        <w:autoSpaceDE/>
        <w:autoSpaceDN/>
        <w:adjustRightInd/>
        <w:ind w:left="2160"/>
        <w:textAlignment w:val="auto"/>
        <w:outlineLvl w:val="2"/>
        <w:rPr>
          <w:rFonts w:asciiTheme="majorHAnsi" w:hAnsiTheme="majorHAnsi"/>
          <w:szCs w:val="24"/>
        </w:rPr>
      </w:pPr>
      <w:r w:rsidRPr="006A473E">
        <w:rPr>
          <w:rFonts w:asciiTheme="majorHAnsi" w:hAnsiTheme="majorHAnsi"/>
          <w:szCs w:val="24"/>
        </w:rPr>
        <w:t>(b)</w:t>
      </w:r>
      <w:r w:rsidRPr="006A473E">
        <w:rPr>
          <w:rFonts w:asciiTheme="majorHAnsi" w:hAnsiTheme="majorHAnsi"/>
          <w:szCs w:val="24"/>
        </w:rPr>
        <w:tab/>
        <w:t xml:space="preserve">Certificate of </w:t>
      </w:r>
      <w:proofErr w:type="spellStart"/>
      <w:r w:rsidRPr="006A473E">
        <w:rPr>
          <w:rFonts w:asciiTheme="majorHAnsi" w:hAnsiTheme="majorHAnsi"/>
          <w:szCs w:val="24"/>
        </w:rPr>
        <w:t>PhilGEPS</w:t>
      </w:r>
      <w:proofErr w:type="spellEnd"/>
      <w:r w:rsidRPr="006A473E">
        <w:rPr>
          <w:rFonts w:asciiTheme="majorHAnsi" w:hAnsiTheme="majorHAnsi"/>
          <w:szCs w:val="24"/>
        </w:rPr>
        <w:t xml:space="preserve"> Registration; and</w:t>
      </w:r>
      <w:bookmarkEnd w:id="68"/>
      <w:bookmarkEnd w:id="69"/>
    </w:p>
    <w:p w:rsidR="00CD7523" w:rsidRPr="006A473E" w:rsidRDefault="00CD7523" w:rsidP="003339B6">
      <w:pPr>
        <w:pStyle w:val="Style1CharCharChar"/>
        <w:keepNext w:val="0"/>
        <w:widowControl w:val="0"/>
        <w:tabs>
          <w:tab w:val="clear" w:pos="1440"/>
        </w:tabs>
        <w:overflowPunct/>
        <w:autoSpaceDE/>
        <w:autoSpaceDN/>
        <w:adjustRightInd/>
        <w:ind w:left="2160"/>
        <w:textAlignment w:val="auto"/>
        <w:outlineLvl w:val="2"/>
        <w:rPr>
          <w:rFonts w:asciiTheme="majorHAnsi" w:hAnsiTheme="majorHAnsi"/>
          <w:szCs w:val="24"/>
        </w:rPr>
      </w:pPr>
      <w:bookmarkStart w:id="70" w:name="_Toc239472979"/>
      <w:bookmarkStart w:id="71" w:name="_Toc239473597"/>
      <w:bookmarkStart w:id="72" w:name="_Ref239589013"/>
      <w:r w:rsidRPr="006A473E">
        <w:rPr>
          <w:rFonts w:asciiTheme="majorHAnsi" w:hAnsiTheme="majorHAnsi"/>
          <w:szCs w:val="24"/>
        </w:rPr>
        <w:t>(c)</w:t>
      </w:r>
      <w:r w:rsidRPr="006A473E">
        <w:rPr>
          <w:rFonts w:asciiTheme="majorHAnsi" w:hAnsiTheme="majorHAnsi"/>
          <w:szCs w:val="24"/>
        </w:rPr>
        <w:tab/>
        <w:t xml:space="preserve">Other appropriate licenses and permits required by law and stated in the </w:t>
      </w:r>
      <w:r w:rsidRPr="006A473E">
        <w:rPr>
          <w:rFonts w:asciiTheme="majorHAnsi" w:hAnsiTheme="majorHAnsi"/>
          <w:b/>
          <w:szCs w:val="24"/>
          <w:u w:val="single"/>
        </w:rPr>
        <w:t>BDS</w:t>
      </w:r>
      <w:bookmarkEnd w:id="70"/>
      <w:bookmarkEnd w:id="71"/>
      <w:bookmarkEnd w:id="72"/>
      <w:r w:rsidRPr="006A473E">
        <w:rPr>
          <w:rFonts w:asciiTheme="majorHAnsi" w:hAnsiTheme="majorHAnsi"/>
          <w:szCs w:val="24"/>
        </w:rPr>
        <w:t>.</w:t>
      </w:r>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r w:rsidRPr="006A473E">
        <w:rPr>
          <w:rFonts w:asciiTheme="majorHAnsi" w:hAnsiTheme="majorHAnsi"/>
          <w:szCs w:val="24"/>
        </w:rPr>
        <w:t>23.3.</w:t>
      </w:r>
      <w:r w:rsidRPr="006A473E">
        <w:rPr>
          <w:rFonts w:asciiTheme="majorHAnsi" w:hAnsiTheme="majorHAnsi"/>
          <w:szCs w:val="24"/>
        </w:rPr>
        <w:tab/>
        <w:t>The determination shall be based upon an examination of the documentary evidence of the Bidder’s qualifications submitted pursuant to ITB Clauses 10 and 11, as well as other information as the Procuring Entity deems necessary and appropriate, using a non-discretionary “pass/fail” criterion.</w:t>
      </w:r>
    </w:p>
    <w:p w:rsidR="00D07CE4" w:rsidRPr="006A473E" w:rsidRDefault="00D07CE4" w:rsidP="003339B6">
      <w:pPr>
        <w:pStyle w:val="Style1CharCharChar"/>
        <w:keepNext w:val="0"/>
        <w:widowControl w:val="0"/>
        <w:tabs>
          <w:tab w:val="clear" w:pos="1440"/>
        </w:tabs>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r w:rsidRPr="006A473E">
        <w:rPr>
          <w:rFonts w:asciiTheme="majorHAnsi" w:hAnsiTheme="majorHAnsi"/>
          <w:szCs w:val="24"/>
        </w:rPr>
        <w:t>23.4.</w:t>
      </w:r>
      <w:r w:rsidRPr="006A473E">
        <w:rPr>
          <w:rFonts w:asciiTheme="majorHAnsi" w:hAnsiTheme="majorHAnsi"/>
          <w:szCs w:val="24"/>
        </w:rPr>
        <w:tab/>
        <w:t>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 submitted price or its calculated bid price, whichever is lower.</w:t>
      </w:r>
    </w:p>
    <w:p w:rsidR="00D07CE4" w:rsidRPr="006A473E" w:rsidRDefault="00D07CE4" w:rsidP="003339B6">
      <w:pPr>
        <w:pStyle w:val="Style1CharCharChar"/>
        <w:keepNext w:val="0"/>
        <w:widowControl w:val="0"/>
        <w:tabs>
          <w:tab w:val="clear" w:pos="1440"/>
        </w:tabs>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r w:rsidRPr="006A473E">
        <w:rPr>
          <w:rFonts w:asciiTheme="majorHAnsi" w:hAnsiTheme="majorHAnsi"/>
          <w:szCs w:val="24"/>
        </w:rPr>
        <w:t>23.5.</w:t>
      </w:r>
      <w:r w:rsidRPr="006A473E">
        <w:rPr>
          <w:rFonts w:asciiTheme="majorHAnsi" w:hAnsiTheme="majorHAnsi"/>
          <w:szCs w:val="24"/>
        </w:rPr>
        <w:tab/>
        <w:t xml:space="preserve">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w:t>
      </w:r>
      <w:r w:rsidRPr="006A473E">
        <w:rPr>
          <w:rFonts w:asciiTheme="majorHAnsi" w:hAnsiTheme="majorHAnsi"/>
          <w:szCs w:val="24"/>
        </w:rPr>
        <w:lastRenderedPageBreak/>
        <w:t>Bidder with the next Lowest Calculated Bid, and so on until the Lowest Calculated Responsive Bid is determined for contract award.</w:t>
      </w:r>
    </w:p>
    <w:p w:rsidR="00D07CE4" w:rsidRPr="006A473E" w:rsidRDefault="00D07CE4" w:rsidP="003339B6">
      <w:pPr>
        <w:pStyle w:val="Style1CharCharChar"/>
        <w:keepNext w:val="0"/>
        <w:widowControl w:val="0"/>
        <w:tabs>
          <w:tab w:val="clear" w:pos="1440"/>
        </w:tabs>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r w:rsidRPr="006A473E">
        <w:rPr>
          <w:rFonts w:asciiTheme="majorHAnsi" w:hAnsiTheme="majorHAnsi"/>
          <w:szCs w:val="24"/>
        </w:rPr>
        <w:t>23.6.</w:t>
      </w:r>
      <w:r w:rsidRPr="006A473E">
        <w:rPr>
          <w:rFonts w:asciiTheme="majorHAnsi" w:hAnsiTheme="majorHAnsi"/>
          <w:szCs w:val="24"/>
        </w:rPr>
        <w:tab/>
        <w:t>Within a period not exceeding seven (7) calendar days from the date of receipt of the recommendation of the BAC, the Head of the Procuring Entity shall approve or disapprove the said recommendation. In the case of GOCCs and GFIs, the period provided herein shall be fifteen (15) calendar days.</w:t>
      </w:r>
    </w:p>
    <w:p w:rsidR="00D07CE4" w:rsidRPr="006A473E" w:rsidRDefault="00D07CE4" w:rsidP="003339B6">
      <w:pPr>
        <w:pStyle w:val="Style1CharCharChar"/>
        <w:keepNext w:val="0"/>
        <w:widowControl w:val="0"/>
        <w:tabs>
          <w:tab w:val="clear" w:pos="1440"/>
        </w:tabs>
        <w:spacing w:after="0" w:line="240" w:lineRule="auto"/>
        <w:rPr>
          <w:rFonts w:asciiTheme="majorHAnsi" w:hAnsiTheme="majorHAnsi"/>
          <w:szCs w:val="24"/>
        </w:rPr>
      </w:pPr>
    </w:p>
    <w:p w:rsidR="00CD7523" w:rsidRPr="006A473E" w:rsidRDefault="00D07CE4" w:rsidP="003339B6">
      <w:pPr>
        <w:widowControl w:val="0"/>
        <w:tabs>
          <w:tab w:val="left" w:pos="540"/>
        </w:tabs>
        <w:ind w:left="360"/>
        <w:jc w:val="both"/>
        <w:rPr>
          <w:rFonts w:asciiTheme="majorHAnsi" w:eastAsia="Cambria" w:hAnsiTheme="majorHAnsi"/>
          <w:b/>
        </w:rPr>
      </w:pPr>
      <w:r w:rsidRPr="006A473E">
        <w:rPr>
          <w:rFonts w:asciiTheme="majorHAnsi" w:eastAsia="Cambria" w:hAnsiTheme="majorHAnsi"/>
          <w:b/>
        </w:rPr>
        <w:t xml:space="preserve">24. </w:t>
      </w:r>
      <w:r w:rsidR="00CD7523" w:rsidRPr="006A473E">
        <w:rPr>
          <w:rFonts w:asciiTheme="majorHAnsi" w:eastAsia="Cambria" w:hAnsiTheme="majorHAnsi"/>
          <w:b/>
        </w:rPr>
        <w:t>Reservation Clause</w:t>
      </w:r>
    </w:p>
    <w:p w:rsidR="00CD7523" w:rsidRPr="006A473E" w:rsidRDefault="00CD7523" w:rsidP="003339B6">
      <w:pPr>
        <w:widowControl w:val="0"/>
        <w:tabs>
          <w:tab w:val="left" w:pos="720"/>
        </w:tabs>
        <w:ind w:left="720"/>
        <w:jc w:val="both"/>
        <w:rPr>
          <w:rFonts w:asciiTheme="majorHAnsi" w:eastAsia="Cambria" w:hAnsiTheme="majorHAnsi"/>
          <w:b/>
        </w:rPr>
      </w:pPr>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bookmarkStart w:id="73" w:name="_Toc239472986"/>
      <w:bookmarkStart w:id="74" w:name="_Toc239473604"/>
      <w:bookmarkStart w:id="75" w:name="_Toc99261622"/>
      <w:bookmarkStart w:id="76" w:name="_Toc99766233"/>
      <w:bookmarkStart w:id="77" w:name="_Toc99862600"/>
      <w:bookmarkStart w:id="78" w:name="_Toc99942685"/>
      <w:bookmarkStart w:id="79" w:name="_Toc100755390"/>
      <w:bookmarkStart w:id="80" w:name="_Toc100907014"/>
      <w:bookmarkStart w:id="81" w:name="_Toc100978294"/>
      <w:bookmarkStart w:id="82" w:name="_Toc100978679"/>
      <w:r w:rsidRPr="006A473E">
        <w:rPr>
          <w:rFonts w:asciiTheme="majorHAnsi" w:hAnsiTheme="majorHAnsi"/>
          <w:szCs w:val="24"/>
        </w:rPr>
        <w:t>24.1.</w:t>
      </w:r>
      <w:r w:rsidRPr="006A473E">
        <w:rPr>
          <w:rFonts w:asciiTheme="majorHAnsi" w:hAnsiTheme="majorHAnsi"/>
          <w:szCs w:val="24"/>
        </w:rPr>
        <w:tab/>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bookmarkEnd w:id="73"/>
      <w:bookmarkEnd w:id="74"/>
    </w:p>
    <w:p w:rsidR="006C1585" w:rsidRPr="006A473E" w:rsidRDefault="006C1585" w:rsidP="003339B6">
      <w:pPr>
        <w:pStyle w:val="Style1CharCharChar"/>
        <w:keepNext w:val="0"/>
        <w:widowControl w:val="0"/>
        <w:tabs>
          <w:tab w:val="clear" w:pos="1440"/>
        </w:tabs>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bookmarkStart w:id="83" w:name="_Toc239472987"/>
      <w:bookmarkStart w:id="84" w:name="_Toc239473605"/>
      <w:r w:rsidRPr="006A473E">
        <w:rPr>
          <w:rFonts w:asciiTheme="majorHAnsi" w:hAnsiTheme="majorHAnsi"/>
          <w:szCs w:val="24"/>
        </w:rPr>
        <w:t>24.2.</w:t>
      </w:r>
      <w:r w:rsidRPr="006A473E">
        <w:rPr>
          <w:rFonts w:asciiTheme="majorHAnsi" w:hAnsiTheme="majorHAnsi"/>
          <w:szCs w:val="24"/>
        </w:rPr>
        <w:tab/>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75"/>
      <w:bookmarkEnd w:id="76"/>
      <w:bookmarkEnd w:id="77"/>
      <w:bookmarkEnd w:id="78"/>
      <w:bookmarkEnd w:id="79"/>
      <w:bookmarkEnd w:id="80"/>
      <w:bookmarkEnd w:id="81"/>
      <w:bookmarkEnd w:id="82"/>
      <w:bookmarkEnd w:id="83"/>
      <w:bookmarkEnd w:id="84"/>
      <w:r w:rsidRPr="006A473E">
        <w:rPr>
          <w:rFonts w:asciiTheme="majorHAnsi" w:hAnsiTheme="majorHAnsi"/>
          <w:szCs w:val="24"/>
        </w:rPr>
        <w:t xml:space="preserve"> </w:t>
      </w:r>
    </w:p>
    <w:p w:rsidR="006C1585" w:rsidRPr="006A473E" w:rsidRDefault="006C1585" w:rsidP="003339B6">
      <w:pPr>
        <w:pStyle w:val="Style1CharCharChar"/>
        <w:keepNext w:val="0"/>
        <w:widowControl w:val="0"/>
        <w:tabs>
          <w:tab w:val="clear" w:pos="1440"/>
        </w:tabs>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overflowPunct/>
        <w:autoSpaceDE/>
        <w:autoSpaceDN/>
        <w:adjustRightInd/>
        <w:ind w:left="2160"/>
        <w:textAlignment w:val="auto"/>
        <w:outlineLvl w:val="2"/>
        <w:rPr>
          <w:rFonts w:asciiTheme="majorHAnsi" w:hAnsiTheme="majorHAnsi"/>
          <w:szCs w:val="24"/>
        </w:rPr>
      </w:pPr>
      <w:bookmarkStart w:id="85" w:name="_Ref97967833"/>
      <w:bookmarkStart w:id="86" w:name="_Toc99261623"/>
      <w:bookmarkStart w:id="87" w:name="_Toc99766234"/>
      <w:bookmarkStart w:id="88" w:name="_Toc99862601"/>
      <w:bookmarkStart w:id="89" w:name="_Toc99942686"/>
      <w:bookmarkStart w:id="90" w:name="_Toc100755391"/>
      <w:bookmarkStart w:id="91" w:name="_Toc100907015"/>
      <w:bookmarkStart w:id="92" w:name="_Toc100978295"/>
      <w:bookmarkStart w:id="93" w:name="_Toc100978680"/>
      <w:bookmarkStart w:id="94" w:name="_Toc239472988"/>
      <w:bookmarkStart w:id="95" w:name="_Toc239473606"/>
      <w:r w:rsidRPr="006A473E">
        <w:rPr>
          <w:rFonts w:asciiTheme="majorHAnsi" w:hAnsiTheme="majorHAnsi"/>
          <w:szCs w:val="24"/>
        </w:rPr>
        <w:t>(a)</w:t>
      </w:r>
      <w:r w:rsidRPr="006A473E">
        <w:rPr>
          <w:rFonts w:asciiTheme="majorHAnsi" w:hAnsiTheme="majorHAnsi"/>
          <w:szCs w:val="24"/>
        </w:rPr>
        <w:tab/>
        <w:t xml:space="preserve">If there is </w:t>
      </w:r>
      <w:r w:rsidRPr="006A473E">
        <w:rPr>
          <w:rFonts w:asciiTheme="majorHAnsi" w:hAnsiTheme="majorHAnsi"/>
          <w:i/>
          <w:szCs w:val="24"/>
        </w:rPr>
        <w:t>prima facie</w:t>
      </w:r>
      <w:r w:rsidRPr="006A473E">
        <w:rPr>
          <w:rFonts w:asciiTheme="majorHAnsi" w:hAnsiTheme="majorHAnsi"/>
          <w:szCs w:val="24"/>
        </w:rPr>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85"/>
      <w:bookmarkEnd w:id="86"/>
      <w:bookmarkEnd w:id="87"/>
      <w:bookmarkEnd w:id="88"/>
      <w:bookmarkEnd w:id="89"/>
      <w:bookmarkEnd w:id="90"/>
      <w:bookmarkEnd w:id="91"/>
      <w:bookmarkEnd w:id="92"/>
      <w:bookmarkEnd w:id="93"/>
      <w:bookmarkEnd w:id="94"/>
      <w:bookmarkEnd w:id="95"/>
    </w:p>
    <w:p w:rsidR="00CD7523" w:rsidRPr="006A473E" w:rsidRDefault="00CD7523" w:rsidP="003339B6">
      <w:pPr>
        <w:pStyle w:val="Style1CharCharChar"/>
        <w:keepNext w:val="0"/>
        <w:widowControl w:val="0"/>
        <w:tabs>
          <w:tab w:val="clear" w:pos="1440"/>
        </w:tabs>
        <w:overflowPunct/>
        <w:autoSpaceDE/>
        <w:autoSpaceDN/>
        <w:adjustRightInd/>
        <w:ind w:left="2880" w:hanging="840"/>
        <w:textAlignment w:val="auto"/>
        <w:outlineLvl w:val="2"/>
        <w:rPr>
          <w:rFonts w:asciiTheme="majorHAnsi" w:hAnsiTheme="majorHAnsi"/>
          <w:szCs w:val="24"/>
        </w:rPr>
      </w:pPr>
      <w:bookmarkStart w:id="96" w:name="_Toc99261624"/>
      <w:bookmarkStart w:id="97" w:name="_Toc99766235"/>
      <w:bookmarkStart w:id="98" w:name="_Toc99862602"/>
      <w:bookmarkStart w:id="99" w:name="_Toc99942687"/>
      <w:bookmarkStart w:id="100" w:name="_Toc100755392"/>
      <w:bookmarkStart w:id="101" w:name="_Toc100907016"/>
      <w:bookmarkStart w:id="102" w:name="_Toc100978296"/>
      <w:bookmarkStart w:id="103" w:name="_Toc100978681"/>
      <w:bookmarkStart w:id="104" w:name="_Toc239472989"/>
      <w:bookmarkStart w:id="105" w:name="_Toc239473607"/>
      <w:r w:rsidRPr="006A473E">
        <w:rPr>
          <w:rFonts w:asciiTheme="majorHAnsi" w:hAnsiTheme="majorHAnsi"/>
          <w:szCs w:val="24"/>
        </w:rPr>
        <w:t>(b)</w:t>
      </w:r>
      <w:r w:rsidRPr="006A473E">
        <w:rPr>
          <w:rFonts w:asciiTheme="majorHAnsi" w:hAnsiTheme="majorHAnsi"/>
          <w:szCs w:val="24"/>
        </w:rPr>
        <w:tab/>
        <w:t>If the PROCURING ENTITY’S BAC is found to have failed in following the prescribed bidding procedures; or</w:t>
      </w:r>
      <w:bookmarkEnd w:id="96"/>
      <w:bookmarkEnd w:id="97"/>
      <w:bookmarkEnd w:id="98"/>
      <w:bookmarkEnd w:id="99"/>
      <w:bookmarkEnd w:id="100"/>
      <w:bookmarkEnd w:id="101"/>
      <w:bookmarkEnd w:id="102"/>
      <w:bookmarkEnd w:id="103"/>
      <w:bookmarkEnd w:id="104"/>
      <w:bookmarkEnd w:id="105"/>
    </w:p>
    <w:p w:rsidR="00CD7523" w:rsidRPr="006A473E" w:rsidRDefault="00CD7523" w:rsidP="003339B6">
      <w:pPr>
        <w:pStyle w:val="Style1CharCharChar"/>
        <w:keepNext w:val="0"/>
        <w:widowControl w:val="0"/>
        <w:tabs>
          <w:tab w:val="clear" w:pos="1440"/>
        </w:tabs>
        <w:overflowPunct/>
        <w:autoSpaceDE/>
        <w:autoSpaceDN/>
        <w:adjustRightInd/>
        <w:ind w:left="2880" w:hanging="840"/>
        <w:textAlignment w:val="auto"/>
        <w:outlineLvl w:val="2"/>
        <w:rPr>
          <w:rFonts w:asciiTheme="majorHAnsi" w:hAnsiTheme="majorHAnsi"/>
          <w:szCs w:val="24"/>
        </w:rPr>
      </w:pPr>
      <w:bookmarkStart w:id="106" w:name="_Toc99261625"/>
      <w:bookmarkStart w:id="107" w:name="_Toc99766236"/>
      <w:bookmarkStart w:id="108" w:name="_Toc99862603"/>
      <w:bookmarkStart w:id="109" w:name="_Toc99942688"/>
      <w:bookmarkStart w:id="110" w:name="_Toc100755393"/>
      <w:bookmarkStart w:id="111" w:name="_Toc100907017"/>
      <w:bookmarkStart w:id="112" w:name="_Toc100978297"/>
      <w:bookmarkStart w:id="113" w:name="_Toc100978682"/>
      <w:bookmarkStart w:id="114" w:name="_Toc239472990"/>
      <w:bookmarkStart w:id="115" w:name="_Toc239473608"/>
      <w:r w:rsidRPr="006A473E">
        <w:rPr>
          <w:rFonts w:asciiTheme="majorHAnsi" w:hAnsiTheme="majorHAnsi"/>
          <w:szCs w:val="24"/>
        </w:rPr>
        <w:t>(c)</w:t>
      </w:r>
      <w:r w:rsidRPr="006A473E">
        <w:rPr>
          <w:rFonts w:asciiTheme="majorHAnsi" w:hAnsiTheme="majorHAnsi"/>
          <w:szCs w:val="24"/>
        </w:rPr>
        <w:tab/>
        <w:t xml:space="preserve">For any justifiable and reasonable ground where the award of the contract will not redound to the benefit of the GOP as follows: </w:t>
      </w:r>
    </w:p>
    <w:p w:rsidR="00CD7523" w:rsidRPr="006A473E" w:rsidRDefault="00CD7523" w:rsidP="003339B6">
      <w:pPr>
        <w:pStyle w:val="Style1CharCharChar"/>
        <w:keepNext w:val="0"/>
        <w:widowControl w:val="0"/>
        <w:tabs>
          <w:tab w:val="clear" w:pos="1440"/>
        </w:tabs>
        <w:overflowPunct/>
        <w:autoSpaceDE/>
        <w:autoSpaceDN/>
        <w:adjustRightInd/>
        <w:ind w:left="3600"/>
        <w:textAlignment w:val="auto"/>
        <w:outlineLvl w:val="2"/>
        <w:rPr>
          <w:rFonts w:asciiTheme="majorHAnsi" w:hAnsiTheme="majorHAnsi"/>
          <w:szCs w:val="24"/>
        </w:rPr>
      </w:pPr>
      <w:r w:rsidRPr="006A473E">
        <w:rPr>
          <w:rFonts w:asciiTheme="majorHAnsi" w:hAnsiTheme="majorHAnsi"/>
          <w:szCs w:val="24"/>
        </w:rPr>
        <w:t>(</w:t>
      </w:r>
      <w:proofErr w:type="spellStart"/>
      <w:r w:rsidRPr="006A473E">
        <w:rPr>
          <w:rFonts w:asciiTheme="majorHAnsi" w:hAnsiTheme="majorHAnsi"/>
          <w:szCs w:val="24"/>
        </w:rPr>
        <w:t>i</w:t>
      </w:r>
      <w:proofErr w:type="spellEnd"/>
      <w:r w:rsidRPr="006A473E">
        <w:rPr>
          <w:rFonts w:asciiTheme="majorHAnsi" w:hAnsiTheme="majorHAnsi"/>
          <w:szCs w:val="24"/>
        </w:rPr>
        <w:t>)</w:t>
      </w:r>
      <w:r w:rsidRPr="006A473E">
        <w:rPr>
          <w:rFonts w:asciiTheme="majorHAnsi" w:hAnsiTheme="majorHAnsi"/>
          <w:szCs w:val="24"/>
        </w:rPr>
        <w:tab/>
        <w:t>If the physical and economic conditions have significantly changed so as to render the project no longer economically, financially or technically feasible as determined by the head of the procuring entity;</w:t>
      </w:r>
    </w:p>
    <w:p w:rsidR="00CD7523" w:rsidRPr="006A473E" w:rsidRDefault="00CD7523" w:rsidP="003339B6">
      <w:pPr>
        <w:pStyle w:val="Style1CharCharChar"/>
        <w:keepNext w:val="0"/>
        <w:widowControl w:val="0"/>
        <w:tabs>
          <w:tab w:val="clear" w:pos="1440"/>
        </w:tabs>
        <w:overflowPunct/>
        <w:autoSpaceDE/>
        <w:autoSpaceDN/>
        <w:adjustRightInd/>
        <w:ind w:left="3600"/>
        <w:textAlignment w:val="auto"/>
        <w:outlineLvl w:val="2"/>
        <w:rPr>
          <w:rFonts w:asciiTheme="majorHAnsi" w:hAnsiTheme="majorHAnsi"/>
          <w:szCs w:val="24"/>
        </w:rPr>
      </w:pPr>
      <w:r w:rsidRPr="006A473E">
        <w:rPr>
          <w:rFonts w:asciiTheme="majorHAnsi" w:hAnsiTheme="majorHAnsi"/>
          <w:szCs w:val="24"/>
        </w:rPr>
        <w:t xml:space="preserve"> (ii)</w:t>
      </w:r>
      <w:r w:rsidRPr="006A473E">
        <w:rPr>
          <w:rFonts w:asciiTheme="majorHAnsi" w:hAnsiTheme="majorHAnsi"/>
          <w:szCs w:val="24"/>
        </w:rPr>
        <w:tab/>
        <w:t xml:space="preserve">If the project is no longer necessary as determined by the head of the procuring entity; and </w:t>
      </w:r>
    </w:p>
    <w:p w:rsidR="00CD7523" w:rsidRPr="006A473E" w:rsidRDefault="00CD7523" w:rsidP="003339B6">
      <w:pPr>
        <w:pStyle w:val="Style1CharCharChar"/>
        <w:keepNext w:val="0"/>
        <w:widowControl w:val="0"/>
        <w:tabs>
          <w:tab w:val="clear" w:pos="1440"/>
        </w:tabs>
        <w:overflowPunct/>
        <w:autoSpaceDE/>
        <w:autoSpaceDN/>
        <w:adjustRightInd/>
        <w:ind w:left="3600"/>
        <w:textAlignment w:val="auto"/>
        <w:outlineLvl w:val="2"/>
        <w:rPr>
          <w:rFonts w:asciiTheme="majorHAnsi" w:hAnsiTheme="majorHAnsi"/>
          <w:szCs w:val="24"/>
        </w:rPr>
      </w:pPr>
      <w:r w:rsidRPr="006A473E">
        <w:rPr>
          <w:rFonts w:asciiTheme="majorHAnsi" w:hAnsiTheme="majorHAnsi"/>
          <w:szCs w:val="24"/>
        </w:rPr>
        <w:lastRenderedPageBreak/>
        <w:t>(iii)</w:t>
      </w:r>
      <w:r w:rsidRPr="006A473E">
        <w:rPr>
          <w:rFonts w:asciiTheme="majorHAnsi" w:hAnsiTheme="majorHAnsi"/>
          <w:szCs w:val="24"/>
        </w:rPr>
        <w:tab/>
        <w:t>If the source of funds for the project has been withheld or reduced through no fault of the Procuring Entity.</w:t>
      </w:r>
      <w:bookmarkEnd w:id="106"/>
      <w:bookmarkEnd w:id="107"/>
      <w:bookmarkEnd w:id="108"/>
      <w:bookmarkEnd w:id="109"/>
      <w:bookmarkEnd w:id="110"/>
      <w:bookmarkEnd w:id="111"/>
      <w:bookmarkEnd w:id="112"/>
      <w:bookmarkEnd w:id="113"/>
      <w:bookmarkEnd w:id="114"/>
      <w:bookmarkEnd w:id="115"/>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bookmarkStart w:id="116" w:name="_Toc99261626"/>
      <w:bookmarkStart w:id="117" w:name="_Toc99766237"/>
      <w:bookmarkStart w:id="118" w:name="_Toc99862604"/>
      <w:bookmarkStart w:id="119" w:name="_Toc99942689"/>
      <w:bookmarkStart w:id="120" w:name="_Toc100755394"/>
      <w:bookmarkStart w:id="121" w:name="_Toc100907018"/>
      <w:bookmarkStart w:id="122" w:name="_Toc100978298"/>
      <w:bookmarkStart w:id="123" w:name="_Toc100978683"/>
      <w:bookmarkStart w:id="124" w:name="_Toc239472991"/>
      <w:bookmarkStart w:id="125" w:name="_Toc239473609"/>
      <w:r w:rsidRPr="006A473E">
        <w:rPr>
          <w:rFonts w:asciiTheme="majorHAnsi" w:hAnsiTheme="majorHAnsi"/>
          <w:szCs w:val="24"/>
        </w:rPr>
        <w:t>24.3.</w:t>
      </w:r>
      <w:r w:rsidRPr="006A473E">
        <w:rPr>
          <w:rFonts w:asciiTheme="majorHAnsi" w:hAnsiTheme="majorHAnsi"/>
          <w:szCs w:val="24"/>
        </w:rPr>
        <w:tab/>
        <w:t>In addition, the PROCURING ENTITY may likewise declare a failure of bidding in one or some or on all lots when:</w:t>
      </w:r>
      <w:bookmarkEnd w:id="116"/>
      <w:bookmarkEnd w:id="117"/>
      <w:bookmarkEnd w:id="118"/>
      <w:bookmarkEnd w:id="119"/>
      <w:bookmarkEnd w:id="120"/>
      <w:bookmarkEnd w:id="121"/>
      <w:bookmarkEnd w:id="122"/>
      <w:bookmarkEnd w:id="123"/>
      <w:bookmarkEnd w:id="124"/>
      <w:bookmarkEnd w:id="125"/>
    </w:p>
    <w:p w:rsidR="00E51E81" w:rsidRPr="006A473E" w:rsidRDefault="00E51E81" w:rsidP="003339B6">
      <w:pPr>
        <w:pStyle w:val="Style1CharCharChar"/>
        <w:keepNext w:val="0"/>
        <w:widowControl w:val="0"/>
        <w:tabs>
          <w:tab w:val="clear" w:pos="1440"/>
        </w:tabs>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overflowPunct/>
        <w:autoSpaceDE/>
        <w:autoSpaceDN/>
        <w:adjustRightInd/>
        <w:ind w:left="2280" w:hanging="840"/>
        <w:textAlignment w:val="auto"/>
        <w:outlineLvl w:val="2"/>
        <w:rPr>
          <w:rFonts w:asciiTheme="majorHAnsi" w:hAnsiTheme="majorHAnsi"/>
          <w:szCs w:val="24"/>
        </w:rPr>
      </w:pPr>
      <w:bookmarkStart w:id="126" w:name="_Toc99261627"/>
      <w:bookmarkStart w:id="127" w:name="_Toc99766238"/>
      <w:bookmarkStart w:id="128" w:name="_Toc99862605"/>
      <w:bookmarkStart w:id="129" w:name="_Toc99942690"/>
      <w:bookmarkStart w:id="130" w:name="_Toc100755395"/>
      <w:bookmarkStart w:id="131" w:name="_Toc100907019"/>
      <w:bookmarkStart w:id="132" w:name="_Toc100978299"/>
      <w:bookmarkStart w:id="133" w:name="_Toc100978684"/>
      <w:bookmarkStart w:id="134" w:name="_Toc239472992"/>
      <w:bookmarkStart w:id="135" w:name="_Toc239473610"/>
      <w:r w:rsidRPr="006A473E">
        <w:rPr>
          <w:rFonts w:asciiTheme="majorHAnsi" w:hAnsiTheme="majorHAnsi"/>
          <w:szCs w:val="24"/>
        </w:rPr>
        <w:t>(a)</w:t>
      </w:r>
      <w:r w:rsidRPr="006A473E">
        <w:rPr>
          <w:rFonts w:asciiTheme="majorHAnsi" w:hAnsiTheme="majorHAnsi"/>
          <w:szCs w:val="24"/>
        </w:rPr>
        <w:tab/>
        <w:t>No Bids are received;</w:t>
      </w:r>
      <w:bookmarkEnd w:id="126"/>
      <w:bookmarkEnd w:id="127"/>
      <w:bookmarkEnd w:id="128"/>
      <w:bookmarkEnd w:id="129"/>
      <w:bookmarkEnd w:id="130"/>
      <w:bookmarkEnd w:id="131"/>
      <w:bookmarkEnd w:id="132"/>
      <w:bookmarkEnd w:id="133"/>
      <w:bookmarkEnd w:id="134"/>
      <w:bookmarkEnd w:id="135"/>
    </w:p>
    <w:p w:rsidR="00CD7523" w:rsidRPr="006A473E" w:rsidRDefault="00CD7523" w:rsidP="003339B6">
      <w:pPr>
        <w:pStyle w:val="Style1CharCharChar"/>
        <w:keepNext w:val="0"/>
        <w:widowControl w:val="0"/>
        <w:tabs>
          <w:tab w:val="clear" w:pos="1440"/>
        </w:tabs>
        <w:overflowPunct/>
        <w:autoSpaceDE/>
        <w:autoSpaceDN/>
        <w:adjustRightInd/>
        <w:ind w:left="2280" w:hanging="840"/>
        <w:textAlignment w:val="auto"/>
        <w:outlineLvl w:val="2"/>
        <w:rPr>
          <w:rFonts w:asciiTheme="majorHAnsi" w:hAnsiTheme="majorHAnsi"/>
          <w:szCs w:val="24"/>
        </w:rPr>
      </w:pPr>
      <w:bookmarkStart w:id="136" w:name="_Toc99261628"/>
      <w:bookmarkStart w:id="137" w:name="_Toc99766239"/>
      <w:bookmarkStart w:id="138" w:name="_Toc99862606"/>
      <w:bookmarkStart w:id="139" w:name="_Toc99942691"/>
      <w:bookmarkStart w:id="140" w:name="_Toc100755396"/>
      <w:bookmarkStart w:id="141" w:name="_Toc100907020"/>
      <w:bookmarkStart w:id="142" w:name="_Toc100978300"/>
      <w:bookmarkStart w:id="143" w:name="_Toc100978685"/>
      <w:bookmarkStart w:id="144" w:name="_Toc239472993"/>
      <w:bookmarkStart w:id="145" w:name="_Toc239473611"/>
      <w:r w:rsidRPr="006A473E">
        <w:rPr>
          <w:rFonts w:asciiTheme="majorHAnsi" w:hAnsiTheme="majorHAnsi"/>
          <w:szCs w:val="24"/>
        </w:rPr>
        <w:t>(b)</w:t>
      </w:r>
      <w:r w:rsidRPr="006A473E">
        <w:rPr>
          <w:rFonts w:asciiTheme="majorHAnsi" w:hAnsiTheme="majorHAnsi"/>
          <w:szCs w:val="24"/>
        </w:rPr>
        <w:tab/>
        <w:t>All prospective Bidders are declared ineligible;</w:t>
      </w:r>
      <w:bookmarkEnd w:id="136"/>
      <w:bookmarkEnd w:id="137"/>
      <w:bookmarkEnd w:id="138"/>
      <w:bookmarkEnd w:id="139"/>
      <w:bookmarkEnd w:id="140"/>
      <w:bookmarkEnd w:id="141"/>
      <w:bookmarkEnd w:id="142"/>
      <w:bookmarkEnd w:id="143"/>
      <w:bookmarkEnd w:id="144"/>
      <w:bookmarkEnd w:id="145"/>
    </w:p>
    <w:p w:rsidR="00CD7523" w:rsidRPr="006A473E" w:rsidRDefault="00CD7523" w:rsidP="003339B6">
      <w:pPr>
        <w:pStyle w:val="Style1CharCharChar"/>
        <w:keepNext w:val="0"/>
        <w:widowControl w:val="0"/>
        <w:tabs>
          <w:tab w:val="clear" w:pos="1440"/>
        </w:tabs>
        <w:overflowPunct/>
        <w:autoSpaceDE/>
        <w:autoSpaceDN/>
        <w:adjustRightInd/>
        <w:ind w:left="2280" w:hanging="840"/>
        <w:textAlignment w:val="auto"/>
        <w:outlineLvl w:val="2"/>
        <w:rPr>
          <w:rFonts w:asciiTheme="majorHAnsi" w:hAnsiTheme="majorHAnsi"/>
          <w:szCs w:val="24"/>
        </w:rPr>
      </w:pPr>
      <w:bookmarkStart w:id="146" w:name="_Toc99261629"/>
      <w:bookmarkStart w:id="147" w:name="_Toc99766240"/>
      <w:bookmarkStart w:id="148" w:name="_Toc99862607"/>
      <w:bookmarkStart w:id="149" w:name="_Toc99942692"/>
      <w:bookmarkStart w:id="150" w:name="_Toc100755397"/>
      <w:bookmarkStart w:id="151" w:name="_Toc100907021"/>
      <w:bookmarkStart w:id="152" w:name="_Toc100978301"/>
      <w:bookmarkStart w:id="153" w:name="_Toc100978686"/>
      <w:bookmarkStart w:id="154" w:name="_Toc239472994"/>
      <w:bookmarkStart w:id="155" w:name="_Toc239473612"/>
      <w:r w:rsidRPr="006A473E">
        <w:rPr>
          <w:rFonts w:asciiTheme="majorHAnsi" w:hAnsiTheme="majorHAnsi"/>
          <w:szCs w:val="24"/>
        </w:rPr>
        <w:t>(c)</w:t>
      </w:r>
      <w:r w:rsidRPr="006A473E">
        <w:rPr>
          <w:rFonts w:asciiTheme="majorHAnsi" w:hAnsiTheme="majorHAnsi"/>
          <w:szCs w:val="24"/>
        </w:rPr>
        <w:tab/>
        <w:t>All Bids fail to comply with all the bid requirements or fail post-qualification; or</w:t>
      </w:r>
      <w:bookmarkEnd w:id="146"/>
      <w:bookmarkEnd w:id="147"/>
      <w:bookmarkEnd w:id="148"/>
      <w:bookmarkEnd w:id="149"/>
      <w:bookmarkEnd w:id="150"/>
      <w:bookmarkEnd w:id="151"/>
      <w:bookmarkEnd w:id="152"/>
      <w:bookmarkEnd w:id="153"/>
      <w:bookmarkEnd w:id="154"/>
      <w:bookmarkEnd w:id="155"/>
    </w:p>
    <w:p w:rsidR="00CD7523" w:rsidRPr="006A473E" w:rsidRDefault="00CD7523" w:rsidP="003339B6">
      <w:pPr>
        <w:pStyle w:val="Style1CharCharChar"/>
        <w:keepNext w:val="0"/>
        <w:widowControl w:val="0"/>
        <w:tabs>
          <w:tab w:val="clear" w:pos="1440"/>
        </w:tabs>
        <w:overflowPunct/>
        <w:autoSpaceDE/>
        <w:autoSpaceDN/>
        <w:adjustRightInd/>
        <w:ind w:left="2280" w:hanging="840"/>
        <w:textAlignment w:val="auto"/>
        <w:outlineLvl w:val="2"/>
        <w:rPr>
          <w:rFonts w:asciiTheme="majorHAnsi" w:hAnsiTheme="majorHAnsi"/>
          <w:szCs w:val="24"/>
        </w:rPr>
      </w:pPr>
      <w:bookmarkStart w:id="156" w:name="_Toc99261630"/>
      <w:bookmarkStart w:id="157" w:name="_Toc99766241"/>
      <w:bookmarkStart w:id="158" w:name="_Toc99862608"/>
      <w:bookmarkStart w:id="159" w:name="_Toc99942693"/>
      <w:bookmarkStart w:id="160" w:name="_Toc100755398"/>
      <w:bookmarkStart w:id="161" w:name="_Toc100907022"/>
      <w:bookmarkStart w:id="162" w:name="_Toc100978302"/>
      <w:bookmarkStart w:id="163" w:name="_Toc100978687"/>
      <w:bookmarkStart w:id="164" w:name="_Toc239472995"/>
      <w:bookmarkStart w:id="165" w:name="_Toc239473613"/>
      <w:r w:rsidRPr="006A473E">
        <w:rPr>
          <w:rFonts w:asciiTheme="majorHAnsi" w:hAnsiTheme="majorHAnsi"/>
          <w:szCs w:val="24"/>
        </w:rPr>
        <w:t>(d)</w:t>
      </w:r>
      <w:r w:rsidRPr="006A473E">
        <w:rPr>
          <w:rFonts w:asciiTheme="majorHAnsi" w:hAnsiTheme="majorHAnsi"/>
          <w:szCs w:val="24"/>
        </w:rPr>
        <w:tab/>
        <w:t>The Bidder with the Lowest Calculated Responsive Bid (LCRB) refuses, without justifiable cause to accept the award of contract, and no award is made</w:t>
      </w:r>
      <w:bookmarkEnd w:id="156"/>
      <w:bookmarkEnd w:id="157"/>
      <w:bookmarkEnd w:id="158"/>
      <w:bookmarkEnd w:id="159"/>
      <w:bookmarkEnd w:id="160"/>
      <w:bookmarkEnd w:id="161"/>
      <w:bookmarkEnd w:id="162"/>
      <w:bookmarkEnd w:id="163"/>
      <w:bookmarkEnd w:id="164"/>
      <w:bookmarkEnd w:id="165"/>
      <w:r w:rsidRPr="006A473E">
        <w:rPr>
          <w:rFonts w:asciiTheme="majorHAnsi" w:hAnsiTheme="majorHAnsi"/>
          <w:szCs w:val="24"/>
        </w:rPr>
        <w:t>.</w:t>
      </w:r>
    </w:p>
    <w:p w:rsidR="00CD7523" w:rsidRPr="006A473E" w:rsidRDefault="00E51E81" w:rsidP="003339B6">
      <w:pPr>
        <w:widowControl w:val="0"/>
        <w:tabs>
          <w:tab w:val="left" w:pos="2820"/>
        </w:tabs>
        <w:ind w:left="360"/>
        <w:jc w:val="center"/>
        <w:rPr>
          <w:rFonts w:asciiTheme="majorHAnsi" w:eastAsia="Cambria" w:hAnsiTheme="majorHAnsi"/>
          <w:b/>
          <w:sz w:val="32"/>
          <w:szCs w:val="32"/>
        </w:rPr>
      </w:pPr>
      <w:r w:rsidRPr="006A473E">
        <w:rPr>
          <w:rFonts w:asciiTheme="majorHAnsi" w:eastAsia="Cambria" w:hAnsiTheme="majorHAnsi"/>
          <w:b/>
          <w:sz w:val="32"/>
          <w:szCs w:val="32"/>
        </w:rPr>
        <w:t xml:space="preserve">F. </w:t>
      </w:r>
      <w:r w:rsidR="00CD7523" w:rsidRPr="006A473E">
        <w:rPr>
          <w:rFonts w:asciiTheme="majorHAnsi" w:eastAsia="Cambria" w:hAnsiTheme="majorHAnsi"/>
          <w:b/>
          <w:sz w:val="32"/>
          <w:szCs w:val="32"/>
        </w:rPr>
        <w:t>Award of Contract</w:t>
      </w:r>
    </w:p>
    <w:p w:rsidR="00CD7523" w:rsidRPr="006A473E" w:rsidRDefault="00CD7523" w:rsidP="003339B6">
      <w:pPr>
        <w:widowControl w:val="0"/>
        <w:rPr>
          <w:rFonts w:asciiTheme="majorHAnsi" w:eastAsia="Cambria" w:hAnsiTheme="majorHAnsi"/>
          <w:b/>
        </w:rPr>
      </w:pPr>
    </w:p>
    <w:p w:rsidR="00CD7523" w:rsidRPr="006A473E" w:rsidRDefault="00CD7523" w:rsidP="003339B6">
      <w:pPr>
        <w:widowControl w:val="0"/>
        <w:tabs>
          <w:tab w:val="left" w:pos="540"/>
        </w:tabs>
        <w:ind w:left="360"/>
        <w:jc w:val="both"/>
        <w:rPr>
          <w:rFonts w:asciiTheme="majorHAnsi" w:eastAsia="Cambria" w:hAnsiTheme="majorHAnsi"/>
          <w:b/>
        </w:rPr>
      </w:pPr>
      <w:r w:rsidRPr="006A473E">
        <w:rPr>
          <w:rFonts w:asciiTheme="majorHAnsi" w:eastAsia="Cambria" w:hAnsiTheme="majorHAnsi"/>
          <w:b/>
        </w:rPr>
        <w:t>25.</w:t>
      </w:r>
      <w:r w:rsidRPr="006A473E">
        <w:rPr>
          <w:rFonts w:asciiTheme="majorHAnsi" w:eastAsia="Cambria" w:hAnsiTheme="majorHAnsi"/>
          <w:b/>
        </w:rPr>
        <w:tab/>
      </w:r>
      <w:r w:rsidR="00640233" w:rsidRPr="006A473E">
        <w:rPr>
          <w:rFonts w:asciiTheme="majorHAnsi" w:eastAsia="Cambria" w:hAnsiTheme="majorHAnsi"/>
          <w:b/>
        </w:rPr>
        <w:t xml:space="preserve"> </w:t>
      </w:r>
      <w:r w:rsidRPr="006A473E">
        <w:rPr>
          <w:rFonts w:asciiTheme="majorHAnsi" w:eastAsia="Cambria" w:hAnsiTheme="majorHAnsi"/>
          <w:b/>
        </w:rPr>
        <w:t>Contract Award</w:t>
      </w:r>
    </w:p>
    <w:p w:rsidR="00CD7523" w:rsidRPr="006A473E" w:rsidRDefault="00CD7523" w:rsidP="003339B6">
      <w:pPr>
        <w:widowControl w:val="0"/>
        <w:rPr>
          <w:rFonts w:asciiTheme="majorHAnsi" w:eastAsia="Cambria" w:hAnsiTheme="majorHAnsi"/>
          <w:b/>
        </w:rPr>
      </w:pPr>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bookmarkStart w:id="166" w:name="_Toc239473003"/>
      <w:bookmarkStart w:id="167" w:name="_Toc239473621"/>
      <w:bookmarkStart w:id="168" w:name="_Toc99261636"/>
      <w:bookmarkStart w:id="169" w:name="_Toc99766247"/>
      <w:bookmarkStart w:id="170" w:name="_Toc99862614"/>
      <w:bookmarkStart w:id="171" w:name="_Toc99942699"/>
      <w:bookmarkStart w:id="172" w:name="_Toc100755404"/>
      <w:bookmarkStart w:id="173" w:name="_Toc100907028"/>
      <w:bookmarkStart w:id="174" w:name="_Toc100978308"/>
      <w:bookmarkStart w:id="175" w:name="_Toc100978693"/>
      <w:r w:rsidRPr="006A473E">
        <w:rPr>
          <w:rFonts w:asciiTheme="majorHAnsi" w:hAnsiTheme="majorHAnsi"/>
          <w:szCs w:val="24"/>
        </w:rPr>
        <w:t>25.1.</w:t>
      </w:r>
      <w:r w:rsidRPr="006A473E">
        <w:rPr>
          <w:rFonts w:asciiTheme="majorHAnsi" w:hAnsiTheme="majorHAnsi"/>
          <w:szCs w:val="24"/>
        </w:rPr>
        <w:tab/>
        <w:t xml:space="preserve">Subject </w:t>
      </w:r>
      <w:r w:rsidRPr="006A473E">
        <w:rPr>
          <w:rFonts w:asciiTheme="majorHAnsi" w:hAnsiTheme="majorHAnsi"/>
          <w:b/>
          <w:szCs w:val="24"/>
        </w:rPr>
        <w:t>to ITB Clause 23</w:t>
      </w:r>
      <w:r w:rsidRPr="006A473E">
        <w:rPr>
          <w:rFonts w:asciiTheme="majorHAnsi" w:hAnsiTheme="majorHAnsi"/>
          <w:szCs w:val="24"/>
        </w:rPr>
        <w:t>, the PROCURING ENTITY shall award the contract to the Bidder whose bid has been determined to be the LCRB.</w:t>
      </w:r>
      <w:bookmarkEnd w:id="166"/>
      <w:bookmarkEnd w:id="167"/>
    </w:p>
    <w:p w:rsidR="00640233" w:rsidRPr="006A473E" w:rsidRDefault="00640233" w:rsidP="003339B6">
      <w:pPr>
        <w:pStyle w:val="Style1CharCharChar"/>
        <w:keepNext w:val="0"/>
        <w:widowControl w:val="0"/>
        <w:tabs>
          <w:tab w:val="clear" w:pos="1440"/>
        </w:tabs>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bookmarkStart w:id="176" w:name="_Toc239473004"/>
      <w:bookmarkStart w:id="177" w:name="_Toc239473622"/>
      <w:bookmarkStart w:id="178" w:name="_Toc239473005"/>
      <w:bookmarkStart w:id="179" w:name="_Toc239473623"/>
      <w:bookmarkEnd w:id="176"/>
      <w:bookmarkEnd w:id="177"/>
      <w:r w:rsidRPr="006A473E">
        <w:rPr>
          <w:rFonts w:asciiTheme="majorHAnsi" w:hAnsiTheme="majorHAnsi"/>
          <w:szCs w:val="24"/>
        </w:rPr>
        <w:t>25.2.</w:t>
      </w:r>
      <w:r w:rsidRPr="006A473E">
        <w:rPr>
          <w:rFonts w:asciiTheme="majorHAnsi" w:hAnsiTheme="majorHAnsi"/>
          <w:szCs w:val="24"/>
        </w:rPr>
        <w:tab/>
        <w:t>Prior to the expiration of the period of bid validity, the PROCURING ENTITY shall notify the successful Bidder in writing that its bid has been accepted, through a Notice of Award received personally or sent by registered mail or electronically, receipt of which must be confirmed in writing within two (2) days by the Bidder with the LCRB and submitted personally or sent by registered mail or electronically to the PROCURING ENTITY.</w:t>
      </w:r>
      <w:bookmarkEnd w:id="168"/>
      <w:bookmarkEnd w:id="169"/>
      <w:bookmarkEnd w:id="170"/>
      <w:bookmarkEnd w:id="171"/>
      <w:bookmarkEnd w:id="172"/>
      <w:bookmarkEnd w:id="173"/>
      <w:bookmarkEnd w:id="174"/>
      <w:bookmarkEnd w:id="175"/>
      <w:bookmarkEnd w:id="178"/>
      <w:bookmarkEnd w:id="179"/>
    </w:p>
    <w:p w:rsidR="00640233" w:rsidRPr="006A473E" w:rsidRDefault="00640233" w:rsidP="003339B6">
      <w:pPr>
        <w:pStyle w:val="Style1CharCharChar"/>
        <w:keepNext w:val="0"/>
        <w:widowControl w:val="0"/>
        <w:tabs>
          <w:tab w:val="clear" w:pos="1440"/>
        </w:tabs>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bookmarkStart w:id="180" w:name="_Toc239473006"/>
      <w:bookmarkStart w:id="181" w:name="_Toc239473624"/>
      <w:bookmarkStart w:id="182" w:name="_Toc239473007"/>
      <w:bookmarkStart w:id="183" w:name="_Toc239473625"/>
      <w:bookmarkEnd w:id="180"/>
      <w:bookmarkEnd w:id="181"/>
      <w:r w:rsidRPr="006A473E">
        <w:rPr>
          <w:rFonts w:asciiTheme="majorHAnsi" w:hAnsiTheme="majorHAnsi"/>
          <w:szCs w:val="24"/>
        </w:rPr>
        <w:t>25.3.</w:t>
      </w:r>
      <w:r w:rsidRPr="006A473E">
        <w:rPr>
          <w:rFonts w:asciiTheme="majorHAnsi" w:hAnsiTheme="majorHAnsi"/>
          <w:szCs w:val="24"/>
        </w:rPr>
        <w:tab/>
        <w:t>Notwithstanding the issuance of the Notice of Award, award of contract shall be subject to the following conditions:</w:t>
      </w:r>
      <w:bookmarkEnd w:id="182"/>
      <w:bookmarkEnd w:id="183"/>
    </w:p>
    <w:p w:rsidR="00E90CCA" w:rsidRPr="006A473E" w:rsidRDefault="00E90CCA" w:rsidP="003339B6">
      <w:pPr>
        <w:pStyle w:val="Style1CharCharChar"/>
        <w:keepNext w:val="0"/>
        <w:widowControl w:val="0"/>
        <w:tabs>
          <w:tab w:val="clear" w:pos="1440"/>
        </w:tabs>
        <w:spacing w:after="0" w:line="240" w:lineRule="auto"/>
        <w:rPr>
          <w:rFonts w:asciiTheme="majorHAnsi" w:hAnsiTheme="majorHAnsi"/>
          <w:szCs w:val="24"/>
        </w:rPr>
      </w:pPr>
    </w:p>
    <w:p w:rsidR="001C4397" w:rsidRPr="006A473E" w:rsidRDefault="00CD7523" w:rsidP="001C4397">
      <w:pPr>
        <w:pStyle w:val="Style1CharCharChar"/>
        <w:keepNext w:val="0"/>
        <w:widowControl w:val="0"/>
        <w:numPr>
          <w:ilvl w:val="0"/>
          <w:numId w:val="57"/>
        </w:numPr>
        <w:overflowPunct/>
        <w:autoSpaceDE/>
        <w:autoSpaceDN/>
        <w:adjustRightInd/>
        <w:textAlignment w:val="auto"/>
        <w:outlineLvl w:val="2"/>
        <w:rPr>
          <w:rFonts w:asciiTheme="majorHAnsi" w:hAnsiTheme="majorHAnsi"/>
          <w:szCs w:val="24"/>
        </w:rPr>
      </w:pPr>
      <w:bookmarkStart w:id="184" w:name="_Toc239473008"/>
      <w:bookmarkStart w:id="185" w:name="_Toc239473626"/>
      <w:bookmarkStart w:id="186" w:name="_Toc239473009"/>
      <w:bookmarkStart w:id="187" w:name="_Toc239473627"/>
      <w:bookmarkEnd w:id="184"/>
      <w:bookmarkEnd w:id="185"/>
      <w:r w:rsidRPr="006A473E">
        <w:rPr>
          <w:rFonts w:asciiTheme="majorHAnsi" w:hAnsiTheme="majorHAnsi"/>
          <w:szCs w:val="24"/>
        </w:rPr>
        <w:t xml:space="preserve">Submission of the valid JVA, if applicable, within ten (10) calendar </w:t>
      </w:r>
    </w:p>
    <w:p w:rsidR="00CD7523" w:rsidRPr="006A473E" w:rsidRDefault="00CD7523" w:rsidP="001C4397">
      <w:pPr>
        <w:pStyle w:val="Style1CharCharChar"/>
        <w:keepNext w:val="0"/>
        <w:widowControl w:val="0"/>
        <w:numPr>
          <w:ilvl w:val="0"/>
          <w:numId w:val="57"/>
        </w:numPr>
        <w:overflowPunct/>
        <w:autoSpaceDE/>
        <w:autoSpaceDN/>
        <w:adjustRightInd/>
        <w:textAlignment w:val="auto"/>
        <w:outlineLvl w:val="2"/>
        <w:rPr>
          <w:rFonts w:asciiTheme="majorHAnsi" w:hAnsiTheme="majorHAnsi"/>
          <w:szCs w:val="24"/>
        </w:rPr>
      </w:pPr>
      <w:r w:rsidRPr="006A473E">
        <w:rPr>
          <w:rFonts w:asciiTheme="majorHAnsi" w:hAnsiTheme="majorHAnsi"/>
          <w:szCs w:val="24"/>
        </w:rPr>
        <w:t>days from receipt by the Bidder of the notice from the BAC that the Bidder has the LCRB;</w:t>
      </w:r>
      <w:bookmarkStart w:id="188" w:name="_Toc239473010"/>
      <w:bookmarkStart w:id="189" w:name="_Toc239473628"/>
      <w:bookmarkStart w:id="190" w:name="_Toc239473011"/>
      <w:bookmarkStart w:id="191" w:name="_Toc239473629"/>
      <w:bookmarkEnd w:id="186"/>
      <w:bookmarkEnd w:id="187"/>
      <w:bookmarkEnd w:id="188"/>
      <w:bookmarkEnd w:id="189"/>
    </w:p>
    <w:p w:rsidR="00E90CCA" w:rsidRPr="006A473E" w:rsidRDefault="00CD7523" w:rsidP="003339B6">
      <w:pPr>
        <w:pStyle w:val="Style1CharCharChar"/>
        <w:keepNext w:val="0"/>
        <w:widowControl w:val="0"/>
        <w:tabs>
          <w:tab w:val="clear" w:pos="1440"/>
        </w:tabs>
        <w:overflowPunct/>
        <w:autoSpaceDE/>
        <w:autoSpaceDN/>
        <w:adjustRightInd/>
        <w:ind w:left="2280" w:hanging="840"/>
        <w:textAlignment w:val="auto"/>
        <w:outlineLvl w:val="2"/>
        <w:rPr>
          <w:rFonts w:asciiTheme="majorHAnsi" w:hAnsiTheme="majorHAnsi"/>
          <w:szCs w:val="24"/>
        </w:rPr>
      </w:pPr>
      <w:bookmarkStart w:id="192" w:name="_Toc239473013"/>
      <w:bookmarkStart w:id="193" w:name="_Toc239473631"/>
      <w:bookmarkEnd w:id="190"/>
      <w:bookmarkEnd w:id="191"/>
      <w:r w:rsidRPr="006A473E">
        <w:rPr>
          <w:rFonts w:asciiTheme="majorHAnsi" w:hAnsiTheme="majorHAnsi"/>
          <w:szCs w:val="24"/>
        </w:rPr>
        <w:t xml:space="preserve"> (b)</w:t>
      </w:r>
      <w:r w:rsidRPr="006A473E">
        <w:rPr>
          <w:rFonts w:asciiTheme="majorHAnsi" w:hAnsiTheme="majorHAnsi"/>
          <w:szCs w:val="24"/>
        </w:rPr>
        <w:tab/>
        <w:t xml:space="preserve">Signing of the contract as provided in </w:t>
      </w:r>
      <w:r w:rsidRPr="006A473E">
        <w:rPr>
          <w:rFonts w:asciiTheme="majorHAnsi" w:hAnsiTheme="majorHAnsi"/>
          <w:b/>
          <w:szCs w:val="24"/>
        </w:rPr>
        <w:t>ITB</w:t>
      </w:r>
      <w:r w:rsidRPr="006A473E">
        <w:rPr>
          <w:rFonts w:asciiTheme="majorHAnsi" w:hAnsiTheme="majorHAnsi"/>
          <w:szCs w:val="24"/>
        </w:rPr>
        <w:t xml:space="preserve"> Clause 26; and</w:t>
      </w:r>
      <w:bookmarkStart w:id="194" w:name="_Toc239473014"/>
      <w:bookmarkStart w:id="195" w:name="_Toc239473632"/>
      <w:bookmarkStart w:id="196" w:name="_Toc239473015"/>
      <w:bookmarkStart w:id="197" w:name="_Toc239473633"/>
      <w:bookmarkEnd w:id="192"/>
      <w:bookmarkEnd w:id="193"/>
      <w:bookmarkEnd w:id="194"/>
      <w:bookmarkEnd w:id="195"/>
    </w:p>
    <w:p w:rsidR="00CD7523" w:rsidRPr="006A473E" w:rsidRDefault="00E90CCA" w:rsidP="005D3A33">
      <w:pPr>
        <w:pStyle w:val="Style1CharCharChar"/>
        <w:keepNext w:val="0"/>
        <w:widowControl w:val="0"/>
        <w:tabs>
          <w:tab w:val="clear" w:pos="1440"/>
        </w:tabs>
        <w:overflowPunct/>
        <w:autoSpaceDE/>
        <w:autoSpaceDN/>
        <w:adjustRightInd/>
        <w:ind w:left="2280" w:hanging="750"/>
        <w:textAlignment w:val="auto"/>
        <w:outlineLvl w:val="2"/>
        <w:rPr>
          <w:rFonts w:asciiTheme="majorHAnsi" w:hAnsiTheme="majorHAnsi"/>
          <w:szCs w:val="24"/>
        </w:rPr>
      </w:pPr>
      <w:r w:rsidRPr="006A473E">
        <w:rPr>
          <w:rFonts w:asciiTheme="majorHAnsi" w:hAnsiTheme="majorHAnsi"/>
          <w:szCs w:val="24"/>
        </w:rPr>
        <w:t>(c)</w:t>
      </w:r>
      <w:r w:rsidRPr="006A473E">
        <w:rPr>
          <w:rFonts w:asciiTheme="majorHAnsi" w:hAnsiTheme="majorHAnsi"/>
          <w:szCs w:val="24"/>
        </w:rPr>
        <w:tab/>
      </w:r>
      <w:r w:rsidR="00CD7523" w:rsidRPr="006A473E">
        <w:rPr>
          <w:rFonts w:asciiTheme="majorHAnsi" w:hAnsiTheme="majorHAnsi"/>
          <w:szCs w:val="24"/>
        </w:rPr>
        <w:t>Approval by higher authority, if required.</w:t>
      </w:r>
      <w:bookmarkEnd w:id="196"/>
      <w:bookmarkEnd w:id="197"/>
    </w:p>
    <w:p w:rsidR="00126002"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bookmarkStart w:id="198" w:name="_Toc239473016"/>
      <w:bookmarkStart w:id="199" w:name="_Toc239473634"/>
      <w:bookmarkStart w:id="200" w:name="_Toc239473017"/>
      <w:bookmarkStart w:id="201" w:name="_Toc239473635"/>
      <w:bookmarkStart w:id="202" w:name="_Toc239473018"/>
      <w:bookmarkStart w:id="203" w:name="_Toc239473636"/>
      <w:bookmarkStart w:id="204" w:name="_Toc239473019"/>
      <w:bookmarkStart w:id="205" w:name="_Toc239473637"/>
      <w:bookmarkEnd w:id="198"/>
      <w:bookmarkEnd w:id="199"/>
      <w:bookmarkEnd w:id="200"/>
      <w:bookmarkEnd w:id="201"/>
      <w:bookmarkEnd w:id="202"/>
      <w:bookmarkEnd w:id="203"/>
      <w:r w:rsidRPr="006A473E">
        <w:rPr>
          <w:rFonts w:asciiTheme="majorHAnsi" w:hAnsiTheme="majorHAnsi"/>
          <w:szCs w:val="24"/>
        </w:rPr>
        <w:t>25.5.</w:t>
      </w:r>
      <w:r w:rsidRPr="006A473E">
        <w:rPr>
          <w:rFonts w:asciiTheme="majorHAnsi" w:hAnsiTheme="majorHAnsi"/>
          <w:szCs w:val="24"/>
        </w:rPr>
        <w:tab/>
        <w:t>At the time of contract award, the Procuring Entity shall not increase or decrease the quantity of goods originally specified in Section VI, Schedule of Requirements.</w:t>
      </w:r>
      <w:bookmarkEnd w:id="204"/>
      <w:bookmarkEnd w:id="205"/>
    </w:p>
    <w:p w:rsidR="00126002" w:rsidRPr="006A473E" w:rsidRDefault="00126002" w:rsidP="003339B6">
      <w:pPr>
        <w:pStyle w:val="Style1CharCharChar"/>
        <w:keepNext w:val="0"/>
        <w:widowControl w:val="0"/>
        <w:tabs>
          <w:tab w:val="clear" w:pos="1440"/>
        </w:tabs>
        <w:spacing w:after="0" w:line="240" w:lineRule="auto"/>
        <w:rPr>
          <w:rFonts w:asciiTheme="majorHAnsi" w:hAnsiTheme="majorHAnsi"/>
          <w:szCs w:val="24"/>
        </w:rPr>
      </w:pPr>
    </w:p>
    <w:p w:rsidR="00CD7523" w:rsidRPr="006A473E" w:rsidRDefault="00126002" w:rsidP="003339B6">
      <w:pPr>
        <w:widowControl w:val="0"/>
        <w:tabs>
          <w:tab w:val="left" w:pos="540"/>
        </w:tabs>
        <w:ind w:left="360"/>
        <w:jc w:val="both"/>
        <w:rPr>
          <w:rFonts w:asciiTheme="majorHAnsi" w:hAnsiTheme="majorHAnsi"/>
        </w:rPr>
      </w:pPr>
      <w:r w:rsidRPr="006A473E">
        <w:rPr>
          <w:rFonts w:asciiTheme="majorHAnsi" w:eastAsia="Cambria" w:hAnsiTheme="majorHAnsi"/>
          <w:b/>
        </w:rPr>
        <w:t xml:space="preserve">26. </w:t>
      </w:r>
      <w:r w:rsidR="00CD7523" w:rsidRPr="006A473E">
        <w:rPr>
          <w:rFonts w:asciiTheme="majorHAnsi" w:eastAsia="Cambria" w:hAnsiTheme="majorHAnsi"/>
          <w:b/>
        </w:rPr>
        <w:t>Signing of the Contract</w:t>
      </w:r>
    </w:p>
    <w:p w:rsidR="00CD7523" w:rsidRPr="006A473E" w:rsidRDefault="00CD7523" w:rsidP="003339B6">
      <w:pPr>
        <w:widowControl w:val="0"/>
        <w:tabs>
          <w:tab w:val="left" w:pos="720"/>
        </w:tabs>
        <w:ind w:left="720"/>
        <w:jc w:val="both"/>
        <w:rPr>
          <w:rFonts w:asciiTheme="majorHAnsi" w:eastAsia="Cambria" w:hAnsiTheme="majorHAnsi"/>
          <w:b/>
        </w:rPr>
      </w:pPr>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bookmarkStart w:id="206" w:name="_Toc99261639"/>
      <w:bookmarkStart w:id="207" w:name="_Toc99766250"/>
      <w:bookmarkStart w:id="208" w:name="_Toc99862617"/>
      <w:bookmarkStart w:id="209" w:name="_Toc99942702"/>
      <w:bookmarkStart w:id="210" w:name="_Toc100755407"/>
      <w:bookmarkStart w:id="211" w:name="_Toc100907031"/>
      <w:bookmarkStart w:id="212" w:name="_Toc100978311"/>
      <w:bookmarkStart w:id="213" w:name="_Toc100978696"/>
      <w:bookmarkStart w:id="214" w:name="_Toc239473022"/>
      <w:bookmarkStart w:id="215" w:name="_Toc239473640"/>
      <w:r w:rsidRPr="006A473E">
        <w:rPr>
          <w:rFonts w:asciiTheme="majorHAnsi" w:hAnsiTheme="majorHAnsi"/>
          <w:szCs w:val="24"/>
        </w:rPr>
        <w:t>26.1.</w:t>
      </w:r>
      <w:r w:rsidRPr="006A473E">
        <w:rPr>
          <w:rFonts w:asciiTheme="majorHAnsi" w:hAnsiTheme="majorHAnsi"/>
          <w:szCs w:val="24"/>
        </w:rPr>
        <w:tab/>
        <w:t xml:space="preserve">At the same time as the PROCURING ENTITY notifies the successful Bidder that its bid has been accepted, the PROCURING ENTITY shall send the </w:t>
      </w:r>
      <w:r w:rsidRPr="006A473E">
        <w:rPr>
          <w:rFonts w:asciiTheme="majorHAnsi" w:hAnsiTheme="majorHAnsi"/>
          <w:szCs w:val="24"/>
        </w:rPr>
        <w:lastRenderedPageBreak/>
        <w:t>Contract Form to the Bidder, which contract has been provided in the Bidding Documents, incorporating therein all agreements between the parties.</w:t>
      </w:r>
      <w:bookmarkEnd w:id="206"/>
      <w:bookmarkEnd w:id="207"/>
      <w:bookmarkEnd w:id="208"/>
      <w:bookmarkEnd w:id="209"/>
      <w:bookmarkEnd w:id="210"/>
      <w:bookmarkEnd w:id="211"/>
      <w:bookmarkEnd w:id="212"/>
      <w:bookmarkEnd w:id="213"/>
      <w:bookmarkEnd w:id="214"/>
      <w:bookmarkEnd w:id="215"/>
    </w:p>
    <w:p w:rsidR="00126002" w:rsidRPr="006A473E" w:rsidRDefault="00126002" w:rsidP="003339B6">
      <w:pPr>
        <w:pStyle w:val="Style1CharCharChar"/>
        <w:keepNext w:val="0"/>
        <w:widowControl w:val="0"/>
        <w:tabs>
          <w:tab w:val="clear" w:pos="1440"/>
        </w:tabs>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bookmarkStart w:id="216" w:name="_Ref36545791"/>
      <w:bookmarkStart w:id="217" w:name="_Toc99261640"/>
      <w:bookmarkStart w:id="218" w:name="_Toc99766251"/>
      <w:bookmarkStart w:id="219" w:name="_Toc99862618"/>
      <w:bookmarkStart w:id="220" w:name="_Toc99942703"/>
      <w:bookmarkStart w:id="221" w:name="_Toc100755408"/>
      <w:bookmarkStart w:id="222" w:name="_Toc100907032"/>
      <w:bookmarkStart w:id="223" w:name="_Toc100978312"/>
      <w:bookmarkStart w:id="224" w:name="_Toc100978697"/>
      <w:bookmarkStart w:id="225" w:name="_Toc239473023"/>
      <w:bookmarkStart w:id="226" w:name="_Toc239473641"/>
      <w:r w:rsidRPr="006A473E">
        <w:rPr>
          <w:rFonts w:asciiTheme="majorHAnsi" w:hAnsiTheme="majorHAnsi"/>
          <w:szCs w:val="24"/>
        </w:rPr>
        <w:t>26.2.</w:t>
      </w:r>
      <w:r w:rsidRPr="006A473E">
        <w:rPr>
          <w:rFonts w:asciiTheme="majorHAnsi" w:hAnsiTheme="majorHAnsi"/>
          <w:szCs w:val="24"/>
        </w:rPr>
        <w:tab/>
        <w:t>Within ten (10) calendar days from receipt of the Notice of Award, the successful   Bidder shall sign and date the contract and return it to the PROCURING ENTITY.</w:t>
      </w:r>
      <w:bookmarkEnd w:id="216"/>
      <w:bookmarkEnd w:id="217"/>
      <w:bookmarkEnd w:id="218"/>
      <w:bookmarkEnd w:id="219"/>
      <w:bookmarkEnd w:id="220"/>
      <w:bookmarkEnd w:id="221"/>
      <w:bookmarkEnd w:id="222"/>
      <w:bookmarkEnd w:id="223"/>
      <w:bookmarkEnd w:id="224"/>
      <w:bookmarkEnd w:id="225"/>
      <w:bookmarkEnd w:id="226"/>
    </w:p>
    <w:p w:rsidR="00806885" w:rsidRPr="006A473E" w:rsidRDefault="00806885" w:rsidP="003339B6">
      <w:pPr>
        <w:pStyle w:val="Style1CharCharChar"/>
        <w:keepNext w:val="0"/>
        <w:widowControl w:val="0"/>
        <w:tabs>
          <w:tab w:val="clear" w:pos="1440"/>
        </w:tabs>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r w:rsidRPr="006A473E">
        <w:rPr>
          <w:rFonts w:asciiTheme="majorHAnsi" w:hAnsiTheme="majorHAnsi"/>
          <w:szCs w:val="24"/>
        </w:rPr>
        <w:t>26.3.</w:t>
      </w:r>
      <w:r w:rsidRPr="006A473E">
        <w:rPr>
          <w:rFonts w:asciiTheme="majorHAnsi" w:hAnsiTheme="majorHAnsi"/>
          <w:szCs w:val="24"/>
        </w:rPr>
        <w:tab/>
        <w:t>The PROCURING ENTITY shall enter into contract with the successful Bidder within</w:t>
      </w:r>
      <w:r w:rsidR="00806885" w:rsidRPr="006A473E">
        <w:rPr>
          <w:rFonts w:asciiTheme="majorHAnsi" w:hAnsiTheme="majorHAnsi"/>
          <w:szCs w:val="24"/>
        </w:rPr>
        <w:t xml:space="preserve"> the same ten (10) calendar </w:t>
      </w:r>
      <w:proofErr w:type="gramStart"/>
      <w:r w:rsidR="00806885" w:rsidRPr="006A473E">
        <w:rPr>
          <w:rFonts w:asciiTheme="majorHAnsi" w:hAnsiTheme="majorHAnsi"/>
          <w:szCs w:val="24"/>
        </w:rPr>
        <w:t>days</w:t>
      </w:r>
      <w:proofErr w:type="gramEnd"/>
      <w:r w:rsidR="00806885" w:rsidRPr="006A473E">
        <w:rPr>
          <w:rFonts w:asciiTheme="majorHAnsi" w:hAnsiTheme="majorHAnsi"/>
          <w:szCs w:val="24"/>
        </w:rPr>
        <w:t xml:space="preserve"> </w:t>
      </w:r>
      <w:r w:rsidRPr="006A473E">
        <w:rPr>
          <w:rFonts w:asciiTheme="majorHAnsi" w:hAnsiTheme="majorHAnsi"/>
          <w:szCs w:val="24"/>
        </w:rPr>
        <w:t>period, provided, that all the documentary requirements are complied with.</w:t>
      </w:r>
      <w:bookmarkStart w:id="227" w:name="_Toc239473024"/>
      <w:bookmarkStart w:id="228" w:name="_Toc239473642"/>
    </w:p>
    <w:p w:rsidR="00806885" w:rsidRPr="006A473E" w:rsidRDefault="00806885" w:rsidP="003339B6">
      <w:pPr>
        <w:pStyle w:val="Style1CharCharChar"/>
        <w:keepNext w:val="0"/>
        <w:widowControl w:val="0"/>
        <w:tabs>
          <w:tab w:val="clear" w:pos="1440"/>
        </w:tabs>
        <w:spacing w:after="0" w:line="240" w:lineRule="auto"/>
        <w:rPr>
          <w:rFonts w:asciiTheme="majorHAnsi" w:hAnsiTheme="majorHAnsi"/>
          <w:szCs w:val="24"/>
        </w:rPr>
      </w:pPr>
    </w:p>
    <w:p w:rsidR="00806885"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r w:rsidRPr="006A473E">
        <w:rPr>
          <w:rFonts w:asciiTheme="majorHAnsi" w:hAnsiTheme="majorHAnsi"/>
          <w:szCs w:val="24"/>
        </w:rPr>
        <w:t>26.4.</w:t>
      </w:r>
      <w:r w:rsidRPr="006A473E">
        <w:rPr>
          <w:rFonts w:asciiTheme="majorHAnsi" w:hAnsiTheme="majorHAnsi"/>
          <w:szCs w:val="24"/>
        </w:rPr>
        <w:tab/>
        <w:t>The following documents shall form part</w:t>
      </w:r>
    </w:p>
    <w:p w:rsidR="00CD7523" w:rsidRPr="006A473E" w:rsidRDefault="00CD7523" w:rsidP="003339B6">
      <w:pPr>
        <w:pStyle w:val="Style1CharCharChar"/>
        <w:keepNext w:val="0"/>
        <w:widowControl w:val="0"/>
        <w:tabs>
          <w:tab w:val="clear" w:pos="1440"/>
        </w:tabs>
        <w:overflowPunct/>
        <w:autoSpaceDE/>
        <w:autoSpaceDN/>
        <w:adjustRightInd/>
        <w:ind w:left="2160"/>
        <w:textAlignment w:val="auto"/>
        <w:outlineLvl w:val="2"/>
        <w:rPr>
          <w:rFonts w:asciiTheme="majorHAnsi" w:hAnsiTheme="majorHAnsi"/>
          <w:szCs w:val="24"/>
        </w:rPr>
      </w:pPr>
      <w:r w:rsidRPr="006A473E">
        <w:rPr>
          <w:rFonts w:asciiTheme="majorHAnsi" w:hAnsiTheme="majorHAnsi"/>
          <w:szCs w:val="24"/>
        </w:rPr>
        <w:t xml:space="preserve"> </w:t>
      </w:r>
      <w:proofErr w:type="gramStart"/>
      <w:r w:rsidRPr="006A473E">
        <w:rPr>
          <w:rFonts w:asciiTheme="majorHAnsi" w:hAnsiTheme="majorHAnsi"/>
          <w:szCs w:val="24"/>
        </w:rPr>
        <w:t>of</w:t>
      </w:r>
      <w:proofErr w:type="gramEnd"/>
      <w:r w:rsidRPr="006A473E">
        <w:rPr>
          <w:rFonts w:asciiTheme="majorHAnsi" w:hAnsiTheme="majorHAnsi"/>
          <w:szCs w:val="24"/>
        </w:rPr>
        <w:t xml:space="preserve"> the contract:</w:t>
      </w:r>
      <w:bookmarkEnd w:id="227"/>
      <w:bookmarkEnd w:id="228"/>
    </w:p>
    <w:p w:rsidR="00CD7523" w:rsidRPr="006A473E" w:rsidRDefault="00CD7523" w:rsidP="003339B6">
      <w:pPr>
        <w:pStyle w:val="Style1CharCharChar"/>
        <w:keepNext w:val="0"/>
        <w:widowControl w:val="0"/>
        <w:tabs>
          <w:tab w:val="clear" w:pos="1440"/>
        </w:tabs>
        <w:overflowPunct/>
        <w:autoSpaceDE/>
        <w:autoSpaceDN/>
        <w:adjustRightInd/>
        <w:ind w:left="2280" w:hanging="840"/>
        <w:textAlignment w:val="auto"/>
        <w:outlineLvl w:val="2"/>
        <w:rPr>
          <w:rFonts w:asciiTheme="majorHAnsi" w:hAnsiTheme="majorHAnsi"/>
          <w:szCs w:val="24"/>
        </w:rPr>
      </w:pPr>
      <w:bookmarkStart w:id="229" w:name="_Toc239473025"/>
      <w:bookmarkStart w:id="230" w:name="_Toc239473643"/>
      <w:r w:rsidRPr="006A473E">
        <w:rPr>
          <w:rFonts w:asciiTheme="majorHAnsi" w:hAnsiTheme="majorHAnsi"/>
          <w:szCs w:val="24"/>
        </w:rPr>
        <w:t>(a)</w:t>
      </w:r>
      <w:r w:rsidRPr="006A473E">
        <w:rPr>
          <w:rFonts w:asciiTheme="majorHAnsi" w:hAnsiTheme="majorHAnsi"/>
          <w:szCs w:val="24"/>
        </w:rPr>
        <w:tab/>
        <w:t>Contract Agreement;</w:t>
      </w:r>
      <w:bookmarkEnd w:id="229"/>
      <w:bookmarkEnd w:id="230"/>
    </w:p>
    <w:p w:rsidR="00CD7523" w:rsidRPr="006A473E" w:rsidRDefault="00CD7523" w:rsidP="003339B6">
      <w:pPr>
        <w:pStyle w:val="Style1CharCharChar"/>
        <w:keepNext w:val="0"/>
        <w:widowControl w:val="0"/>
        <w:tabs>
          <w:tab w:val="clear" w:pos="1440"/>
        </w:tabs>
        <w:overflowPunct/>
        <w:autoSpaceDE/>
        <w:autoSpaceDN/>
        <w:adjustRightInd/>
        <w:ind w:left="2280" w:hanging="840"/>
        <w:textAlignment w:val="auto"/>
        <w:outlineLvl w:val="2"/>
        <w:rPr>
          <w:rFonts w:asciiTheme="majorHAnsi" w:hAnsiTheme="majorHAnsi"/>
          <w:szCs w:val="24"/>
        </w:rPr>
      </w:pPr>
      <w:bookmarkStart w:id="231" w:name="_Toc239473026"/>
      <w:bookmarkStart w:id="232" w:name="_Toc239473644"/>
      <w:r w:rsidRPr="006A473E">
        <w:rPr>
          <w:rFonts w:asciiTheme="majorHAnsi" w:hAnsiTheme="majorHAnsi"/>
          <w:szCs w:val="24"/>
        </w:rPr>
        <w:t>(b)</w:t>
      </w:r>
      <w:r w:rsidRPr="006A473E">
        <w:rPr>
          <w:rFonts w:asciiTheme="majorHAnsi" w:hAnsiTheme="majorHAnsi"/>
          <w:szCs w:val="24"/>
        </w:rPr>
        <w:tab/>
        <w:t>Bidding Documents;</w:t>
      </w:r>
      <w:bookmarkEnd w:id="231"/>
      <w:bookmarkEnd w:id="232"/>
    </w:p>
    <w:p w:rsidR="00CD7523" w:rsidRPr="006A473E" w:rsidRDefault="00CD7523" w:rsidP="003339B6">
      <w:pPr>
        <w:pStyle w:val="Style1CharCharChar"/>
        <w:keepNext w:val="0"/>
        <w:widowControl w:val="0"/>
        <w:tabs>
          <w:tab w:val="clear" w:pos="1440"/>
        </w:tabs>
        <w:overflowPunct/>
        <w:autoSpaceDE/>
        <w:autoSpaceDN/>
        <w:adjustRightInd/>
        <w:ind w:left="2280" w:hanging="840"/>
        <w:textAlignment w:val="auto"/>
        <w:outlineLvl w:val="2"/>
        <w:rPr>
          <w:rFonts w:asciiTheme="majorHAnsi" w:hAnsiTheme="majorHAnsi"/>
          <w:szCs w:val="24"/>
        </w:rPr>
      </w:pPr>
      <w:bookmarkStart w:id="233" w:name="_Toc239473027"/>
      <w:bookmarkStart w:id="234" w:name="_Toc239473645"/>
      <w:r w:rsidRPr="006A473E">
        <w:rPr>
          <w:rFonts w:asciiTheme="majorHAnsi" w:hAnsiTheme="majorHAnsi"/>
          <w:szCs w:val="24"/>
        </w:rPr>
        <w:t>(c)</w:t>
      </w:r>
      <w:r w:rsidRPr="006A473E">
        <w:rPr>
          <w:rFonts w:asciiTheme="majorHAnsi" w:hAnsiTheme="majorHAnsi"/>
          <w:szCs w:val="24"/>
        </w:rPr>
        <w:tab/>
        <w:t>Winning bidder’s bid, including the Technical and Financial Proposals, and all other documents/statements submitted;</w:t>
      </w:r>
      <w:bookmarkEnd w:id="233"/>
      <w:bookmarkEnd w:id="234"/>
    </w:p>
    <w:p w:rsidR="00CD7523" w:rsidRPr="006A473E" w:rsidRDefault="00CD7523" w:rsidP="003339B6">
      <w:pPr>
        <w:pStyle w:val="Style1CharCharChar"/>
        <w:keepNext w:val="0"/>
        <w:widowControl w:val="0"/>
        <w:tabs>
          <w:tab w:val="clear" w:pos="1440"/>
        </w:tabs>
        <w:overflowPunct/>
        <w:autoSpaceDE/>
        <w:autoSpaceDN/>
        <w:adjustRightInd/>
        <w:ind w:left="2280" w:hanging="840"/>
        <w:textAlignment w:val="auto"/>
        <w:outlineLvl w:val="2"/>
        <w:rPr>
          <w:rFonts w:asciiTheme="majorHAnsi" w:hAnsiTheme="majorHAnsi"/>
          <w:szCs w:val="24"/>
        </w:rPr>
      </w:pPr>
      <w:bookmarkStart w:id="235" w:name="_Toc239473030"/>
      <w:bookmarkStart w:id="236" w:name="_Toc239473648"/>
      <w:r w:rsidRPr="006A473E">
        <w:rPr>
          <w:rFonts w:asciiTheme="majorHAnsi" w:hAnsiTheme="majorHAnsi"/>
          <w:szCs w:val="24"/>
        </w:rPr>
        <w:t>(d)</w:t>
      </w:r>
      <w:r w:rsidRPr="006A473E">
        <w:rPr>
          <w:rFonts w:asciiTheme="majorHAnsi" w:hAnsiTheme="majorHAnsi"/>
          <w:szCs w:val="24"/>
        </w:rPr>
        <w:tab/>
        <w:t>Notice of Award of Contract; and</w:t>
      </w:r>
      <w:bookmarkEnd w:id="235"/>
      <w:bookmarkEnd w:id="236"/>
    </w:p>
    <w:p w:rsidR="00CD7523" w:rsidRPr="006A473E" w:rsidRDefault="00CD7523" w:rsidP="003339B6">
      <w:pPr>
        <w:pStyle w:val="Style1CharCharChar"/>
        <w:keepNext w:val="0"/>
        <w:widowControl w:val="0"/>
        <w:tabs>
          <w:tab w:val="clear" w:pos="1440"/>
        </w:tabs>
        <w:overflowPunct/>
        <w:autoSpaceDE/>
        <w:autoSpaceDN/>
        <w:adjustRightInd/>
        <w:ind w:left="2280" w:hanging="840"/>
        <w:textAlignment w:val="auto"/>
        <w:outlineLvl w:val="2"/>
        <w:rPr>
          <w:rFonts w:asciiTheme="majorHAnsi" w:hAnsiTheme="majorHAnsi"/>
          <w:szCs w:val="24"/>
        </w:rPr>
      </w:pPr>
      <w:bookmarkStart w:id="237" w:name="_Toc239473031"/>
      <w:bookmarkStart w:id="238" w:name="_Toc239473649"/>
      <w:bookmarkStart w:id="239" w:name="_Ref240871567"/>
      <w:r w:rsidRPr="006A473E">
        <w:rPr>
          <w:rFonts w:asciiTheme="majorHAnsi" w:hAnsiTheme="majorHAnsi"/>
          <w:szCs w:val="24"/>
        </w:rPr>
        <w:t>(e)</w:t>
      </w:r>
      <w:r w:rsidRPr="006A473E">
        <w:rPr>
          <w:rFonts w:asciiTheme="majorHAnsi" w:hAnsiTheme="majorHAnsi"/>
          <w:szCs w:val="24"/>
        </w:rPr>
        <w:tab/>
        <w:t xml:space="preserve">Other contract documents that may be required by existing laws and/or specified in the </w:t>
      </w:r>
      <w:hyperlink w:anchor="bds32_4g" w:history="1">
        <w:r w:rsidRPr="006A473E">
          <w:rPr>
            <w:rStyle w:val="Hyperlink"/>
            <w:rFonts w:asciiTheme="majorHAnsi" w:hAnsiTheme="majorHAnsi"/>
            <w:szCs w:val="24"/>
          </w:rPr>
          <w:t>BDS</w:t>
        </w:r>
      </w:hyperlink>
      <w:r w:rsidRPr="006A473E">
        <w:rPr>
          <w:rFonts w:asciiTheme="majorHAnsi" w:hAnsiTheme="majorHAnsi"/>
          <w:szCs w:val="24"/>
        </w:rPr>
        <w:t>.</w:t>
      </w:r>
      <w:bookmarkEnd w:id="237"/>
      <w:bookmarkEnd w:id="238"/>
      <w:bookmarkEnd w:id="239"/>
    </w:p>
    <w:p w:rsidR="00CD7523" w:rsidRPr="006A473E" w:rsidRDefault="00CD7523" w:rsidP="003339B6">
      <w:pPr>
        <w:widowControl w:val="0"/>
        <w:tabs>
          <w:tab w:val="left" w:pos="540"/>
        </w:tabs>
        <w:ind w:left="360"/>
        <w:jc w:val="both"/>
        <w:rPr>
          <w:rFonts w:asciiTheme="majorHAnsi" w:eastAsia="Cambria" w:hAnsiTheme="majorHAnsi"/>
          <w:b/>
        </w:rPr>
      </w:pPr>
      <w:r w:rsidRPr="006A473E">
        <w:rPr>
          <w:rFonts w:asciiTheme="majorHAnsi" w:eastAsia="Cambria" w:hAnsiTheme="majorHAnsi"/>
          <w:b/>
        </w:rPr>
        <w:t>27.</w:t>
      </w:r>
      <w:r w:rsidRPr="006A473E">
        <w:rPr>
          <w:rFonts w:asciiTheme="majorHAnsi" w:eastAsia="Cambria" w:hAnsiTheme="majorHAnsi"/>
          <w:b/>
        </w:rPr>
        <w:tab/>
      </w:r>
      <w:r w:rsidR="008E6CB6" w:rsidRPr="006A473E">
        <w:rPr>
          <w:rFonts w:asciiTheme="majorHAnsi" w:eastAsia="Cambria" w:hAnsiTheme="majorHAnsi"/>
          <w:b/>
        </w:rPr>
        <w:t xml:space="preserve"> </w:t>
      </w:r>
      <w:r w:rsidRPr="006A473E">
        <w:rPr>
          <w:rFonts w:asciiTheme="majorHAnsi" w:eastAsia="Cambria" w:hAnsiTheme="majorHAnsi"/>
          <w:b/>
        </w:rPr>
        <w:t>Notice to Proceed</w:t>
      </w:r>
    </w:p>
    <w:p w:rsidR="00CD7523" w:rsidRPr="006A473E" w:rsidRDefault="00CD7523" w:rsidP="003339B6">
      <w:pPr>
        <w:widowControl w:val="0"/>
        <w:rPr>
          <w:rFonts w:asciiTheme="majorHAnsi" w:eastAsia="Cambria" w:hAnsiTheme="majorHAnsi"/>
          <w:b/>
        </w:rPr>
      </w:pPr>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bookmarkStart w:id="240" w:name="_Toc99261645"/>
      <w:bookmarkStart w:id="241" w:name="_Toc99766256"/>
      <w:bookmarkStart w:id="242" w:name="_Toc99862623"/>
      <w:bookmarkStart w:id="243" w:name="_Toc99942708"/>
      <w:bookmarkStart w:id="244" w:name="_Toc100755413"/>
      <w:bookmarkStart w:id="245" w:name="_Toc100907037"/>
      <w:bookmarkStart w:id="246" w:name="_Toc100978317"/>
      <w:bookmarkStart w:id="247" w:name="_Toc100978702"/>
      <w:bookmarkStart w:id="248" w:name="_Toc239473050"/>
      <w:bookmarkStart w:id="249" w:name="_Toc239473668"/>
      <w:r w:rsidRPr="006A473E">
        <w:rPr>
          <w:rFonts w:asciiTheme="majorHAnsi" w:hAnsiTheme="majorHAnsi"/>
          <w:szCs w:val="24"/>
        </w:rPr>
        <w:t>27.1.</w:t>
      </w:r>
      <w:r w:rsidRPr="006A473E">
        <w:rPr>
          <w:rFonts w:asciiTheme="majorHAnsi" w:hAnsiTheme="majorHAnsi"/>
          <w:szCs w:val="24"/>
        </w:rPr>
        <w:tab/>
        <w:t xml:space="preserve">Within three (3) calendar days from the date of approval of the contract by the appropriate government approving authority, the PROCURING ENTITY shall issue its Notice to </w:t>
      </w:r>
      <w:proofErr w:type="gramStart"/>
      <w:r w:rsidRPr="006A473E">
        <w:rPr>
          <w:rFonts w:asciiTheme="majorHAnsi" w:hAnsiTheme="majorHAnsi"/>
          <w:szCs w:val="24"/>
        </w:rPr>
        <w:t>Proceed</w:t>
      </w:r>
      <w:proofErr w:type="gramEnd"/>
      <w:r w:rsidRPr="006A473E">
        <w:rPr>
          <w:rFonts w:asciiTheme="majorHAnsi" w:hAnsiTheme="majorHAnsi"/>
          <w:szCs w:val="24"/>
        </w:rPr>
        <w:t xml:space="preserve"> to the Bidder.</w:t>
      </w:r>
      <w:bookmarkEnd w:id="240"/>
      <w:bookmarkEnd w:id="241"/>
      <w:bookmarkEnd w:id="242"/>
      <w:bookmarkEnd w:id="243"/>
      <w:bookmarkEnd w:id="244"/>
      <w:bookmarkEnd w:id="245"/>
      <w:bookmarkEnd w:id="246"/>
      <w:bookmarkEnd w:id="247"/>
      <w:bookmarkEnd w:id="248"/>
      <w:bookmarkEnd w:id="249"/>
    </w:p>
    <w:p w:rsidR="008E6CB6" w:rsidRPr="006A473E" w:rsidRDefault="008E6CB6" w:rsidP="003339B6">
      <w:pPr>
        <w:pStyle w:val="Style1CharCharChar"/>
        <w:keepNext w:val="0"/>
        <w:widowControl w:val="0"/>
        <w:tabs>
          <w:tab w:val="clear" w:pos="1440"/>
        </w:tabs>
        <w:spacing w:after="0" w:line="240" w:lineRule="auto"/>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rPr>
          <w:rFonts w:asciiTheme="majorHAnsi" w:hAnsiTheme="majorHAnsi"/>
          <w:szCs w:val="24"/>
        </w:rPr>
      </w:pPr>
      <w:bookmarkStart w:id="250" w:name="itb41_2"/>
      <w:bookmarkStart w:id="251" w:name="_Toc99261646"/>
      <w:bookmarkStart w:id="252" w:name="_Toc99766257"/>
      <w:bookmarkStart w:id="253" w:name="_Ref99784604"/>
      <w:bookmarkStart w:id="254" w:name="_Toc99862624"/>
      <w:bookmarkStart w:id="255" w:name="_Toc99942709"/>
      <w:bookmarkStart w:id="256" w:name="_Toc100755414"/>
      <w:bookmarkStart w:id="257" w:name="_Toc100907038"/>
      <w:bookmarkStart w:id="258" w:name="_Toc100978318"/>
      <w:bookmarkStart w:id="259" w:name="_Toc100978703"/>
      <w:bookmarkStart w:id="260" w:name="_Toc239473051"/>
      <w:bookmarkStart w:id="261" w:name="_Toc239473669"/>
      <w:bookmarkStart w:id="262" w:name="_Ref239588866"/>
      <w:bookmarkEnd w:id="250"/>
      <w:r w:rsidRPr="006A473E">
        <w:rPr>
          <w:rFonts w:asciiTheme="majorHAnsi" w:hAnsiTheme="majorHAnsi"/>
          <w:szCs w:val="24"/>
        </w:rPr>
        <w:t>27.2.</w:t>
      </w:r>
      <w:r w:rsidRPr="006A473E">
        <w:rPr>
          <w:rFonts w:asciiTheme="majorHAnsi" w:hAnsiTheme="majorHAnsi"/>
          <w:szCs w:val="24"/>
        </w:rPr>
        <w:tab/>
        <w:t>The “Effective Date” of the contract will be the date of receipt by the Bidder of the Notice to Proceed or the date provided in the Notice to Proceed.</w:t>
      </w:r>
      <w:bookmarkEnd w:id="251"/>
      <w:bookmarkEnd w:id="252"/>
      <w:bookmarkEnd w:id="253"/>
      <w:bookmarkEnd w:id="254"/>
      <w:bookmarkEnd w:id="255"/>
      <w:bookmarkEnd w:id="256"/>
      <w:bookmarkEnd w:id="257"/>
      <w:bookmarkEnd w:id="258"/>
      <w:bookmarkEnd w:id="259"/>
      <w:bookmarkEnd w:id="260"/>
      <w:bookmarkEnd w:id="261"/>
      <w:bookmarkEnd w:id="262"/>
    </w:p>
    <w:p w:rsidR="005D3A33" w:rsidRPr="006A473E" w:rsidRDefault="005D3A33" w:rsidP="003339B6">
      <w:pPr>
        <w:widowControl w:val="0"/>
        <w:jc w:val="center"/>
        <w:rPr>
          <w:rFonts w:asciiTheme="majorHAnsi" w:eastAsia="Cambria" w:hAnsiTheme="majorHAnsi"/>
          <w:b/>
          <w:sz w:val="40"/>
          <w:szCs w:val="40"/>
        </w:rPr>
      </w:pPr>
    </w:p>
    <w:p w:rsidR="009771A1" w:rsidRPr="006A473E" w:rsidRDefault="009771A1" w:rsidP="003339B6">
      <w:pPr>
        <w:widowControl w:val="0"/>
        <w:jc w:val="center"/>
        <w:rPr>
          <w:rFonts w:asciiTheme="majorHAnsi" w:eastAsia="Cambria" w:hAnsiTheme="majorHAnsi"/>
          <w:b/>
          <w:sz w:val="40"/>
          <w:szCs w:val="40"/>
        </w:rPr>
      </w:pPr>
    </w:p>
    <w:p w:rsidR="009771A1" w:rsidRPr="006A473E" w:rsidRDefault="009771A1" w:rsidP="003339B6">
      <w:pPr>
        <w:widowControl w:val="0"/>
        <w:jc w:val="center"/>
        <w:rPr>
          <w:rFonts w:asciiTheme="majorHAnsi" w:eastAsia="Cambria" w:hAnsiTheme="majorHAnsi"/>
          <w:b/>
          <w:sz w:val="40"/>
          <w:szCs w:val="40"/>
        </w:rPr>
      </w:pPr>
    </w:p>
    <w:p w:rsidR="009771A1" w:rsidRPr="006A473E" w:rsidRDefault="009771A1" w:rsidP="003339B6">
      <w:pPr>
        <w:widowControl w:val="0"/>
        <w:jc w:val="center"/>
        <w:rPr>
          <w:rFonts w:asciiTheme="majorHAnsi" w:eastAsia="Cambria" w:hAnsiTheme="majorHAnsi"/>
          <w:b/>
          <w:sz w:val="40"/>
          <w:szCs w:val="40"/>
        </w:rPr>
      </w:pPr>
    </w:p>
    <w:p w:rsidR="009771A1" w:rsidRPr="006A473E" w:rsidRDefault="009771A1" w:rsidP="003339B6">
      <w:pPr>
        <w:widowControl w:val="0"/>
        <w:jc w:val="center"/>
        <w:rPr>
          <w:rFonts w:asciiTheme="majorHAnsi" w:eastAsia="Cambria" w:hAnsiTheme="majorHAnsi"/>
          <w:b/>
          <w:sz w:val="40"/>
          <w:szCs w:val="40"/>
        </w:rPr>
      </w:pPr>
    </w:p>
    <w:p w:rsidR="009771A1" w:rsidRPr="006A473E" w:rsidRDefault="009771A1" w:rsidP="003339B6">
      <w:pPr>
        <w:widowControl w:val="0"/>
        <w:jc w:val="center"/>
        <w:rPr>
          <w:rFonts w:asciiTheme="majorHAnsi" w:eastAsia="Cambria" w:hAnsiTheme="majorHAnsi"/>
          <w:b/>
          <w:sz w:val="40"/>
          <w:szCs w:val="40"/>
        </w:rPr>
      </w:pPr>
    </w:p>
    <w:p w:rsidR="009771A1" w:rsidRPr="006A473E" w:rsidRDefault="009771A1" w:rsidP="003339B6">
      <w:pPr>
        <w:widowControl w:val="0"/>
        <w:jc w:val="center"/>
        <w:rPr>
          <w:rFonts w:asciiTheme="majorHAnsi" w:eastAsia="Cambria" w:hAnsiTheme="majorHAnsi"/>
          <w:b/>
          <w:sz w:val="40"/>
          <w:szCs w:val="40"/>
        </w:rPr>
      </w:pPr>
    </w:p>
    <w:p w:rsidR="009771A1" w:rsidRPr="006A473E" w:rsidRDefault="009771A1" w:rsidP="003339B6">
      <w:pPr>
        <w:widowControl w:val="0"/>
        <w:jc w:val="center"/>
        <w:rPr>
          <w:rFonts w:asciiTheme="majorHAnsi" w:eastAsia="Cambria" w:hAnsiTheme="majorHAnsi"/>
          <w:b/>
          <w:sz w:val="40"/>
          <w:szCs w:val="40"/>
        </w:rPr>
      </w:pPr>
    </w:p>
    <w:p w:rsidR="009771A1" w:rsidRPr="006A473E" w:rsidRDefault="009771A1" w:rsidP="003339B6">
      <w:pPr>
        <w:widowControl w:val="0"/>
        <w:jc w:val="center"/>
        <w:rPr>
          <w:rFonts w:asciiTheme="majorHAnsi" w:eastAsia="Cambria" w:hAnsiTheme="majorHAnsi"/>
          <w:b/>
          <w:sz w:val="40"/>
          <w:szCs w:val="40"/>
        </w:rPr>
      </w:pPr>
    </w:p>
    <w:p w:rsidR="00CD7523" w:rsidRPr="006A473E" w:rsidRDefault="00CD7523" w:rsidP="003339B6">
      <w:pPr>
        <w:widowControl w:val="0"/>
        <w:jc w:val="center"/>
        <w:rPr>
          <w:rFonts w:asciiTheme="majorHAnsi" w:eastAsia="Cambria" w:hAnsiTheme="majorHAnsi"/>
          <w:b/>
          <w:sz w:val="40"/>
          <w:szCs w:val="40"/>
        </w:rPr>
      </w:pPr>
      <w:r w:rsidRPr="006A473E">
        <w:rPr>
          <w:rFonts w:asciiTheme="majorHAnsi" w:eastAsia="Cambria" w:hAnsiTheme="majorHAnsi"/>
          <w:b/>
          <w:sz w:val="40"/>
          <w:szCs w:val="40"/>
        </w:rPr>
        <w:lastRenderedPageBreak/>
        <w:t>Section III. Bid Data Sheet</w:t>
      </w:r>
    </w:p>
    <w:p w:rsidR="00CD7523" w:rsidRPr="006A473E" w:rsidRDefault="00CD7523" w:rsidP="003339B6">
      <w:pPr>
        <w:widowControl w:val="0"/>
        <w:ind w:left="3560"/>
        <w:rPr>
          <w:rFonts w:asciiTheme="majorHAnsi" w:eastAsia="Cambria" w:hAnsiTheme="majorHAnsi"/>
          <w:b/>
          <w:i/>
          <w:sz w:val="32"/>
          <w:szCs w:val="32"/>
        </w:rPr>
      </w:pPr>
    </w:p>
    <w:p w:rsidR="00CD7523" w:rsidRPr="006A473E" w:rsidRDefault="00CD7523" w:rsidP="003339B6">
      <w:pPr>
        <w:widowControl w:val="0"/>
        <w:jc w:val="center"/>
        <w:rPr>
          <w:rFonts w:asciiTheme="majorHAnsi" w:eastAsia="Cambria" w:hAnsiTheme="majorHAnsi"/>
          <w:b/>
          <w:sz w:val="32"/>
          <w:szCs w:val="32"/>
        </w:rPr>
      </w:pPr>
      <w:r w:rsidRPr="006A473E">
        <w:rPr>
          <w:rFonts w:asciiTheme="majorHAnsi" w:eastAsia="Cambria" w:hAnsiTheme="majorHAnsi"/>
          <w:b/>
          <w:sz w:val="32"/>
          <w:szCs w:val="32"/>
        </w:rPr>
        <w:t>Bid Data Sheet</w:t>
      </w:r>
    </w:p>
    <w:p w:rsidR="00CD7523" w:rsidRPr="006A473E" w:rsidRDefault="00CD7523" w:rsidP="003339B6">
      <w:pPr>
        <w:widowControl w:val="0"/>
        <w:rPr>
          <w:rFonts w:asciiTheme="majorHAnsi" w:hAnsiTheme="majorHAnsi"/>
        </w:rPr>
      </w:pPr>
    </w:p>
    <w:p w:rsidR="00CD7523" w:rsidRPr="006A473E" w:rsidRDefault="00CD7523" w:rsidP="003339B6">
      <w:pPr>
        <w:widowControl w:val="0"/>
        <w:jc w:val="both"/>
        <w:rPr>
          <w:rFonts w:asciiTheme="majorHAnsi" w:hAnsiTheme="majorHAns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3"/>
        <w:gridCol w:w="8033"/>
      </w:tblGrid>
      <w:tr w:rsidR="00CD7523" w:rsidRPr="006A473E" w:rsidTr="006048A7">
        <w:trPr>
          <w:trHeight w:val="415"/>
          <w:tblHeader/>
          <w:jc w:val="center"/>
        </w:trPr>
        <w:tc>
          <w:tcPr>
            <w:tcW w:w="766" w:type="pct"/>
            <w:vAlign w:val="center"/>
          </w:tcPr>
          <w:p w:rsidR="00CD7523" w:rsidRPr="006A473E" w:rsidRDefault="00CD7523" w:rsidP="003339B6">
            <w:pPr>
              <w:pStyle w:val="Heading8"/>
              <w:keepNext w:val="0"/>
              <w:keepLines w:val="0"/>
              <w:widowControl w:val="0"/>
              <w:spacing w:line="260" w:lineRule="atLeast"/>
              <w:jc w:val="center"/>
              <w:rPr>
                <w:b/>
                <w:color w:val="auto"/>
                <w:sz w:val="24"/>
                <w:szCs w:val="24"/>
              </w:rPr>
            </w:pPr>
            <w:r w:rsidRPr="006A473E">
              <w:rPr>
                <w:b/>
                <w:color w:val="auto"/>
                <w:sz w:val="24"/>
                <w:szCs w:val="24"/>
              </w:rPr>
              <w:t>ITB Clause</w:t>
            </w:r>
          </w:p>
        </w:tc>
        <w:tc>
          <w:tcPr>
            <w:tcW w:w="4234" w:type="pct"/>
          </w:tcPr>
          <w:p w:rsidR="00CD7523" w:rsidRPr="006A473E" w:rsidRDefault="00CD7523" w:rsidP="003339B6">
            <w:pPr>
              <w:widowControl w:val="0"/>
              <w:spacing w:before="120" w:after="120" w:line="240" w:lineRule="atLeast"/>
              <w:rPr>
                <w:rFonts w:asciiTheme="majorHAnsi" w:hAnsiTheme="majorHAnsi"/>
              </w:rPr>
            </w:pPr>
          </w:p>
        </w:tc>
      </w:tr>
      <w:tr w:rsidR="00CD7523" w:rsidRPr="006A473E" w:rsidTr="004A3C64">
        <w:trPr>
          <w:jc w:val="center"/>
        </w:trPr>
        <w:tc>
          <w:tcPr>
            <w:tcW w:w="766" w:type="pct"/>
          </w:tcPr>
          <w:p w:rsidR="00CD7523" w:rsidRPr="006A473E" w:rsidRDefault="00CD7523" w:rsidP="003339B6">
            <w:pPr>
              <w:widowControl w:val="0"/>
              <w:spacing w:before="120" w:after="120"/>
              <w:rPr>
                <w:rFonts w:asciiTheme="majorHAnsi" w:hAnsiTheme="majorHAnsi"/>
              </w:rPr>
            </w:pPr>
            <w:r w:rsidRPr="006A473E">
              <w:rPr>
                <w:rFonts w:asciiTheme="majorHAnsi" w:hAnsiTheme="majorHAnsi"/>
              </w:rPr>
              <w:t>1.1</w:t>
            </w:r>
          </w:p>
        </w:tc>
        <w:tc>
          <w:tcPr>
            <w:tcW w:w="4234" w:type="pct"/>
          </w:tcPr>
          <w:p w:rsidR="00CD7523" w:rsidRPr="006A473E" w:rsidRDefault="00CD7523" w:rsidP="003339B6">
            <w:pPr>
              <w:widowControl w:val="0"/>
              <w:spacing w:before="120" w:after="120" w:line="240" w:lineRule="atLeast"/>
              <w:rPr>
                <w:rFonts w:asciiTheme="majorHAnsi" w:hAnsiTheme="majorHAnsi"/>
                <w:b/>
                <w:i/>
              </w:rPr>
            </w:pPr>
            <w:r w:rsidRPr="006A473E">
              <w:rPr>
                <w:rFonts w:asciiTheme="majorHAnsi" w:hAnsiTheme="majorHAnsi"/>
              </w:rPr>
              <w:t>The PROCURING ENTITY is</w:t>
            </w:r>
            <w:r w:rsidRPr="006A473E">
              <w:rPr>
                <w:rFonts w:asciiTheme="majorHAnsi" w:hAnsiTheme="majorHAnsi"/>
                <w:b/>
                <w:i/>
              </w:rPr>
              <w:t xml:space="preserve"> </w:t>
            </w:r>
          </w:p>
          <w:p w:rsidR="00CD7523" w:rsidRPr="006A473E" w:rsidRDefault="00CD7523" w:rsidP="003339B6">
            <w:pPr>
              <w:widowControl w:val="0"/>
              <w:spacing w:before="120" w:after="120"/>
              <w:ind w:left="328"/>
              <w:rPr>
                <w:rFonts w:asciiTheme="majorHAnsi" w:hAnsiTheme="majorHAnsi"/>
                <w:b/>
              </w:rPr>
            </w:pPr>
            <w:r w:rsidRPr="006A473E">
              <w:rPr>
                <w:rFonts w:asciiTheme="majorHAnsi" w:hAnsiTheme="majorHAnsi"/>
                <w:b/>
              </w:rPr>
              <w:t>PHILIPPINE STATISTICS AUTHORITY</w:t>
            </w:r>
          </w:p>
          <w:p w:rsidR="00CD7523" w:rsidRPr="006A473E" w:rsidRDefault="00CD7523" w:rsidP="003339B6">
            <w:pPr>
              <w:widowControl w:val="0"/>
              <w:spacing w:before="120" w:after="120"/>
              <w:ind w:left="328"/>
              <w:rPr>
                <w:rFonts w:asciiTheme="majorHAnsi" w:hAnsiTheme="majorHAnsi"/>
                <w:b/>
              </w:rPr>
            </w:pPr>
            <w:r w:rsidRPr="006A473E">
              <w:rPr>
                <w:rFonts w:asciiTheme="majorHAnsi" w:hAnsiTheme="majorHAnsi"/>
                <w:b/>
              </w:rPr>
              <w:t xml:space="preserve">Regional Statistical Services Office  </w:t>
            </w:r>
          </w:p>
          <w:p w:rsidR="00CD7523" w:rsidRPr="006A473E" w:rsidRDefault="00CD7523" w:rsidP="003339B6">
            <w:pPr>
              <w:widowControl w:val="0"/>
              <w:spacing w:before="120" w:after="120"/>
              <w:ind w:left="328"/>
              <w:rPr>
                <w:rFonts w:asciiTheme="majorHAnsi" w:hAnsiTheme="majorHAnsi"/>
                <w:b/>
                <w:i/>
              </w:rPr>
            </w:pPr>
            <w:r w:rsidRPr="006A473E">
              <w:rPr>
                <w:rFonts w:asciiTheme="majorHAnsi" w:hAnsiTheme="majorHAnsi"/>
                <w:b/>
              </w:rPr>
              <w:t>National Capital Region  (PSA RSSO-NCR)</w:t>
            </w:r>
          </w:p>
        </w:tc>
      </w:tr>
      <w:tr w:rsidR="00CD7523" w:rsidRPr="006A473E" w:rsidTr="006048A7">
        <w:trPr>
          <w:trHeight w:val="3484"/>
          <w:jc w:val="center"/>
        </w:trPr>
        <w:tc>
          <w:tcPr>
            <w:tcW w:w="766" w:type="pct"/>
          </w:tcPr>
          <w:p w:rsidR="00CD7523" w:rsidRPr="006A473E" w:rsidRDefault="00CD7523" w:rsidP="003339B6">
            <w:pPr>
              <w:widowControl w:val="0"/>
              <w:spacing w:before="120" w:after="120"/>
              <w:rPr>
                <w:rFonts w:asciiTheme="majorHAnsi" w:hAnsiTheme="majorHAnsi"/>
                <w:spacing w:val="-2"/>
              </w:rPr>
            </w:pPr>
            <w:r w:rsidRPr="006A473E">
              <w:rPr>
                <w:rFonts w:asciiTheme="majorHAnsi" w:hAnsiTheme="majorHAnsi"/>
                <w:spacing w:val="-2"/>
              </w:rPr>
              <w:t>1.2</w:t>
            </w:r>
          </w:p>
        </w:tc>
        <w:tc>
          <w:tcPr>
            <w:tcW w:w="4234" w:type="pct"/>
          </w:tcPr>
          <w:p w:rsidR="00CD7523" w:rsidRPr="006A473E" w:rsidRDefault="00CD7523" w:rsidP="003339B6">
            <w:pPr>
              <w:widowControl w:val="0"/>
              <w:spacing w:before="240" w:after="120" w:line="240" w:lineRule="atLeast"/>
              <w:rPr>
                <w:rFonts w:asciiTheme="majorHAnsi" w:hAnsiTheme="majorHAnsi"/>
                <w:spacing w:val="-2"/>
              </w:rPr>
            </w:pPr>
            <w:r w:rsidRPr="006A473E">
              <w:rPr>
                <w:rFonts w:asciiTheme="majorHAnsi" w:hAnsiTheme="majorHAnsi"/>
                <w:spacing w:val="-2"/>
              </w:rPr>
              <w:t>The Lots are:</w:t>
            </w:r>
          </w:p>
          <w:tbl>
            <w:tblPr>
              <w:tblStyle w:val="TableGrid"/>
              <w:tblW w:w="0" w:type="auto"/>
              <w:jc w:val="center"/>
              <w:tblLook w:val="04A0"/>
            </w:tblPr>
            <w:tblGrid>
              <w:gridCol w:w="2911"/>
              <w:gridCol w:w="2633"/>
            </w:tblGrid>
            <w:tr w:rsidR="00CD7523" w:rsidRPr="006A473E" w:rsidTr="006048A7">
              <w:trPr>
                <w:trHeight w:val="505"/>
                <w:jc w:val="center"/>
              </w:trPr>
              <w:tc>
                <w:tcPr>
                  <w:tcW w:w="2911" w:type="dxa"/>
                </w:tcPr>
                <w:p w:rsidR="00CD7523" w:rsidRPr="006A473E" w:rsidRDefault="00CD7523" w:rsidP="003339B6">
                  <w:pPr>
                    <w:widowControl w:val="0"/>
                    <w:spacing w:before="240" w:after="120" w:line="240" w:lineRule="atLeast"/>
                    <w:jc w:val="center"/>
                    <w:rPr>
                      <w:rFonts w:asciiTheme="majorHAnsi" w:hAnsiTheme="majorHAnsi"/>
                      <w:b/>
                      <w:spacing w:val="-2"/>
                      <w:sz w:val="22"/>
                      <w:szCs w:val="22"/>
                    </w:rPr>
                  </w:pPr>
                  <w:r w:rsidRPr="006A473E">
                    <w:rPr>
                      <w:rFonts w:asciiTheme="majorHAnsi" w:hAnsiTheme="majorHAnsi"/>
                      <w:b/>
                      <w:spacing w:val="-2"/>
                      <w:sz w:val="22"/>
                      <w:szCs w:val="22"/>
                    </w:rPr>
                    <w:t>Item</w:t>
                  </w:r>
                </w:p>
              </w:tc>
              <w:tc>
                <w:tcPr>
                  <w:tcW w:w="2633" w:type="dxa"/>
                </w:tcPr>
                <w:p w:rsidR="00CD7523" w:rsidRPr="006A473E" w:rsidRDefault="00CD7523" w:rsidP="003339B6">
                  <w:pPr>
                    <w:widowControl w:val="0"/>
                    <w:spacing w:before="240" w:after="120" w:line="240" w:lineRule="atLeast"/>
                    <w:jc w:val="center"/>
                    <w:rPr>
                      <w:rFonts w:asciiTheme="majorHAnsi" w:hAnsiTheme="majorHAnsi"/>
                      <w:b/>
                      <w:spacing w:val="-2"/>
                      <w:sz w:val="22"/>
                      <w:szCs w:val="22"/>
                    </w:rPr>
                  </w:pPr>
                  <w:r w:rsidRPr="006A473E">
                    <w:rPr>
                      <w:rFonts w:asciiTheme="majorHAnsi" w:hAnsiTheme="majorHAnsi"/>
                      <w:b/>
                      <w:spacing w:val="-2"/>
                      <w:sz w:val="22"/>
                      <w:szCs w:val="22"/>
                    </w:rPr>
                    <w:t>Lot</w:t>
                  </w:r>
                </w:p>
              </w:tc>
            </w:tr>
            <w:tr w:rsidR="00CD7523" w:rsidRPr="006A473E" w:rsidTr="004A3C64">
              <w:trPr>
                <w:jc w:val="center"/>
              </w:trPr>
              <w:tc>
                <w:tcPr>
                  <w:tcW w:w="2911"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RSSO NCR</w:t>
                  </w:r>
                </w:p>
              </w:tc>
              <w:tc>
                <w:tcPr>
                  <w:tcW w:w="2633"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sz w:val="22"/>
                      <w:szCs w:val="22"/>
                    </w:rPr>
                  </w:pPr>
                  <w:r w:rsidRPr="006A473E">
                    <w:rPr>
                      <w:rFonts w:asciiTheme="majorHAnsi" w:hAnsiTheme="majorHAnsi"/>
                      <w:sz w:val="22"/>
                      <w:szCs w:val="22"/>
                    </w:rPr>
                    <w:t>LOT  A</w:t>
                  </w:r>
                </w:p>
              </w:tc>
            </w:tr>
            <w:tr w:rsidR="00CD7523" w:rsidRPr="006A473E" w:rsidTr="004A3C64">
              <w:trPr>
                <w:jc w:val="center"/>
              </w:trPr>
              <w:tc>
                <w:tcPr>
                  <w:tcW w:w="2911"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NCR Provincial Office  I</w:t>
                  </w:r>
                </w:p>
              </w:tc>
              <w:tc>
                <w:tcPr>
                  <w:tcW w:w="2633"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sz w:val="22"/>
                      <w:szCs w:val="22"/>
                    </w:rPr>
                  </w:pPr>
                  <w:r w:rsidRPr="006A473E">
                    <w:rPr>
                      <w:rFonts w:asciiTheme="majorHAnsi" w:hAnsiTheme="majorHAnsi"/>
                      <w:sz w:val="22"/>
                      <w:szCs w:val="22"/>
                    </w:rPr>
                    <w:t>LOT B</w:t>
                  </w:r>
                </w:p>
              </w:tc>
            </w:tr>
            <w:tr w:rsidR="00CD7523" w:rsidRPr="006A473E" w:rsidTr="004A3C64">
              <w:trPr>
                <w:jc w:val="center"/>
              </w:trPr>
              <w:tc>
                <w:tcPr>
                  <w:tcW w:w="2911"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NCR Provincial Office II</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p>
              </w:tc>
              <w:tc>
                <w:tcPr>
                  <w:tcW w:w="2633"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sz w:val="22"/>
                      <w:szCs w:val="22"/>
                    </w:rPr>
                  </w:pPr>
                  <w:r w:rsidRPr="006A473E">
                    <w:rPr>
                      <w:rFonts w:asciiTheme="majorHAnsi" w:hAnsiTheme="majorHAnsi"/>
                      <w:sz w:val="22"/>
                      <w:szCs w:val="22"/>
                    </w:rPr>
                    <w:t>LOT C</w:t>
                  </w:r>
                </w:p>
              </w:tc>
            </w:tr>
            <w:tr w:rsidR="00CD7523" w:rsidRPr="006A473E" w:rsidTr="004A3C64">
              <w:trPr>
                <w:jc w:val="center"/>
              </w:trPr>
              <w:tc>
                <w:tcPr>
                  <w:tcW w:w="2911"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NCR Provincial Office III</w:t>
                  </w:r>
                </w:p>
              </w:tc>
              <w:tc>
                <w:tcPr>
                  <w:tcW w:w="2633"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sz w:val="22"/>
                      <w:szCs w:val="22"/>
                    </w:rPr>
                  </w:pPr>
                  <w:r w:rsidRPr="006A473E">
                    <w:rPr>
                      <w:rFonts w:asciiTheme="majorHAnsi" w:hAnsiTheme="majorHAnsi"/>
                      <w:sz w:val="22"/>
                      <w:szCs w:val="22"/>
                    </w:rPr>
                    <w:t>LOT D</w:t>
                  </w:r>
                </w:p>
              </w:tc>
            </w:tr>
            <w:tr w:rsidR="00CD7523" w:rsidRPr="006A473E" w:rsidTr="004A3C64">
              <w:trPr>
                <w:jc w:val="center"/>
              </w:trPr>
              <w:tc>
                <w:tcPr>
                  <w:tcW w:w="2911"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NCR Provincial Office IV</w:t>
                  </w:r>
                </w:p>
              </w:tc>
              <w:tc>
                <w:tcPr>
                  <w:tcW w:w="2633"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sz w:val="22"/>
                      <w:szCs w:val="22"/>
                    </w:rPr>
                  </w:pPr>
                  <w:r w:rsidRPr="006A473E">
                    <w:rPr>
                      <w:rFonts w:asciiTheme="majorHAnsi" w:hAnsiTheme="majorHAnsi"/>
                      <w:sz w:val="22"/>
                      <w:szCs w:val="22"/>
                    </w:rPr>
                    <w:t>LOT E</w:t>
                  </w:r>
                </w:p>
              </w:tc>
            </w:tr>
            <w:tr w:rsidR="00CD7523" w:rsidRPr="006A473E" w:rsidTr="004A3C64">
              <w:trPr>
                <w:jc w:val="center"/>
              </w:trPr>
              <w:tc>
                <w:tcPr>
                  <w:tcW w:w="2911"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NCR Provincial Office V</w:t>
                  </w:r>
                </w:p>
              </w:tc>
              <w:tc>
                <w:tcPr>
                  <w:tcW w:w="2633"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sz w:val="22"/>
                      <w:szCs w:val="22"/>
                    </w:rPr>
                  </w:pPr>
                  <w:r w:rsidRPr="006A473E">
                    <w:rPr>
                      <w:rFonts w:asciiTheme="majorHAnsi" w:hAnsiTheme="majorHAnsi"/>
                      <w:sz w:val="22"/>
                      <w:szCs w:val="22"/>
                    </w:rPr>
                    <w:t>LOT F</w:t>
                  </w:r>
                </w:p>
              </w:tc>
            </w:tr>
          </w:tbl>
          <w:p w:rsidR="00CD7523" w:rsidRPr="006A473E" w:rsidRDefault="00CD7523" w:rsidP="003339B6">
            <w:pPr>
              <w:widowControl w:val="0"/>
              <w:spacing w:before="120" w:after="120" w:line="240" w:lineRule="atLeast"/>
              <w:ind w:left="331"/>
              <w:rPr>
                <w:rFonts w:asciiTheme="majorHAnsi" w:hAnsiTheme="majorHAnsi"/>
                <w:spacing w:val="-2"/>
              </w:rPr>
            </w:pPr>
          </w:p>
        </w:tc>
      </w:tr>
      <w:tr w:rsidR="00CD7523" w:rsidRPr="006A473E" w:rsidTr="004A3C64">
        <w:trPr>
          <w:jc w:val="center"/>
        </w:trPr>
        <w:tc>
          <w:tcPr>
            <w:tcW w:w="766" w:type="pct"/>
          </w:tcPr>
          <w:p w:rsidR="00CD7523" w:rsidRPr="006A473E" w:rsidRDefault="00CD7523" w:rsidP="003339B6">
            <w:pPr>
              <w:widowControl w:val="0"/>
              <w:spacing w:before="120" w:after="120"/>
              <w:rPr>
                <w:rFonts w:asciiTheme="majorHAnsi" w:hAnsiTheme="majorHAnsi"/>
              </w:rPr>
            </w:pPr>
            <w:r w:rsidRPr="006A473E">
              <w:rPr>
                <w:rFonts w:asciiTheme="majorHAnsi" w:hAnsiTheme="majorHAnsi"/>
              </w:rPr>
              <w:t>2</w:t>
            </w:r>
          </w:p>
        </w:tc>
        <w:tc>
          <w:tcPr>
            <w:tcW w:w="4234" w:type="pct"/>
          </w:tcPr>
          <w:p w:rsidR="00CD7523" w:rsidRPr="006A473E" w:rsidRDefault="00CD7523" w:rsidP="003339B6">
            <w:pPr>
              <w:widowControl w:val="0"/>
              <w:spacing w:before="120" w:after="120" w:line="240" w:lineRule="atLeast"/>
              <w:rPr>
                <w:rFonts w:asciiTheme="majorHAnsi" w:hAnsiTheme="majorHAnsi"/>
              </w:rPr>
            </w:pPr>
            <w:r w:rsidRPr="006A473E">
              <w:rPr>
                <w:rFonts w:asciiTheme="majorHAnsi" w:hAnsiTheme="majorHAnsi"/>
              </w:rPr>
              <w:t>The Funding Source is:</w:t>
            </w:r>
            <w:r w:rsidRPr="006A473E">
              <w:rPr>
                <w:rFonts w:asciiTheme="majorHAnsi" w:hAnsiTheme="majorHAnsi"/>
                <w:b/>
              </w:rPr>
              <w:t xml:space="preserve"> </w:t>
            </w:r>
          </w:p>
          <w:p w:rsidR="00CD7523" w:rsidRPr="006A473E" w:rsidRDefault="00CD7523" w:rsidP="003339B6">
            <w:pPr>
              <w:widowControl w:val="0"/>
              <w:spacing w:after="120" w:line="240" w:lineRule="atLeast"/>
              <w:rPr>
                <w:rFonts w:asciiTheme="majorHAnsi" w:hAnsiTheme="majorHAnsi"/>
                <w:b/>
                <w:i/>
              </w:rPr>
            </w:pPr>
            <w:r w:rsidRPr="006A473E">
              <w:rPr>
                <w:rFonts w:asciiTheme="majorHAnsi" w:hAnsiTheme="majorHAnsi"/>
              </w:rPr>
              <w:t xml:space="preserve">General Appropriations Act of FY 2017 Budget (RA 9970) intends to apply a portion of the fund for the </w:t>
            </w:r>
            <w:r w:rsidRPr="006A473E">
              <w:rPr>
                <w:rFonts w:asciiTheme="majorHAnsi" w:hAnsiTheme="majorHAnsi"/>
                <w:b/>
              </w:rPr>
              <w:t xml:space="preserve">Lease Contract of PSA RSSO-NCR Office Spaces in the total amount of </w:t>
            </w:r>
            <w:r w:rsidR="00BA2AE7" w:rsidRPr="006A473E">
              <w:rPr>
                <w:rFonts w:asciiTheme="majorHAnsi" w:hAnsiTheme="majorHAnsi"/>
                <w:b/>
                <w:spacing w:val="-2"/>
              </w:rPr>
              <w:t>FIFTY EI</w:t>
            </w:r>
            <w:r w:rsidR="00A80519">
              <w:rPr>
                <w:rFonts w:asciiTheme="majorHAnsi" w:hAnsiTheme="majorHAnsi"/>
                <w:b/>
                <w:spacing w:val="-2"/>
              </w:rPr>
              <w:t>GHT MILLION FOUR HUNDRED FORTY ONE THOUSAND FIVE</w:t>
            </w:r>
            <w:r w:rsidR="00BA2AE7" w:rsidRPr="006A473E">
              <w:rPr>
                <w:rFonts w:asciiTheme="majorHAnsi" w:hAnsiTheme="majorHAnsi"/>
                <w:b/>
                <w:spacing w:val="-2"/>
              </w:rPr>
              <w:t xml:space="preserve"> </w:t>
            </w:r>
            <w:r w:rsidR="00A80519">
              <w:rPr>
                <w:rFonts w:asciiTheme="majorHAnsi" w:hAnsiTheme="majorHAnsi"/>
                <w:b/>
                <w:spacing w:val="-2"/>
              </w:rPr>
              <w:t>HUNDRED SIXTY  PESOS ONLY (</w:t>
            </w:r>
            <w:proofErr w:type="spellStart"/>
            <w:r w:rsidR="00A80519">
              <w:rPr>
                <w:rFonts w:asciiTheme="majorHAnsi" w:hAnsiTheme="majorHAnsi"/>
                <w:b/>
                <w:spacing w:val="-2"/>
              </w:rPr>
              <w:t>PhP</w:t>
            </w:r>
            <w:proofErr w:type="spellEnd"/>
            <w:r w:rsidR="00A80519">
              <w:rPr>
                <w:rFonts w:asciiTheme="majorHAnsi" w:hAnsiTheme="majorHAnsi"/>
                <w:b/>
                <w:spacing w:val="-2"/>
              </w:rPr>
              <w:t xml:space="preserve"> 58,441.56</w:t>
            </w:r>
            <w:r w:rsidR="00BA2AE7" w:rsidRPr="006A473E">
              <w:rPr>
                <w:rFonts w:asciiTheme="majorHAnsi" w:hAnsiTheme="majorHAnsi"/>
                <w:b/>
                <w:spacing w:val="-2"/>
              </w:rPr>
              <w:t>0</w:t>
            </w:r>
            <w:r w:rsidR="00A80519">
              <w:rPr>
                <w:rFonts w:asciiTheme="majorHAnsi" w:hAnsiTheme="majorHAnsi"/>
                <w:b/>
                <w:spacing w:val="-2"/>
              </w:rPr>
              <w:t>.0</w:t>
            </w:r>
            <w:r w:rsidR="00BA2AE7" w:rsidRPr="006A473E">
              <w:rPr>
                <w:rFonts w:asciiTheme="majorHAnsi" w:hAnsiTheme="majorHAnsi"/>
                <w:b/>
                <w:spacing w:val="-2"/>
              </w:rPr>
              <w:t xml:space="preserve">0) </w:t>
            </w:r>
            <w:r w:rsidRPr="006A473E">
              <w:rPr>
                <w:rFonts w:asciiTheme="majorHAnsi" w:hAnsiTheme="majorHAnsi"/>
                <w:b/>
                <w:i/>
              </w:rPr>
              <w:t xml:space="preserve"> </w:t>
            </w:r>
            <w:r w:rsidRPr="006A473E">
              <w:rPr>
                <w:rFonts w:asciiTheme="majorHAnsi" w:hAnsiTheme="majorHAnsi"/>
              </w:rPr>
              <w:t>as being</w:t>
            </w:r>
            <w:r w:rsidRPr="006A473E">
              <w:rPr>
                <w:rFonts w:asciiTheme="majorHAnsi" w:hAnsiTheme="majorHAnsi"/>
                <w:b/>
              </w:rPr>
              <w:t xml:space="preserve"> </w:t>
            </w:r>
            <w:r w:rsidRPr="006A473E">
              <w:rPr>
                <w:rFonts w:asciiTheme="majorHAnsi" w:hAnsiTheme="majorHAnsi"/>
              </w:rPr>
              <w:t>the</w:t>
            </w:r>
            <w:r w:rsidRPr="006A473E">
              <w:rPr>
                <w:rFonts w:asciiTheme="majorHAnsi" w:hAnsiTheme="majorHAnsi"/>
                <w:b/>
              </w:rPr>
              <w:t xml:space="preserve"> Approved Budget of the Contract (ABC) </w:t>
            </w:r>
            <w:r w:rsidRPr="006A473E">
              <w:rPr>
                <w:rFonts w:asciiTheme="majorHAnsi" w:hAnsiTheme="majorHAnsi"/>
              </w:rPr>
              <w:t>broken down as follows:</w:t>
            </w:r>
          </w:p>
          <w:tbl>
            <w:tblPr>
              <w:tblStyle w:val="TableGrid"/>
              <w:tblW w:w="7476" w:type="dxa"/>
              <w:jc w:val="center"/>
              <w:tblLook w:val="04A0"/>
            </w:tblPr>
            <w:tblGrid>
              <w:gridCol w:w="1077"/>
              <w:gridCol w:w="3980"/>
              <w:gridCol w:w="2419"/>
            </w:tblGrid>
            <w:tr w:rsidR="00CD7523" w:rsidRPr="006A473E" w:rsidTr="004A3C64">
              <w:trPr>
                <w:trHeight w:val="238"/>
                <w:jc w:val="center"/>
              </w:trPr>
              <w:tc>
                <w:tcPr>
                  <w:tcW w:w="1077" w:type="dxa"/>
                  <w:vAlign w:val="center"/>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b/>
                      <w:sz w:val="22"/>
                      <w:szCs w:val="22"/>
                    </w:rPr>
                  </w:pPr>
                  <w:r w:rsidRPr="006A473E">
                    <w:rPr>
                      <w:rFonts w:asciiTheme="majorHAnsi" w:hAnsiTheme="majorHAnsi"/>
                      <w:b/>
                      <w:sz w:val="22"/>
                      <w:szCs w:val="22"/>
                    </w:rPr>
                    <w:t>Item</w:t>
                  </w:r>
                </w:p>
              </w:tc>
              <w:tc>
                <w:tcPr>
                  <w:tcW w:w="3980" w:type="dxa"/>
                  <w:vAlign w:val="center"/>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b/>
                      <w:sz w:val="22"/>
                      <w:szCs w:val="22"/>
                    </w:rPr>
                  </w:pPr>
                  <w:r w:rsidRPr="006A473E">
                    <w:rPr>
                      <w:rFonts w:asciiTheme="majorHAnsi" w:hAnsiTheme="majorHAnsi"/>
                      <w:b/>
                      <w:sz w:val="22"/>
                      <w:szCs w:val="22"/>
                    </w:rPr>
                    <w:t>Description</w:t>
                  </w:r>
                </w:p>
              </w:tc>
              <w:tc>
                <w:tcPr>
                  <w:tcW w:w="2419" w:type="dxa"/>
                </w:tcPr>
                <w:p w:rsidR="00CD7523" w:rsidRPr="006A473E" w:rsidRDefault="00CD7523" w:rsidP="003339B6">
                  <w:pPr>
                    <w:widowControl w:val="0"/>
                    <w:contextualSpacing/>
                    <w:jc w:val="center"/>
                    <w:rPr>
                      <w:rFonts w:asciiTheme="majorHAnsi" w:hAnsiTheme="majorHAnsi"/>
                      <w:b/>
                      <w:sz w:val="22"/>
                      <w:szCs w:val="22"/>
                    </w:rPr>
                  </w:pPr>
                  <w:r w:rsidRPr="006A473E">
                    <w:rPr>
                      <w:rFonts w:asciiTheme="majorHAnsi" w:hAnsiTheme="majorHAnsi"/>
                      <w:b/>
                      <w:sz w:val="22"/>
                      <w:szCs w:val="22"/>
                    </w:rPr>
                    <w:t>Amount (ABC per lot)</w:t>
                  </w:r>
                </w:p>
                <w:p w:rsidR="00CD7523" w:rsidRPr="006A473E" w:rsidRDefault="00CD7523" w:rsidP="003339B6">
                  <w:pPr>
                    <w:widowControl w:val="0"/>
                    <w:contextualSpacing/>
                    <w:jc w:val="center"/>
                    <w:rPr>
                      <w:rFonts w:asciiTheme="majorHAnsi" w:hAnsiTheme="majorHAnsi"/>
                      <w:b/>
                      <w:sz w:val="22"/>
                      <w:szCs w:val="22"/>
                    </w:rPr>
                  </w:pPr>
                  <w:r w:rsidRPr="006A473E">
                    <w:rPr>
                      <w:rFonts w:asciiTheme="majorHAnsi" w:hAnsiTheme="majorHAnsi"/>
                      <w:b/>
                      <w:sz w:val="22"/>
                      <w:szCs w:val="22"/>
                    </w:rPr>
                    <w:t xml:space="preserve">in </w:t>
                  </w:r>
                  <w:proofErr w:type="spellStart"/>
                  <w:r w:rsidRPr="006A473E">
                    <w:rPr>
                      <w:rFonts w:asciiTheme="majorHAnsi" w:hAnsiTheme="majorHAnsi"/>
                      <w:b/>
                      <w:sz w:val="22"/>
                      <w:szCs w:val="22"/>
                    </w:rPr>
                    <w:t>Php</w:t>
                  </w:r>
                  <w:proofErr w:type="spellEnd"/>
                </w:p>
              </w:tc>
            </w:tr>
            <w:tr w:rsidR="00CD7523" w:rsidRPr="006A473E" w:rsidTr="004A3C64">
              <w:trPr>
                <w:trHeight w:val="514"/>
                <w:jc w:val="center"/>
              </w:trPr>
              <w:tc>
                <w:tcPr>
                  <w:tcW w:w="1077"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sz w:val="22"/>
                      <w:szCs w:val="22"/>
                    </w:rPr>
                  </w:pPr>
                  <w:r w:rsidRPr="006A473E">
                    <w:rPr>
                      <w:rFonts w:asciiTheme="majorHAnsi" w:hAnsiTheme="majorHAnsi"/>
                      <w:sz w:val="22"/>
                      <w:szCs w:val="22"/>
                    </w:rPr>
                    <w:t>1</w:t>
                  </w:r>
                </w:p>
              </w:tc>
              <w:tc>
                <w:tcPr>
                  <w:tcW w:w="398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LOT  A</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RSSO NCR Regional Office</w:t>
                  </w:r>
                </w:p>
              </w:tc>
              <w:tc>
                <w:tcPr>
                  <w:tcW w:w="2419" w:type="dxa"/>
                  <w:vAlign w:val="center"/>
                </w:tcPr>
                <w:p w:rsidR="00CD7523" w:rsidRPr="006A473E" w:rsidRDefault="00A80519" w:rsidP="00A80519">
                  <w:pPr>
                    <w:widowControl w:val="0"/>
                    <w:jc w:val="center"/>
                    <w:rPr>
                      <w:rFonts w:asciiTheme="majorHAnsi" w:hAnsiTheme="majorHAnsi"/>
                      <w:sz w:val="22"/>
                      <w:szCs w:val="22"/>
                    </w:rPr>
                  </w:pPr>
                  <w:r>
                    <w:rPr>
                      <w:rFonts w:asciiTheme="majorHAnsi" w:hAnsiTheme="majorHAnsi"/>
                      <w:sz w:val="22"/>
                      <w:szCs w:val="22"/>
                    </w:rPr>
                    <w:t>8,826,780.</w:t>
                  </w:r>
                  <w:r w:rsidR="00CD7523" w:rsidRPr="006A473E">
                    <w:rPr>
                      <w:rFonts w:asciiTheme="majorHAnsi" w:hAnsiTheme="majorHAnsi"/>
                      <w:sz w:val="22"/>
                      <w:szCs w:val="22"/>
                    </w:rPr>
                    <w:t>00</w:t>
                  </w:r>
                </w:p>
              </w:tc>
            </w:tr>
            <w:tr w:rsidR="00CD7523" w:rsidRPr="006A473E" w:rsidTr="004A3C64">
              <w:trPr>
                <w:trHeight w:val="586"/>
                <w:jc w:val="center"/>
              </w:trPr>
              <w:tc>
                <w:tcPr>
                  <w:tcW w:w="1077"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sz w:val="22"/>
                      <w:szCs w:val="22"/>
                    </w:rPr>
                  </w:pPr>
                </w:p>
                <w:p w:rsidR="00CD7523" w:rsidRPr="006A473E" w:rsidRDefault="00CD7523" w:rsidP="003339B6">
                  <w:pPr>
                    <w:widowControl w:val="0"/>
                    <w:jc w:val="center"/>
                    <w:rPr>
                      <w:rFonts w:asciiTheme="majorHAnsi" w:hAnsiTheme="majorHAnsi"/>
                      <w:sz w:val="22"/>
                      <w:szCs w:val="22"/>
                    </w:rPr>
                  </w:pPr>
                  <w:r w:rsidRPr="006A473E">
                    <w:rPr>
                      <w:rFonts w:asciiTheme="majorHAnsi" w:hAnsiTheme="majorHAnsi"/>
                      <w:sz w:val="22"/>
                      <w:szCs w:val="22"/>
                    </w:rPr>
                    <w:t>2</w:t>
                  </w:r>
                </w:p>
              </w:tc>
              <w:tc>
                <w:tcPr>
                  <w:tcW w:w="398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LOT B</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NCR Provincial Office  I</w:t>
                  </w:r>
                </w:p>
              </w:tc>
              <w:tc>
                <w:tcPr>
                  <w:tcW w:w="2419" w:type="dxa"/>
                  <w:vAlign w:val="center"/>
                </w:tcPr>
                <w:p w:rsidR="00CD7523" w:rsidRPr="006A473E" w:rsidRDefault="00CD7523" w:rsidP="003339B6">
                  <w:pPr>
                    <w:pStyle w:val="Default"/>
                    <w:widowControl w:val="0"/>
                    <w:jc w:val="center"/>
                    <w:rPr>
                      <w:rFonts w:asciiTheme="majorHAnsi" w:hAnsiTheme="majorHAnsi" w:cs="Times New Roman"/>
                      <w:color w:val="auto"/>
                      <w:sz w:val="22"/>
                      <w:szCs w:val="22"/>
                    </w:rPr>
                  </w:pPr>
                  <w:r w:rsidRPr="006A473E">
                    <w:rPr>
                      <w:rFonts w:asciiTheme="majorHAnsi" w:hAnsiTheme="majorHAnsi"/>
                      <w:color w:val="auto"/>
                      <w:sz w:val="22"/>
                      <w:szCs w:val="22"/>
                    </w:rPr>
                    <w:t>6,480,000.00</w:t>
                  </w:r>
                </w:p>
              </w:tc>
            </w:tr>
            <w:tr w:rsidR="00CD7523" w:rsidRPr="006A473E" w:rsidTr="004A3C64">
              <w:trPr>
                <w:trHeight w:val="568"/>
                <w:jc w:val="center"/>
              </w:trPr>
              <w:tc>
                <w:tcPr>
                  <w:tcW w:w="1077"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sz w:val="22"/>
                      <w:szCs w:val="22"/>
                    </w:rPr>
                  </w:pPr>
                  <w:r w:rsidRPr="006A473E">
                    <w:rPr>
                      <w:rFonts w:asciiTheme="majorHAnsi" w:hAnsiTheme="majorHAnsi"/>
                      <w:sz w:val="22"/>
                      <w:szCs w:val="22"/>
                    </w:rPr>
                    <w:t>3</w:t>
                  </w:r>
                </w:p>
              </w:tc>
              <w:tc>
                <w:tcPr>
                  <w:tcW w:w="398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LOT C</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NCR Provincial Office II</w:t>
                  </w:r>
                </w:p>
              </w:tc>
              <w:tc>
                <w:tcPr>
                  <w:tcW w:w="2419" w:type="dxa"/>
                  <w:vAlign w:val="center"/>
                </w:tcPr>
                <w:p w:rsidR="00CD7523" w:rsidRPr="006A473E" w:rsidRDefault="00CD7523" w:rsidP="003339B6">
                  <w:pPr>
                    <w:pStyle w:val="Default"/>
                    <w:widowControl w:val="0"/>
                    <w:jc w:val="center"/>
                    <w:rPr>
                      <w:rFonts w:asciiTheme="majorHAnsi" w:hAnsiTheme="majorHAnsi" w:cs="Times New Roman"/>
                      <w:color w:val="auto"/>
                      <w:sz w:val="22"/>
                      <w:szCs w:val="22"/>
                    </w:rPr>
                  </w:pPr>
                  <w:r w:rsidRPr="006A473E">
                    <w:rPr>
                      <w:rFonts w:asciiTheme="majorHAnsi" w:hAnsiTheme="majorHAnsi"/>
                      <w:color w:val="auto"/>
                      <w:sz w:val="22"/>
                      <w:szCs w:val="22"/>
                    </w:rPr>
                    <w:t>8,826,780.00</w:t>
                  </w:r>
                </w:p>
              </w:tc>
            </w:tr>
            <w:tr w:rsidR="00CD7523" w:rsidRPr="006A473E" w:rsidTr="006048A7">
              <w:trPr>
                <w:trHeight w:val="649"/>
                <w:jc w:val="center"/>
              </w:trPr>
              <w:tc>
                <w:tcPr>
                  <w:tcW w:w="1077"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sz w:val="22"/>
                      <w:szCs w:val="22"/>
                    </w:rPr>
                  </w:pPr>
                  <w:r w:rsidRPr="006A473E">
                    <w:rPr>
                      <w:rFonts w:asciiTheme="majorHAnsi" w:hAnsiTheme="majorHAnsi"/>
                      <w:sz w:val="22"/>
                      <w:szCs w:val="22"/>
                    </w:rPr>
                    <w:t>4</w:t>
                  </w:r>
                </w:p>
              </w:tc>
              <w:tc>
                <w:tcPr>
                  <w:tcW w:w="398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LOT D</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NCR Provincial Office III</w:t>
                  </w:r>
                </w:p>
              </w:tc>
              <w:tc>
                <w:tcPr>
                  <w:tcW w:w="2419" w:type="dxa"/>
                  <w:vAlign w:val="center"/>
                </w:tcPr>
                <w:p w:rsidR="00CD7523" w:rsidRPr="006A473E" w:rsidRDefault="00CD7523" w:rsidP="003339B6">
                  <w:pPr>
                    <w:pStyle w:val="Default"/>
                    <w:widowControl w:val="0"/>
                    <w:jc w:val="center"/>
                    <w:rPr>
                      <w:rFonts w:asciiTheme="majorHAnsi" w:hAnsiTheme="majorHAnsi" w:cs="Times New Roman"/>
                      <w:color w:val="auto"/>
                      <w:sz w:val="22"/>
                      <w:szCs w:val="22"/>
                    </w:rPr>
                  </w:pPr>
                  <w:r w:rsidRPr="006A473E">
                    <w:rPr>
                      <w:rFonts w:asciiTheme="majorHAnsi" w:hAnsiTheme="majorHAnsi"/>
                      <w:color w:val="auto"/>
                      <w:sz w:val="22"/>
                      <w:szCs w:val="22"/>
                    </w:rPr>
                    <w:t>18,000,000.00</w:t>
                  </w:r>
                </w:p>
              </w:tc>
            </w:tr>
            <w:tr w:rsidR="00CD7523" w:rsidRPr="006A473E" w:rsidTr="004A3C64">
              <w:trPr>
                <w:trHeight w:val="586"/>
                <w:jc w:val="center"/>
              </w:trPr>
              <w:tc>
                <w:tcPr>
                  <w:tcW w:w="1077"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sz w:val="22"/>
                      <w:szCs w:val="22"/>
                    </w:rPr>
                  </w:pPr>
                  <w:r w:rsidRPr="006A473E">
                    <w:rPr>
                      <w:rFonts w:asciiTheme="majorHAnsi" w:hAnsiTheme="majorHAnsi"/>
                      <w:sz w:val="22"/>
                      <w:szCs w:val="22"/>
                    </w:rPr>
                    <w:t>5</w:t>
                  </w:r>
                </w:p>
              </w:tc>
              <w:tc>
                <w:tcPr>
                  <w:tcW w:w="398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LOT E</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NCR Provincial Office IV</w:t>
                  </w:r>
                </w:p>
              </w:tc>
              <w:tc>
                <w:tcPr>
                  <w:tcW w:w="2419" w:type="dxa"/>
                  <w:vAlign w:val="center"/>
                </w:tcPr>
                <w:p w:rsidR="00CD7523" w:rsidRPr="006A473E" w:rsidRDefault="003B7DE9" w:rsidP="003339B6">
                  <w:pPr>
                    <w:pStyle w:val="Default"/>
                    <w:widowControl w:val="0"/>
                    <w:jc w:val="center"/>
                    <w:rPr>
                      <w:rFonts w:asciiTheme="majorHAnsi" w:hAnsiTheme="majorHAnsi" w:cs="Times New Roman"/>
                      <w:color w:val="auto"/>
                      <w:sz w:val="22"/>
                      <w:szCs w:val="22"/>
                    </w:rPr>
                  </w:pPr>
                  <w:r w:rsidRPr="006A473E">
                    <w:rPr>
                      <w:rFonts w:asciiTheme="majorHAnsi" w:hAnsiTheme="majorHAnsi"/>
                      <w:color w:val="auto"/>
                      <w:sz w:val="22"/>
                      <w:szCs w:val="22"/>
                    </w:rPr>
                    <w:t>9,600</w:t>
                  </w:r>
                  <w:r w:rsidR="00CD7523" w:rsidRPr="006A473E">
                    <w:rPr>
                      <w:rFonts w:asciiTheme="majorHAnsi" w:hAnsiTheme="majorHAnsi"/>
                      <w:color w:val="auto"/>
                      <w:sz w:val="22"/>
                      <w:szCs w:val="22"/>
                    </w:rPr>
                    <w:t>,000.00</w:t>
                  </w:r>
                </w:p>
                <w:p w:rsidR="00CD7523" w:rsidRPr="006A473E" w:rsidRDefault="00CD7523" w:rsidP="003339B6">
                  <w:pPr>
                    <w:widowControl w:val="0"/>
                    <w:jc w:val="center"/>
                    <w:rPr>
                      <w:rFonts w:asciiTheme="majorHAnsi" w:hAnsiTheme="majorHAnsi" w:cs="Arial"/>
                      <w:sz w:val="22"/>
                      <w:szCs w:val="22"/>
                    </w:rPr>
                  </w:pPr>
                </w:p>
              </w:tc>
            </w:tr>
            <w:tr w:rsidR="00CD7523" w:rsidRPr="006A473E" w:rsidTr="004A3C64">
              <w:trPr>
                <w:trHeight w:val="271"/>
                <w:jc w:val="center"/>
              </w:trPr>
              <w:tc>
                <w:tcPr>
                  <w:tcW w:w="1077"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center"/>
                    <w:rPr>
                      <w:rFonts w:asciiTheme="majorHAnsi" w:hAnsiTheme="majorHAnsi"/>
                      <w:sz w:val="22"/>
                      <w:szCs w:val="22"/>
                    </w:rPr>
                  </w:pPr>
                  <w:r w:rsidRPr="006A473E">
                    <w:rPr>
                      <w:rFonts w:asciiTheme="majorHAnsi" w:hAnsiTheme="majorHAnsi"/>
                      <w:sz w:val="22"/>
                      <w:szCs w:val="22"/>
                    </w:rPr>
                    <w:t>6</w:t>
                  </w:r>
                </w:p>
              </w:tc>
              <w:tc>
                <w:tcPr>
                  <w:tcW w:w="3980" w:type="dxa"/>
                </w:tcPr>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LOT F</w:t>
                  </w:r>
                </w:p>
                <w:p w:rsidR="00CD7523" w:rsidRPr="006A473E" w:rsidRDefault="00CD7523" w:rsidP="003339B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snapToGrid w:val="0"/>
                    <w:rPr>
                      <w:rFonts w:asciiTheme="majorHAnsi" w:hAnsiTheme="majorHAnsi"/>
                      <w:sz w:val="22"/>
                      <w:szCs w:val="22"/>
                    </w:rPr>
                  </w:pPr>
                  <w:r w:rsidRPr="006A473E">
                    <w:rPr>
                      <w:rFonts w:asciiTheme="majorHAnsi" w:hAnsiTheme="majorHAnsi"/>
                      <w:sz w:val="22"/>
                      <w:szCs w:val="22"/>
                    </w:rPr>
                    <w:t>NCR Provincial Office V</w:t>
                  </w:r>
                </w:p>
              </w:tc>
              <w:tc>
                <w:tcPr>
                  <w:tcW w:w="2419" w:type="dxa"/>
                  <w:vAlign w:val="center"/>
                </w:tcPr>
                <w:p w:rsidR="00CD7523" w:rsidRPr="006A473E" w:rsidRDefault="00CD7523" w:rsidP="003339B6">
                  <w:pPr>
                    <w:pStyle w:val="Default"/>
                    <w:widowControl w:val="0"/>
                    <w:ind w:left="162"/>
                    <w:jc w:val="both"/>
                    <w:rPr>
                      <w:rFonts w:asciiTheme="majorHAnsi" w:hAnsiTheme="majorHAnsi"/>
                      <w:color w:val="auto"/>
                      <w:sz w:val="22"/>
                      <w:szCs w:val="22"/>
                    </w:rPr>
                  </w:pPr>
                </w:p>
                <w:p w:rsidR="00CD7523" w:rsidRPr="006A473E" w:rsidRDefault="00CD7523" w:rsidP="003339B6">
                  <w:pPr>
                    <w:pStyle w:val="Default"/>
                    <w:widowControl w:val="0"/>
                    <w:ind w:left="162"/>
                    <w:jc w:val="center"/>
                    <w:rPr>
                      <w:rFonts w:asciiTheme="majorHAnsi" w:hAnsiTheme="majorHAnsi" w:cs="Times New Roman"/>
                      <w:color w:val="auto"/>
                      <w:sz w:val="22"/>
                      <w:szCs w:val="22"/>
                    </w:rPr>
                  </w:pPr>
                  <w:r w:rsidRPr="006A473E">
                    <w:rPr>
                      <w:rFonts w:asciiTheme="majorHAnsi" w:hAnsiTheme="majorHAnsi"/>
                      <w:color w:val="auto"/>
                      <w:sz w:val="22"/>
                      <w:szCs w:val="22"/>
                    </w:rPr>
                    <w:t>6,708,000.00</w:t>
                  </w:r>
                </w:p>
              </w:tc>
            </w:tr>
          </w:tbl>
          <w:p w:rsidR="00CD7523" w:rsidRPr="006A473E" w:rsidRDefault="00CD7523" w:rsidP="003339B6">
            <w:pPr>
              <w:widowControl w:val="0"/>
              <w:spacing w:line="240" w:lineRule="atLeast"/>
              <w:rPr>
                <w:rFonts w:asciiTheme="majorHAnsi" w:hAnsiTheme="majorHAnsi"/>
                <w:b/>
              </w:rPr>
            </w:pPr>
          </w:p>
        </w:tc>
      </w:tr>
      <w:tr w:rsidR="00CD7523" w:rsidRPr="006A473E" w:rsidTr="004A3C64">
        <w:trPr>
          <w:trHeight w:val="710"/>
          <w:jc w:val="center"/>
        </w:trPr>
        <w:tc>
          <w:tcPr>
            <w:tcW w:w="766" w:type="pct"/>
          </w:tcPr>
          <w:p w:rsidR="00CD7523" w:rsidRPr="006A473E" w:rsidRDefault="00CD7523" w:rsidP="003339B6">
            <w:pPr>
              <w:widowControl w:val="0"/>
              <w:spacing w:before="120" w:after="120"/>
              <w:rPr>
                <w:rFonts w:asciiTheme="majorHAnsi" w:hAnsiTheme="majorHAnsi"/>
              </w:rPr>
            </w:pPr>
            <w:r w:rsidRPr="006A473E">
              <w:rPr>
                <w:rFonts w:asciiTheme="majorHAnsi" w:hAnsiTheme="majorHAnsi"/>
              </w:rPr>
              <w:lastRenderedPageBreak/>
              <w:t>5.3</w:t>
            </w:r>
          </w:p>
        </w:tc>
        <w:tc>
          <w:tcPr>
            <w:tcW w:w="4234" w:type="pct"/>
          </w:tcPr>
          <w:p w:rsidR="00CD7523" w:rsidRPr="006A473E" w:rsidRDefault="00CD7523" w:rsidP="003339B6">
            <w:pPr>
              <w:widowControl w:val="0"/>
              <w:spacing w:after="120"/>
              <w:rPr>
                <w:rFonts w:asciiTheme="majorHAnsi" w:hAnsiTheme="majorHAnsi"/>
              </w:rPr>
            </w:pPr>
            <w:r w:rsidRPr="006A473E">
              <w:rPr>
                <w:rFonts w:asciiTheme="majorHAnsi" w:hAnsiTheme="majorHAnsi"/>
              </w:rPr>
              <w:t xml:space="preserve"> If the bidder has not completed at least one (1) contract similar to the project, the bidder must be the owner of the property offered to be leased. </w:t>
            </w:r>
          </w:p>
        </w:tc>
      </w:tr>
      <w:tr w:rsidR="00CD7523" w:rsidRPr="006A473E" w:rsidTr="004A3C64">
        <w:trPr>
          <w:trHeight w:val="710"/>
          <w:jc w:val="center"/>
        </w:trPr>
        <w:tc>
          <w:tcPr>
            <w:tcW w:w="766" w:type="pct"/>
          </w:tcPr>
          <w:p w:rsidR="00CD7523" w:rsidRPr="006A473E" w:rsidRDefault="00CD7523" w:rsidP="003339B6">
            <w:pPr>
              <w:widowControl w:val="0"/>
              <w:spacing w:before="120" w:after="120"/>
              <w:rPr>
                <w:rFonts w:asciiTheme="majorHAnsi" w:hAnsiTheme="majorHAnsi"/>
              </w:rPr>
            </w:pPr>
            <w:r w:rsidRPr="006A473E">
              <w:rPr>
                <w:rFonts w:asciiTheme="majorHAnsi" w:hAnsiTheme="majorHAnsi"/>
              </w:rPr>
              <w:t>8.1</w:t>
            </w:r>
          </w:p>
        </w:tc>
        <w:tc>
          <w:tcPr>
            <w:tcW w:w="4234" w:type="pct"/>
          </w:tcPr>
          <w:p w:rsidR="00CD7523" w:rsidRPr="006A473E" w:rsidRDefault="00CD7523" w:rsidP="003339B6">
            <w:pPr>
              <w:widowControl w:val="0"/>
              <w:spacing w:before="120" w:after="120" w:line="240" w:lineRule="atLeast"/>
              <w:rPr>
                <w:rFonts w:asciiTheme="majorHAnsi" w:hAnsiTheme="majorHAnsi"/>
              </w:rPr>
            </w:pPr>
            <w:r w:rsidRPr="006A473E">
              <w:rPr>
                <w:rFonts w:asciiTheme="majorHAnsi" w:hAnsiTheme="majorHAnsi"/>
              </w:rPr>
              <w:t>The PROCURING ENTITY’s address is:</w:t>
            </w:r>
          </w:p>
          <w:p w:rsidR="00CD7523" w:rsidRPr="006A473E" w:rsidRDefault="00CD7523" w:rsidP="003339B6">
            <w:pPr>
              <w:widowControl w:val="0"/>
              <w:spacing w:line="240" w:lineRule="atLeast"/>
              <w:ind w:left="328"/>
              <w:rPr>
                <w:rFonts w:asciiTheme="majorHAnsi" w:hAnsiTheme="majorHAnsi"/>
              </w:rPr>
            </w:pPr>
          </w:p>
          <w:p w:rsidR="00CD7523" w:rsidRPr="006A473E" w:rsidRDefault="00CD7523" w:rsidP="003339B6">
            <w:pPr>
              <w:widowControl w:val="0"/>
              <w:spacing w:line="240" w:lineRule="atLeast"/>
              <w:ind w:left="328"/>
              <w:rPr>
                <w:rFonts w:asciiTheme="majorHAnsi" w:hAnsiTheme="majorHAnsi"/>
              </w:rPr>
            </w:pPr>
            <w:r w:rsidRPr="006A473E">
              <w:rPr>
                <w:rFonts w:asciiTheme="majorHAnsi" w:hAnsiTheme="majorHAnsi"/>
              </w:rPr>
              <w:t>Regional Bids and Awards Committee (RBAC)</w:t>
            </w:r>
          </w:p>
          <w:p w:rsidR="00CD7523" w:rsidRPr="006A473E" w:rsidRDefault="00CD7523" w:rsidP="003339B6">
            <w:pPr>
              <w:widowControl w:val="0"/>
              <w:spacing w:line="240" w:lineRule="atLeast"/>
              <w:ind w:left="328"/>
              <w:rPr>
                <w:rFonts w:asciiTheme="majorHAnsi" w:hAnsiTheme="majorHAnsi"/>
              </w:rPr>
            </w:pPr>
            <w:r w:rsidRPr="006A473E">
              <w:rPr>
                <w:rFonts w:asciiTheme="majorHAnsi" w:hAnsiTheme="majorHAnsi"/>
              </w:rPr>
              <w:br/>
              <w:t>Attn:  RBAC Secretariat</w:t>
            </w:r>
          </w:p>
          <w:p w:rsidR="00CD7523" w:rsidRPr="006A473E" w:rsidRDefault="00CD7523" w:rsidP="003339B6">
            <w:pPr>
              <w:widowControl w:val="0"/>
              <w:spacing w:line="240" w:lineRule="atLeast"/>
              <w:ind w:left="328"/>
              <w:rPr>
                <w:rFonts w:asciiTheme="majorHAnsi" w:hAnsiTheme="majorHAnsi"/>
              </w:rPr>
            </w:pPr>
            <w:r w:rsidRPr="006A473E">
              <w:rPr>
                <w:rFonts w:asciiTheme="majorHAnsi" w:hAnsiTheme="majorHAnsi"/>
              </w:rPr>
              <w:t>Philippine Statistics Authority</w:t>
            </w:r>
          </w:p>
          <w:p w:rsidR="00CD7523" w:rsidRPr="006A473E" w:rsidRDefault="00CD7523" w:rsidP="003339B6">
            <w:pPr>
              <w:widowControl w:val="0"/>
              <w:spacing w:line="240" w:lineRule="atLeast"/>
              <w:ind w:left="328"/>
              <w:rPr>
                <w:rFonts w:asciiTheme="majorHAnsi" w:hAnsiTheme="majorHAnsi"/>
              </w:rPr>
            </w:pPr>
            <w:r w:rsidRPr="006A473E">
              <w:rPr>
                <w:rFonts w:asciiTheme="majorHAnsi" w:hAnsiTheme="majorHAnsi"/>
              </w:rPr>
              <w:t>Regional Statistical Services Office-NCR</w:t>
            </w:r>
          </w:p>
          <w:p w:rsidR="00CD7523" w:rsidRPr="006A473E" w:rsidRDefault="00CD7523" w:rsidP="003339B6">
            <w:pPr>
              <w:widowControl w:val="0"/>
              <w:ind w:left="328"/>
              <w:rPr>
                <w:rFonts w:asciiTheme="majorHAnsi" w:hAnsiTheme="majorHAnsi"/>
                <w:lang w:val="es-ES"/>
              </w:rPr>
            </w:pPr>
            <w:r w:rsidRPr="006A473E">
              <w:rPr>
                <w:rFonts w:asciiTheme="majorHAnsi" w:hAnsiTheme="majorHAnsi"/>
              </w:rPr>
              <w:t>2</w:t>
            </w:r>
            <w:r w:rsidRPr="006A473E">
              <w:rPr>
                <w:rFonts w:asciiTheme="majorHAnsi" w:hAnsiTheme="majorHAnsi"/>
                <w:vertAlign w:val="superscript"/>
              </w:rPr>
              <w:t>nd</w:t>
            </w:r>
            <w:r w:rsidRPr="006A473E">
              <w:rPr>
                <w:rFonts w:asciiTheme="majorHAnsi" w:hAnsiTheme="majorHAnsi"/>
              </w:rPr>
              <w:t xml:space="preserve"> Floor, Philippine Bible Society Building </w:t>
            </w:r>
            <w:r w:rsidRPr="006A473E">
              <w:rPr>
                <w:rFonts w:asciiTheme="majorHAnsi" w:hAnsiTheme="majorHAnsi"/>
              </w:rPr>
              <w:br/>
              <w:t xml:space="preserve">3961 Ramon Magsaysay Blvd., Sta. </w:t>
            </w:r>
            <w:r w:rsidRPr="006A473E">
              <w:rPr>
                <w:rFonts w:asciiTheme="majorHAnsi" w:hAnsiTheme="majorHAnsi"/>
                <w:lang w:val="es-ES"/>
              </w:rPr>
              <w:t>Mesa, 1016 Manila</w:t>
            </w:r>
          </w:p>
          <w:p w:rsidR="00CD7523" w:rsidRPr="006A473E" w:rsidRDefault="00CD7523" w:rsidP="003339B6">
            <w:pPr>
              <w:widowControl w:val="0"/>
              <w:ind w:left="328"/>
              <w:rPr>
                <w:rFonts w:asciiTheme="majorHAnsi" w:hAnsiTheme="majorHAnsi"/>
                <w:lang w:val="es-ES"/>
              </w:rPr>
            </w:pPr>
          </w:p>
        </w:tc>
      </w:tr>
      <w:tr w:rsidR="00CD7523" w:rsidRPr="006A473E" w:rsidTr="004A3C64">
        <w:trPr>
          <w:trHeight w:val="710"/>
          <w:jc w:val="center"/>
        </w:trPr>
        <w:tc>
          <w:tcPr>
            <w:tcW w:w="766" w:type="pct"/>
          </w:tcPr>
          <w:p w:rsidR="00CD7523" w:rsidRPr="006A473E" w:rsidRDefault="00CD7523" w:rsidP="003339B6">
            <w:pPr>
              <w:widowControl w:val="0"/>
              <w:spacing w:before="120" w:after="120"/>
              <w:rPr>
                <w:rFonts w:asciiTheme="majorHAnsi" w:hAnsiTheme="majorHAnsi"/>
              </w:rPr>
            </w:pPr>
            <w:r w:rsidRPr="006A473E">
              <w:rPr>
                <w:rFonts w:asciiTheme="majorHAnsi" w:hAnsiTheme="majorHAnsi"/>
              </w:rPr>
              <w:t>10.1(a)(</w:t>
            </w:r>
            <w:proofErr w:type="spellStart"/>
            <w:r w:rsidRPr="006A473E">
              <w:rPr>
                <w:rFonts w:asciiTheme="majorHAnsi" w:hAnsiTheme="majorHAnsi"/>
              </w:rPr>
              <w:t>i</w:t>
            </w:r>
            <w:proofErr w:type="spellEnd"/>
            <w:r w:rsidRPr="006A473E">
              <w:rPr>
                <w:rFonts w:asciiTheme="majorHAnsi" w:hAnsiTheme="majorHAnsi"/>
              </w:rPr>
              <w:t>)</w:t>
            </w:r>
          </w:p>
        </w:tc>
        <w:tc>
          <w:tcPr>
            <w:tcW w:w="4234" w:type="pct"/>
          </w:tcPr>
          <w:p w:rsidR="00CD7523" w:rsidRPr="006A473E" w:rsidRDefault="00CD7523" w:rsidP="003339B6">
            <w:pPr>
              <w:widowControl w:val="0"/>
              <w:spacing w:before="120" w:after="120" w:line="240" w:lineRule="atLeast"/>
              <w:rPr>
                <w:rFonts w:asciiTheme="majorHAnsi" w:hAnsiTheme="majorHAnsi"/>
              </w:rPr>
            </w:pPr>
            <w:r w:rsidRPr="006A473E">
              <w:rPr>
                <w:rFonts w:asciiTheme="majorHAnsi" w:hAnsiTheme="majorHAnsi"/>
              </w:rPr>
              <w:t>No other acceptable proof of registration is recognized.</w:t>
            </w:r>
          </w:p>
        </w:tc>
      </w:tr>
      <w:tr w:rsidR="00CD7523" w:rsidRPr="006A473E" w:rsidTr="004A3C64">
        <w:trPr>
          <w:trHeight w:val="710"/>
          <w:jc w:val="center"/>
        </w:trPr>
        <w:tc>
          <w:tcPr>
            <w:tcW w:w="766" w:type="pct"/>
          </w:tcPr>
          <w:p w:rsidR="00CD7523" w:rsidRPr="006A473E" w:rsidRDefault="00CD7523" w:rsidP="003339B6">
            <w:pPr>
              <w:widowControl w:val="0"/>
              <w:spacing w:before="120" w:after="120"/>
              <w:rPr>
                <w:rFonts w:asciiTheme="majorHAnsi" w:hAnsiTheme="majorHAnsi"/>
              </w:rPr>
            </w:pPr>
            <w:r w:rsidRPr="006A473E">
              <w:rPr>
                <w:rFonts w:asciiTheme="majorHAnsi" w:hAnsiTheme="majorHAnsi"/>
              </w:rPr>
              <w:t xml:space="preserve">10.1(a)(iii) </w:t>
            </w:r>
          </w:p>
        </w:tc>
        <w:tc>
          <w:tcPr>
            <w:tcW w:w="4234" w:type="pct"/>
          </w:tcPr>
          <w:p w:rsidR="00CD7523" w:rsidRPr="006A473E" w:rsidRDefault="00CD7523" w:rsidP="003339B6">
            <w:pPr>
              <w:widowControl w:val="0"/>
              <w:spacing w:before="120" w:after="120" w:line="240" w:lineRule="atLeast"/>
              <w:jc w:val="both"/>
              <w:rPr>
                <w:rFonts w:asciiTheme="majorHAnsi" w:hAnsiTheme="majorHAnsi"/>
              </w:rPr>
            </w:pPr>
            <w:r w:rsidRPr="006A473E">
              <w:rPr>
                <w:rFonts w:asciiTheme="majorHAnsi" w:hAnsiTheme="majorHAnsi"/>
              </w:rPr>
              <w:t>The statement of all ongoing and completed government and private contracts, if any, shall include all such contracts within the last three years prior to the deadline for submission and receipt of bids.</w:t>
            </w:r>
          </w:p>
        </w:tc>
      </w:tr>
      <w:tr w:rsidR="00CD7523" w:rsidRPr="006A473E" w:rsidTr="004A3C64">
        <w:trPr>
          <w:trHeight w:val="710"/>
          <w:jc w:val="center"/>
        </w:trPr>
        <w:tc>
          <w:tcPr>
            <w:tcW w:w="766" w:type="pct"/>
          </w:tcPr>
          <w:p w:rsidR="00CD7523" w:rsidRPr="006A473E" w:rsidRDefault="00CD7523" w:rsidP="003339B6">
            <w:pPr>
              <w:widowControl w:val="0"/>
              <w:spacing w:before="120" w:after="120"/>
              <w:rPr>
                <w:rFonts w:asciiTheme="majorHAnsi" w:hAnsiTheme="majorHAnsi"/>
              </w:rPr>
            </w:pPr>
            <w:r w:rsidRPr="006A473E">
              <w:rPr>
                <w:rFonts w:asciiTheme="majorHAnsi" w:hAnsiTheme="majorHAnsi"/>
              </w:rPr>
              <w:t xml:space="preserve">11.1 </w:t>
            </w:r>
          </w:p>
        </w:tc>
        <w:tc>
          <w:tcPr>
            <w:tcW w:w="4234" w:type="pct"/>
          </w:tcPr>
          <w:p w:rsidR="00CD7523" w:rsidRPr="006A473E" w:rsidRDefault="00CD7523" w:rsidP="003339B6">
            <w:pPr>
              <w:widowControl w:val="0"/>
              <w:spacing w:before="120" w:after="120" w:line="240" w:lineRule="atLeast"/>
              <w:rPr>
                <w:rFonts w:asciiTheme="majorHAnsi" w:hAnsiTheme="majorHAnsi"/>
              </w:rPr>
            </w:pPr>
            <w:r w:rsidRPr="006A473E">
              <w:rPr>
                <w:rFonts w:asciiTheme="majorHAnsi" w:hAnsiTheme="majorHAnsi"/>
              </w:rPr>
              <w:t>No additional requirements.</w:t>
            </w:r>
          </w:p>
        </w:tc>
      </w:tr>
      <w:tr w:rsidR="00CD7523" w:rsidRPr="006A473E" w:rsidTr="004A3C64">
        <w:trPr>
          <w:trHeight w:val="710"/>
          <w:jc w:val="center"/>
        </w:trPr>
        <w:tc>
          <w:tcPr>
            <w:tcW w:w="766" w:type="pct"/>
          </w:tcPr>
          <w:p w:rsidR="00CD7523" w:rsidRPr="006A473E" w:rsidRDefault="00CD7523" w:rsidP="003339B6">
            <w:pPr>
              <w:widowControl w:val="0"/>
              <w:spacing w:before="120" w:after="120"/>
              <w:rPr>
                <w:rFonts w:asciiTheme="majorHAnsi" w:hAnsiTheme="majorHAnsi"/>
              </w:rPr>
            </w:pPr>
            <w:r w:rsidRPr="006A473E">
              <w:rPr>
                <w:rFonts w:asciiTheme="majorHAnsi" w:hAnsiTheme="majorHAnsi"/>
              </w:rPr>
              <w:t>13.1</w:t>
            </w:r>
          </w:p>
        </w:tc>
        <w:tc>
          <w:tcPr>
            <w:tcW w:w="4234" w:type="pct"/>
          </w:tcPr>
          <w:p w:rsidR="00CD7523" w:rsidRPr="006A473E" w:rsidRDefault="00CD7523" w:rsidP="003339B6">
            <w:pPr>
              <w:widowControl w:val="0"/>
              <w:spacing w:before="120" w:after="120" w:line="240" w:lineRule="atLeast"/>
              <w:rPr>
                <w:rFonts w:asciiTheme="majorHAnsi" w:hAnsiTheme="majorHAnsi"/>
              </w:rPr>
            </w:pPr>
            <w:r w:rsidRPr="006A473E">
              <w:rPr>
                <w:rFonts w:asciiTheme="majorHAnsi" w:hAnsiTheme="majorHAnsi"/>
              </w:rPr>
              <w:t>Bid Prices shall be fixed.  Adjustable price proposals shall be treated as non-responsive and shall be rejected.</w:t>
            </w:r>
          </w:p>
        </w:tc>
      </w:tr>
      <w:tr w:rsidR="00CD7523" w:rsidRPr="006A473E" w:rsidTr="004A3C64">
        <w:trPr>
          <w:trHeight w:val="710"/>
          <w:jc w:val="center"/>
        </w:trPr>
        <w:tc>
          <w:tcPr>
            <w:tcW w:w="766" w:type="pct"/>
          </w:tcPr>
          <w:p w:rsidR="00CD7523" w:rsidRPr="006A473E" w:rsidRDefault="00CD7523" w:rsidP="003339B6">
            <w:pPr>
              <w:widowControl w:val="0"/>
              <w:spacing w:before="120" w:after="120"/>
              <w:rPr>
                <w:rFonts w:asciiTheme="majorHAnsi" w:hAnsiTheme="majorHAnsi"/>
              </w:rPr>
            </w:pPr>
            <w:r w:rsidRPr="006A473E">
              <w:rPr>
                <w:rFonts w:asciiTheme="majorHAnsi" w:hAnsiTheme="majorHAnsi"/>
              </w:rPr>
              <w:t>15.1</w:t>
            </w:r>
          </w:p>
        </w:tc>
        <w:tc>
          <w:tcPr>
            <w:tcW w:w="4234" w:type="pct"/>
          </w:tcPr>
          <w:p w:rsidR="00CD7523" w:rsidRPr="006A473E" w:rsidRDefault="00CD7523" w:rsidP="003339B6">
            <w:pPr>
              <w:widowControl w:val="0"/>
              <w:spacing w:before="120" w:after="120" w:line="240" w:lineRule="atLeast"/>
              <w:rPr>
                <w:rFonts w:asciiTheme="majorHAnsi" w:hAnsiTheme="majorHAnsi"/>
              </w:rPr>
            </w:pPr>
            <w:r w:rsidRPr="006A473E">
              <w:rPr>
                <w:rFonts w:asciiTheme="majorHAnsi" w:hAnsiTheme="majorHAnsi"/>
              </w:rPr>
              <w:t>Bids will be valid until</w:t>
            </w:r>
            <w:r w:rsidRPr="006A473E">
              <w:rPr>
                <w:rFonts w:asciiTheme="majorHAnsi" w:hAnsiTheme="majorHAnsi"/>
                <w:b/>
              </w:rPr>
              <w:t xml:space="preserve"> August 16, 2017. </w:t>
            </w:r>
          </w:p>
        </w:tc>
      </w:tr>
      <w:tr w:rsidR="00CD7523" w:rsidRPr="006A473E" w:rsidTr="004A3C64">
        <w:trPr>
          <w:trHeight w:val="710"/>
          <w:jc w:val="center"/>
        </w:trPr>
        <w:tc>
          <w:tcPr>
            <w:tcW w:w="766" w:type="pct"/>
          </w:tcPr>
          <w:p w:rsidR="00CD7523" w:rsidRPr="006A473E" w:rsidRDefault="00CD7523" w:rsidP="003339B6">
            <w:pPr>
              <w:widowControl w:val="0"/>
              <w:spacing w:before="120" w:after="120"/>
              <w:rPr>
                <w:rFonts w:asciiTheme="majorHAnsi" w:hAnsiTheme="majorHAnsi"/>
              </w:rPr>
            </w:pPr>
            <w:r w:rsidRPr="006A473E">
              <w:rPr>
                <w:rFonts w:asciiTheme="majorHAnsi" w:hAnsiTheme="majorHAnsi"/>
              </w:rPr>
              <w:t>16</w:t>
            </w:r>
          </w:p>
        </w:tc>
        <w:tc>
          <w:tcPr>
            <w:tcW w:w="4234" w:type="pct"/>
          </w:tcPr>
          <w:p w:rsidR="00CD7523" w:rsidRPr="006A473E" w:rsidRDefault="00CD7523" w:rsidP="003339B6">
            <w:pPr>
              <w:pStyle w:val="Header"/>
              <w:widowControl w:val="0"/>
              <w:tabs>
                <w:tab w:val="clear" w:pos="4320"/>
                <w:tab w:val="clear" w:pos="8640"/>
              </w:tabs>
              <w:spacing w:before="120" w:after="120" w:line="240" w:lineRule="atLeast"/>
              <w:rPr>
                <w:rFonts w:asciiTheme="majorHAnsi" w:hAnsiTheme="majorHAnsi"/>
              </w:rPr>
            </w:pPr>
            <w:r w:rsidRPr="006A473E">
              <w:rPr>
                <w:rFonts w:asciiTheme="majorHAnsi" w:hAnsiTheme="majorHAnsi"/>
              </w:rPr>
              <w:t>Each Bidder shall submit one (1) original or certified true copy of the original and four (4) duplicate copies of the first and second components of its bid.</w:t>
            </w:r>
          </w:p>
          <w:p w:rsidR="00CD7523" w:rsidRPr="006A473E" w:rsidRDefault="00CD7523" w:rsidP="003339B6">
            <w:pPr>
              <w:pStyle w:val="Header"/>
              <w:widowControl w:val="0"/>
              <w:tabs>
                <w:tab w:val="clear" w:pos="4320"/>
                <w:tab w:val="clear" w:pos="8640"/>
              </w:tabs>
              <w:spacing w:before="120" w:after="120" w:line="240" w:lineRule="atLeast"/>
              <w:rPr>
                <w:rFonts w:asciiTheme="majorHAnsi" w:hAnsiTheme="majorHAnsi"/>
              </w:rPr>
            </w:pPr>
            <w:r w:rsidRPr="006A473E">
              <w:rPr>
                <w:rFonts w:asciiTheme="majorHAnsi" w:hAnsiTheme="majorHAnsi"/>
              </w:rPr>
              <w:t>Non-compliance for the required number of copies to be submitted automatically disqualifies the bidder.</w:t>
            </w:r>
          </w:p>
        </w:tc>
      </w:tr>
      <w:tr w:rsidR="00CD7523" w:rsidRPr="006A473E" w:rsidTr="004A3C64">
        <w:trPr>
          <w:trHeight w:val="710"/>
          <w:jc w:val="center"/>
        </w:trPr>
        <w:tc>
          <w:tcPr>
            <w:tcW w:w="766" w:type="pct"/>
          </w:tcPr>
          <w:p w:rsidR="00CD7523" w:rsidRPr="006A473E" w:rsidRDefault="00CD7523" w:rsidP="003339B6">
            <w:pPr>
              <w:widowControl w:val="0"/>
              <w:spacing w:before="120" w:after="120"/>
              <w:rPr>
                <w:rFonts w:asciiTheme="majorHAnsi" w:hAnsiTheme="majorHAnsi"/>
              </w:rPr>
            </w:pPr>
            <w:r w:rsidRPr="006A473E">
              <w:rPr>
                <w:rFonts w:asciiTheme="majorHAnsi" w:hAnsiTheme="majorHAnsi"/>
              </w:rPr>
              <w:t>17</w:t>
            </w:r>
          </w:p>
        </w:tc>
        <w:tc>
          <w:tcPr>
            <w:tcW w:w="4234" w:type="pct"/>
          </w:tcPr>
          <w:p w:rsidR="00CD7523" w:rsidRPr="006A473E" w:rsidRDefault="00CD7523" w:rsidP="003339B6">
            <w:pPr>
              <w:widowControl w:val="0"/>
              <w:spacing w:before="120" w:after="120" w:line="240" w:lineRule="atLeast"/>
              <w:rPr>
                <w:rFonts w:asciiTheme="majorHAnsi" w:hAnsiTheme="majorHAnsi"/>
              </w:rPr>
            </w:pPr>
            <w:r w:rsidRPr="006A473E">
              <w:rPr>
                <w:rFonts w:asciiTheme="majorHAnsi" w:hAnsiTheme="majorHAnsi"/>
              </w:rPr>
              <w:t xml:space="preserve">The address for Submission of Bids is: </w:t>
            </w:r>
          </w:p>
          <w:p w:rsidR="00CD7523" w:rsidRPr="006A473E" w:rsidRDefault="00CD7523" w:rsidP="003339B6">
            <w:pPr>
              <w:widowControl w:val="0"/>
              <w:spacing w:line="240" w:lineRule="atLeast"/>
              <w:ind w:left="328"/>
              <w:rPr>
                <w:rFonts w:asciiTheme="majorHAnsi" w:hAnsiTheme="majorHAnsi"/>
              </w:rPr>
            </w:pPr>
            <w:r w:rsidRPr="006A473E">
              <w:rPr>
                <w:rFonts w:asciiTheme="majorHAnsi" w:hAnsiTheme="majorHAnsi"/>
              </w:rPr>
              <w:t>Regional Bids and Awards Committee (RBAC)</w:t>
            </w:r>
          </w:p>
          <w:p w:rsidR="00CD7523" w:rsidRPr="006A473E" w:rsidRDefault="00CD7523" w:rsidP="003339B6">
            <w:pPr>
              <w:widowControl w:val="0"/>
              <w:spacing w:line="240" w:lineRule="atLeast"/>
              <w:ind w:left="328"/>
              <w:rPr>
                <w:rFonts w:asciiTheme="majorHAnsi" w:hAnsiTheme="majorHAnsi"/>
              </w:rPr>
            </w:pPr>
            <w:r w:rsidRPr="006A473E">
              <w:rPr>
                <w:rFonts w:asciiTheme="majorHAnsi" w:hAnsiTheme="majorHAnsi"/>
              </w:rPr>
              <w:br/>
              <w:t>Attn:  RBAC Secretariat</w:t>
            </w:r>
          </w:p>
          <w:p w:rsidR="00CD7523" w:rsidRPr="006A473E" w:rsidRDefault="00CD7523" w:rsidP="003339B6">
            <w:pPr>
              <w:widowControl w:val="0"/>
              <w:spacing w:line="240" w:lineRule="atLeast"/>
              <w:ind w:left="328"/>
              <w:rPr>
                <w:rFonts w:asciiTheme="majorHAnsi" w:hAnsiTheme="majorHAnsi"/>
              </w:rPr>
            </w:pPr>
            <w:r w:rsidRPr="006A473E">
              <w:rPr>
                <w:rFonts w:asciiTheme="majorHAnsi" w:hAnsiTheme="majorHAnsi"/>
              </w:rPr>
              <w:t>Philippine Statistics Authority</w:t>
            </w:r>
          </w:p>
          <w:p w:rsidR="00CD7523" w:rsidRPr="006A473E" w:rsidRDefault="00CD7523" w:rsidP="003339B6">
            <w:pPr>
              <w:widowControl w:val="0"/>
              <w:spacing w:line="240" w:lineRule="atLeast"/>
              <w:ind w:left="328"/>
              <w:rPr>
                <w:rFonts w:asciiTheme="majorHAnsi" w:hAnsiTheme="majorHAnsi"/>
              </w:rPr>
            </w:pPr>
            <w:r w:rsidRPr="006A473E">
              <w:rPr>
                <w:rFonts w:asciiTheme="majorHAnsi" w:hAnsiTheme="majorHAnsi"/>
              </w:rPr>
              <w:t>Regional Statistical Services Office-NCR</w:t>
            </w:r>
          </w:p>
          <w:p w:rsidR="00CD7523" w:rsidRPr="006A473E" w:rsidRDefault="00CD7523" w:rsidP="003339B6">
            <w:pPr>
              <w:widowControl w:val="0"/>
              <w:ind w:left="328"/>
              <w:rPr>
                <w:rFonts w:asciiTheme="majorHAnsi" w:hAnsiTheme="majorHAnsi"/>
                <w:lang w:val="es-ES"/>
              </w:rPr>
            </w:pPr>
            <w:r w:rsidRPr="006A473E">
              <w:rPr>
                <w:rFonts w:asciiTheme="majorHAnsi" w:hAnsiTheme="majorHAnsi"/>
              </w:rPr>
              <w:t>2</w:t>
            </w:r>
            <w:r w:rsidRPr="006A473E">
              <w:rPr>
                <w:rFonts w:asciiTheme="majorHAnsi" w:hAnsiTheme="majorHAnsi"/>
                <w:vertAlign w:val="superscript"/>
              </w:rPr>
              <w:t>nd</w:t>
            </w:r>
            <w:r w:rsidRPr="006A473E">
              <w:rPr>
                <w:rFonts w:asciiTheme="majorHAnsi" w:hAnsiTheme="majorHAnsi"/>
              </w:rPr>
              <w:t xml:space="preserve"> Floor, Philippine Bible Society Building </w:t>
            </w:r>
            <w:r w:rsidRPr="006A473E">
              <w:rPr>
                <w:rFonts w:asciiTheme="majorHAnsi" w:hAnsiTheme="majorHAnsi"/>
              </w:rPr>
              <w:br/>
              <w:t xml:space="preserve">3961 Ramon Magsaysay Blvd., Sta. </w:t>
            </w:r>
            <w:r w:rsidRPr="006A473E">
              <w:rPr>
                <w:rFonts w:asciiTheme="majorHAnsi" w:hAnsiTheme="majorHAnsi"/>
                <w:lang w:val="es-ES"/>
              </w:rPr>
              <w:t>Mesa, 1016 Manila</w:t>
            </w:r>
          </w:p>
          <w:p w:rsidR="00CD7523" w:rsidRPr="006A473E" w:rsidRDefault="00CD7523" w:rsidP="003339B6">
            <w:pPr>
              <w:widowControl w:val="0"/>
              <w:spacing w:before="120" w:after="120" w:line="240" w:lineRule="atLeast"/>
              <w:rPr>
                <w:rFonts w:asciiTheme="majorHAnsi" w:hAnsiTheme="majorHAnsi"/>
                <w:b/>
              </w:rPr>
            </w:pPr>
            <w:r w:rsidRPr="006A473E">
              <w:rPr>
                <w:rFonts w:asciiTheme="majorHAnsi" w:hAnsiTheme="majorHAnsi"/>
              </w:rPr>
              <w:t xml:space="preserve">The deadline for Submission of Bids is </w:t>
            </w:r>
            <w:r w:rsidR="00E7342C">
              <w:rPr>
                <w:rFonts w:asciiTheme="majorHAnsi" w:hAnsiTheme="majorHAnsi"/>
                <w:b/>
              </w:rPr>
              <w:t>April 18</w:t>
            </w:r>
            <w:r w:rsidRPr="006A473E">
              <w:rPr>
                <w:rFonts w:asciiTheme="majorHAnsi" w:hAnsiTheme="majorHAnsi"/>
                <w:b/>
              </w:rPr>
              <w:t>, 2017 not later than 5:00 PM.</w:t>
            </w:r>
          </w:p>
        </w:tc>
      </w:tr>
      <w:tr w:rsidR="00CD7523" w:rsidRPr="006A473E" w:rsidTr="004A3C64">
        <w:trPr>
          <w:trHeight w:val="710"/>
          <w:jc w:val="center"/>
        </w:trPr>
        <w:tc>
          <w:tcPr>
            <w:tcW w:w="766" w:type="pct"/>
          </w:tcPr>
          <w:p w:rsidR="00CD7523" w:rsidRPr="006A473E" w:rsidRDefault="00CD7523" w:rsidP="003339B6">
            <w:pPr>
              <w:widowControl w:val="0"/>
              <w:spacing w:before="120" w:after="120"/>
              <w:rPr>
                <w:rFonts w:asciiTheme="majorHAnsi" w:hAnsiTheme="majorHAnsi"/>
              </w:rPr>
            </w:pPr>
            <w:r w:rsidRPr="006A473E">
              <w:rPr>
                <w:rFonts w:asciiTheme="majorHAnsi" w:hAnsiTheme="majorHAnsi"/>
              </w:rPr>
              <w:t>20.1</w:t>
            </w:r>
          </w:p>
        </w:tc>
        <w:tc>
          <w:tcPr>
            <w:tcW w:w="4234" w:type="pct"/>
          </w:tcPr>
          <w:p w:rsidR="00CD7523" w:rsidRPr="006A473E" w:rsidRDefault="00CD7523" w:rsidP="003339B6">
            <w:pPr>
              <w:widowControl w:val="0"/>
              <w:spacing w:before="120" w:after="120" w:line="240" w:lineRule="atLeast"/>
              <w:rPr>
                <w:rFonts w:asciiTheme="majorHAnsi" w:hAnsiTheme="majorHAnsi"/>
              </w:rPr>
            </w:pPr>
            <w:r w:rsidRPr="006A473E">
              <w:rPr>
                <w:rFonts w:asciiTheme="majorHAnsi" w:hAnsiTheme="majorHAnsi"/>
              </w:rPr>
              <w:t xml:space="preserve">Date, time and place  for Bid Opening: </w:t>
            </w:r>
          </w:p>
          <w:p w:rsidR="00CD7523" w:rsidRPr="006A473E" w:rsidRDefault="00CD7523" w:rsidP="003339B6">
            <w:pPr>
              <w:widowControl w:val="0"/>
              <w:spacing w:before="120" w:after="120" w:line="240" w:lineRule="atLeast"/>
              <w:rPr>
                <w:rFonts w:asciiTheme="majorHAnsi" w:hAnsiTheme="majorHAnsi"/>
              </w:rPr>
            </w:pPr>
          </w:p>
          <w:p w:rsidR="00CD7523" w:rsidRPr="006A473E" w:rsidRDefault="00E7342C" w:rsidP="003339B6">
            <w:pPr>
              <w:widowControl w:val="0"/>
              <w:spacing w:before="120" w:after="120" w:line="240" w:lineRule="atLeast"/>
              <w:rPr>
                <w:rFonts w:asciiTheme="majorHAnsi" w:hAnsiTheme="majorHAnsi"/>
              </w:rPr>
            </w:pPr>
            <w:r>
              <w:rPr>
                <w:rFonts w:asciiTheme="majorHAnsi" w:hAnsiTheme="majorHAnsi"/>
                <w:b/>
              </w:rPr>
              <w:t>April 19</w:t>
            </w:r>
            <w:r w:rsidR="00CD7523" w:rsidRPr="006A473E">
              <w:rPr>
                <w:rFonts w:asciiTheme="majorHAnsi" w:hAnsiTheme="majorHAnsi"/>
                <w:b/>
              </w:rPr>
              <w:t>, 2017, 10:00 a.m.</w:t>
            </w:r>
            <w:r w:rsidR="00CD7523" w:rsidRPr="006A473E">
              <w:rPr>
                <w:rFonts w:asciiTheme="majorHAnsi" w:hAnsiTheme="majorHAnsi"/>
              </w:rPr>
              <w:t xml:space="preserve"> for Lots </w:t>
            </w:r>
            <w:r w:rsidR="00CD7523" w:rsidRPr="006A473E">
              <w:rPr>
                <w:rFonts w:asciiTheme="majorHAnsi" w:hAnsiTheme="majorHAnsi"/>
                <w:b/>
              </w:rPr>
              <w:t>A</w:t>
            </w:r>
            <w:r w:rsidR="00CD7523" w:rsidRPr="006A473E">
              <w:rPr>
                <w:rFonts w:asciiTheme="majorHAnsi" w:hAnsiTheme="majorHAnsi"/>
              </w:rPr>
              <w:t xml:space="preserve">, </w:t>
            </w:r>
            <w:r w:rsidR="00CD7523" w:rsidRPr="006A473E">
              <w:rPr>
                <w:rFonts w:asciiTheme="majorHAnsi" w:hAnsiTheme="majorHAnsi"/>
                <w:b/>
              </w:rPr>
              <w:t>B</w:t>
            </w:r>
            <w:r w:rsidR="00CD7523" w:rsidRPr="006A473E">
              <w:rPr>
                <w:rFonts w:asciiTheme="majorHAnsi" w:hAnsiTheme="majorHAnsi"/>
              </w:rPr>
              <w:t xml:space="preserve"> and </w:t>
            </w:r>
            <w:r w:rsidR="00CD7523" w:rsidRPr="006A473E">
              <w:rPr>
                <w:rFonts w:asciiTheme="majorHAnsi" w:hAnsiTheme="majorHAnsi"/>
                <w:b/>
              </w:rPr>
              <w:t>C</w:t>
            </w:r>
          </w:p>
          <w:p w:rsidR="00CD7523" w:rsidRPr="006A473E" w:rsidRDefault="00E7342C" w:rsidP="003339B6">
            <w:pPr>
              <w:widowControl w:val="0"/>
              <w:spacing w:before="120" w:after="120" w:line="240" w:lineRule="atLeast"/>
              <w:rPr>
                <w:rFonts w:asciiTheme="majorHAnsi" w:hAnsiTheme="majorHAnsi"/>
              </w:rPr>
            </w:pPr>
            <w:r>
              <w:rPr>
                <w:rFonts w:asciiTheme="majorHAnsi" w:hAnsiTheme="majorHAnsi"/>
                <w:b/>
              </w:rPr>
              <w:t>April 20</w:t>
            </w:r>
            <w:r w:rsidR="00CD7523" w:rsidRPr="006A473E">
              <w:rPr>
                <w:rFonts w:asciiTheme="majorHAnsi" w:hAnsiTheme="majorHAnsi"/>
                <w:b/>
              </w:rPr>
              <w:t>, 2017, 10:00 a.m.</w:t>
            </w:r>
            <w:r w:rsidR="00CD7523" w:rsidRPr="006A473E">
              <w:rPr>
                <w:rFonts w:asciiTheme="majorHAnsi" w:hAnsiTheme="majorHAnsi"/>
              </w:rPr>
              <w:t xml:space="preserve"> for Lots </w:t>
            </w:r>
            <w:r w:rsidR="00CD7523" w:rsidRPr="006A473E">
              <w:rPr>
                <w:rFonts w:asciiTheme="majorHAnsi" w:hAnsiTheme="majorHAnsi"/>
                <w:b/>
              </w:rPr>
              <w:t>D</w:t>
            </w:r>
            <w:r w:rsidR="00CD7523" w:rsidRPr="006A473E">
              <w:rPr>
                <w:rFonts w:asciiTheme="majorHAnsi" w:hAnsiTheme="majorHAnsi"/>
              </w:rPr>
              <w:t xml:space="preserve">, </w:t>
            </w:r>
            <w:r w:rsidR="00CD7523" w:rsidRPr="006A473E">
              <w:rPr>
                <w:rFonts w:asciiTheme="majorHAnsi" w:hAnsiTheme="majorHAnsi"/>
                <w:b/>
              </w:rPr>
              <w:t xml:space="preserve">E </w:t>
            </w:r>
            <w:r w:rsidR="00CD7523" w:rsidRPr="006A473E">
              <w:rPr>
                <w:rFonts w:asciiTheme="majorHAnsi" w:hAnsiTheme="majorHAnsi"/>
              </w:rPr>
              <w:t xml:space="preserve">and </w:t>
            </w:r>
            <w:r w:rsidR="00CD7523" w:rsidRPr="006A473E">
              <w:rPr>
                <w:rFonts w:asciiTheme="majorHAnsi" w:hAnsiTheme="majorHAnsi"/>
                <w:b/>
              </w:rPr>
              <w:t>F</w:t>
            </w:r>
          </w:p>
          <w:p w:rsidR="00CD7523" w:rsidRPr="006A473E" w:rsidRDefault="00CD7523" w:rsidP="003339B6">
            <w:pPr>
              <w:widowControl w:val="0"/>
              <w:spacing w:before="120" w:after="120" w:line="240" w:lineRule="atLeast"/>
              <w:rPr>
                <w:rFonts w:asciiTheme="majorHAnsi" w:hAnsiTheme="majorHAnsi"/>
              </w:rPr>
            </w:pPr>
          </w:p>
          <w:p w:rsidR="00CD7523" w:rsidRPr="006A473E" w:rsidRDefault="00CD7523" w:rsidP="003339B6">
            <w:pPr>
              <w:widowControl w:val="0"/>
              <w:spacing w:before="120" w:after="120" w:line="240" w:lineRule="atLeast"/>
              <w:rPr>
                <w:rFonts w:asciiTheme="majorHAnsi" w:hAnsiTheme="majorHAnsi"/>
              </w:rPr>
            </w:pPr>
            <w:r w:rsidRPr="006A473E">
              <w:rPr>
                <w:rFonts w:asciiTheme="majorHAnsi" w:hAnsiTheme="majorHAnsi"/>
              </w:rPr>
              <w:t xml:space="preserve">        PSA- NCR RSSO</w:t>
            </w:r>
          </w:p>
          <w:p w:rsidR="00CD7523" w:rsidRPr="006A473E" w:rsidRDefault="00CD7523" w:rsidP="003339B6">
            <w:pPr>
              <w:widowControl w:val="0"/>
              <w:spacing w:before="120" w:after="120"/>
              <w:ind w:left="328"/>
              <w:rPr>
                <w:rFonts w:asciiTheme="majorHAnsi" w:hAnsiTheme="majorHAnsi"/>
              </w:rPr>
            </w:pPr>
            <w:r w:rsidRPr="006A473E">
              <w:rPr>
                <w:rFonts w:asciiTheme="majorHAnsi" w:hAnsiTheme="majorHAnsi"/>
              </w:rPr>
              <w:t xml:space="preserve">4/F Philippine Bible Society Building                                                                 </w:t>
            </w:r>
          </w:p>
          <w:p w:rsidR="00CD7523" w:rsidRPr="006A473E" w:rsidRDefault="00CD7523" w:rsidP="003339B6">
            <w:pPr>
              <w:widowControl w:val="0"/>
              <w:spacing w:before="120" w:after="120"/>
              <w:ind w:left="328"/>
              <w:rPr>
                <w:rFonts w:asciiTheme="majorHAnsi" w:hAnsiTheme="majorHAnsi"/>
              </w:rPr>
            </w:pPr>
            <w:r w:rsidRPr="006A473E">
              <w:rPr>
                <w:rFonts w:asciiTheme="majorHAnsi" w:hAnsiTheme="majorHAnsi"/>
              </w:rPr>
              <w:t>3961 Ramon Magsaysay Blvd. Social Hall, Sta. Mesa, Manila</w:t>
            </w:r>
          </w:p>
        </w:tc>
      </w:tr>
      <w:tr w:rsidR="00CD7523" w:rsidRPr="006A473E" w:rsidTr="004A3C64">
        <w:trPr>
          <w:trHeight w:val="710"/>
          <w:jc w:val="center"/>
        </w:trPr>
        <w:tc>
          <w:tcPr>
            <w:tcW w:w="766" w:type="pct"/>
          </w:tcPr>
          <w:p w:rsidR="00CD7523" w:rsidRPr="006A473E" w:rsidRDefault="00CD7523" w:rsidP="003339B6">
            <w:pPr>
              <w:widowControl w:val="0"/>
              <w:spacing w:before="120" w:after="120" w:line="240" w:lineRule="atLeast"/>
              <w:rPr>
                <w:rFonts w:asciiTheme="majorHAnsi" w:hAnsiTheme="majorHAnsi"/>
              </w:rPr>
            </w:pPr>
            <w:r w:rsidRPr="006A473E">
              <w:rPr>
                <w:rFonts w:asciiTheme="majorHAnsi" w:hAnsiTheme="majorHAnsi"/>
              </w:rPr>
              <w:lastRenderedPageBreak/>
              <w:t>22.3(b)</w:t>
            </w:r>
          </w:p>
        </w:tc>
        <w:tc>
          <w:tcPr>
            <w:tcW w:w="4234" w:type="pct"/>
          </w:tcPr>
          <w:p w:rsidR="00CD7523" w:rsidRPr="006A473E" w:rsidRDefault="00CD7523" w:rsidP="003339B6">
            <w:pPr>
              <w:widowControl w:val="0"/>
              <w:spacing w:before="120" w:after="120" w:line="240" w:lineRule="atLeast"/>
              <w:rPr>
                <w:rFonts w:asciiTheme="majorHAnsi" w:hAnsiTheme="majorHAnsi"/>
              </w:rPr>
            </w:pPr>
            <w:r w:rsidRPr="006A473E">
              <w:rPr>
                <w:rFonts w:asciiTheme="majorHAnsi" w:hAnsiTheme="majorHAnsi"/>
              </w:rPr>
              <w:t>In case of arithmetic corrections, bid modification may be considered.</w:t>
            </w:r>
          </w:p>
        </w:tc>
      </w:tr>
      <w:tr w:rsidR="00CD7523" w:rsidRPr="006A473E" w:rsidTr="004A3C64">
        <w:trPr>
          <w:trHeight w:val="710"/>
          <w:jc w:val="center"/>
        </w:trPr>
        <w:tc>
          <w:tcPr>
            <w:tcW w:w="766" w:type="pct"/>
          </w:tcPr>
          <w:p w:rsidR="00CD7523" w:rsidRPr="006A473E" w:rsidRDefault="00CD7523" w:rsidP="003339B6">
            <w:pPr>
              <w:widowControl w:val="0"/>
              <w:spacing w:before="120" w:after="120" w:line="240" w:lineRule="atLeast"/>
              <w:rPr>
                <w:rFonts w:asciiTheme="majorHAnsi" w:hAnsiTheme="majorHAnsi"/>
              </w:rPr>
            </w:pPr>
            <w:r w:rsidRPr="006A473E">
              <w:rPr>
                <w:rFonts w:asciiTheme="majorHAnsi" w:hAnsiTheme="majorHAnsi"/>
              </w:rPr>
              <w:t>22.3(c)</w:t>
            </w:r>
          </w:p>
        </w:tc>
        <w:tc>
          <w:tcPr>
            <w:tcW w:w="4234" w:type="pct"/>
          </w:tcPr>
          <w:p w:rsidR="00CD7523" w:rsidRPr="006A473E" w:rsidRDefault="00CD7523" w:rsidP="003339B6">
            <w:pPr>
              <w:widowControl w:val="0"/>
              <w:spacing w:before="120" w:after="120" w:line="240" w:lineRule="atLeast"/>
              <w:rPr>
                <w:rFonts w:asciiTheme="majorHAnsi" w:hAnsiTheme="majorHAnsi"/>
              </w:rPr>
            </w:pPr>
            <w:r w:rsidRPr="006A473E">
              <w:rPr>
                <w:rFonts w:asciiTheme="majorHAnsi" w:hAnsiTheme="majorHAnsi"/>
              </w:rPr>
              <w:t>Documentary requirements (Licenses/Permits: Occupancy Permit, Fire, Electrical, Mechanical, Sanitary, Floor Plan, Electrical Plan (as built), and Sanitary Plan (as built).</w:t>
            </w:r>
          </w:p>
        </w:tc>
      </w:tr>
      <w:tr w:rsidR="00CD7523" w:rsidRPr="006A473E" w:rsidTr="004A3C64">
        <w:trPr>
          <w:trHeight w:val="710"/>
          <w:jc w:val="center"/>
        </w:trPr>
        <w:tc>
          <w:tcPr>
            <w:tcW w:w="766" w:type="pct"/>
          </w:tcPr>
          <w:p w:rsidR="00CD7523" w:rsidRPr="006A473E" w:rsidRDefault="00CD7523" w:rsidP="003339B6">
            <w:pPr>
              <w:widowControl w:val="0"/>
              <w:spacing w:before="120" w:after="120"/>
              <w:rPr>
                <w:rFonts w:asciiTheme="majorHAnsi" w:hAnsiTheme="majorHAnsi"/>
              </w:rPr>
            </w:pPr>
            <w:r w:rsidRPr="006A473E">
              <w:rPr>
                <w:rFonts w:asciiTheme="majorHAnsi" w:hAnsiTheme="majorHAnsi"/>
              </w:rPr>
              <w:t>27.2</w:t>
            </w:r>
          </w:p>
        </w:tc>
        <w:tc>
          <w:tcPr>
            <w:tcW w:w="4234" w:type="pct"/>
          </w:tcPr>
          <w:p w:rsidR="00CD7523" w:rsidRPr="006A473E" w:rsidRDefault="00CD7523" w:rsidP="003339B6">
            <w:pPr>
              <w:pStyle w:val="Header"/>
              <w:widowControl w:val="0"/>
              <w:tabs>
                <w:tab w:val="clear" w:pos="4320"/>
                <w:tab w:val="clear" w:pos="8640"/>
              </w:tabs>
              <w:spacing w:before="120" w:after="120" w:line="240" w:lineRule="atLeast"/>
              <w:rPr>
                <w:rFonts w:asciiTheme="majorHAnsi" w:hAnsiTheme="majorHAnsi"/>
              </w:rPr>
            </w:pPr>
            <w:r w:rsidRPr="006A473E">
              <w:rPr>
                <w:rFonts w:asciiTheme="majorHAnsi" w:hAnsiTheme="majorHAnsi"/>
              </w:rPr>
              <w:t>The date of the Bidder’s receipt of the Notice to Proceed will be regarded as the effective date of the contract.</w:t>
            </w:r>
          </w:p>
        </w:tc>
      </w:tr>
    </w:tbl>
    <w:p w:rsidR="00CD7523" w:rsidRPr="006A473E" w:rsidRDefault="00CD7523" w:rsidP="003339B6">
      <w:pPr>
        <w:widowControl w:val="0"/>
        <w:ind w:left="460"/>
        <w:rPr>
          <w:rFonts w:asciiTheme="majorHAnsi" w:eastAsia="Cambria" w:hAnsiTheme="majorHAnsi"/>
          <w:b/>
          <w:i/>
        </w:rPr>
      </w:pPr>
    </w:p>
    <w:p w:rsidR="00CD7523" w:rsidRPr="006A473E" w:rsidRDefault="00CD7523" w:rsidP="003339B6">
      <w:pPr>
        <w:widowControl w:val="0"/>
        <w:ind w:left="460"/>
        <w:rPr>
          <w:rFonts w:asciiTheme="majorHAnsi" w:eastAsia="Cambria" w:hAnsiTheme="majorHAnsi"/>
          <w:b/>
          <w:i/>
          <w:sz w:val="44"/>
        </w:rPr>
      </w:pPr>
    </w:p>
    <w:p w:rsidR="00CD7523" w:rsidRPr="006A473E" w:rsidRDefault="00CD7523" w:rsidP="003339B6">
      <w:pPr>
        <w:widowControl w:val="0"/>
        <w:ind w:left="460"/>
        <w:rPr>
          <w:rFonts w:asciiTheme="majorHAnsi" w:eastAsia="Cambria" w:hAnsiTheme="majorHAnsi"/>
          <w:b/>
          <w:i/>
          <w:sz w:val="44"/>
        </w:rPr>
      </w:pPr>
    </w:p>
    <w:p w:rsidR="00CD7523" w:rsidRPr="006A473E" w:rsidRDefault="00CD7523" w:rsidP="003339B6">
      <w:pPr>
        <w:widowControl w:val="0"/>
        <w:ind w:left="460"/>
        <w:rPr>
          <w:rFonts w:asciiTheme="majorHAnsi" w:eastAsia="Cambria" w:hAnsiTheme="majorHAnsi"/>
          <w:b/>
          <w:i/>
          <w:sz w:val="44"/>
        </w:rPr>
      </w:pPr>
    </w:p>
    <w:p w:rsidR="00CD7523" w:rsidRPr="006A473E" w:rsidRDefault="00CD7523" w:rsidP="003339B6">
      <w:pPr>
        <w:widowControl w:val="0"/>
        <w:ind w:left="460"/>
        <w:rPr>
          <w:rFonts w:asciiTheme="majorHAnsi" w:eastAsia="Cambria" w:hAnsiTheme="majorHAnsi"/>
          <w:b/>
          <w:i/>
          <w:sz w:val="44"/>
        </w:rPr>
      </w:pPr>
    </w:p>
    <w:p w:rsidR="00CD7523" w:rsidRPr="006A473E" w:rsidRDefault="00CD7523" w:rsidP="003339B6">
      <w:pPr>
        <w:widowControl w:val="0"/>
        <w:ind w:left="460"/>
        <w:rPr>
          <w:rFonts w:asciiTheme="majorHAnsi" w:eastAsia="Cambria" w:hAnsiTheme="majorHAnsi"/>
          <w:b/>
          <w:i/>
          <w:sz w:val="44"/>
        </w:rPr>
      </w:pPr>
    </w:p>
    <w:p w:rsidR="00CD7523" w:rsidRPr="006A473E" w:rsidRDefault="00CD7523" w:rsidP="003339B6">
      <w:pPr>
        <w:widowControl w:val="0"/>
        <w:ind w:left="460"/>
        <w:rPr>
          <w:rFonts w:asciiTheme="majorHAnsi" w:eastAsia="Cambria" w:hAnsiTheme="majorHAnsi"/>
          <w:b/>
          <w:i/>
          <w:sz w:val="44"/>
        </w:rPr>
      </w:pPr>
    </w:p>
    <w:p w:rsidR="00CD7523" w:rsidRPr="006A473E" w:rsidRDefault="00CD7523" w:rsidP="003339B6">
      <w:pPr>
        <w:widowControl w:val="0"/>
        <w:ind w:left="460"/>
        <w:rPr>
          <w:rFonts w:asciiTheme="majorHAnsi" w:eastAsia="Cambria" w:hAnsiTheme="majorHAnsi"/>
          <w:b/>
          <w:i/>
          <w:sz w:val="44"/>
        </w:rPr>
      </w:pPr>
    </w:p>
    <w:p w:rsidR="00CD7523" w:rsidRPr="006A473E" w:rsidRDefault="00CD7523" w:rsidP="003339B6">
      <w:pPr>
        <w:widowControl w:val="0"/>
        <w:ind w:left="460"/>
        <w:rPr>
          <w:rFonts w:asciiTheme="majorHAnsi" w:eastAsia="Cambria" w:hAnsiTheme="majorHAnsi"/>
          <w:b/>
          <w:i/>
          <w:sz w:val="44"/>
        </w:rPr>
      </w:pPr>
    </w:p>
    <w:p w:rsidR="00CD7523" w:rsidRPr="006A473E" w:rsidRDefault="00CD7523" w:rsidP="003339B6">
      <w:pPr>
        <w:widowControl w:val="0"/>
        <w:ind w:left="460"/>
        <w:rPr>
          <w:rFonts w:asciiTheme="majorHAnsi" w:eastAsia="Cambria" w:hAnsiTheme="majorHAnsi"/>
          <w:b/>
          <w:i/>
          <w:sz w:val="44"/>
        </w:rPr>
      </w:pPr>
    </w:p>
    <w:p w:rsidR="00CD7523" w:rsidRPr="006A473E" w:rsidRDefault="00CD7523" w:rsidP="003339B6">
      <w:pPr>
        <w:widowControl w:val="0"/>
        <w:ind w:left="460"/>
        <w:rPr>
          <w:rFonts w:asciiTheme="majorHAnsi" w:eastAsia="Cambria" w:hAnsiTheme="majorHAnsi"/>
          <w:b/>
          <w:i/>
          <w:sz w:val="44"/>
        </w:rPr>
      </w:pPr>
    </w:p>
    <w:p w:rsidR="00CD7523" w:rsidRPr="006A473E" w:rsidRDefault="00CD7523" w:rsidP="003339B6">
      <w:pPr>
        <w:widowControl w:val="0"/>
        <w:ind w:left="460"/>
        <w:rPr>
          <w:rFonts w:asciiTheme="majorHAnsi" w:eastAsia="Cambria" w:hAnsiTheme="majorHAnsi"/>
          <w:b/>
          <w:i/>
          <w:sz w:val="44"/>
        </w:rPr>
      </w:pPr>
    </w:p>
    <w:p w:rsidR="00CD7523" w:rsidRPr="006A473E" w:rsidRDefault="00CD7523" w:rsidP="003339B6">
      <w:pPr>
        <w:widowControl w:val="0"/>
        <w:ind w:left="460"/>
        <w:rPr>
          <w:rFonts w:asciiTheme="majorHAnsi" w:eastAsia="Cambria" w:hAnsiTheme="majorHAnsi"/>
          <w:b/>
          <w:i/>
          <w:sz w:val="44"/>
        </w:rPr>
      </w:pPr>
    </w:p>
    <w:p w:rsidR="00CD7523" w:rsidRPr="006A473E" w:rsidRDefault="00CD7523" w:rsidP="003339B6">
      <w:pPr>
        <w:widowControl w:val="0"/>
        <w:ind w:left="460"/>
        <w:rPr>
          <w:rFonts w:asciiTheme="majorHAnsi" w:eastAsia="Cambria" w:hAnsiTheme="majorHAnsi"/>
          <w:b/>
          <w:i/>
          <w:sz w:val="44"/>
        </w:rPr>
      </w:pPr>
    </w:p>
    <w:p w:rsidR="003B7DE9" w:rsidRPr="006A473E" w:rsidRDefault="003B7DE9" w:rsidP="003339B6">
      <w:pPr>
        <w:widowControl w:val="0"/>
        <w:ind w:left="460"/>
        <w:rPr>
          <w:rFonts w:asciiTheme="majorHAnsi" w:eastAsia="Cambria" w:hAnsiTheme="majorHAnsi"/>
          <w:b/>
          <w:i/>
          <w:sz w:val="44"/>
        </w:rPr>
      </w:pPr>
    </w:p>
    <w:p w:rsidR="003B7DE9" w:rsidRPr="006A473E" w:rsidRDefault="003B7DE9" w:rsidP="003339B6">
      <w:pPr>
        <w:widowControl w:val="0"/>
        <w:ind w:left="460"/>
        <w:rPr>
          <w:rFonts w:asciiTheme="majorHAnsi" w:eastAsia="Cambria" w:hAnsiTheme="majorHAnsi"/>
          <w:b/>
          <w:i/>
          <w:sz w:val="44"/>
        </w:rPr>
      </w:pPr>
    </w:p>
    <w:p w:rsidR="00CD7523" w:rsidRPr="006A473E" w:rsidRDefault="00CD7523" w:rsidP="003339B6">
      <w:pPr>
        <w:widowControl w:val="0"/>
        <w:ind w:left="460"/>
        <w:jc w:val="center"/>
        <w:rPr>
          <w:rFonts w:asciiTheme="majorHAnsi" w:eastAsia="Cambria" w:hAnsiTheme="majorHAnsi"/>
          <w:b/>
          <w:sz w:val="40"/>
          <w:szCs w:val="40"/>
        </w:rPr>
      </w:pPr>
      <w:r w:rsidRPr="006A473E">
        <w:rPr>
          <w:rFonts w:asciiTheme="majorHAnsi" w:eastAsia="Cambria" w:hAnsiTheme="majorHAnsi"/>
          <w:b/>
          <w:sz w:val="40"/>
          <w:szCs w:val="40"/>
        </w:rPr>
        <w:lastRenderedPageBreak/>
        <w:t>Section IV. General Conditions of Contract</w:t>
      </w:r>
    </w:p>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both"/>
        <w:rPr>
          <w:rFonts w:asciiTheme="majorHAnsi" w:hAnsiTheme="majorHAnsi" w:cs="Arial"/>
        </w:rPr>
      </w:pPr>
    </w:p>
    <w:p w:rsidR="00CD7523" w:rsidRPr="006A473E" w:rsidRDefault="003E49FF"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eastAsia="Cambria" w:hAnsiTheme="majorHAnsi"/>
          <w:b/>
        </w:rPr>
      </w:pPr>
      <w:r w:rsidRPr="006A473E">
        <w:rPr>
          <w:rFonts w:asciiTheme="majorHAnsi" w:eastAsia="Cambria" w:hAnsiTheme="majorHAnsi"/>
          <w:b/>
        </w:rPr>
        <w:t>1.</w:t>
      </w:r>
      <w:r w:rsidRPr="006A473E">
        <w:rPr>
          <w:rFonts w:asciiTheme="majorHAnsi" w:eastAsia="Cambria" w:hAnsiTheme="majorHAnsi"/>
          <w:b/>
        </w:rPr>
        <w:tab/>
      </w:r>
      <w:r w:rsidR="00CD7523" w:rsidRPr="006A473E">
        <w:rPr>
          <w:rFonts w:asciiTheme="majorHAnsi" w:eastAsia="Cambria" w:hAnsiTheme="majorHAnsi"/>
          <w:b/>
        </w:rPr>
        <w:t>Definitions</w:t>
      </w:r>
    </w:p>
    <w:p w:rsidR="00CD7523" w:rsidRPr="006A473E" w:rsidRDefault="00CD7523" w:rsidP="003339B6">
      <w:pPr>
        <w:widowControl w:val="0"/>
        <w:rPr>
          <w:rFonts w:asciiTheme="majorHAnsi" w:eastAsia="Cambria" w:hAnsiTheme="majorHAnsi"/>
          <w:b/>
        </w:rPr>
      </w:pPr>
    </w:p>
    <w:p w:rsidR="00CD7523" w:rsidRPr="006A473E" w:rsidRDefault="003E49FF" w:rsidP="003339B6">
      <w:pPr>
        <w:widowControl w:val="0"/>
        <w:ind w:left="360" w:firstLine="360"/>
        <w:jc w:val="both"/>
        <w:rPr>
          <w:rFonts w:asciiTheme="majorHAnsi" w:hAnsiTheme="majorHAnsi"/>
        </w:rPr>
      </w:pPr>
      <w:r w:rsidRPr="006A473E">
        <w:rPr>
          <w:rFonts w:asciiTheme="majorHAnsi" w:hAnsiTheme="majorHAnsi"/>
        </w:rPr>
        <w:t>1.1.</w:t>
      </w:r>
      <w:r w:rsidRPr="006A473E">
        <w:rPr>
          <w:rFonts w:asciiTheme="majorHAnsi" w:hAnsiTheme="majorHAnsi"/>
        </w:rPr>
        <w:tab/>
      </w:r>
      <w:r w:rsidR="00CD7523" w:rsidRPr="006A473E">
        <w:rPr>
          <w:rFonts w:asciiTheme="majorHAnsi" w:hAnsiTheme="majorHAnsi"/>
        </w:rPr>
        <w:t>In this Contract, the following terms shall be interpreted as indicated:</w:t>
      </w:r>
    </w:p>
    <w:p w:rsidR="003E49FF" w:rsidRPr="006A473E" w:rsidRDefault="003E49FF" w:rsidP="003339B6">
      <w:pPr>
        <w:widowControl w:val="0"/>
        <w:ind w:left="360" w:firstLine="360"/>
        <w:jc w:val="both"/>
        <w:rPr>
          <w:rFonts w:asciiTheme="majorHAnsi" w:hAnsiTheme="majorHAnsi"/>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r w:rsidRPr="006A473E">
        <w:rPr>
          <w:rFonts w:asciiTheme="majorHAnsi" w:hAnsiTheme="majorHAnsi"/>
          <w:szCs w:val="24"/>
        </w:rPr>
        <w:t>(a)</w:t>
      </w:r>
      <w:r w:rsidRPr="006A473E">
        <w:rPr>
          <w:rFonts w:asciiTheme="majorHAnsi" w:hAnsiTheme="majorHAnsi"/>
          <w:szCs w:val="24"/>
        </w:rPr>
        <w:tab/>
        <w:t>“The Contract” means the agreement entered into between the PROCURING ENTITY and the LESSOR, as recorded in the Contract Form signed by the parties, including all attachments and appendices thereto and all documents incorporated by reference therein.</w:t>
      </w:r>
    </w:p>
    <w:p w:rsidR="003E49FF" w:rsidRPr="006A473E" w:rsidRDefault="003E49FF" w:rsidP="003339B6">
      <w:pPr>
        <w:pStyle w:val="Style1CharCharChar"/>
        <w:keepNext w:val="0"/>
        <w:widowControl w:val="0"/>
        <w:tabs>
          <w:tab w:val="clear" w:pos="1440"/>
        </w:tabs>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r w:rsidRPr="006A473E">
        <w:rPr>
          <w:rFonts w:asciiTheme="majorHAnsi" w:hAnsiTheme="majorHAnsi"/>
          <w:szCs w:val="24"/>
        </w:rPr>
        <w:t>(b)</w:t>
      </w:r>
      <w:r w:rsidRPr="006A473E">
        <w:rPr>
          <w:rFonts w:asciiTheme="majorHAnsi" w:hAnsiTheme="majorHAnsi"/>
          <w:szCs w:val="24"/>
        </w:rPr>
        <w:tab/>
        <w:t>“The Contract Price” means the price payable to the LESSOR under the Contract for the full and proper performance of its contractual obligations.</w:t>
      </w:r>
    </w:p>
    <w:p w:rsidR="003E49FF" w:rsidRPr="006A473E" w:rsidRDefault="003E49FF" w:rsidP="003339B6">
      <w:pPr>
        <w:pStyle w:val="Style1CharCharChar"/>
        <w:keepNext w:val="0"/>
        <w:widowControl w:val="0"/>
        <w:tabs>
          <w:tab w:val="clear" w:pos="1440"/>
        </w:tabs>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r w:rsidRPr="006A473E">
        <w:rPr>
          <w:rFonts w:asciiTheme="majorHAnsi" w:hAnsiTheme="majorHAnsi"/>
          <w:szCs w:val="24"/>
        </w:rPr>
        <w:t>(c)</w:t>
      </w:r>
      <w:r w:rsidRPr="006A473E">
        <w:rPr>
          <w:rFonts w:asciiTheme="majorHAnsi" w:hAnsiTheme="majorHAnsi"/>
          <w:szCs w:val="24"/>
        </w:rPr>
        <w:tab/>
        <w:t>“The GOODS” means all the total leasable office space which the LESSOR is required to provide to the PROCURING ENTITY under the Contract.</w:t>
      </w:r>
    </w:p>
    <w:p w:rsidR="003E49FF" w:rsidRPr="006A473E" w:rsidRDefault="003E49FF" w:rsidP="003339B6">
      <w:pPr>
        <w:pStyle w:val="Style1CharCharChar"/>
        <w:keepNext w:val="0"/>
        <w:widowControl w:val="0"/>
        <w:tabs>
          <w:tab w:val="clear" w:pos="1440"/>
        </w:tabs>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r w:rsidRPr="006A473E">
        <w:rPr>
          <w:rFonts w:asciiTheme="majorHAnsi" w:hAnsiTheme="majorHAnsi"/>
          <w:szCs w:val="24"/>
        </w:rPr>
        <w:t>(d)</w:t>
      </w:r>
      <w:r w:rsidRPr="006A473E">
        <w:rPr>
          <w:rFonts w:asciiTheme="majorHAnsi" w:hAnsiTheme="majorHAnsi"/>
          <w:szCs w:val="24"/>
        </w:rPr>
        <w:tab/>
        <w:t>“The Services” means those services ancillary to the supply of the GOODS, such as location, space requirements, parking requirements, building equipment facilities, IT requirements, and other specifications stated in the contract.</w:t>
      </w:r>
    </w:p>
    <w:p w:rsidR="000E2456" w:rsidRPr="006A473E" w:rsidRDefault="000E2456" w:rsidP="003339B6">
      <w:pPr>
        <w:pStyle w:val="Style2"/>
        <w:widowControl w:val="0"/>
        <w:ind w:left="2880" w:hanging="720"/>
        <w:rPr>
          <w:rFonts w:asciiTheme="majorHAnsi" w:hAnsiTheme="majorHAnsi" w:cs="Arial"/>
          <w:bCs/>
          <w:iCs/>
          <w:szCs w:val="24"/>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r w:rsidRPr="006A473E">
        <w:rPr>
          <w:rFonts w:asciiTheme="majorHAnsi" w:hAnsiTheme="majorHAnsi"/>
          <w:szCs w:val="24"/>
        </w:rPr>
        <w:t>(e)</w:t>
      </w:r>
      <w:r w:rsidRPr="006A473E">
        <w:rPr>
          <w:rFonts w:asciiTheme="majorHAnsi" w:hAnsiTheme="majorHAnsi"/>
          <w:szCs w:val="24"/>
        </w:rPr>
        <w:tab/>
        <w:t>“</w:t>
      </w:r>
      <w:r w:rsidRPr="006A473E">
        <w:rPr>
          <w:rFonts w:asciiTheme="majorHAnsi" w:hAnsiTheme="majorHAnsi"/>
          <w:b/>
          <w:szCs w:val="24"/>
        </w:rPr>
        <w:t>GCC</w:t>
      </w:r>
      <w:r w:rsidRPr="006A473E">
        <w:rPr>
          <w:rFonts w:asciiTheme="majorHAnsi" w:hAnsiTheme="majorHAnsi"/>
          <w:szCs w:val="24"/>
        </w:rPr>
        <w:t xml:space="preserve">” </w:t>
      </w:r>
      <w:proofErr w:type="gramStart"/>
      <w:r w:rsidRPr="006A473E">
        <w:rPr>
          <w:rFonts w:asciiTheme="majorHAnsi" w:hAnsiTheme="majorHAnsi"/>
          <w:szCs w:val="24"/>
        </w:rPr>
        <w:t>means</w:t>
      </w:r>
      <w:proofErr w:type="gramEnd"/>
      <w:r w:rsidRPr="006A473E">
        <w:rPr>
          <w:rFonts w:asciiTheme="majorHAnsi" w:hAnsiTheme="majorHAnsi"/>
          <w:szCs w:val="24"/>
        </w:rPr>
        <w:t xml:space="preserve"> the General Conditions of Contract contained in this Section.</w:t>
      </w:r>
    </w:p>
    <w:p w:rsidR="000E2456" w:rsidRPr="006A473E" w:rsidRDefault="000E2456" w:rsidP="003339B6">
      <w:pPr>
        <w:pStyle w:val="Style1CharCharChar"/>
        <w:keepNext w:val="0"/>
        <w:widowControl w:val="0"/>
        <w:tabs>
          <w:tab w:val="clear" w:pos="1440"/>
        </w:tabs>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r w:rsidRPr="006A473E">
        <w:rPr>
          <w:rFonts w:asciiTheme="majorHAnsi" w:hAnsiTheme="majorHAnsi"/>
          <w:szCs w:val="24"/>
        </w:rPr>
        <w:t>(f)</w:t>
      </w:r>
      <w:r w:rsidRPr="006A473E">
        <w:rPr>
          <w:rFonts w:asciiTheme="majorHAnsi" w:hAnsiTheme="majorHAnsi"/>
          <w:szCs w:val="24"/>
        </w:rPr>
        <w:tab/>
        <w:t>“</w:t>
      </w:r>
      <w:r w:rsidRPr="006A473E">
        <w:rPr>
          <w:rFonts w:asciiTheme="majorHAnsi" w:hAnsiTheme="majorHAnsi"/>
          <w:b/>
          <w:szCs w:val="24"/>
        </w:rPr>
        <w:t>SCC</w:t>
      </w:r>
      <w:r w:rsidRPr="006A473E">
        <w:rPr>
          <w:rFonts w:asciiTheme="majorHAnsi" w:hAnsiTheme="majorHAnsi"/>
          <w:szCs w:val="24"/>
        </w:rPr>
        <w:t>” means the Special Conditions of Contract.</w:t>
      </w:r>
      <w:bookmarkStart w:id="263" w:name="_Ref33431110"/>
    </w:p>
    <w:p w:rsidR="000E2456" w:rsidRPr="006A473E" w:rsidRDefault="000E2456" w:rsidP="003339B6">
      <w:pPr>
        <w:pStyle w:val="Style1CharCharChar"/>
        <w:keepNext w:val="0"/>
        <w:widowControl w:val="0"/>
        <w:tabs>
          <w:tab w:val="clear" w:pos="1440"/>
        </w:tabs>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r w:rsidRPr="006A473E">
        <w:rPr>
          <w:rFonts w:asciiTheme="majorHAnsi" w:hAnsiTheme="majorHAnsi"/>
          <w:szCs w:val="24"/>
        </w:rPr>
        <w:t>(g)</w:t>
      </w:r>
      <w:r w:rsidRPr="006A473E">
        <w:rPr>
          <w:rFonts w:asciiTheme="majorHAnsi" w:hAnsiTheme="majorHAnsi"/>
          <w:szCs w:val="24"/>
        </w:rPr>
        <w:tab/>
        <w:t xml:space="preserve">“The PROCURING ENTITY” means the organization purchasing the GOODS, as named in the </w:t>
      </w:r>
      <w:r w:rsidRPr="006A473E">
        <w:rPr>
          <w:rStyle w:val="Hyperlink"/>
          <w:rFonts w:asciiTheme="majorHAnsi" w:hAnsiTheme="majorHAnsi"/>
          <w:szCs w:val="24"/>
        </w:rPr>
        <w:t>SCC</w:t>
      </w:r>
      <w:r w:rsidRPr="006A473E">
        <w:rPr>
          <w:rFonts w:asciiTheme="majorHAnsi" w:hAnsiTheme="majorHAnsi"/>
          <w:szCs w:val="24"/>
        </w:rPr>
        <w:t>.</w:t>
      </w:r>
      <w:bookmarkEnd w:id="263"/>
    </w:p>
    <w:p w:rsidR="000E2456" w:rsidRPr="006A473E" w:rsidRDefault="000E2456" w:rsidP="003339B6">
      <w:pPr>
        <w:pStyle w:val="Style1CharCharChar"/>
        <w:keepNext w:val="0"/>
        <w:widowControl w:val="0"/>
        <w:tabs>
          <w:tab w:val="clear" w:pos="1440"/>
        </w:tabs>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r w:rsidRPr="006A473E">
        <w:rPr>
          <w:rFonts w:asciiTheme="majorHAnsi" w:hAnsiTheme="majorHAnsi"/>
          <w:szCs w:val="24"/>
        </w:rPr>
        <w:t>(h)</w:t>
      </w:r>
      <w:r w:rsidRPr="006A473E">
        <w:rPr>
          <w:rFonts w:asciiTheme="majorHAnsi" w:hAnsiTheme="majorHAnsi"/>
          <w:szCs w:val="24"/>
        </w:rPr>
        <w:tab/>
        <w:t>“The PROCURING ENTITY’s country” is the Philippines.</w:t>
      </w:r>
      <w:bookmarkStart w:id="264" w:name="_Ref33431412"/>
    </w:p>
    <w:p w:rsidR="000E2456" w:rsidRPr="006A473E" w:rsidRDefault="000E2456" w:rsidP="003339B6">
      <w:pPr>
        <w:pStyle w:val="Style1CharCharChar"/>
        <w:keepNext w:val="0"/>
        <w:widowControl w:val="0"/>
        <w:tabs>
          <w:tab w:val="clear" w:pos="1440"/>
        </w:tabs>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r w:rsidRPr="006A473E">
        <w:rPr>
          <w:rFonts w:asciiTheme="majorHAnsi" w:hAnsiTheme="majorHAnsi"/>
          <w:szCs w:val="24"/>
        </w:rPr>
        <w:t>(</w:t>
      </w:r>
      <w:proofErr w:type="spellStart"/>
      <w:r w:rsidRPr="006A473E">
        <w:rPr>
          <w:rFonts w:asciiTheme="majorHAnsi" w:hAnsiTheme="majorHAnsi"/>
          <w:szCs w:val="24"/>
        </w:rPr>
        <w:t>i</w:t>
      </w:r>
      <w:proofErr w:type="spellEnd"/>
      <w:r w:rsidRPr="006A473E">
        <w:rPr>
          <w:rFonts w:asciiTheme="majorHAnsi" w:hAnsiTheme="majorHAnsi"/>
          <w:szCs w:val="24"/>
        </w:rPr>
        <w:t>)</w:t>
      </w:r>
      <w:r w:rsidRPr="006A473E">
        <w:rPr>
          <w:rFonts w:asciiTheme="majorHAnsi" w:hAnsiTheme="majorHAnsi"/>
          <w:szCs w:val="24"/>
        </w:rPr>
        <w:tab/>
        <w:t>“The LESSOR” means the owner, proprietor or corporation providing the goods and services under this contract</w:t>
      </w:r>
      <w:bookmarkEnd w:id="264"/>
      <w:r w:rsidRPr="006A473E">
        <w:rPr>
          <w:rFonts w:asciiTheme="majorHAnsi" w:hAnsiTheme="majorHAnsi"/>
          <w:szCs w:val="24"/>
        </w:rPr>
        <w:t xml:space="preserve"> and named in the </w:t>
      </w:r>
      <w:r w:rsidRPr="006A473E">
        <w:rPr>
          <w:rFonts w:asciiTheme="majorHAnsi" w:hAnsiTheme="majorHAnsi"/>
          <w:b/>
          <w:szCs w:val="24"/>
          <w:u w:val="single"/>
        </w:rPr>
        <w:t>SCC</w:t>
      </w:r>
      <w:r w:rsidRPr="006A473E">
        <w:rPr>
          <w:rFonts w:asciiTheme="majorHAnsi" w:hAnsiTheme="majorHAnsi"/>
          <w:szCs w:val="24"/>
        </w:rPr>
        <w:t>.</w:t>
      </w:r>
      <w:bookmarkStart w:id="265" w:name="_Ref33431465"/>
      <w:bookmarkStart w:id="266" w:name="_Ref97274309"/>
    </w:p>
    <w:p w:rsidR="000E2456" w:rsidRPr="006A473E" w:rsidRDefault="000E2456" w:rsidP="003339B6">
      <w:pPr>
        <w:pStyle w:val="Style1CharCharChar"/>
        <w:keepNext w:val="0"/>
        <w:widowControl w:val="0"/>
        <w:tabs>
          <w:tab w:val="clear" w:pos="1440"/>
        </w:tabs>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r w:rsidRPr="006A473E">
        <w:rPr>
          <w:rFonts w:asciiTheme="majorHAnsi" w:hAnsiTheme="majorHAnsi"/>
          <w:szCs w:val="24"/>
        </w:rPr>
        <w:t>(j)</w:t>
      </w:r>
      <w:r w:rsidRPr="006A473E">
        <w:rPr>
          <w:rFonts w:asciiTheme="majorHAnsi" w:hAnsiTheme="majorHAnsi"/>
          <w:szCs w:val="24"/>
        </w:rPr>
        <w:tab/>
        <w:t xml:space="preserve">The “Funding Source” means the organization named in the </w:t>
      </w:r>
      <w:r w:rsidRPr="006A473E">
        <w:rPr>
          <w:rStyle w:val="Hyperlink"/>
          <w:rFonts w:asciiTheme="majorHAnsi" w:hAnsiTheme="majorHAnsi"/>
          <w:szCs w:val="24"/>
        </w:rPr>
        <w:t>SCC</w:t>
      </w:r>
      <w:bookmarkEnd w:id="265"/>
      <w:r w:rsidRPr="006A473E">
        <w:rPr>
          <w:rFonts w:asciiTheme="majorHAnsi" w:hAnsiTheme="majorHAnsi"/>
          <w:szCs w:val="24"/>
        </w:rPr>
        <w:t>.</w:t>
      </w:r>
      <w:bookmarkStart w:id="267" w:name="_Ref33507133"/>
      <w:bookmarkEnd w:id="266"/>
    </w:p>
    <w:p w:rsidR="000E2456" w:rsidRPr="006A473E" w:rsidRDefault="000E2456" w:rsidP="003339B6">
      <w:pPr>
        <w:pStyle w:val="Style1CharCharChar"/>
        <w:keepNext w:val="0"/>
        <w:widowControl w:val="0"/>
        <w:tabs>
          <w:tab w:val="clear" w:pos="1440"/>
        </w:tabs>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r w:rsidRPr="006A473E">
        <w:rPr>
          <w:rFonts w:asciiTheme="majorHAnsi" w:hAnsiTheme="majorHAnsi"/>
          <w:szCs w:val="24"/>
        </w:rPr>
        <w:t>(k)</w:t>
      </w:r>
      <w:r w:rsidRPr="006A473E">
        <w:rPr>
          <w:rFonts w:asciiTheme="majorHAnsi" w:hAnsiTheme="majorHAnsi"/>
          <w:szCs w:val="24"/>
        </w:rPr>
        <w:tab/>
        <w:t xml:space="preserve">“The location,” refers to the place of the goods named in the </w:t>
      </w:r>
      <w:r w:rsidRPr="006A473E">
        <w:rPr>
          <w:rStyle w:val="Hyperlink"/>
          <w:rFonts w:asciiTheme="majorHAnsi" w:hAnsiTheme="majorHAnsi"/>
          <w:szCs w:val="24"/>
        </w:rPr>
        <w:t>SCC</w:t>
      </w:r>
      <w:r w:rsidRPr="006A473E">
        <w:rPr>
          <w:rFonts w:asciiTheme="majorHAnsi" w:hAnsiTheme="majorHAnsi"/>
          <w:szCs w:val="24"/>
        </w:rPr>
        <w:t>.</w:t>
      </w:r>
      <w:bookmarkEnd w:id="267"/>
    </w:p>
    <w:p w:rsidR="000E2456" w:rsidRPr="006A473E" w:rsidRDefault="000E2456" w:rsidP="003339B6">
      <w:pPr>
        <w:pStyle w:val="Style1CharCharChar"/>
        <w:keepNext w:val="0"/>
        <w:widowControl w:val="0"/>
        <w:tabs>
          <w:tab w:val="clear" w:pos="1440"/>
        </w:tabs>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r w:rsidRPr="006A473E">
        <w:rPr>
          <w:rFonts w:asciiTheme="majorHAnsi" w:hAnsiTheme="majorHAnsi"/>
          <w:szCs w:val="24"/>
        </w:rPr>
        <w:t>(l)</w:t>
      </w:r>
      <w:r w:rsidRPr="006A473E">
        <w:rPr>
          <w:rFonts w:asciiTheme="majorHAnsi" w:hAnsiTheme="majorHAnsi"/>
          <w:szCs w:val="24"/>
        </w:rPr>
        <w:tab/>
        <w:t xml:space="preserve">“Day” means calendar day. </w:t>
      </w:r>
    </w:p>
    <w:p w:rsidR="000E2456" w:rsidRPr="006A473E" w:rsidRDefault="000E2456" w:rsidP="003339B6">
      <w:pPr>
        <w:pStyle w:val="Style1CharCharChar"/>
        <w:keepNext w:val="0"/>
        <w:widowControl w:val="0"/>
        <w:tabs>
          <w:tab w:val="clear" w:pos="1440"/>
        </w:tabs>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r w:rsidRPr="006A473E">
        <w:rPr>
          <w:rFonts w:asciiTheme="majorHAnsi" w:hAnsiTheme="majorHAnsi"/>
          <w:szCs w:val="24"/>
        </w:rPr>
        <w:t>(m)</w:t>
      </w:r>
      <w:r w:rsidRPr="006A473E">
        <w:rPr>
          <w:rFonts w:asciiTheme="majorHAnsi" w:hAnsiTheme="majorHAnsi"/>
          <w:szCs w:val="24"/>
        </w:rPr>
        <w:tab/>
        <w:t>The “Effective Date” of the contract will be the date of receipt by the LESSOR of the Notice to Proceed or the date provided in the Notice to Proceed.</w:t>
      </w:r>
    </w:p>
    <w:p w:rsidR="000E2456" w:rsidRPr="006A473E" w:rsidRDefault="000E2456" w:rsidP="003339B6">
      <w:pPr>
        <w:pStyle w:val="Style1CharCharChar"/>
        <w:keepNext w:val="0"/>
        <w:widowControl w:val="0"/>
        <w:tabs>
          <w:tab w:val="clear" w:pos="1440"/>
        </w:tabs>
        <w:spacing w:after="0" w:line="240" w:lineRule="auto"/>
        <w:ind w:left="2160"/>
        <w:rPr>
          <w:rFonts w:asciiTheme="majorHAnsi" w:hAnsiTheme="majorHAnsi"/>
          <w:szCs w:val="24"/>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r w:rsidRPr="006A473E">
        <w:rPr>
          <w:rFonts w:asciiTheme="majorHAnsi" w:hAnsiTheme="majorHAnsi"/>
          <w:szCs w:val="24"/>
        </w:rPr>
        <w:t>(n)</w:t>
      </w:r>
      <w:r w:rsidRPr="006A473E">
        <w:rPr>
          <w:rFonts w:asciiTheme="majorHAnsi" w:hAnsiTheme="majorHAnsi"/>
          <w:szCs w:val="24"/>
        </w:rPr>
        <w:tab/>
        <w:t xml:space="preserve">“Verified Report” refers to the report submitted by the Implementing </w:t>
      </w:r>
      <w:r w:rsidRPr="006A473E">
        <w:rPr>
          <w:rFonts w:asciiTheme="majorHAnsi" w:hAnsiTheme="majorHAnsi"/>
          <w:szCs w:val="24"/>
        </w:rPr>
        <w:lastRenderedPageBreak/>
        <w:t>Unit to the Head of the PROCURING ENTITY setting forth its findings as to the existence of grounds or causes for termination and explicitly stating its recommendation for the issuance of a Notice to Terminate.</w:t>
      </w:r>
    </w:p>
    <w:p w:rsidR="000E2456" w:rsidRPr="006A473E" w:rsidRDefault="000E2456" w:rsidP="003339B6">
      <w:pPr>
        <w:pStyle w:val="Style1CharCharChar"/>
        <w:keepNext w:val="0"/>
        <w:widowControl w:val="0"/>
        <w:tabs>
          <w:tab w:val="clear" w:pos="1440"/>
        </w:tabs>
        <w:spacing w:after="0" w:line="240" w:lineRule="auto"/>
        <w:ind w:left="2160"/>
        <w:rPr>
          <w:rFonts w:asciiTheme="majorHAnsi" w:hAnsiTheme="majorHAnsi"/>
          <w:szCs w:val="24"/>
        </w:rPr>
      </w:pPr>
    </w:p>
    <w:p w:rsidR="00CD7523" w:rsidRPr="006A473E" w:rsidRDefault="00CD7523"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eastAsia="Cambria" w:hAnsiTheme="majorHAnsi"/>
          <w:b/>
        </w:rPr>
      </w:pPr>
      <w:r w:rsidRPr="006A473E">
        <w:rPr>
          <w:rFonts w:asciiTheme="majorHAnsi" w:eastAsia="Cambria" w:hAnsiTheme="majorHAnsi"/>
          <w:b/>
        </w:rPr>
        <w:t>2.</w:t>
      </w:r>
      <w:r w:rsidRPr="006A473E">
        <w:rPr>
          <w:rFonts w:asciiTheme="majorHAnsi" w:eastAsia="Cambria" w:hAnsiTheme="majorHAnsi"/>
          <w:b/>
        </w:rPr>
        <w:tab/>
        <w:t>Corrupt, Fraudulent, Collusive, and Coercive Practices</w:t>
      </w:r>
    </w:p>
    <w:p w:rsidR="00CD7523" w:rsidRPr="006A473E" w:rsidRDefault="00CD7523" w:rsidP="003339B6">
      <w:pPr>
        <w:widowControl w:val="0"/>
        <w:tabs>
          <w:tab w:val="left" w:pos="720"/>
        </w:tabs>
        <w:ind w:left="720"/>
        <w:jc w:val="both"/>
        <w:rPr>
          <w:rFonts w:asciiTheme="majorHAnsi" w:eastAsia="Cambria" w:hAnsiTheme="majorHAnsi"/>
          <w:b/>
        </w:rPr>
      </w:pPr>
    </w:p>
    <w:p w:rsidR="00CD7523" w:rsidRPr="006A473E" w:rsidRDefault="00CD7523" w:rsidP="003339B6">
      <w:pPr>
        <w:widowControl w:val="0"/>
        <w:ind w:left="1440" w:hanging="720"/>
        <w:jc w:val="both"/>
        <w:rPr>
          <w:rFonts w:asciiTheme="majorHAnsi" w:hAnsiTheme="majorHAnsi"/>
        </w:rPr>
      </w:pPr>
      <w:bookmarkStart w:id="268" w:name="_Ref99868441"/>
      <w:bookmarkStart w:id="269" w:name="_Ref59945173"/>
      <w:r w:rsidRPr="006A473E">
        <w:rPr>
          <w:rFonts w:asciiTheme="majorHAnsi" w:hAnsiTheme="majorHAnsi"/>
        </w:rPr>
        <w:t>2.1.</w:t>
      </w:r>
      <w:r w:rsidRPr="006A473E">
        <w:rPr>
          <w:rFonts w:asciiTheme="majorHAnsi" w:hAnsiTheme="majorHAnsi"/>
        </w:rPr>
        <w:tab/>
        <w:t xml:space="preserve">Unless otherwise provided in the SCC, the PROCURING ENTITY as well as the bidders, contractors, manufacturers, </w:t>
      </w:r>
      <w:proofErr w:type="spellStart"/>
      <w:r w:rsidRPr="006A473E">
        <w:rPr>
          <w:rFonts w:asciiTheme="majorHAnsi" w:hAnsiTheme="majorHAnsi"/>
        </w:rPr>
        <w:t>Lessors</w:t>
      </w:r>
      <w:proofErr w:type="spellEnd"/>
      <w:r w:rsidRPr="006A473E">
        <w:rPr>
          <w:rFonts w:asciiTheme="majorHAnsi" w:hAnsiTheme="majorHAnsi"/>
        </w:rPr>
        <w:t>, or distributors shall observe the highest standard of ethics during the procurement and execution of such contracts. In pursuance of this policy, the PROCURING ENTITY:</w:t>
      </w:r>
      <w:bookmarkEnd w:id="268"/>
      <w:r w:rsidRPr="006A473E">
        <w:rPr>
          <w:rFonts w:asciiTheme="majorHAnsi" w:hAnsiTheme="majorHAnsi"/>
        </w:rPr>
        <w:t xml:space="preserve"> </w:t>
      </w:r>
    </w:p>
    <w:p w:rsidR="00A1506A" w:rsidRPr="006A473E" w:rsidRDefault="00A1506A" w:rsidP="003339B6">
      <w:pPr>
        <w:widowControl w:val="0"/>
        <w:ind w:left="1440" w:hanging="720"/>
        <w:jc w:val="both"/>
        <w:rPr>
          <w:rFonts w:asciiTheme="majorHAnsi" w:hAnsiTheme="majorHAnsi"/>
        </w:rPr>
      </w:pPr>
    </w:p>
    <w:p w:rsidR="00CD7523" w:rsidRPr="006A473E" w:rsidRDefault="00CD7523" w:rsidP="003339B6">
      <w:pPr>
        <w:pStyle w:val="Style1CharCharChar"/>
        <w:keepNext w:val="0"/>
        <w:widowControl w:val="0"/>
        <w:tabs>
          <w:tab w:val="clear" w:pos="1440"/>
        </w:tabs>
        <w:spacing w:after="0" w:line="240" w:lineRule="auto"/>
        <w:ind w:left="2160"/>
        <w:rPr>
          <w:rFonts w:asciiTheme="majorHAnsi" w:hAnsiTheme="majorHAnsi"/>
          <w:szCs w:val="24"/>
        </w:rPr>
      </w:pPr>
      <w:bookmarkStart w:id="270" w:name="_Ref100933279"/>
      <w:r w:rsidRPr="006A473E">
        <w:rPr>
          <w:rFonts w:asciiTheme="majorHAnsi" w:hAnsiTheme="majorHAnsi"/>
          <w:szCs w:val="24"/>
        </w:rPr>
        <w:t>2.1.1.</w:t>
      </w:r>
      <w:r w:rsidRPr="006A473E">
        <w:rPr>
          <w:rFonts w:asciiTheme="majorHAnsi" w:hAnsiTheme="majorHAnsi"/>
          <w:szCs w:val="24"/>
        </w:rPr>
        <w:tab/>
      </w:r>
      <w:proofErr w:type="gramStart"/>
      <w:r w:rsidRPr="006A473E">
        <w:rPr>
          <w:rFonts w:asciiTheme="majorHAnsi" w:hAnsiTheme="majorHAnsi"/>
          <w:szCs w:val="24"/>
        </w:rPr>
        <w:t>defines</w:t>
      </w:r>
      <w:proofErr w:type="gramEnd"/>
      <w:r w:rsidRPr="006A473E">
        <w:rPr>
          <w:rFonts w:asciiTheme="majorHAnsi" w:hAnsiTheme="majorHAnsi"/>
          <w:szCs w:val="24"/>
        </w:rPr>
        <w:t>, for the purposes of this provision, the terms set forth below as follows:</w:t>
      </w:r>
      <w:bookmarkEnd w:id="270"/>
      <w:r w:rsidRPr="006A473E">
        <w:rPr>
          <w:rFonts w:asciiTheme="majorHAnsi" w:hAnsiTheme="majorHAnsi"/>
          <w:szCs w:val="24"/>
        </w:rPr>
        <w:t xml:space="preserve"> </w:t>
      </w:r>
      <w:bookmarkStart w:id="271" w:name="_Ref99868474"/>
    </w:p>
    <w:p w:rsidR="00A1506A" w:rsidRPr="006A473E" w:rsidRDefault="00A1506A" w:rsidP="003339B6">
      <w:pPr>
        <w:pStyle w:val="Style2"/>
        <w:widowControl w:val="0"/>
        <w:ind w:left="1440" w:firstLine="720"/>
        <w:rPr>
          <w:rFonts w:asciiTheme="majorHAnsi" w:hAnsiTheme="majorHAnsi" w:cs="Arial"/>
          <w:bCs/>
          <w:iCs/>
          <w:szCs w:val="24"/>
        </w:rPr>
      </w:pPr>
    </w:p>
    <w:p w:rsidR="00CD7523" w:rsidRPr="006A473E" w:rsidRDefault="00CD7523" w:rsidP="003339B6">
      <w:pPr>
        <w:pStyle w:val="Style2"/>
        <w:widowControl w:val="0"/>
        <w:ind w:left="2850" w:hanging="690"/>
        <w:rPr>
          <w:rFonts w:asciiTheme="majorHAnsi" w:hAnsiTheme="majorHAnsi"/>
          <w:szCs w:val="24"/>
        </w:rPr>
      </w:pPr>
      <w:r w:rsidRPr="006A473E">
        <w:rPr>
          <w:rFonts w:asciiTheme="majorHAnsi" w:hAnsiTheme="majorHAnsi"/>
          <w:szCs w:val="24"/>
        </w:rPr>
        <w:t>(</w:t>
      </w:r>
      <w:proofErr w:type="spellStart"/>
      <w:r w:rsidRPr="006A473E">
        <w:rPr>
          <w:rFonts w:asciiTheme="majorHAnsi" w:hAnsiTheme="majorHAnsi"/>
          <w:szCs w:val="24"/>
        </w:rPr>
        <w:t>i</w:t>
      </w:r>
      <w:proofErr w:type="spellEnd"/>
      <w:r w:rsidRPr="006A473E">
        <w:rPr>
          <w:rFonts w:asciiTheme="majorHAnsi" w:hAnsiTheme="majorHAnsi"/>
          <w:szCs w:val="24"/>
        </w:rPr>
        <w:t>)</w:t>
      </w:r>
      <w:r w:rsidRPr="006A473E">
        <w:rPr>
          <w:rFonts w:asciiTheme="majorHAnsi" w:hAnsiTheme="majorHAnsi"/>
          <w:szCs w:val="24"/>
        </w:rPr>
        <w:tab/>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271"/>
      <w:r w:rsidRPr="006A473E">
        <w:rPr>
          <w:rFonts w:asciiTheme="majorHAnsi" w:hAnsiTheme="majorHAnsi"/>
          <w:szCs w:val="24"/>
        </w:rPr>
        <w:t>.</w:t>
      </w:r>
    </w:p>
    <w:p w:rsidR="00CD7523" w:rsidRPr="006A473E" w:rsidRDefault="00CD7523" w:rsidP="003339B6">
      <w:pPr>
        <w:pStyle w:val="Style2"/>
        <w:widowControl w:val="0"/>
        <w:ind w:left="2850" w:hanging="690"/>
        <w:rPr>
          <w:rFonts w:asciiTheme="majorHAnsi" w:hAnsiTheme="majorHAnsi"/>
          <w:szCs w:val="24"/>
        </w:rPr>
      </w:pPr>
      <w:bookmarkStart w:id="272" w:name="_Ref103576504"/>
      <w:r w:rsidRPr="006A473E">
        <w:rPr>
          <w:rFonts w:asciiTheme="majorHAnsi" w:hAnsiTheme="majorHAnsi"/>
          <w:szCs w:val="24"/>
        </w:rPr>
        <w:t>(ii)</w:t>
      </w:r>
      <w:r w:rsidRPr="006A473E">
        <w:rPr>
          <w:rFonts w:asciiTheme="majorHAnsi" w:hAnsiTheme="majorHAnsi"/>
          <w:szCs w:val="24"/>
        </w:rPr>
        <w:tab/>
        <w:t xml:space="preserve">"fraudulent practice" means a misrepresentation of facts in order </w:t>
      </w:r>
      <w:proofErr w:type="gramStart"/>
      <w:r w:rsidRPr="006A473E">
        <w:rPr>
          <w:rFonts w:asciiTheme="majorHAnsi" w:hAnsiTheme="majorHAnsi"/>
          <w:szCs w:val="24"/>
        </w:rPr>
        <w:t>to  influence</w:t>
      </w:r>
      <w:proofErr w:type="gramEnd"/>
      <w:r w:rsidRPr="006A473E">
        <w:rPr>
          <w:rFonts w:asciiTheme="majorHAnsi" w:hAnsiTheme="majorHAnsi"/>
          <w:szCs w:val="24"/>
        </w:rPr>
        <w:t xml:space="preserv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272"/>
    </w:p>
    <w:p w:rsidR="00CD7523" w:rsidRPr="006A473E" w:rsidRDefault="00CD7523" w:rsidP="003339B6">
      <w:pPr>
        <w:pStyle w:val="Style2"/>
        <w:widowControl w:val="0"/>
        <w:ind w:left="2850" w:hanging="690"/>
        <w:rPr>
          <w:rFonts w:asciiTheme="majorHAnsi" w:hAnsiTheme="majorHAnsi"/>
          <w:szCs w:val="24"/>
        </w:rPr>
      </w:pPr>
      <w:r w:rsidRPr="006A473E">
        <w:rPr>
          <w:rFonts w:asciiTheme="majorHAnsi" w:hAnsiTheme="majorHAnsi"/>
          <w:szCs w:val="24"/>
        </w:rPr>
        <w:t>(iii)</w:t>
      </w:r>
      <w:r w:rsidRPr="006A473E">
        <w:rPr>
          <w:rFonts w:asciiTheme="majorHAnsi" w:hAnsiTheme="majorHAnsi"/>
          <w:szCs w:val="24"/>
        </w:rPr>
        <w:tab/>
        <w:t>“</w:t>
      </w:r>
      <w:proofErr w:type="gramStart"/>
      <w:r w:rsidRPr="006A473E">
        <w:rPr>
          <w:rFonts w:asciiTheme="majorHAnsi" w:hAnsiTheme="majorHAnsi"/>
          <w:szCs w:val="24"/>
        </w:rPr>
        <w:t>collusive</w:t>
      </w:r>
      <w:proofErr w:type="gramEnd"/>
      <w:r w:rsidRPr="006A473E">
        <w:rPr>
          <w:rFonts w:asciiTheme="majorHAnsi" w:hAnsiTheme="majorHAnsi"/>
          <w:szCs w:val="24"/>
        </w:rPr>
        <w:t xml:space="preserve"> practices” means a scheme </w:t>
      </w:r>
      <w:proofErr w:type="spellStart"/>
      <w:r w:rsidRPr="006A473E">
        <w:rPr>
          <w:rFonts w:asciiTheme="majorHAnsi" w:hAnsiTheme="majorHAnsi"/>
          <w:szCs w:val="24"/>
        </w:rPr>
        <w:t>or</w:t>
      </w:r>
      <w:proofErr w:type="spellEnd"/>
      <w:r w:rsidRPr="006A473E">
        <w:rPr>
          <w:rFonts w:asciiTheme="majorHAnsi" w:hAnsiTheme="majorHAnsi"/>
          <w:szCs w:val="24"/>
        </w:rPr>
        <w:t xml:space="preserve"> arrangement between two or more Bidders, with or without the knowledge of the PROCURING ENTITY, designed to establish Bid prices at artificial, non-competitive levels.</w:t>
      </w:r>
    </w:p>
    <w:p w:rsidR="00CD7523" w:rsidRPr="006A473E" w:rsidRDefault="00CD7523" w:rsidP="003339B6">
      <w:pPr>
        <w:pStyle w:val="Style2"/>
        <w:widowControl w:val="0"/>
        <w:ind w:left="2850" w:hanging="690"/>
        <w:rPr>
          <w:rFonts w:asciiTheme="majorHAnsi" w:hAnsiTheme="majorHAnsi"/>
          <w:szCs w:val="24"/>
        </w:rPr>
      </w:pPr>
      <w:r w:rsidRPr="006A473E">
        <w:rPr>
          <w:rFonts w:asciiTheme="majorHAnsi" w:hAnsiTheme="majorHAnsi"/>
          <w:szCs w:val="24"/>
        </w:rPr>
        <w:t>(iv)</w:t>
      </w:r>
      <w:r w:rsidRPr="006A473E">
        <w:rPr>
          <w:rFonts w:asciiTheme="majorHAnsi" w:hAnsiTheme="majorHAnsi"/>
          <w:szCs w:val="24"/>
        </w:rPr>
        <w:tab/>
      </w:r>
      <w:proofErr w:type="gramStart"/>
      <w:r w:rsidRPr="006A473E">
        <w:rPr>
          <w:rFonts w:asciiTheme="majorHAnsi" w:hAnsiTheme="majorHAnsi"/>
          <w:szCs w:val="24"/>
        </w:rPr>
        <w:t>coercive</w:t>
      </w:r>
      <w:proofErr w:type="gramEnd"/>
      <w:r w:rsidRPr="006A473E">
        <w:rPr>
          <w:rFonts w:asciiTheme="majorHAnsi" w:hAnsiTheme="majorHAnsi"/>
          <w:szCs w:val="24"/>
        </w:rPr>
        <w:t xml:space="preserve"> practices” means harming or threatening to harm, directly or indirectly, persons, or their property to influence their participation in a procurement process, or affect the execution </w:t>
      </w:r>
      <w:r w:rsidR="00EC3851" w:rsidRPr="006A473E">
        <w:rPr>
          <w:rFonts w:asciiTheme="majorHAnsi" w:hAnsiTheme="majorHAnsi"/>
          <w:szCs w:val="24"/>
        </w:rPr>
        <w:t>of a</w:t>
      </w:r>
      <w:r w:rsidRPr="006A473E">
        <w:rPr>
          <w:rFonts w:asciiTheme="majorHAnsi" w:hAnsiTheme="majorHAnsi"/>
          <w:szCs w:val="24"/>
        </w:rPr>
        <w:t xml:space="preserve"> contract;</w:t>
      </w:r>
    </w:p>
    <w:p w:rsidR="00CD7523" w:rsidRPr="006A473E" w:rsidRDefault="00CD7523" w:rsidP="003339B6">
      <w:pPr>
        <w:pStyle w:val="Style2"/>
        <w:widowControl w:val="0"/>
        <w:ind w:left="2850" w:hanging="690"/>
        <w:rPr>
          <w:rFonts w:asciiTheme="majorHAnsi" w:hAnsiTheme="majorHAnsi"/>
          <w:szCs w:val="24"/>
        </w:rPr>
      </w:pPr>
      <w:r w:rsidRPr="006A473E">
        <w:rPr>
          <w:rFonts w:asciiTheme="majorHAnsi" w:hAnsiTheme="majorHAnsi"/>
          <w:szCs w:val="24"/>
        </w:rPr>
        <w:t>(v)</w:t>
      </w:r>
      <w:r w:rsidRPr="006A473E">
        <w:rPr>
          <w:rFonts w:asciiTheme="majorHAnsi" w:hAnsiTheme="majorHAnsi"/>
          <w:szCs w:val="24"/>
        </w:rPr>
        <w:tab/>
        <w:t>“</w:t>
      </w:r>
      <w:proofErr w:type="gramStart"/>
      <w:r w:rsidRPr="006A473E">
        <w:rPr>
          <w:rFonts w:asciiTheme="majorHAnsi" w:hAnsiTheme="majorHAnsi"/>
          <w:szCs w:val="24"/>
        </w:rPr>
        <w:t>obstructive</w:t>
      </w:r>
      <w:proofErr w:type="gramEnd"/>
      <w:r w:rsidRPr="006A473E">
        <w:rPr>
          <w:rFonts w:asciiTheme="majorHAnsi" w:hAnsiTheme="majorHAnsi"/>
          <w:szCs w:val="24"/>
        </w:rPr>
        <w:t xml:space="preserve"> practice” is</w:t>
      </w:r>
    </w:p>
    <w:p w:rsidR="00CD7523" w:rsidRPr="006A473E" w:rsidRDefault="00CD7523" w:rsidP="003339B6">
      <w:pPr>
        <w:pStyle w:val="Style2"/>
        <w:widowControl w:val="0"/>
        <w:ind w:left="3600" w:hanging="720"/>
        <w:rPr>
          <w:rFonts w:asciiTheme="majorHAnsi" w:hAnsiTheme="majorHAnsi"/>
          <w:szCs w:val="24"/>
        </w:rPr>
      </w:pPr>
      <w:r w:rsidRPr="006A473E">
        <w:rPr>
          <w:rFonts w:asciiTheme="majorHAnsi" w:hAnsiTheme="majorHAnsi"/>
          <w:szCs w:val="24"/>
        </w:rPr>
        <w:t>(</w:t>
      </w:r>
      <w:proofErr w:type="spellStart"/>
      <w:r w:rsidRPr="006A473E">
        <w:rPr>
          <w:rFonts w:asciiTheme="majorHAnsi" w:hAnsiTheme="majorHAnsi"/>
          <w:szCs w:val="24"/>
        </w:rPr>
        <w:t>aa</w:t>
      </w:r>
      <w:proofErr w:type="spellEnd"/>
      <w:r w:rsidRPr="006A473E">
        <w:rPr>
          <w:rFonts w:asciiTheme="majorHAnsi" w:hAnsiTheme="majorHAnsi"/>
          <w:szCs w:val="24"/>
        </w:rPr>
        <w:t>)</w:t>
      </w:r>
      <w:r w:rsidRPr="006A473E">
        <w:rPr>
          <w:rFonts w:asciiTheme="majorHAnsi" w:hAnsiTheme="majorHAnsi"/>
          <w:szCs w:val="24"/>
        </w:rPr>
        <w:tab/>
        <w:t xml:space="preserve">deliberately destroying, falsifying, altering or concealing of evidence material to an administrative proceedings or investigation or making false </w:t>
      </w:r>
      <w:r w:rsidRPr="006A473E">
        <w:rPr>
          <w:rFonts w:asciiTheme="majorHAnsi" w:hAnsiTheme="majorHAnsi"/>
          <w:szCs w:val="24"/>
        </w:rPr>
        <w:lastRenderedPageBreak/>
        <w:t>statements to investigators in order to materially impede an administrative proceedings or investigation of the Procuring Entity or any foreign government/foreign or international financing institution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CD7523" w:rsidRPr="006A473E" w:rsidRDefault="00CD7523" w:rsidP="003339B6">
      <w:pPr>
        <w:pStyle w:val="Style2"/>
        <w:widowControl w:val="0"/>
        <w:ind w:left="3600" w:hanging="720"/>
        <w:rPr>
          <w:rFonts w:asciiTheme="majorHAnsi" w:hAnsiTheme="majorHAnsi"/>
          <w:szCs w:val="24"/>
        </w:rPr>
      </w:pPr>
      <w:r w:rsidRPr="006A473E">
        <w:rPr>
          <w:rFonts w:asciiTheme="majorHAnsi" w:hAnsiTheme="majorHAnsi"/>
          <w:szCs w:val="24"/>
        </w:rPr>
        <w:t>(</w:t>
      </w:r>
      <w:proofErr w:type="gramStart"/>
      <w:r w:rsidRPr="006A473E">
        <w:rPr>
          <w:rFonts w:asciiTheme="majorHAnsi" w:hAnsiTheme="majorHAnsi"/>
          <w:szCs w:val="24"/>
        </w:rPr>
        <w:t>bb</w:t>
      </w:r>
      <w:proofErr w:type="gramEnd"/>
      <w:r w:rsidRPr="006A473E">
        <w:rPr>
          <w:rFonts w:asciiTheme="majorHAnsi" w:hAnsiTheme="majorHAnsi"/>
          <w:szCs w:val="24"/>
        </w:rPr>
        <w:t>)</w:t>
      </w:r>
      <w:r w:rsidRPr="006A473E">
        <w:rPr>
          <w:rFonts w:asciiTheme="majorHAnsi" w:hAnsiTheme="majorHAnsi"/>
          <w:szCs w:val="24"/>
        </w:rPr>
        <w:tab/>
        <w:t>acts intended to materially impede the exercise of the inspection and audit rights of the Procuring Entity or any foreign government/foreign or international financing institutional herein.</w:t>
      </w:r>
    </w:p>
    <w:p w:rsidR="00CD7523" w:rsidRPr="006A473E" w:rsidRDefault="00CD7523" w:rsidP="003339B6">
      <w:pPr>
        <w:pStyle w:val="Style2"/>
        <w:widowControl w:val="0"/>
        <w:ind w:left="2850" w:hanging="690"/>
        <w:rPr>
          <w:rFonts w:asciiTheme="majorHAnsi" w:hAnsiTheme="majorHAnsi"/>
          <w:szCs w:val="24"/>
        </w:rPr>
      </w:pPr>
      <w:r w:rsidRPr="006A473E">
        <w:rPr>
          <w:rFonts w:asciiTheme="majorHAnsi" w:hAnsiTheme="majorHAnsi"/>
          <w:szCs w:val="24"/>
        </w:rPr>
        <w:t>(vi)</w:t>
      </w:r>
      <w:r w:rsidRPr="006A473E">
        <w:rPr>
          <w:rFonts w:asciiTheme="majorHAnsi" w:hAnsiTheme="majorHAnsi"/>
          <w:szCs w:val="24"/>
        </w:rPr>
        <w:tab/>
      </w:r>
      <w:proofErr w:type="gramStart"/>
      <w:r w:rsidRPr="006A473E">
        <w:rPr>
          <w:rFonts w:asciiTheme="majorHAnsi" w:hAnsiTheme="majorHAnsi"/>
          <w:szCs w:val="24"/>
        </w:rPr>
        <w:t>will</w:t>
      </w:r>
      <w:proofErr w:type="gramEnd"/>
      <w:r w:rsidRPr="006A473E">
        <w:rPr>
          <w:rFonts w:asciiTheme="majorHAnsi" w:hAnsiTheme="majorHAnsi"/>
          <w:szCs w:val="24"/>
        </w:rPr>
        <w:t xml:space="preserve"> reject a proposal for award if it determines that the Bidder recommended for award has engaged in any of the practices mentioned in this Clause for purposes of competing for the contract. </w:t>
      </w:r>
      <w:bookmarkEnd w:id="269"/>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2.2</w:t>
      </w:r>
      <w:r w:rsidRPr="006A473E">
        <w:rPr>
          <w:rFonts w:asciiTheme="majorHAnsi" w:hAnsiTheme="majorHAnsi"/>
        </w:rPr>
        <w:tab/>
        <w:t>Further the Funding Source, Borrower or PROCURING ENTITY, as appropriate, will seek to impose the maximum civil, administrative and/or criminal penalties available under the applicable law on individuals and organizations deemed to be involved with any of the practices mentioned in GCC Clause 2.1(a).</w:t>
      </w:r>
    </w:p>
    <w:p w:rsidR="00A1506A" w:rsidRPr="006A473E" w:rsidRDefault="00A1506A" w:rsidP="003339B6">
      <w:pPr>
        <w:widowControl w:val="0"/>
        <w:ind w:left="1440" w:hanging="720"/>
        <w:jc w:val="both"/>
        <w:rPr>
          <w:rFonts w:asciiTheme="majorHAnsi" w:hAnsiTheme="majorHAnsi"/>
        </w:rPr>
      </w:pPr>
    </w:p>
    <w:p w:rsidR="00CD7523" w:rsidRPr="006A473E" w:rsidRDefault="00883EFC"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eastAsia="Cambria" w:hAnsiTheme="majorHAnsi"/>
          <w:b/>
        </w:rPr>
      </w:pPr>
      <w:r w:rsidRPr="006A473E">
        <w:rPr>
          <w:rFonts w:asciiTheme="majorHAnsi" w:eastAsia="Cambria" w:hAnsiTheme="majorHAnsi"/>
          <w:b/>
        </w:rPr>
        <w:t xml:space="preserve">3. </w:t>
      </w:r>
      <w:r w:rsidR="00CD7523" w:rsidRPr="006A473E">
        <w:rPr>
          <w:rFonts w:asciiTheme="majorHAnsi" w:eastAsia="Cambria" w:hAnsiTheme="majorHAnsi"/>
          <w:b/>
        </w:rPr>
        <w:t>Governing Law and Language</w:t>
      </w:r>
    </w:p>
    <w:p w:rsidR="00A1506A" w:rsidRPr="006A473E" w:rsidRDefault="00A1506A"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eastAsia="Cambria" w:hAnsiTheme="majorHAnsi"/>
          <w:b/>
        </w:rPr>
      </w:pPr>
    </w:p>
    <w:p w:rsidR="00CD7523" w:rsidRPr="006A473E" w:rsidRDefault="00CD7523" w:rsidP="003339B6">
      <w:pPr>
        <w:widowControl w:val="0"/>
        <w:ind w:left="1440" w:hanging="720"/>
        <w:jc w:val="both"/>
        <w:rPr>
          <w:rFonts w:asciiTheme="majorHAnsi" w:hAnsiTheme="majorHAnsi"/>
        </w:rPr>
      </w:pPr>
      <w:r w:rsidRPr="006A473E">
        <w:rPr>
          <w:rFonts w:asciiTheme="majorHAnsi" w:eastAsia="Cambria" w:hAnsiTheme="majorHAnsi"/>
        </w:rPr>
        <w:t>3.1.</w:t>
      </w:r>
      <w:r w:rsidRPr="006A473E">
        <w:rPr>
          <w:rFonts w:asciiTheme="majorHAnsi" w:eastAsia="Cambria" w:hAnsiTheme="majorHAnsi"/>
          <w:b/>
        </w:rPr>
        <w:tab/>
      </w:r>
      <w:r w:rsidRPr="006A473E">
        <w:rPr>
          <w:rFonts w:asciiTheme="majorHAnsi" w:hAnsiTheme="majorHAnsi"/>
        </w:rPr>
        <w:t>This Contract shall be interpreted in accordance with the laws of the Republic of the Philippines.</w:t>
      </w:r>
    </w:p>
    <w:p w:rsidR="00CD7523" w:rsidRPr="006A473E" w:rsidRDefault="00CD7523" w:rsidP="003339B6">
      <w:pPr>
        <w:pStyle w:val="Style2"/>
        <w:widowControl w:val="0"/>
        <w:spacing w:after="0" w:line="240" w:lineRule="auto"/>
        <w:ind w:left="1440" w:hanging="720"/>
        <w:rPr>
          <w:rFonts w:asciiTheme="majorHAnsi" w:hAnsiTheme="majorHAnsi"/>
          <w:szCs w:val="24"/>
        </w:rPr>
      </w:pPr>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3.2</w:t>
      </w:r>
      <w:r w:rsidRPr="006A473E">
        <w:rPr>
          <w:rFonts w:asciiTheme="majorHAnsi" w:hAnsiTheme="majorHAnsi"/>
        </w:rPr>
        <w:tab/>
        <w:t>This Contract has been executed in the English language, which shall be the binding and controlling language for all matters relating to the meaning or interpretation of this Contract.  All correspondence and other documents pertaining to this Contract exchanged by the parties shall be written in English.</w:t>
      </w:r>
    </w:p>
    <w:p w:rsidR="00A1506A" w:rsidRPr="006A473E" w:rsidRDefault="00A1506A" w:rsidP="003339B6">
      <w:pPr>
        <w:widowControl w:val="0"/>
        <w:ind w:left="1440" w:hanging="720"/>
        <w:jc w:val="both"/>
        <w:rPr>
          <w:rFonts w:asciiTheme="majorHAnsi" w:hAnsiTheme="majorHAnsi"/>
        </w:rPr>
      </w:pPr>
    </w:p>
    <w:p w:rsidR="00CD7523" w:rsidRPr="006A473E" w:rsidRDefault="00E246AF" w:rsidP="003339B6">
      <w:pPr>
        <w:widowControl w:val="0"/>
        <w:tabs>
          <w:tab w:val="left" w:pos="540"/>
          <w:tab w:val="left" w:pos="63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eastAsia="Cambria" w:hAnsiTheme="majorHAnsi"/>
          <w:b/>
        </w:rPr>
      </w:pPr>
      <w:r w:rsidRPr="006A473E">
        <w:rPr>
          <w:rFonts w:asciiTheme="majorHAnsi" w:eastAsia="Cambria" w:hAnsiTheme="majorHAnsi"/>
          <w:b/>
        </w:rPr>
        <w:t xml:space="preserve">4. </w:t>
      </w:r>
      <w:r w:rsidR="00CD7523" w:rsidRPr="006A473E">
        <w:rPr>
          <w:rFonts w:asciiTheme="majorHAnsi" w:eastAsia="Cambria" w:hAnsiTheme="majorHAnsi"/>
          <w:b/>
        </w:rPr>
        <w:t>Notices</w:t>
      </w:r>
    </w:p>
    <w:p w:rsidR="00A1506A" w:rsidRPr="006A473E" w:rsidRDefault="00A1506A" w:rsidP="003339B6">
      <w:pPr>
        <w:widowControl w:val="0"/>
        <w:ind w:left="1440" w:hanging="720"/>
        <w:jc w:val="both"/>
        <w:rPr>
          <w:rFonts w:asciiTheme="majorHAnsi" w:hAnsiTheme="majorHAnsi"/>
        </w:rPr>
      </w:pPr>
      <w:bookmarkStart w:id="273" w:name="_Ref100703873"/>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4.1.</w:t>
      </w:r>
      <w:r w:rsidRPr="006A473E">
        <w:rPr>
          <w:rFonts w:asciiTheme="majorHAnsi" w:hAnsiTheme="majorHAnsi"/>
        </w:rPr>
        <w:tab/>
        <w:t xml:space="preserve">Any notice,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or facsimile to such Party at the address specified in the </w:t>
      </w:r>
      <w:r w:rsidRPr="006A473E">
        <w:rPr>
          <w:rFonts w:asciiTheme="majorHAnsi" w:hAnsiTheme="majorHAnsi"/>
          <w:b/>
          <w:u w:val="single"/>
        </w:rPr>
        <w:t>SCC</w:t>
      </w:r>
      <w:r w:rsidRPr="006A473E">
        <w:rPr>
          <w:rFonts w:asciiTheme="majorHAnsi" w:hAnsiTheme="majorHAnsi"/>
        </w:rPr>
        <w:t>, which shall be effective when delivered and duly received or on the notice’s effective date, whichever is later.</w:t>
      </w:r>
      <w:bookmarkEnd w:id="273"/>
    </w:p>
    <w:p w:rsidR="00A1506A" w:rsidRPr="006A473E" w:rsidRDefault="00A1506A" w:rsidP="003339B6">
      <w:pPr>
        <w:widowControl w:val="0"/>
        <w:ind w:left="1440" w:hanging="720"/>
        <w:jc w:val="both"/>
        <w:rPr>
          <w:rFonts w:asciiTheme="majorHAnsi" w:hAnsiTheme="majorHAnsi"/>
        </w:rPr>
      </w:pPr>
    </w:p>
    <w:p w:rsidR="00E246AF" w:rsidRPr="006A473E" w:rsidRDefault="00CD7523" w:rsidP="003339B6">
      <w:pPr>
        <w:widowControl w:val="0"/>
        <w:ind w:left="1440" w:hanging="720"/>
        <w:jc w:val="both"/>
        <w:rPr>
          <w:rFonts w:asciiTheme="majorHAnsi" w:hAnsiTheme="majorHAnsi"/>
        </w:rPr>
      </w:pPr>
      <w:r w:rsidRPr="006A473E">
        <w:rPr>
          <w:sz w:val="22"/>
        </w:rPr>
        <w:t>4.2.</w:t>
      </w:r>
      <w:r w:rsidRPr="006A473E">
        <w:rPr>
          <w:rFonts w:asciiTheme="majorHAnsi" w:hAnsiTheme="majorHAnsi"/>
          <w:sz w:val="22"/>
        </w:rPr>
        <w:tab/>
      </w:r>
      <w:r w:rsidRPr="006A473E">
        <w:rPr>
          <w:rFonts w:asciiTheme="majorHAnsi" w:hAnsiTheme="majorHAnsi"/>
        </w:rPr>
        <w:t xml:space="preserve">A Party may change its address for notice hereunder by giving the other Party notice of such change pursuant to the provisions listed in the </w:t>
      </w:r>
      <w:r w:rsidRPr="006A473E">
        <w:rPr>
          <w:rFonts w:asciiTheme="majorHAnsi" w:hAnsiTheme="majorHAnsi"/>
          <w:b/>
          <w:u w:val="single"/>
        </w:rPr>
        <w:t>SCC</w:t>
      </w:r>
      <w:r w:rsidRPr="006A473E">
        <w:rPr>
          <w:rFonts w:asciiTheme="majorHAnsi" w:hAnsiTheme="majorHAnsi"/>
        </w:rPr>
        <w:t xml:space="preserve"> for </w:t>
      </w:r>
      <w:r w:rsidRPr="006A473E">
        <w:rPr>
          <w:rFonts w:asciiTheme="majorHAnsi" w:hAnsiTheme="majorHAnsi"/>
          <w:b/>
          <w:u w:val="single"/>
        </w:rPr>
        <w:lastRenderedPageBreak/>
        <w:t>GCC</w:t>
      </w:r>
      <w:r w:rsidRPr="006A473E">
        <w:rPr>
          <w:rFonts w:asciiTheme="majorHAnsi" w:hAnsiTheme="majorHAnsi"/>
        </w:rPr>
        <w:t xml:space="preserve"> Clause 5.1.</w:t>
      </w:r>
    </w:p>
    <w:p w:rsidR="00E246AF" w:rsidRPr="006A473E" w:rsidRDefault="00E246AF" w:rsidP="003339B6">
      <w:pPr>
        <w:widowControl w:val="0"/>
        <w:ind w:left="1440" w:hanging="720"/>
        <w:jc w:val="both"/>
        <w:rPr>
          <w:rFonts w:asciiTheme="majorHAnsi" w:eastAsia="Cambria" w:hAnsiTheme="majorHAnsi"/>
          <w:b/>
        </w:rPr>
      </w:pPr>
    </w:p>
    <w:p w:rsidR="00CD7523" w:rsidRPr="006A473E" w:rsidRDefault="00E246AF"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rPr>
      </w:pPr>
      <w:r w:rsidRPr="006A473E">
        <w:rPr>
          <w:rFonts w:asciiTheme="majorHAnsi" w:eastAsia="Cambria" w:hAnsiTheme="majorHAnsi"/>
          <w:b/>
        </w:rPr>
        <w:t xml:space="preserve">5. </w:t>
      </w:r>
      <w:r w:rsidR="00CD7523" w:rsidRPr="006A473E">
        <w:rPr>
          <w:rFonts w:asciiTheme="majorHAnsi" w:eastAsia="Cambria" w:hAnsiTheme="majorHAnsi"/>
          <w:b/>
        </w:rPr>
        <w:t>Scope of Contract</w:t>
      </w:r>
    </w:p>
    <w:p w:rsidR="00CD7523" w:rsidRPr="006A473E" w:rsidRDefault="00CD7523" w:rsidP="003339B6">
      <w:pPr>
        <w:widowControl w:val="0"/>
        <w:tabs>
          <w:tab w:val="left" w:pos="720"/>
        </w:tabs>
        <w:ind w:left="720"/>
        <w:jc w:val="both"/>
        <w:rPr>
          <w:rFonts w:asciiTheme="majorHAnsi" w:eastAsia="Cambria" w:hAnsiTheme="majorHAnsi"/>
          <w:b/>
        </w:rPr>
      </w:pPr>
    </w:p>
    <w:p w:rsidR="00CD7523" w:rsidRPr="006A473E" w:rsidRDefault="00CD7523" w:rsidP="003339B6">
      <w:pPr>
        <w:widowControl w:val="0"/>
        <w:ind w:left="1440" w:hanging="720"/>
        <w:jc w:val="both"/>
        <w:rPr>
          <w:rFonts w:asciiTheme="majorHAnsi" w:hAnsiTheme="majorHAnsi"/>
        </w:rPr>
      </w:pPr>
      <w:bookmarkStart w:id="274" w:name="_Ref33502056"/>
      <w:r w:rsidRPr="006A473E">
        <w:rPr>
          <w:rFonts w:asciiTheme="majorHAnsi" w:hAnsiTheme="majorHAnsi"/>
        </w:rPr>
        <w:t>5.1.</w:t>
      </w:r>
      <w:r w:rsidRPr="006A473E">
        <w:rPr>
          <w:rFonts w:asciiTheme="majorHAnsi" w:hAnsiTheme="majorHAnsi"/>
        </w:rPr>
        <w:tab/>
        <w:t>The GOODS and Related Services to be provided shal</w:t>
      </w:r>
      <w:r w:rsidR="00EC3851" w:rsidRPr="006A473E">
        <w:rPr>
          <w:rFonts w:asciiTheme="majorHAnsi" w:hAnsiTheme="majorHAnsi"/>
        </w:rPr>
        <w:t>l be as specified in Section VI</w:t>
      </w:r>
      <w:r w:rsidRPr="006A473E">
        <w:rPr>
          <w:rFonts w:asciiTheme="majorHAnsi" w:hAnsiTheme="majorHAnsi"/>
        </w:rPr>
        <w:t xml:space="preserve"> Schedule of Requirements.</w:t>
      </w:r>
      <w:bookmarkEnd w:id="274"/>
    </w:p>
    <w:p w:rsidR="00E246AF" w:rsidRPr="006A473E" w:rsidRDefault="00E246AF" w:rsidP="003339B6">
      <w:pPr>
        <w:widowControl w:val="0"/>
        <w:ind w:left="1440" w:hanging="720"/>
        <w:jc w:val="both"/>
        <w:rPr>
          <w:rFonts w:asciiTheme="majorHAnsi" w:hAnsiTheme="majorHAnsi"/>
        </w:rPr>
      </w:pPr>
    </w:p>
    <w:p w:rsidR="00CD7523" w:rsidRPr="006A473E" w:rsidRDefault="00CD7523" w:rsidP="003339B6">
      <w:pPr>
        <w:widowControl w:val="0"/>
        <w:ind w:left="1440" w:hanging="720"/>
        <w:jc w:val="both"/>
        <w:rPr>
          <w:rFonts w:asciiTheme="majorHAnsi" w:hAnsiTheme="majorHAnsi"/>
          <w:b/>
          <w:u w:val="single"/>
        </w:rPr>
      </w:pPr>
      <w:bookmarkStart w:id="275" w:name="_Ref100931865"/>
      <w:bookmarkStart w:id="276" w:name="_Ref100942713"/>
      <w:r w:rsidRPr="006A473E">
        <w:rPr>
          <w:rFonts w:asciiTheme="majorHAnsi" w:hAnsiTheme="majorHAnsi"/>
        </w:rPr>
        <w:t>5.2.</w:t>
      </w:r>
      <w:r w:rsidRPr="006A473E">
        <w:rPr>
          <w:rFonts w:asciiTheme="majorHAnsi" w:hAnsiTheme="majorHAnsi"/>
        </w:rPr>
        <w:tab/>
        <w:t xml:space="preserve">This Contract shall include all such items, although not specifically mentioned, that can be reasonably inferred as being required for its completion as if such items were expressly mentioned herein.  Any additional requirements for the completion of this Contract shall be provided in the </w:t>
      </w:r>
      <w:r w:rsidRPr="006A473E">
        <w:rPr>
          <w:rFonts w:asciiTheme="majorHAnsi" w:hAnsiTheme="majorHAnsi"/>
          <w:b/>
          <w:u w:val="single"/>
        </w:rPr>
        <w:t>SCC.</w:t>
      </w:r>
      <w:bookmarkEnd w:id="275"/>
      <w:bookmarkEnd w:id="276"/>
    </w:p>
    <w:p w:rsidR="00883EFC" w:rsidRPr="006A473E" w:rsidRDefault="00883EFC" w:rsidP="003339B6">
      <w:pPr>
        <w:widowControl w:val="0"/>
        <w:ind w:left="1440" w:hanging="720"/>
        <w:jc w:val="both"/>
        <w:rPr>
          <w:rFonts w:asciiTheme="majorHAnsi" w:hAnsiTheme="majorHAnsi"/>
          <w:b/>
          <w:u w:val="single"/>
        </w:rPr>
      </w:pPr>
    </w:p>
    <w:p w:rsidR="00CD7523" w:rsidRPr="006A473E" w:rsidRDefault="00883EFC"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cs="Arial"/>
          <w:b/>
        </w:rPr>
      </w:pPr>
      <w:r w:rsidRPr="006A473E">
        <w:rPr>
          <w:rFonts w:asciiTheme="majorHAnsi" w:hAnsiTheme="majorHAnsi" w:cs="Arial"/>
          <w:b/>
        </w:rPr>
        <w:t xml:space="preserve">6. </w:t>
      </w:r>
      <w:r w:rsidR="00CD7523" w:rsidRPr="006A473E">
        <w:rPr>
          <w:rFonts w:asciiTheme="majorHAnsi" w:hAnsiTheme="majorHAnsi" w:cs="Arial"/>
          <w:b/>
        </w:rPr>
        <w:t>Subcontracting</w:t>
      </w:r>
    </w:p>
    <w:p w:rsidR="00CD7523" w:rsidRPr="006A473E" w:rsidRDefault="00CD7523" w:rsidP="003339B6">
      <w:pPr>
        <w:pStyle w:val="ListParagraph"/>
        <w:widowControl w:val="0"/>
        <w:jc w:val="both"/>
        <w:rPr>
          <w:rFonts w:asciiTheme="majorHAnsi" w:hAnsiTheme="majorHAnsi" w:cs="Arial"/>
          <w:b/>
        </w:rPr>
      </w:pPr>
    </w:p>
    <w:p w:rsidR="00CD7523" w:rsidRPr="006A473E" w:rsidRDefault="00CD7523" w:rsidP="003339B6">
      <w:pPr>
        <w:widowControl w:val="0"/>
        <w:ind w:firstLine="720"/>
        <w:jc w:val="both"/>
        <w:rPr>
          <w:rFonts w:asciiTheme="majorHAnsi" w:hAnsiTheme="majorHAnsi" w:cs="Arial"/>
        </w:rPr>
      </w:pPr>
      <w:r w:rsidRPr="006A473E">
        <w:rPr>
          <w:rFonts w:asciiTheme="majorHAnsi" w:hAnsiTheme="majorHAnsi" w:cs="Arial"/>
        </w:rPr>
        <w:t>6.1.</w:t>
      </w:r>
      <w:r w:rsidRPr="006A473E">
        <w:rPr>
          <w:rFonts w:asciiTheme="majorHAnsi" w:hAnsiTheme="majorHAnsi" w:cs="Arial"/>
        </w:rPr>
        <w:tab/>
        <w:t>Subcontracting is not allowed.</w:t>
      </w:r>
    </w:p>
    <w:p w:rsidR="00CD7523" w:rsidRPr="006A473E" w:rsidRDefault="00CD7523" w:rsidP="003339B6">
      <w:pPr>
        <w:pStyle w:val="ListParagraph"/>
        <w:widowControl w:val="0"/>
        <w:ind w:left="1080"/>
        <w:jc w:val="both"/>
        <w:rPr>
          <w:rFonts w:asciiTheme="majorHAnsi" w:hAnsiTheme="majorHAnsi" w:cs="Arial"/>
        </w:rPr>
      </w:pPr>
    </w:p>
    <w:p w:rsidR="00CD7523" w:rsidRPr="006A473E" w:rsidRDefault="00CD7523"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eastAsia="Cambria" w:hAnsiTheme="majorHAnsi"/>
          <w:b/>
        </w:rPr>
      </w:pPr>
      <w:r w:rsidRPr="006A473E">
        <w:rPr>
          <w:rFonts w:asciiTheme="majorHAnsi" w:eastAsia="Cambria" w:hAnsiTheme="majorHAnsi"/>
          <w:b/>
        </w:rPr>
        <w:t>7.</w:t>
      </w:r>
      <w:r w:rsidRPr="006A473E">
        <w:rPr>
          <w:rFonts w:asciiTheme="majorHAnsi" w:eastAsia="Cambria" w:hAnsiTheme="majorHAnsi"/>
          <w:b/>
        </w:rPr>
        <w:tab/>
        <w:t>Prices</w:t>
      </w:r>
    </w:p>
    <w:p w:rsidR="00CD7523" w:rsidRPr="006A473E" w:rsidRDefault="00CD7523" w:rsidP="003339B6">
      <w:pPr>
        <w:widowControl w:val="0"/>
        <w:tabs>
          <w:tab w:val="left" w:pos="720"/>
        </w:tabs>
        <w:ind w:left="720"/>
        <w:jc w:val="both"/>
        <w:rPr>
          <w:rFonts w:asciiTheme="majorHAnsi" w:eastAsia="Cambria" w:hAnsiTheme="majorHAnsi"/>
          <w:b/>
        </w:rPr>
      </w:pPr>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7.1.</w:t>
      </w:r>
      <w:r w:rsidRPr="006A473E">
        <w:rPr>
          <w:rFonts w:asciiTheme="majorHAnsi" w:hAnsiTheme="majorHAnsi"/>
        </w:rPr>
        <w:tab/>
        <w:t xml:space="preserve">For the given scope of work in this Contract as awarded, all bid prices are considered fixed prices. Price escalation for succeeding years shall not exceed five percent (5%) of the preceding year’s lease </w:t>
      </w:r>
      <w:r w:rsidR="006079EA" w:rsidRPr="006A473E">
        <w:rPr>
          <w:rFonts w:asciiTheme="majorHAnsi" w:hAnsiTheme="majorHAnsi"/>
        </w:rPr>
        <w:t>rate, subject to six months prior notice and will only commence on the third year of the contract.</w:t>
      </w:r>
    </w:p>
    <w:p w:rsidR="00883EFC" w:rsidRPr="006A473E" w:rsidRDefault="00883EFC" w:rsidP="003339B6">
      <w:pPr>
        <w:widowControl w:val="0"/>
        <w:ind w:firstLine="720"/>
        <w:jc w:val="both"/>
        <w:rPr>
          <w:rFonts w:asciiTheme="majorHAnsi" w:hAnsiTheme="majorHAnsi"/>
        </w:rPr>
      </w:pPr>
    </w:p>
    <w:p w:rsidR="00CD7523" w:rsidRPr="006A473E" w:rsidRDefault="00883EFC"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eastAsia="Cambria" w:hAnsiTheme="majorHAnsi"/>
          <w:b/>
        </w:rPr>
      </w:pPr>
      <w:r w:rsidRPr="006A473E">
        <w:rPr>
          <w:rFonts w:asciiTheme="majorHAnsi" w:eastAsia="Cambria" w:hAnsiTheme="majorHAnsi"/>
          <w:b/>
        </w:rPr>
        <w:t xml:space="preserve">8. </w:t>
      </w:r>
      <w:r w:rsidR="00CD7523" w:rsidRPr="006A473E">
        <w:rPr>
          <w:rFonts w:asciiTheme="majorHAnsi" w:eastAsia="Cambria" w:hAnsiTheme="majorHAnsi"/>
          <w:b/>
        </w:rPr>
        <w:t>Payment</w:t>
      </w:r>
    </w:p>
    <w:p w:rsidR="00CD7523" w:rsidRPr="006A473E" w:rsidRDefault="00CD7523" w:rsidP="003339B6">
      <w:pPr>
        <w:widowControl w:val="0"/>
        <w:rPr>
          <w:rFonts w:asciiTheme="majorHAnsi" w:eastAsia="Cambria" w:hAnsiTheme="majorHAnsi"/>
          <w:b/>
        </w:rPr>
      </w:pPr>
    </w:p>
    <w:p w:rsidR="00CD7523" w:rsidRPr="006A473E" w:rsidRDefault="00CD7523" w:rsidP="003339B6">
      <w:pPr>
        <w:widowControl w:val="0"/>
        <w:ind w:left="1440" w:hanging="720"/>
        <w:jc w:val="both"/>
        <w:rPr>
          <w:rFonts w:asciiTheme="majorHAnsi" w:hAnsiTheme="majorHAnsi" w:cs="Cambria"/>
          <w:lang w:val="en-PH"/>
        </w:rPr>
      </w:pPr>
      <w:bookmarkStart w:id="277" w:name="_Ref33507018"/>
      <w:r w:rsidRPr="006A473E">
        <w:rPr>
          <w:rFonts w:asciiTheme="majorHAnsi" w:hAnsiTheme="majorHAnsi"/>
        </w:rPr>
        <w:t>8.1.</w:t>
      </w:r>
      <w:r w:rsidRPr="006A473E">
        <w:rPr>
          <w:rFonts w:asciiTheme="majorHAnsi" w:hAnsiTheme="majorHAnsi"/>
        </w:rPr>
        <w:tab/>
      </w:r>
      <w:bookmarkEnd w:id="277"/>
      <w:r w:rsidRPr="006A473E">
        <w:rPr>
          <w:rFonts w:asciiTheme="majorHAnsi" w:hAnsiTheme="majorHAnsi" w:cs="Cambria"/>
          <w:lang w:val="en-PH"/>
        </w:rPr>
        <w:t xml:space="preserve">The </w:t>
      </w:r>
      <w:proofErr w:type="spellStart"/>
      <w:r w:rsidRPr="006A473E">
        <w:rPr>
          <w:rFonts w:asciiTheme="majorHAnsi" w:hAnsiTheme="majorHAnsi" w:cs="Cambria"/>
          <w:lang w:val="en-PH"/>
        </w:rPr>
        <w:t>Lessor’s</w:t>
      </w:r>
      <w:proofErr w:type="spellEnd"/>
      <w:r w:rsidRPr="006A473E">
        <w:rPr>
          <w:rFonts w:asciiTheme="majorHAnsi" w:hAnsiTheme="majorHAnsi" w:cs="Cambria"/>
          <w:lang w:val="en-PH"/>
        </w:rPr>
        <w:t xml:space="preserve"> request/s for payment shall be made to the Procuring Entity in writing.  Payments shall be made by the Procuring Entity not earlier than five (5) working days after submission of an invoice or claim by the </w:t>
      </w:r>
      <w:proofErr w:type="spellStart"/>
      <w:r w:rsidRPr="006A473E">
        <w:rPr>
          <w:rFonts w:asciiTheme="majorHAnsi" w:hAnsiTheme="majorHAnsi" w:cs="Cambria"/>
          <w:lang w:val="en-PH"/>
        </w:rPr>
        <w:t>Lessor</w:t>
      </w:r>
      <w:proofErr w:type="spellEnd"/>
      <w:r w:rsidRPr="006A473E">
        <w:rPr>
          <w:rFonts w:asciiTheme="majorHAnsi" w:hAnsiTheme="majorHAnsi" w:cs="Cambria"/>
          <w:lang w:val="en-PH"/>
        </w:rPr>
        <w:t>.</w:t>
      </w:r>
    </w:p>
    <w:p w:rsidR="00CD7523" w:rsidRPr="006A473E" w:rsidRDefault="00CD7523" w:rsidP="003339B6">
      <w:pPr>
        <w:widowControl w:val="0"/>
        <w:autoSpaceDE w:val="0"/>
        <w:autoSpaceDN w:val="0"/>
        <w:adjustRightInd w:val="0"/>
        <w:ind w:left="1440"/>
        <w:jc w:val="both"/>
        <w:rPr>
          <w:rFonts w:asciiTheme="majorHAnsi" w:hAnsiTheme="majorHAnsi"/>
          <w:lang w:val="en-PH"/>
        </w:rPr>
      </w:pPr>
    </w:p>
    <w:p w:rsidR="00CD7523" w:rsidRPr="006A473E" w:rsidRDefault="00CD7523" w:rsidP="003339B6">
      <w:pPr>
        <w:widowControl w:val="0"/>
        <w:ind w:left="1440" w:hanging="720"/>
        <w:jc w:val="both"/>
        <w:rPr>
          <w:rFonts w:asciiTheme="majorHAnsi" w:hAnsiTheme="majorHAnsi" w:cs="Cambria"/>
          <w:lang w:val="en-PH"/>
        </w:rPr>
      </w:pPr>
      <w:r w:rsidRPr="006A473E">
        <w:rPr>
          <w:rFonts w:asciiTheme="majorHAnsi" w:hAnsiTheme="majorHAnsi"/>
          <w:lang w:val="en-PH"/>
        </w:rPr>
        <w:t xml:space="preserve">8.2. </w:t>
      </w:r>
      <w:r w:rsidRPr="006A473E">
        <w:rPr>
          <w:rFonts w:asciiTheme="majorHAnsi" w:hAnsiTheme="majorHAnsi"/>
          <w:lang w:val="en-PH"/>
        </w:rPr>
        <w:tab/>
      </w:r>
      <w:r w:rsidRPr="006A473E">
        <w:rPr>
          <w:rFonts w:asciiTheme="majorHAnsi" w:hAnsiTheme="majorHAnsi" w:cs="Cambria"/>
          <w:lang w:val="en-PH"/>
        </w:rPr>
        <w:t xml:space="preserve">The currency in which payment is made to the </w:t>
      </w:r>
      <w:proofErr w:type="spellStart"/>
      <w:r w:rsidRPr="006A473E">
        <w:rPr>
          <w:rFonts w:asciiTheme="majorHAnsi" w:hAnsiTheme="majorHAnsi" w:cs="Cambria"/>
          <w:lang w:val="en-PH"/>
        </w:rPr>
        <w:t>Lessor</w:t>
      </w:r>
      <w:proofErr w:type="spellEnd"/>
      <w:r w:rsidRPr="006A473E">
        <w:rPr>
          <w:rFonts w:asciiTheme="majorHAnsi" w:hAnsiTheme="majorHAnsi" w:cs="Cambria"/>
          <w:lang w:val="en-PH"/>
        </w:rPr>
        <w:t xml:space="preserve"> under this Contract shall be in Philippine Pesos.</w:t>
      </w:r>
    </w:p>
    <w:p w:rsidR="004979D0" w:rsidRPr="006A473E" w:rsidRDefault="004979D0" w:rsidP="003339B6">
      <w:pPr>
        <w:widowControl w:val="0"/>
        <w:ind w:left="1440" w:hanging="720"/>
        <w:jc w:val="both"/>
        <w:rPr>
          <w:rFonts w:asciiTheme="majorHAnsi" w:hAnsiTheme="majorHAnsi" w:cs="Cambria"/>
          <w:lang w:val="en-PH"/>
        </w:rPr>
      </w:pPr>
    </w:p>
    <w:p w:rsidR="00CD7523" w:rsidRPr="006A473E" w:rsidRDefault="00CD7523"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b/>
        </w:rPr>
      </w:pPr>
      <w:bookmarkStart w:id="278" w:name="_Toc477858307"/>
      <w:r w:rsidRPr="006A473E">
        <w:rPr>
          <w:rFonts w:asciiTheme="majorHAnsi" w:hAnsiTheme="majorHAnsi"/>
          <w:b/>
        </w:rPr>
        <w:t>9.</w:t>
      </w:r>
      <w:r w:rsidRPr="006A473E">
        <w:rPr>
          <w:rFonts w:asciiTheme="majorHAnsi" w:hAnsiTheme="majorHAnsi"/>
          <w:b/>
        </w:rPr>
        <w:tab/>
        <w:t>Advance Payment</w:t>
      </w:r>
      <w:bookmarkEnd w:id="278"/>
      <w:r w:rsidRPr="006A473E">
        <w:rPr>
          <w:rFonts w:asciiTheme="majorHAnsi" w:hAnsiTheme="majorHAnsi"/>
          <w:b/>
        </w:rPr>
        <w:t xml:space="preserve"> and Deposit</w:t>
      </w:r>
    </w:p>
    <w:p w:rsidR="004979D0" w:rsidRPr="006A473E" w:rsidRDefault="004979D0"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b/>
        </w:rPr>
      </w:pPr>
    </w:p>
    <w:p w:rsidR="00CD7523" w:rsidRPr="006A473E" w:rsidRDefault="00CD7523" w:rsidP="003339B6">
      <w:pPr>
        <w:widowControl w:val="0"/>
        <w:ind w:left="1440" w:hanging="720"/>
        <w:jc w:val="both"/>
        <w:rPr>
          <w:rFonts w:asciiTheme="majorHAnsi" w:hAnsiTheme="majorHAnsi" w:cs="Cambria"/>
          <w:lang w:val="en-PH"/>
        </w:rPr>
      </w:pPr>
      <w:bookmarkStart w:id="279" w:name="_Toc239473107"/>
      <w:bookmarkStart w:id="280" w:name="_Toc239473725"/>
      <w:r w:rsidRPr="006A473E">
        <w:rPr>
          <w:rFonts w:asciiTheme="majorHAnsi" w:hAnsiTheme="majorHAnsi"/>
        </w:rPr>
        <w:t>9.1.</w:t>
      </w:r>
      <w:r w:rsidRPr="006A473E">
        <w:rPr>
          <w:rFonts w:asciiTheme="majorHAnsi" w:hAnsiTheme="majorHAnsi"/>
        </w:rPr>
        <w:tab/>
      </w:r>
      <w:bookmarkEnd w:id="279"/>
      <w:bookmarkEnd w:id="280"/>
      <w:r w:rsidRPr="006A473E">
        <w:rPr>
          <w:rFonts w:asciiTheme="majorHAnsi" w:hAnsiTheme="majorHAnsi" w:cs="Cambria"/>
          <w:lang w:val="en-PH"/>
        </w:rPr>
        <w:t xml:space="preserve">Not </w:t>
      </w:r>
      <w:r w:rsidR="009B0966" w:rsidRPr="006A473E">
        <w:rPr>
          <w:rFonts w:asciiTheme="majorHAnsi" w:hAnsiTheme="majorHAnsi" w:cs="Cambria"/>
          <w:lang w:val="en-PH"/>
        </w:rPr>
        <w:t xml:space="preserve">earlier </w:t>
      </w:r>
      <w:r w:rsidR="00280254" w:rsidRPr="006A473E">
        <w:rPr>
          <w:rFonts w:asciiTheme="majorHAnsi" w:hAnsiTheme="majorHAnsi" w:cs="Cambria"/>
          <w:lang w:val="en-PH"/>
        </w:rPr>
        <w:t xml:space="preserve">than ten (10) working days upon bidder’s receipt of Notice to </w:t>
      </w:r>
      <w:proofErr w:type="gramStart"/>
      <w:r w:rsidR="00280254" w:rsidRPr="006A473E">
        <w:rPr>
          <w:rFonts w:asciiTheme="majorHAnsi" w:hAnsiTheme="majorHAnsi" w:cs="Cambria"/>
          <w:lang w:val="en-PH"/>
        </w:rPr>
        <w:t>Proceed</w:t>
      </w:r>
      <w:proofErr w:type="gramEnd"/>
      <w:r w:rsidR="00280254" w:rsidRPr="006A473E">
        <w:rPr>
          <w:rFonts w:asciiTheme="majorHAnsi" w:hAnsiTheme="majorHAnsi" w:cs="Cambria"/>
          <w:lang w:val="en-PH"/>
        </w:rPr>
        <w:t xml:space="preserve"> or on the </w:t>
      </w:r>
      <w:r w:rsidRPr="006A473E">
        <w:rPr>
          <w:rFonts w:asciiTheme="majorHAnsi" w:hAnsiTheme="majorHAnsi" w:cs="Cambria"/>
          <w:lang w:val="en-PH"/>
        </w:rPr>
        <w:t>effective date of the contract and submission of an invoice or claim</w:t>
      </w:r>
      <w:r w:rsidR="00280254" w:rsidRPr="006A473E">
        <w:rPr>
          <w:rFonts w:asciiTheme="majorHAnsi" w:hAnsiTheme="majorHAnsi" w:cs="Cambria"/>
          <w:lang w:val="en-PH"/>
        </w:rPr>
        <w:t>, t</w:t>
      </w:r>
      <w:r w:rsidRPr="006A473E">
        <w:rPr>
          <w:rFonts w:asciiTheme="majorHAnsi" w:hAnsiTheme="majorHAnsi" w:cs="Cambria"/>
          <w:lang w:val="en-PH"/>
        </w:rPr>
        <w:t xml:space="preserve">he </w:t>
      </w:r>
      <w:r w:rsidRPr="006A473E">
        <w:rPr>
          <w:rFonts w:asciiTheme="majorHAnsi" w:hAnsiTheme="majorHAnsi" w:cs="Cambria"/>
          <w:b/>
          <w:lang w:val="en-PH"/>
        </w:rPr>
        <w:t xml:space="preserve">PSA RSSO-NCR and POs I to V </w:t>
      </w:r>
      <w:r w:rsidRPr="006A473E">
        <w:rPr>
          <w:rFonts w:asciiTheme="majorHAnsi" w:hAnsiTheme="majorHAnsi" w:cs="Cambria"/>
          <w:lang w:val="en-PH"/>
        </w:rPr>
        <w:t xml:space="preserve">shall </w:t>
      </w:r>
      <w:r w:rsidR="00280254" w:rsidRPr="006A473E">
        <w:rPr>
          <w:rFonts w:asciiTheme="majorHAnsi" w:hAnsiTheme="majorHAnsi" w:cs="Cambria"/>
          <w:lang w:val="en-PH"/>
        </w:rPr>
        <w:t xml:space="preserve">pay </w:t>
      </w:r>
      <w:r w:rsidRPr="006A473E">
        <w:rPr>
          <w:rFonts w:asciiTheme="majorHAnsi" w:hAnsiTheme="majorHAnsi" w:cs="Cambria"/>
          <w:lang w:val="en-PH"/>
        </w:rPr>
        <w:t xml:space="preserve">to the </w:t>
      </w:r>
      <w:proofErr w:type="spellStart"/>
      <w:r w:rsidRPr="006A473E">
        <w:rPr>
          <w:rFonts w:asciiTheme="majorHAnsi" w:hAnsiTheme="majorHAnsi" w:cs="Cambria"/>
          <w:lang w:val="en-PH"/>
        </w:rPr>
        <w:t>Lessor</w:t>
      </w:r>
      <w:proofErr w:type="spellEnd"/>
      <w:r w:rsidRPr="006A473E">
        <w:rPr>
          <w:rFonts w:asciiTheme="majorHAnsi" w:hAnsiTheme="majorHAnsi" w:cs="Cambria"/>
          <w:lang w:val="en-PH"/>
        </w:rPr>
        <w:t xml:space="preserve"> </w:t>
      </w:r>
      <w:r w:rsidR="00280254" w:rsidRPr="006A473E">
        <w:rPr>
          <w:rFonts w:asciiTheme="majorHAnsi" w:hAnsiTheme="majorHAnsi" w:cs="Cambria"/>
          <w:lang w:val="en-PH"/>
        </w:rPr>
        <w:t xml:space="preserve">an </w:t>
      </w:r>
      <w:r w:rsidRPr="006A473E">
        <w:rPr>
          <w:rFonts w:asciiTheme="majorHAnsi" w:hAnsiTheme="majorHAnsi" w:cs="Cambria"/>
          <w:lang w:val="en-PH"/>
        </w:rPr>
        <w:t xml:space="preserve">amount equivalent </w:t>
      </w:r>
      <w:r w:rsidR="0033395F" w:rsidRPr="006A473E">
        <w:rPr>
          <w:rFonts w:asciiTheme="majorHAnsi" w:hAnsiTheme="majorHAnsi" w:cs="Cambria"/>
          <w:lang w:val="en-PH"/>
        </w:rPr>
        <w:t xml:space="preserve">to </w:t>
      </w:r>
      <w:r w:rsidRPr="006A473E">
        <w:rPr>
          <w:rFonts w:asciiTheme="majorHAnsi" w:hAnsiTheme="majorHAnsi" w:cs="Cambria"/>
          <w:lang w:val="en-PH"/>
        </w:rPr>
        <w:t>t</w:t>
      </w:r>
      <w:r w:rsidR="00280254" w:rsidRPr="006A473E">
        <w:rPr>
          <w:rFonts w:asciiTheme="majorHAnsi" w:hAnsiTheme="majorHAnsi" w:cs="Cambria"/>
          <w:lang w:val="en-PH"/>
        </w:rPr>
        <w:t>w</w:t>
      </w:r>
      <w:r w:rsidRPr="006A473E">
        <w:rPr>
          <w:rFonts w:asciiTheme="majorHAnsi" w:hAnsiTheme="majorHAnsi" w:cs="Cambria"/>
          <w:lang w:val="en-PH"/>
        </w:rPr>
        <w:t>o</w:t>
      </w:r>
      <w:r w:rsidR="00280254" w:rsidRPr="006A473E">
        <w:rPr>
          <w:rFonts w:asciiTheme="majorHAnsi" w:hAnsiTheme="majorHAnsi" w:cs="Cambria"/>
          <w:lang w:val="en-PH"/>
        </w:rPr>
        <w:t xml:space="preserve"> (2) months advance rent</w:t>
      </w:r>
      <w:r w:rsidRPr="006A473E">
        <w:rPr>
          <w:rFonts w:asciiTheme="majorHAnsi" w:hAnsiTheme="majorHAnsi" w:cs="Cambria"/>
          <w:lang w:val="en-PH"/>
        </w:rPr>
        <w:t>.</w:t>
      </w:r>
      <w:r w:rsidR="009B0966" w:rsidRPr="006A473E">
        <w:rPr>
          <w:rFonts w:asciiTheme="majorHAnsi" w:hAnsiTheme="majorHAnsi" w:cs="Cambria"/>
          <w:lang w:val="en-PH"/>
        </w:rPr>
        <w:t xml:space="preserve"> </w:t>
      </w:r>
      <w:r w:rsidR="009B0966" w:rsidRPr="006A473E">
        <w:rPr>
          <w:rFonts w:asciiTheme="majorHAnsi" w:hAnsiTheme="majorHAnsi"/>
        </w:rPr>
        <w:t>Payment of security deposit is not allowed.</w:t>
      </w:r>
    </w:p>
    <w:p w:rsidR="00CD7523" w:rsidRPr="006A473E" w:rsidRDefault="00CD7523" w:rsidP="003339B6">
      <w:pPr>
        <w:widowControl w:val="0"/>
        <w:autoSpaceDE w:val="0"/>
        <w:autoSpaceDN w:val="0"/>
        <w:adjustRightInd w:val="0"/>
        <w:ind w:left="2160" w:hanging="720"/>
        <w:jc w:val="both"/>
        <w:rPr>
          <w:rFonts w:asciiTheme="majorHAnsi" w:hAnsiTheme="majorHAnsi" w:cs="Cambria"/>
          <w:lang w:val="en-PH"/>
        </w:rPr>
      </w:pPr>
    </w:p>
    <w:p w:rsidR="00117B95" w:rsidRPr="006A473E" w:rsidRDefault="00CD7523"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eastAsia="Cambria" w:hAnsiTheme="majorHAnsi"/>
          <w:b/>
        </w:rPr>
      </w:pPr>
      <w:r w:rsidRPr="006A473E">
        <w:rPr>
          <w:rFonts w:asciiTheme="majorHAnsi" w:eastAsia="Cambria" w:hAnsiTheme="majorHAnsi"/>
          <w:b/>
        </w:rPr>
        <w:t>10.</w:t>
      </w:r>
      <w:r w:rsidRPr="006A473E">
        <w:rPr>
          <w:rFonts w:asciiTheme="majorHAnsi" w:eastAsia="Cambria" w:hAnsiTheme="majorHAnsi"/>
          <w:b/>
        </w:rPr>
        <w:tab/>
      </w:r>
      <w:r w:rsidR="004979D0" w:rsidRPr="006A473E">
        <w:rPr>
          <w:rFonts w:asciiTheme="majorHAnsi" w:eastAsia="Cambria" w:hAnsiTheme="majorHAnsi"/>
          <w:b/>
        </w:rPr>
        <w:t xml:space="preserve"> </w:t>
      </w:r>
      <w:r w:rsidRPr="006A473E">
        <w:rPr>
          <w:rFonts w:asciiTheme="majorHAnsi" w:eastAsia="Cambria" w:hAnsiTheme="majorHAnsi"/>
          <w:b/>
        </w:rPr>
        <w:t>Taxes and Duties</w:t>
      </w:r>
    </w:p>
    <w:p w:rsidR="00117B95" w:rsidRPr="006A473E" w:rsidRDefault="00117B95"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eastAsia="Cambria" w:hAnsiTheme="majorHAnsi"/>
          <w:b/>
        </w:rPr>
      </w:pPr>
    </w:p>
    <w:p w:rsidR="00CD7523" w:rsidRPr="006A473E" w:rsidRDefault="00117B95" w:rsidP="003339B6">
      <w:pPr>
        <w:widowControl w:val="0"/>
        <w:ind w:left="1440" w:hanging="720"/>
        <w:jc w:val="both"/>
        <w:rPr>
          <w:rFonts w:asciiTheme="majorHAnsi" w:eastAsia="Cambria" w:hAnsiTheme="majorHAnsi"/>
          <w:b/>
        </w:rPr>
      </w:pPr>
      <w:r w:rsidRPr="006A473E">
        <w:rPr>
          <w:rFonts w:asciiTheme="majorHAnsi" w:eastAsia="Cambria" w:hAnsiTheme="majorHAnsi"/>
        </w:rPr>
        <w:t>10.1.</w:t>
      </w:r>
      <w:r w:rsidRPr="006A473E">
        <w:rPr>
          <w:rFonts w:asciiTheme="majorHAnsi" w:eastAsia="Cambria" w:hAnsiTheme="majorHAnsi"/>
        </w:rPr>
        <w:tab/>
      </w:r>
      <w:r w:rsidR="00CD7523" w:rsidRPr="006A473E">
        <w:rPr>
          <w:rFonts w:asciiTheme="majorHAnsi" w:hAnsiTheme="majorHAnsi"/>
        </w:rPr>
        <w:t xml:space="preserve">The </w:t>
      </w:r>
      <w:proofErr w:type="spellStart"/>
      <w:r w:rsidR="00CD7523" w:rsidRPr="006A473E">
        <w:rPr>
          <w:rFonts w:asciiTheme="majorHAnsi" w:hAnsiTheme="majorHAnsi"/>
        </w:rPr>
        <w:t>Lessor</w:t>
      </w:r>
      <w:proofErr w:type="spellEnd"/>
      <w:r w:rsidR="00CD7523" w:rsidRPr="006A473E">
        <w:rPr>
          <w:rFonts w:asciiTheme="majorHAnsi" w:hAnsiTheme="majorHAnsi"/>
        </w:rPr>
        <w:t xml:space="preserve"> shall be entirely responsible for all the</w:t>
      </w:r>
      <w:r w:rsidRPr="006A473E">
        <w:rPr>
          <w:rFonts w:asciiTheme="majorHAnsi" w:hAnsiTheme="majorHAnsi"/>
        </w:rPr>
        <w:t xml:space="preserve"> necessary taxes, stamp </w:t>
      </w:r>
      <w:r w:rsidR="004979D0" w:rsidRPr="006A473E">
        <w:rPr>
          <w:rFonts w:asciiTheme="majorHAnsi" w:hAnsiTheme="majorHAnsi"/>
        </w:rPr>
        <w:t xml:space="preserve">duties, </w:t>
      </w:r>
      <w:r w:rsidR="00CD7523" w:rsidRPr="006A473E">
        <w:rPr>
          <w:rFonts w:asciiTheme="majorHAnsi" w:hAnsiTheme="majorHAnsi"/>
        </w:rPr>
        <w:t>license fees, and other such levies imposed for the completion of this Contract.</w:t>
      </w:r>
    </w:p>
    <w:p w:rsidR="004979D0" w:rsidRPr="006A473E" w:rsidRDefault="004979D0" w:rsidP="003339B6">
      <w:pPr>
        <w:widowControl w:val="0"/>
        <w:ind w:left="1440" w:hanging="720"/>
        <w:jc w:val="both"/>
        <w:rPr>
          <w:rFonts w:asciiTheme="majorHAnsi" w:hAnsiTheme="majorHAnsi"/>
        </w:rPr>
      </w:pPr>
    </w:p>
    <w:p w:rsidR="00CD7523" w:rsidRPr="006A473E" w:rsidRDefault="00CD7523"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b/>
        </w:rPr>
      </w:pPr>
      <w:r w:rsidRPr="006A473E">
        <w:rPr>
          <w:rFonts w:asciiTheme="majorHAnsi" w:hAnsiTheme="majorHAnsi"/>
          <w:b/>
        </w:rPr>
        <w:t>11.</w:t>
      </w:r>
      <w:r w:rsidRPr="006A473E">
        <w:rPr>
          <w:rFonts w:asciiTheme="majorHAnsi" w:hAnsiTheme="majorHAnsi"/>
        </w:rPr>
        <w:t xml:space="preserve"> </w:t>
      </w:r>
      <w:r w:rsidRPr="006A473E">
        <w:rPr>
          <w:rFonts w:asciiTheme="majorHAnsi" w:hAnsiTheme="majorHAnsi"/>
          <w:b/>
        </w:rPr>
        <w:t>Warranty</w:t>
      </w:r>
    </w:p>
    <w:p w:rsidR="00046A32" w:rsidRPr="006A473E" w:rsidRDefault="00046A32"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rPr>
      </w:pPr>
    </w:p>
    <w:p w:rsidR="00CD7523" w:rsidRPr="006A473E" w:rsidRDefault="00117B95" w:rsidP="003A3B67">
      <w:pPr>
        <w:widowControl w:val="0"/>
        <w:ind w:left="1440" w:hanging="720"/>
        <w:jc w:val="both"/>
        <w:rPr>
          <w:rFonts w:asciiTheme="majorHAnsi" w:hAnsiTheme="majorHAnsi" w:cs="Cambria"/>
          <w:lang w:val="en-PH"/>
        </w:rPr>
      </w:pPr>
      <w:r w:rsidRPr="006A473E">
        <w:rPr>
          <w:rFonts w:asciiTheme="majorHAnsi" w:hAnsiTheme="majorHAnsi" w:cs="Cambria"/>
          <w:lang w:val="en-PH"/>
        </w:rPr>
        <w:lastRenderedPageBreak/>
        <w:t>11.1</w:t>
      </w:r>
      <w:r w:rsidR="00CD7523" w:rsidRPr="006A473E">
        <w:rPr>
          <w:rFonts w:asciiTheme="majorHAnsi" w:hAnsiTheme="majorHAnsi" w:cs="Cambria"/>
          <w:lang w:val="en-PH"/>
        </w:rPr>
        <w:t>.</w:t>
      </w:r>
      <w:r w:rsidRPr="006A473E">
        <w:rPr>
          <w:rFonts w:asciiTheme="majorHAnsi" w:hAnsiTheme="majorHAnsi" w:cs="Cambria"/>
          <w:lang w:val="en-PH"/>
        </w:rPr>
        <w:tab/>
      </w:r>
      <w:r w:rsidR="00CD7523" w:rsidRPr="006A473E">
        <w:rPr>
          <w:rFonts w:asciiTheme="majorHAnsi" w:hAnsiTheme="majorHAnsi" w:cs="Cambria"/>
          <w:lang w:val="en-PH"/>
        </w:rPr>
        <w:t xml:space="preserve">The </w:t>
      </w:r>
      <w:proofErr w:type="spellStart"/>
      <w:r w:rsidR="00CD7523" w:rsidRPr="006A473E">
        <w:rPr>
          <w:rFonts w:asciiTheme="majorHAnsi" w:hAnsiTheme="majorHAnsi" w:cs="Cambria"/>
          <w:lang w:val="en-PH"/>
        </w:rPr>
        <w:t>Lessor</w:t>
      </w:r>
      <w:proofErr w:type="spellEnd"/>
      <w:r w:rsidR="00CD7523" w:rsidRPr="006A473E">
        <w:rPr>
          <w:rFonts w:asciiTheme="majorHAnsi" w:hAnsiTheme="majorHAnsi" w:cs="Cambria"/>
          <w:lang w:val="en-PH"/>
        </w:rPr>
        <w:t xml:space="preserve"> warrants that the Goods being supplied under the Contract are in good condition and in accordance to the final agreement made after the negotiation.</w:t>
      </w:r>
    </w:p>
    <w:p w:rsidR="00CD7523" w:rsidRPr="006A473E" w:rsidRDefault="00ED263A" w:rsidP="003339B6">
      <w:pPr>
        <w:widowControl w:val="0"/>
        <w:ind w:left="1440" w:hanging="720"/>
        <w:jc w:val="both"/>
        <w:rPr>
          <w:rFonts w:asciiTheme="majorHAnsi" w:hAnsiTheme="majorHAnsi" w:cs="Cambria"/>
          <w:lang w:val="en-PH"/>
        </w:rPr>
      </w:pPr>
      <w:r w:rsidRPr="006A473E">
        <w:rPr>
          <w:rFonts w:asciiTheme="majorHAnsi" w:hAnsiTheme="majorHAnsi" w:cs="Cambria"/>
          <w:lang w:val="en-PH"/>
        </w:rPr>
        <w:t>11.2.</w:t>
      </w:r>
      <w:r w:rsidRPr="006A473E">
        <w:rPr>
          <w:rFonts w:asciiTheme="majorHAnsi" w:hAnsiTheme="majorHAnsi" w:cs="Cambria"/>
          <w:lang w:val="en-PH"/>
        </w:rPr>
        <w:tab/>
      </w:r>
      <w:r w:rsidR="00CD7523" w:rsidRPr="006A473E">
        <w:rPr>
          <w:rFonts w:asciiTheme="majorHAnsi" w:hAnsiTheme="majorHAnsi" w:cs="Cambria"/>
          <w:lang w:val="en-PH"/>
        </w:rPr>
        <w:t>The Procuring Entity shall promptly notify</w:t>
      </w:r>
      <w:r w:rsidRPr="006A473E">
        <w:rPr>
          <w:rFonts w:asciiTheme="majorHAnsi" w:hAnsiTheme="majorHAnsi" w:cs="Cambria"/>
          <w:lang w:val="en-PH"/>
        </w:rPr>
        <w:t xml:space="preserve"> the Supplier in writing of any </w:t>
      </w:r>
      <w:r w:rsidR="00CD7523" w:rsidRPr="006A473E">
        <w:rPr>
          <w:rFonts w:asciiTheme="majorHAnsi" w:hAnsiTheme="majorHAnsi" w:cs="Cambria"/>
          <w:lang w:val="en-PH"/>
        </w:rPr>
        <w:t xml:space="preserve">claims arising under his warranty. Upon receipt of such notice, the Supplier shall, within the period specified in the </w:t>
      </w:r>
      <w:r w:rsidR="00CD7523" w:rsidRPr="006A473E">
        <w:rPr>
          <w:rFonts w:asciiTheme="majorHAnsi" w:hAnsiTheme="majorHAnsi" w:cs="Cambria,Bold"/>
          <w:b/>
          <w:bCs/>
          <w:lang w:val="en-PH"/>
        </w:rPr>
        <w:t xml:space="preserve">SCC </w:t>
      </w:r>
      <w:r w:rsidR="00CD7523" w:rsidRPr="006A473E">
        <w:rPr>
          <w:rFonts w:asciiTheme="majorHAnsi" w:hAnsiTheme="majorHAnsi" w:cs="Cambria"/>
          <w:lang w:val="en-PH"/>
        </w:rPr>
        <w:t>and with all reasonable speed, repair, replace or make necessary correction/s without cost to the Procuring Entity.</w:t>
      </w:r>
    </w:p>
    <w:p w:rsidR="00CD7523" w:rsidRPr="006A473E" w:rsidRDefault="00CD7523" w:rsidP="003339B6">
      <w:pPr>
        <w:widowControl w:val="0"/>
        <w:autoSpaceDE w:val="0"/>
        <w:autoSpaceDN w:val="0"/>
        <w:adjustRightInd w:val="0"/>
        <w:ind w:left="2160"/>
        <w:jc w:val="both"/>
        <w:rPr>
          <w:rFonts w:asciiTheme="majorHAnsi" w:hAnsiTheme="majorHAnsi" w:cs="Cambria"/>
          <w:lang w:val="en-PH"/>
        </w:rPr>
      </w:pPr>
    </w:p>
    <w:p w:rsidR="00CD7523" w:rsidRPr="006A473E" w:rsidRDefault="00ED263A" w:rsidP="003339B6">
      <w:pPr>
        <w:widowControl w:val="0"/>
        <w:ind w:left="1440" w:hanging="720"/>
        <w:jc w:val="both"/>
        <w:rPr>
          <w:rFonts w:asciiTheme="majorHAnsi" w:hAnsiTheme="majorHAnsi" w:cs="Cambria"/>
          <w:lang w:val="en-PH"/>
        </w:rPr>
      </w:pPr>
      <w:r w:rsidRPr="006A473E">
        <w:rPr>
          <w:rFonts w:asciiTheme="majorHAnsi" w:hAnsiTheme="majorHAnsi" w:cs="Cambria"/>
          <w:lang w:val="en-PH"/>
        </w:rPr>
        <w:t>11.3.</w:t>
      </w:r>
      <w:r w:rsidRPr="006A473E">
        <w:rPr>
          <w:rFonts w:asciiTheme="majorHAnsi" w:hAnsiTheme="majorHAnsi" w:cs="Cambria"/>
          <w:lang w:val="en-PH"/>
        </w:rPr>
        <w:tab/>
      </w:r>
      <w:r w:rsidR="00CD7523" w:rsidRPr="006A473E">
        <w:rPr>
          <w:rFonts w:asciiTheme="majorHAnsi" w:hAnsiTheme="majorHAnsi" w:cs="Cambria"/>
          <w:lang w:val="en-PH"/>
        </w:rPr>
        <w:t>If the Supplier, having been notified, fails to remedy the defect(s)/deficiency within the period specified in GCC 13.2, the Procuring Entity may proceed to take necessary actions to terminate the Contract and seek any claims that may be allowed under the provision of this Contract and Philippine Law.</w:t>
      </w:r>
    </w:p>
    <w:p w:rsidR="00CD7523" w:rsidRPr="006A473E" w:rsidRDefault="00CD7523" w:rsidP="003339B6">
      <w:pPr>
        <w:widowControl w:val="0"/>
        <w:autoSpaceDE w:val="0"/>
        <w:autoSpaceDN w:val="0"/>
        <w:adjustRightInd w:val="0"/>
        <w:ind w:left="2160"/>
        <w:jc w:val="both"/>
        <w:rPr>
          <w:rFonts w:asciiTheme="majorHAnsi" w:hAnsiTheme="majorHAnsi" w:cs="Cambria"/>
          <w:lang w:val="en-PH"/>
        </w:rPr>
      </w:pPr>
    </w:p>
    <w:p w:rsidR="00CD7523" w:rsidRPr="006A473E" w:rsidRDefault="00815EFB"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eastAsia="Cambria" w:hAnsiTheme="majorHAnsi"/>
          <w:b/>
        </w:rPr>
      </w:pPr>
      <w:r w:rsidRPr="006A473E">
        <w:rPr>
          <w:rFonts w:asciiTheme="majorHAnsi" w:eastAsia="Cambria" w:hAnsiTheme="majorHAnsi"/>
          <w:b/>
        </w:rPr>
        <w:t xml:space="preserve">12. </w:t>
      </w:r>
      <w:r w:rsidR="00CD7523" w:rsidRPr="006A473E">
        <w:rPr>
          <w:rFonts w:asciiTheme="majorHAnsi" w:eastAsia="Cambria" w:hAnsiTheme="majorHAnsi"/>
          <w:b/>
        </w:rPr>
        <w:t>Use of Contract Documents and Information</w:t>
      </w:r>
    </w:p>
    <w:p w:rsidR="00CD7523" w:rsidRPr="006A473E" w:rsidRDefault="00CD7523" w:rsidP="003339B6">
      <w:pPr>
        <w:widowControl w:val="0"/>
        <w:tabs>
          <w:tab w:val="left" w:pos="720"/>
        </w:tabs>
        <w:ind w:left="720"/>
        <w:jc w:val="both"/>
        <w:rPr>
          <w:rFonts w:asciiTheme="majorHAnsi" w:eastAsia="Cambria" w:hAnsiTheme="majorHAnsi"/>
          <w:b/>
        </w:rPr>
      </w:pPr>
    </w:p>
    <w:p w:rsidR="00CD7523" w:rsidRPr="006A473E" w:rsidRDefault="00CD7523" w:rsidP="003339B6">
      <w:pPr>
        <w:widowControl w:val="0"/>
        <w:ind w:left="1440" w:hanging="720"/>
        <w:jc w:val="both"/>
        <w:rPr>
          <w:rFonts w:asciiTheme="majorHAnsi" w:hAnsiTheme="majorHAnsi"/>
        </w:rPr>
      </w:pPr>
      <w:bookmarkStart w:id="281" w:name="_Ref33428654"/>
      <w:r w:rsidRPr="006A473E">
        <w:rPr>
          <w:rFonts w:asciiTheme="majorHAnsi" w:hAnsiTheme="majorHAnsi"/>
        </w:rPr>
        <w:t>12</w:t>
      </w:r>
      <w:r w:rsidR="00815EFB" w:rsidRPr="006A473E">
        <w:rPr>
          <w:rFonts w:asciiTheme="majorHAnsi" w:hAnsiTheme="majorHAnsi"/>
        </w:rPr>
        <w:t>.1.</w:t>
      </w:r>
      <w:r w:rsidR="00815EFB" w:rsidRPr="006A473E">
        <w:rPr>
          <w:rFonts w:asciiTheme="majorHAnsi" w:hAnsiTheme="majorHAnsi"/>
        </w:rPr>
        <w:tab/>
      </w: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w:t>
      </w:r>
      <w:bookmarkEnd w:id="281"/>
    </w:p>
    <w:p w:rsidR="00815EFB" w:rsidRPr="006A473E" w:rsidRDefault="00815EFB" w:rsidP="003339B6">
      <w:pPr>
        <w:widowControl w:val="0"/>
        <w:ind w:left="1440" w:hanging="720"/>
        <w:jc w:val="both"/>
        <w:rPr>
          <w:rFonts w:asciiTheme="majorHAnsi" w:hAnsiTheme="majorHAnsi"/>
        </w:rPr>
      </w:pPr>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12.2.</w:t>
      </w:r>
      <w:r w:rsidRPr="006A473E">
        <w:rPr>
          <w:rFonts w:asciiTheme="majorHAnsi" w:hAnsiTheme="majorHAnsi"/>
        </w:rPr>
        <w:tab/>
        <w:t xml:space="preserve">Any document, other than this Contract itself, enumerated in GCC Clause 12.1 shall remain the property of the PROCURING ENTITY and shall be returned (all copies) to the PROCURING ENTITY on completion of the </w:t>
      </w:r>
      <w:proofErr w:type="spellStart"/>
      <w:r w:rsidRPr="006A473E">
        <w:rPr>
          <w:rFonts w:asciiTheme="majorHAnsi" w:hAnsiTheme="majorHAnsi"/>
        </w:rPr>
        <w:t>Lessor’s</w:t>
      </w:r>
      <w:proofErr w:type="spellEnd"/>
      <w:r w:rsidRPr="006A473E">
        <w:rPr>
          <w:rFonts w:asciiTheme="majorHAnsi" w:hAnsiTheme="majorHAnsi"/>
        </w:rPr>
        <w:t xml:space="preserve"> performance under this Contract if so required by the PROCURING ENTITY.</w:t>
      </w:r>
    </w:p>
    <w:p w:rsidR="00815EFB" w:rsidRPr="006A473E" w:rsidRDefault="00815EFB" w:rsidP="003339B6">
      <w:pPr>
        <w:widowControl w:val="0"/>
        <w:ind w:left="1440" w:hanging="720"/>
        <w:jc w:val="both"/>
        <w:rPr>
          <w:rFonts w:asciiTheme="majorHAnsi" w:hAnsiTheme="majorHAnsi"/>
        </w:rPr>
      </w:pPr>
    </w:p>
    <w:p w:rsidR="00CD7523" w:rsidRPr="006A473E" w:rsidRDefault="00CD7523"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cs="Cambria,Bold"/>
          <w:b/>
          <w:bCs/>
          <w:lang w:val="en-PH"/>
        </w:rPr>
      </w:pPr>
      <w:r w:rsidRPr="006A473E">
        <w:rPr>
          <w:rFonts w:asciiTheme="majorHAnsi" w:hAnsiTheme="majorHAnsi" w:cs="Cambria,Bold"/>
          <w:b/>
          <w:bCs/>
          <w:lang w:val="en-PH"/>
        </w:rPr>
        <w:t>13. Inspection and Tests</w:t>
      </w:r>
    </w:p>
    <w:p w:rsidR="00CD7523" w:rsidRPr="006A473E" w:rsidRDefault="00CD7523" w:rsidP="003339B6">
      <w:pPr>
        <w:widowControl w:val="0"/>
        <w:autoSpaceDE w:val="0"/>
        <w:autoSpaceDN w:val="0"/>
        <w:adjustRightInd w:val="0"/>
        <w:ind w:left="720"/>
        <w:rPr>
          <w:rFonts w:asciiTheme="majorHAnsi" w:hAnsiTheme="majorHAnsi" w:cs="Cambria,Bold"/>
          <w:b/>
          <w:bCs/>
          <w:lang w:val="en-PH"/>
        </w:rPr>
      </w:pPr>
    </w:p>
    <w:p w:rsidR="00CD7523" w:rsidRPr="006A473E" w:rsidRDefault="00CD7523" w:rsidP="003339B6">
      <w:pPr>
        <w:widowControl w:val="0"/>
        <w:ind w:left="1440" w:hanging="720"/>
        <w:jc w:val="both"/>
        <w:rPr>
          <w:rFonts w:asciiTheme="majorHAnsi" w:hAnsiTheme="majorHAnsi" w:cs="Cambria,Bold"/>
          <w:b/>
          <w:bCs/>
          <w:lang w:val="en-PH"/>
        </w:rPr>
      </w:pPr>
      <w:r w:rsidRPr="006A473E">
        <w:rPr>
          <w:rFonts w:asciiTheme="majorHAnsi" w:hAnsiTheme="majorHAnsi"/>
          <w:lang w:val="en-PH"/>
        </w:rPr>
        <w:t>13.1.</w:t>
      </w:r>
      <w:r w:rsidRPr="006A473E">
        <w:rPr>
          <w:rFonts w:asciiTheme="majorHAnsi" w:hAnsiTheme="majorHAnsi"/>
          <w:lang w:val="en-PH"/>
        </w:rPr>
        <w:tab/>
      </w:r>
      <w:r w:rsidRPr="006A473E">
        <w:rPr>
          <w:rFonts w:asciiTheme="majorHAnsi" w:hAnsiTheme="majorHAnsi" w:cs="Cambria"/>
          <w:lang w:val="en-PH"/>
        </w:rPr>
        <w:t>The Procuring Entity or its representative shall have the right to inspect the Goods to confirm their conformity to the Contract specifications at no extra cost to the Procuring Entity. The Procuring Entity shall notify the Supplier in writing, in a timely manner, of the identity of any representatives retained for these purposes.</w:t>
      </w:r>
    </w:p>
    <w:p w:rsidR="00CD7523" w:rsidRPr="006A473E" w:rsidRDefault="00CD7523" w:rsidP="003339B6">
      <w:pPr>
        <w:widowControl w:val="0"/>
        <w:autoSpaceDE w:val="0"/>
        <w:autoSpaceDN w:val="0"/>
        <w:adjustRightInd w:val="0"/>
        <w:ind w:left="1440"/>
        <w:jc w:val="both"/>
        <w:rPr>
          <w:rFonts w:asciiTheme="majorHAnsi" w:hAnsiTheme="majorHAnsi" w:cs="Cambria"/>
          <w:lang w:val="en-PH"/>
        </w:rPr>
      </w:pPr>
    </w:p>
    <w:p w:rsidR="00CD7523" w:rsidRPr="006A473E" w:rsidRDefault="00CD7523" w:rsidP="003339B6">
      <w:pPr>
        <w:widowControl w:val="0"/>
        <w:ind w:left="1440" w:hanging="720"/>
        <w:jc w:val="both"/>
        <w:rPr>
          <w:rFonts w:asciiTheme="majorHAnsi" w:hAnsiTheme="majorHAnsi" w:cs="Cambria"/>
          <w:lang w:val="en-PH"/>
        </w:rPr>
      </w:pPr>
      <w:r w:rsidRPr="006A473E">
        <w:rPr>
          <w:rFonts w:asciiTheme="majorHAnsi" w:hAnsiTheme="majorHAnsi"/>
          <w:lang w:val="en-PH"/>
        </w:rPr>
        <w:t>13.2.</w:t>
      </w:r>
      <w:r w:rsidRPr="006A473E">
        <w:rPr>
          <w:rFonts w:asciiTheme="majorHAnsi" w:hAnsiTheme="majorHAnsi"/>
          <w:lang w:val="en-PH"/>
        </w:rPr>
        <w:tab/>
      </w:r>
      <w:r w:rsidRPr="006A473E">
        <w:rPr>
          <w:rFonts w:asciiTheme="majorHAnsi" w:hAnsiTheme="majorHAnsi" w:cs="Cambria"/>
          <w:lang w:val="en-PH"/>
        </w:rPr>
        <w:t xml:space="preserve">The Procuring Entity may reject any Goods or any part, thereof, that do not conform to the specifications. The Supplier shall either rectify such rejected Goods or parts thereof or make alterations necessary to meet the specifications at no cost to the Procuring Entity, and shall repeat the test and/or inspection, at no cost to the Procuring Entity, upon giving a notice pursuant to </w:t>
      </w:r>
      <w:r w:rsidRPr="006A473E">
        <w:rPr>
          <w:rFonts w:asciiTheme="majorHAnsi" w:hAnsiTheme="majorHAnsi" w:cs="Cambria,Bold"/>
          <w:b/>
          <w:bCs/>
          <w:lang w:val="en-PH"/>
        </w:rPr>
        <w:t xml:space="preserve">GCC </w:t>
      </w:r>
      <w:r w:rsidRPr="006A473E">
        <w:rPr>
          <w:rFonts w:asciiTheme="majorHAnsi" w:hAnsiTheme="majorHAnsi" w:cs="Cambria"/>
          <w:lang w:val="en-PH"/>
        </w:rPr>
        <w:t>Clause 4.</w:t>
      </w:r>
    </w:p>
    <w:p w:rsidR="00792E2A" w:rsidRPr="006A473E" w:rsidRDefault="00792E2A" w:rsidP="003339B6">
      <w:pPr>
        <w:widowControl w:val="0"/>
        <w:autoSpaceDE w:val="0"/>
        <w:autoSpaceDN w:val="0"/>
        <w:adjustRightInd w:val="0"/>
        <w:ind w:left="2160" w:hanging="720"/>
        <w:jc w:val="both"/>
        <w:rPr>
          <w:rFonts w:asciiTheme="majorHAnsi" w:hAnsiTheme="majorHAnsi" w:cs="Cambria"/>
          <w:lang w:val="en-PH"/>
        </w:rPr>
      </w:pPr>
    </w:p>
    <w:p w:rsidR="00CD7523" w:rsidRPr="006A473E" w:rsidRDefault="00CD7523"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b/>
        </w:rPr>
      </w:pPr>
      <w:bookmarkStart w:id="282" w:name="_Ref100934519"/>
      <w:bookmarkStart w:id="283" w:name="_Toc100978390"/>
      <w:bookmarkStart w:id="284" w:name="_Toc100978775"/>
      <w:bookmarkStart w:id="285" w:name="_Toc224974737"/>
      <w:bookmarkStart w:id="286" w:name="_Toc225075682"/>
      <w:bookmarkStart w:id="287" w:name="_Toc226455884"/>
      <w:bookmarkStart w:id="288" w:name="_Toc236217871"/>
      <w:bookmarkStart w:id="289" w:name="_Toc477858314"/>
      <w:r w:rsidRPr="006A473E">
        <w:rPr>
          <w:rFonts w:asciiTheme="majorHAnsi" w:hAnsiTheme="majorHAnsi"/>
          <w:b/>
        </w:rPr>
        <w:t>14.</w:t>
      </w:r>
      <w:r w:rsidRPr="006A473E">
        <w:rPr>
          <w:rFonts w:asciiTheme="majorHAnsi" w:hAnsiTheme="majorHAnsi"/>
          <w:b/>
        </w:rPr>
        <w:tab/>
        <w:t xml:space="preserve">Delays in the </w:t>
      </w:r>
      <w:proofErr w:type="spellStart"/>
      <w:r w:rsidRPr="006A473E">
        <w:rPr>
          <w:rFonts w:asciiTheme="majorHAnsi" w:hAnsiTheme="majorHAnsi"/>
          <w:b/>
        </w:rPr>
        <w:t>Lessor’s</w:t>
      </w:r>
      <w:proofErr w:type="spellEnd"/>
      <w:r w:rsidRPr="006A473E">
        <w:rPr>
          <w:rFonts w:asciiTheme="majorHAnsi" w:hAnsiTheme="majorHAnsi"/>
          <w:b/>
        </w:rPr>
        <w:t xml:space="preserve"> Performance</w:t>
      </w:r>
      <w:bookmarkEnd w:id="282"/>
      <w:bookmarkEnd w:id="283"/>
      <w:bookmarkEnd w:id="284"/>
      <w:bookmarkEnd w:id="285"/>
      <w:bookmarkEnd w:id="286"/>
      <w:bookmarkEnd w:id="287"/>
      <w:bookmarkEnd w:id="288"/>
      <w:bookmarkEnd w:id="289"/>
    </w:p>
    <w:p w:rsidR="00792E2A" w:rsidRPr="006A473E" w:rsidRDefault="00792E2A"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rPr>
      </w:pPr>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14.1.</w:t>
      </w:r>
      <w:r w:rsidRPr="006A473E">
        <w:rPr>
          <w:rFonts w:asciiTheme="majorHAnsi" w:hAnsiTheme="majorHAnsi"/>
        </w:rPr>
        <w:tab/>
        <w:t xml:space="preserve">Delivery of the GOODS and/or performance of Services shall be made by the </w:t>
      </w:r>
      <w:proofErr w:type="spellStart"/>
      <w:r w:rsidRPr="006A473E">
        <w:rPr>
          <w:rFonts w:asciiTheme="majorHAnsi" w:hAnsiTheme="majorHAnsi"/>
        </w:rPr>
        <w:t>Lessor</w:t>
      </w:r>
      <w:proofErr w:type="spellEnd"/>
      <w:r w:rsidRPr="006A473E">
        <w:rPr>
          <w:rFonts w:asciiTheme="majorHAnsi" w:hAnsiTheme="majorHAnsi"/>
        </w:rPr>
        <w:t xml:space="preserve"> in accordance with the time schedule prescribed by the </w:t>
      </w:r>
      <w:r w:rsidR="00EC3851" w:rsidRPr="006A473E">
        <w:rPr>
          <w:rFonts w:asciiTheme="majorHAnsi" w:hAnsiTheme="majorHAnsi"/>
        </w:rPr>
        <w:t xml:space="preserve">PROCURING ENTITY in Section VI, </w:t>
      </w:r>
      <w:r w:rsidRPr="006A473E">
        <w:rPr>
          <w:rFonts w:asciiTheme="majorHAnsi" w:hAnsiTheme="majorHAnsi"/>
        </w:rPr>
        <w:t>Schedule of Requirements.</w:t>
      </w:r>
    </w:p>
    <w:p w:rsidR="00792E2A" w:rsidRPr="006A473E" w:rsidRDefault="00792E2A" w:rsidP="003339B6">
      <w:pPr>
        <w:widowControl w:val="0"/>
        <w:ind w:left="1440" w:hanging="720"/>
        <w:jc w:val="both"/>
        <w:rPr>
          <w:rFonts w:asciiTheme="majorHAnsi" w:hAnsiTheme="majorHAnsi"/>
        </w:rPr>
      </w:pPr>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14.2</w:t>
      </w:r>
      <w:r w:rsidRPr="006A473E">
        <w:rPr>
          <w:rFonts w:asciiTheme="majorHAnsi" w:hAnsiTheme="majorHAnsi"/>
        </w:rPr>
        <w:tab/>
        <w:t xml:space="preserve">If at any time during the performance of this Contract, the </w:t>
      </w:r>
      <w:proofErr w:type="spellStart"/>
      <w:r w:rsidRPr="006A473E">
        <w:rPr>
          <w:rFonts w:asciiTheme="majorHAnsi" w:hAnsiTheme="majorHAnsi"/>
        </w:rPr>
        <w:t>Lessor</w:t>
      </w:r>
      <w:proofErr w:type="spellEnd"/>
      <w:r w:rsidRPr="006A473E">
        <w:rPr>
          <w:rFonts w:asciiTheme="majorHAnsi" w:hAnsiTheme="majorHAnsi"/>
        </w:rPr>
        <w:t xml:space="preserve"> or its Subcontractor(s) should encounter conditions impeding timely delivery of the GOODS and/or performance of Services, the </w:t>
      </w:r>
      <w:proofErr w:type="spellStart"/>
      <w:r w:rsidRPr="006A473E">
        <w:rPr>
          <w:rFonts w:asciiTheme="majorHAnsi" w:hAnsiTheme="majorHAnsi"/>
        </w:rPr>
        <w:t>Lessor</w:t>
      </w:r>
      <w:proofErr w:type="spellEnd"/>
      <w:r w:rsidRPr="006A473E">
        <w:rPr>
          <w:rFonts w:asciiTheme="majorHAnsi" w:hAnsiTheme="majorHAnsi"/>
        </w:rPr>
        <w:t xml:space="preserve"> shall promptly notify the PROCURING ENTITY in writing of the fact of the delay, </w:t>
      </w:r>
      <w:proofErr w:type="spellStart"/>
      <w:r w:rsidRPr="006A473E">
        <w:rPr>
          <w:rFonts w:asciiTheme="majorHAnsi" w:hAnsiTheme="majorHAnsi"/>
        </w:rPr>
        <w:t>its</w:t>
      </w:r>
      <w:proofErr w:type="spellEnd"/>
      <w:r w:rsidRPr="006A473E">
        <w:rPr>
          <w:rFonts w:asciiTheme="majorHAnsi" w:hAnsiTheme="majorHAnsi"/>
        </w:rPr>
        <w:t xml:space="preserve"> likely duration and its cause(s).  As soon as practicable after receipt of the </w:t>
      </w:r>
      <w:proofErr w:type="spellStart"/>
      <w:r w:rsidRPr="006A473E">
        <w:rPr>
          <w:rFonts w:asciiTheme="majorHAnsi" w:hAnsiTheme="majorHAnsi"/>
        </w:rPr>
        <w:t>Lessor’s</w:t>
      </w:r>
      <w:proofErr w:type="spellEnd"/>
      <w:r w:rsidRPr="006A473E">
        <w:rPr>
          <w:rFonts w:asciiTheme="majorHAnsi" w:hAnsiTheme="majorHAnsi"/>
        </w:rPr>
        <w:t xml:space="preserve"> notice, and upon causes provided for under </w:t>
      </w:r>
      <w:r w:rsidRPr="006A473E">
        <w:rPr>
          <w:rFonts w:asciiTheme="majorHAnsi" w:hAnsiTheme="majorHAnsi"/>
          <w:b/>
        </w:rPr>
        <w:t>GCC</w:t>
      </w:r>
      <w:r w:rsidRPr="006A473E">
        <w:rPr>
          <w:rFonts w:asciiTheme="majorHAnsi" w:hAnsiTheme="majorHAnsi"/>
        </w:rPr>
        <w:t xml:space="preserve"> Clause 19, the PROCURING ENTITY shall evaluate the situation and may extend the </w:t>
      </w:r>
      <w:proofErr w:type="spellStart"/>
      <w:r w:rsidRPr="006A473E">
        <w:rPr>
          <w:rFonts w:asciiTheme="majorHAnsi" w:hAnsiTheme="majorHAnsi"/>
        </w:rPr>
        <w:t>Lessor’s</w:t>
      </w:r>
      <w:proofErr w:type="spellEnd"/>
      <w:r w:rsidRPr="006A473E">
        <w:rPr>
          <w:rFonts w:asciiTheme="majorHAnsi" w:hAnsiTheme="majorHAnsi"/>
        </w:rPr>
        <w:t xml:space="preserve"> time for performance, in which case the extension shall be ratified by the parties by amendment of Contract.</w:t>
      </w:r>
    </w:p>
    <w:p w:rsidR="00131ED7" w:rsidRPr="006A473E" w:rsidRDefault="00131ED7" w:rsidP="003339B6">
      <w:pPr>
        <w:widowControl w:val="0"/>
        <w:ind w:left="1440" w:hanging="720"/>
        <w:jc w:val="both"/>
        <w:rPr>
          <w:rFonts w:asciiTheme="majorHAnsi" w:hAnsiTheme="majorHAnsi"/>
        </w:rPr>
      </w:pPr>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14.3.</w:t>
      </w:r>
      <w:r w:rsidRPr="006A473E">
        <w:rPr>
          <w:rFonts w:asciiTheme="majorHAnsi" w:hAnsiTheme="majorHAnsi"/>
        </w:rPr>
        <w:tab/>
        <w:t xml:space="preserve">Except as provided under GCC Clause 22, a delay by the </w:t>
      </w:r>
      <w:proofErr w:type="spellStart"/>
      <w:r w:rsidRPr="006A473E">
        <w:rPr>
          <w:rFonts w:asciiTheme="majorHAnsi" w:hAnsiTheme="majorHAnsi"/>
        </w:rPr>
        <w:t>Lessor</w:t>
      </w:r>
      <w:proofErr w:type="spellEnd"/>
      <w:r w:rsidRPr="006A473E">
        <w:rPr>
          <w:rFonts w:asciiTheme="majorHAnsi" w:hAnsiTheme="majorHAnsi"/>
        </w:rPr>
        <w:t xml:space="preserve"> in the performance of its obligations shall render the </w:t>
      </w:r>
      <w:proofErr w:type="spellStart"/>
      <w:r w:rsidRPr="006A473E">
        <w:rPr>
          <w:rFonts w:asciiTheme="majorHAnsi" w:hAnsiTheme="majorHAnsi"/>
        </w:rPr>
        <w:t>Lessor</w:t>
      </w:r>
      <w:proofErr w:type="spellEnd"/>
      <w:r w:rsidRPr="006A473E">
        <w:rPr>
          <w:rFonts w:asciiTheme="majorHAnsi" w:hAnsiTheme="majorHAnsi"/>
        </w:rPr>
        <w:t xml:space="preserve"> liable to the imposition of liquidated damages pursuant to GCC Clause 19, unless an extension of time is agreed upon pursuant to GCC Clause 29 without the application of liquidated damages.</w:t>
      </w:r>
    </w:p>
    <w:p w:rsidR="007766D9" w:rsidRPr="006A473E" w:rsidRDefault="007766D9" w:rsidP="003339B6">
      <w:pPr>
        <w:widowControl w:val="0"/>
        <w:ind w:left="1440" w:hanging="720"/>
        <w:jc w:val="both"/>
        <w:rPr>
          <w:rFonts w:asciiTheme="majorHAnsi" w:hAnsiTheme="majorHAnsi"/>
        </w:rPr>
      </w:pPr>
    </w:p>
    <w:p w:rsidR="00CD7523" w:rsidRPr="006A473E" w:rsidRDefault="00CD7523"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b/>
        </w:rPr>
      </w:pPr>
      <w:bookmarkStart w:id="290" w:name="_Ref100934475"/>
      <w:bookmarkStart w:id="291" w:name="_Toc100978391"/>
      <w:bookmarkStart w:id="292" w:name="_Toc100978776"/>
      <w:bookmarkStart w:id="293" w:name="_Toc224974738"/>
      <w:bookmarkStart w:id="294" w:name="_Toc225075683"/>
      <w:bookmarkStart w:id="295" w:name="_Toc226455885"/>
      <w:bookmarkStart w:id="296" w:name="_Toc236217872"/>
      <w:bookmarkStart w:id="297" w:name="_Toc477858315"/>
      <w:r w:rsidRPr="006A473E">
        <w:rPr>
          <w:rFonts w:asciiTheme="majorHAnsi" w:hAnsiTheme="majorHAnsi"/>
          <w:b/>
        </w:rPr>
        <w:t>15.</w:t>
      </w:r>
      <w:r w:rsidRPr="006A473E">
        <w:rPr>
          <w:rFonts w:asciiTheme="majorHAnsi" w:hAnsiTheme="majorHAnsi"/>
          <w:b/>
        </w:rPr>
        <w:tab/>
      </w:r>
      <w:r w:rsidR="007766D9" w:rsidRPr="006A473E">
        <w:rPr>
          <w:rFonts w:asciiTheme="majorHAnsi" w:hAnsiTheme="majorHAnsi"/>
          <w:b/>
        </w:rPr>
        <w:t xml:space="preserve"> </w:t>
      </w:r>
      <w:r w:rsidRPr="006A473E">
        <w:rPr>
          <w:rFonts w:asciiTheme="majorHAnsi" w:hAnsiTheme="majorHAnsi"/>
          <w:b/>
        </w:rPr>
        <w:t>Liquidated Damages</w:t>
      </w:r>
      <w:bookmarkEnd w:id="290"/>
      <w:bookmarkEnd w:id="291"/>
      <w:bookmarkEnd w:id="292"/>
      <w:bookmarkEnd w:id="293"/>
      <w:bookmarkEnd w:id="294"/>
      <w:bookmarkEnd w:id="295"/>
      <w:bookmarkEnd w:id="296"/>
      <w:bookmarkEnd w:id="297"/>
    </w:p>
    <w:p w:rsidR="007766D9" w:rsidRPr="006A473E" w:rsidRDefault="007766D9"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b/>
        </w:rPr>
      </w:pPr>
    </w:p>
    <w:p w:rsidR="00CD7523" w:rsidRPr="006A473E" w:rsidRDefault="00CD7523" w:rsidP="003339B6">
      <w:pPr>
        <w:widowControl w:val="0"/>
        <w:ind w:left="1440" w:hanging="720"/>
        <w:jc w:val="both"/>
        <w:rPr>
          <w:rFonts w:asciiTheme="majorHAnsi" w:hAnsiTheme="majorHAnsi"/>
        </w:rPr>
      </w:pPr>
      <w:bookmarkStart w:id="298" w:name="_Ref100935703"/>
      <w:r w:rsidRPr="006A473E">
        <w:rPr>
          <w:rFonts w:asciiTheme="majorHAnsi" w:hAnsiTheme="majorHAnsi"/>
        </w:rPr>
        <w:t>15.1</w:t>
      </w:r>
      <w:r w:rsidRPr="006A473E">
        <w:rPr>
          <w:rFonts w:asciiTheme="majorHAnsi" w:hAnsiTheme="majorHAnsi"/>
        </w:rPr>
        <w:tab/>
        <w:t xml:space="preserve">Subject to GCC Clauses 18 and 22, if the </w:t>
      </w:r>
      <w:proofErr w:type="spellStart"/>
      <w:r w:rsidRPr="006A473E">
        <w:rPr>
          <w:rFonts w:asciiTheme="majorHAnsi" w:hAnsiTheme="majorHAnsi"/>
        </w:rPr>
        <w:t>Lessor</w:t>
      </w:r>
      <w:proofErr w:type="spellEnd"/>
      <w:r w:rsidRPr="006A473E">
        <w:rPr>
          <w:rFonts w:asciiTheme="majorHAnsi" w:hAnsiTheme="majorHAnsi"/>
        </w:rPr>
        <w:t xml:space="preserve"> fails to deliver any or all of the GOODS and/or to perform the Services within the period(s) specified in this Contract, the PROCURING ENTITY shall, without prejudice to its other remedies under this Contract and under the applicable law, deduct from the Contract Price, as liquidated damages, a sum equivalent to the percentage specified in the SCC of the delivered price of the delayed GOODS or unperformed Services for each week or part thereof of delay until actual delivery or performance, up to a maximum deduction of the percentage specified in the SCC.  Once the maximum is reached, the PROCURING ENTITY may consider termination of the Contract pursuant to GCC Clause 23, without prejudice to other courses of action and remedies open to it.</w:t>
      </w:r>
      <w:bookmarkEnd w:id="298"/>
    </w:p>
    <w:p w:rsidR="007766D9" w:rsidRPr="006A473E" w:rsidRDefault="007766D9" w:rsidP="003339B6">
      <w:pPr>
        <w:widowControl w:val="0"/>
        <w:ind w:left="1440" w:hanging="720"/>
        <w:jc w:val="both"/>
        <w:rPr>
          <w:rFonts w:asciiTheme="majorHAnsi" w:hAnsiTheme="majorHAnsi"/>
        </w:rPr>
      </w:pPr>
    </w:p>
    <w:p w:rsidR="00CD7523" w:rsidRPr="006A473E" w:rsidRDefault="00CD7523"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b/>
        </w:rPr>
      </w:pPr>
      <w:bookmarkStart w:id="299" w:name="_Toc100978392"/>
      <w:bookmarkStart w:id="300" w:name="_Toc100978777"/>
      <w:bookmarkStart w:id="301" w:name="_Toc224974739"/>
      <w:bookmarkStart w:id="302" w:name="_Toc225075684"/>
      <w:bookmarkStart w:id="303" w:name="_Toc226455886"/>
      <w:bookmarkStart w:id="304" w:name="_Toc236217873"/>
      <w:bookmarkStart w:id="305" w:name="_Toc477858316"/>
      <w:r w:rsidRPr="006A473E">
        <w:rPr>
          <w:rFonts w:asciiTheme="majorHAnsi" w:hAnsiTheme="majorHAnsi"/>
          <w:b/>
        </w:rPr>
        <w:t>16.</w:t>
      </w:r>
      <w:r w:rsidRPr="006A473E">
        <w:rPr>
          <w:rFonts w:asciiTheme="majorHAnsi" w:hAnsiTheme="majorHAnsi"/>
          <w:b/>
        </w:rPr>
        <w:tab/>
      </w:r>
      <w:r w:rsidR="007766D9" w:rsidRPr="006A473E">
        <w:rPr>
          <w:rFonts w:asciiTheme="majorHAnsi" w:hAnsiTheme="majorHAnsi"/>
          <w:b/>
        </w:rPr>
        <w:t xml:space="preserve"> </w:t>
      </w:r>
      <w:r w:rsidRPr="006A473E">
        <w:rPr>
          <w:rFonts w:asciiTheme="majorHAnsi" w:hAnsiTheme="majorHAnsi"/>
          <w:b/>
        </w:rPr>
        <w:t>Settlement of Disputes</w:t>
      </w:r>
      <w:bookmarkEnd w:id="299"/>
      <w:bookmarkEnd w:id="300"/>
      <w:bookmarkEnd w:id="301"/>
      <w:bookmarkEnd w:id="302"/>
      <w:bookmarkEnd w:id="303"/>
      <w:bookmarkEnd w:id="304"/>
      <w:bookmarkEnd w:id="305"/>
    </w:p>
    <w:p w:rsidR="007766D9" w:rsidRPr="006A473E" w:rsidRDefault="007766D9"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rPr>
      </w:pPr>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16.1</w:t>
      </w:r>
      <w:r w:rsidRPr="006A473E">
        <w:rPr>
          <w:rFonts w:asciiTheme="majorHAnsi" w:hAnsiTheme="majorHAnsi"/>
        </w:rPr>
        <w:tab/>
        <w:t xml:space="preserve">If any dispute or difference of any kind whatsoever shall arise between the PROCURING ENTITY and the </w:t>
      </w:r>
      <w:proofErr w:type="spellStart"/>
      <w:r w:rsidRPr="006A473E">
        <w:rPr>
          <w:rFonts w:asciiTheme="majorHAnsi" w:hAnsiTheme="majorHAnsi"/>
        </w:rPr>
        <w:t>Lessor</w:t>
      </w:r>
      <w:proofErr w:type="spellEnd"/>
      <w:r w:rsidRPr="006A473E">
        <w:rPr>
          <w:rFonts w:asciiTheme="majorHAnsi" w:hAnsiTheme="majorHAnsi"/>
        </w:rPr>
        <w:t xml:space="preserve"> in connection with or arising out of this Contract, the parties shall make every effort to resolve amicably such dispute or difference by mutual consultation.</w:t>
      </w:r>
    </w:p>
    <w:p w:rsidR="007766D9" w:rsidRPr="006A473E" w:rsidRDefault="007766D9" w:rsidP="003339B6">
      <w:pPr>
        <w:widowControl w:val="0"/>
        <w:ind w:left="1440" w:hanging="720"/>
        <w:jc w:val="both"/>
        <w:rPr>
          <w:rFonts w:asciiTheme="majorHAnsi" w:hAnsiTheme="majorHAnsi"/>
        </w:rPr>
      </w:pPr>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16.2.</w:t>
      </w:r>
      <w:r w:rsidRPr="006A473E">
        <w:rPr>
          <w:rFonts w:asciiTheme="majorHAnsi" w:hAnsiTheme="majorHAnsi"/>
        </w:rPr>
        <w:tab/>
        <w:t xml:space="preserve">If after thirty (30) days, the parties have failed to resolve their dispute or difference by such mutual consultation, then either the PROCURING ENTITY or the </w:t>
      </w:r>
      <w:proofErr w:type="spellStart"/>
      <w:r w:rsidRPr="006A473E">
        <w:rPr>
          <w:rFonts w:asciiTheme="majorHAnsi" w:hAnsiTheme="majorHAnsi"/>
        </w:rPr>
        <w:t>Lessor</w:t>
      </w:r>
      <w:proofErr w:type="spellEnd"/>
      <w:r w:rsidRPr="006A473E">
        <w:rPr>
          <w:rFonts w:asciiTheme="majorHAnsi" w:hAnsiTheme="majorHAnsi"/>
        </w:rPr>
        <w:t xml:space="preserve"> may give notice to the other party of its intention to commence arbitration, as hereinafter provided, as to the matter in dispute, and no arbitration in respect of this matter may be commenced unless such notice is given.</w:t>
      </w:r>
    </w:p>
    <w:p w:rsidR="007766D9" w:rsidRPr="006A473E" w:rsidRDefault="007766D9" w:rsidP="00C8554A">
      <w:pPr>
        <w:widowControl w:val="0"/>
        <w:ind w:left="1440" w:hanging="720"/>
        <w:jc w:val="both"/>
        <w:rPr>
          <w:rFonts w:asciiTheme="majorHAnsi" w:hAnsiTheme="majorHAnsi"/>
        </w:rPr>
      </w:pPr>
    </w:p>
    <w:p w:rsidR="00CD7523" w:rsidRPr="006A473E" w:rsidRDefault="00CD7523" w:rsidP="00C8554A">
      <w:pPr>
        <w:widowControl w:val="0"/>
        <w:ind w:left="1440" w:hanging="720"/>
        <w:jc w:val="both"/>
        <w:rPr>
          <w:rFonts w:asciiTheme="majorHAnsi" w:hAnsiTheme="majorHAnsi"/>
        </w:rPr>
      </w:pPr>
      <w:r w:rsidRPr="006A473E">
        <w:rPr>
          <w:rFonts w:asciiTheme="majorHAnsi" w:hAnsiTheme="majorHAnsi"/>
        </w:rPr>
        <w:t>16.3.</w:t>
      </w:r>
      <w:r w:rsidRPr="006A473E">
        <w:rPr>
          <w:rFonts w:asciiTheme="majorHAnsi" w:hAnsiTheme="majorHAnsi"/>
        </w:rPr>
        <w:tab/>
        <w:t>Any dispute or difference in respect of which a notice of intention to commence arbitration has been given in accordance with this Clause shall be settled by arbitration.  Arbitration may be commenced prior to or after delivery of the GOODS under this Contract.</w:t>
      </w:r>
    </w:p>
    <w:p w:rsidR="0027292C" w:rsidRPr="006A473E" w:rsidRDefault="0027292C" w:rsidP="00C8554A">
      <w:pPr>
        <w:widowControl w:val="0"/>
        <w:ind w:left="1440" w:hanging="720"/>
        <w:jc w:val="both"/>
        <w:rPr>
          <w:rFonts w:asciiTheme="majorHAnsi" w:hAnsiTheme="majorHAnsi"/>
        </w:rPr>
      </w:pPr>
    </w:p>
    <w:p w:rsidR="00CD7523" w:rsidRPr="006A473E" w:rsidRDefault="00CD7523" w:rsidP="00C8554A">
      <w:pPr>
        <w:widowControl w:val="0"/>
        <w:ind w:left="1440" w:hanging="720"/>
        <w:jc w:val="both"/>
        <w:rPr>
          <w:rFonts w:asciiTheme="majorHAnsi" w:hAnsiTheme="majorHAnsi"/>
        </w:rPr>
      </w:pPr>
      <w:bookmarkStart w:id="306" w:name="_Ref100931831"/>
      <w:r w:rsidRPr="006A473E">
        <w:rPr>
          <w:rFonts w:asciiTheme="majorHAnsi" w:hAnsiTheme="majorHAnsi"/>
        </w:rPr>
        <w:lastRenderedPageBreak/>
        <w:t>16.4.</w:t>
      </w:r>
      <w:r w:rsidRPr="006A473E">
        <w:rPr>
          <w:rFonts w:asciiTheme="majorHAnsi" w:hAnsiTheme="majorHAnsi"/>
        </w:rPr>
        <w:tab/>
        <w:t xml:space="preserve">In the case of dispute between the Procuring Entity and the </w:t>
      </w:r>
      <w:proofErr w:type="spellStart"/>
      <w:r w:rsidRPr="006A473E">
        <w:rPr>
          <w:rFonts w:asciiTheme="majorHAnsi" w:hAnsiTheme="majorHAnsi"/>
        </w:rPr>
        <w:t>Lessor</w:t>
      </w:r>
      <w:proofErr w:type="spellEnd"/>
      <w:r w:rsidRPr="006A473E">
        <w:rPr>
          <w:rFonts w:asciiTheme="majorHAnsi" w:hAnsiTheme="majorHAnsi"/>
        </w:rPr>
        <w:t>, the dispute shall be resolve in accordance with the Republic Act 9285 (“R.A. 9285”), otherwise known as the “Alternative Dispute Resolution Act of 2004”.</w:t>
      </w:r>
      <w:bookmarkEnd w:id="306"/>
    </w:p>
    <w:p w:rsidR="0099274B" w:rsidRPr="006A473E" w:rsidRDefault="0099274B" w:rsidP="003339B6">
      <w:pPr>
        <w:widowControl w:val="0"/>
        <w:ind w:left="1440" w:hanging="720"/>
        <w:jc w:val="both"/>
        <w:rPr>
          <w:rFonts w:asciiTheme="majorHAnsi" w:hAnsiTheme="majorHAnsi"/>
        </w:rPr>
      </w:pPr>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16.5.</w:t>
      </w:r>
      <w:r w:rsidRPr="006A473E">
        <w:rPr>
          <w:rFonts w:asciiTheme="majorHAnsi" w:hAnsiTheme="majorHAnsi"/>
        </w:rPr>
        <w:tab/>
        <w:t xml:space="preserve">Notwithstanding any reference to arbitration herein, the parties shall continue to perform their respective obligations under the Contract unless they otherwise agree; and the PROCURING ENTITY shall pay the </w:t>
      </w:r>
      <w:proofErr w:type="spellStart"/>
      <w:r w:rsidRPr="006A473E">
        <w:rPr>
          <w:rFonts w:asciiTheme="majorHAnsi" w:hAnsiTheme="majorHAnsi"/>
        </w:rPr>
        <w:t>Lessor</w:t>
      </w:r>
      <w:proofErr w:type="spellEnd"/>
      <w:r w:rsidRPr="006A473E">
        <w:rPr>
          <w:rFonts w:asciiTheme="majorHAnsi" w:hAnsiTheme="majorHAnsi"/>
        </w:rPr>
        <w:t xml:space="preserve"> any monies due the </w:t>
      </w:r>
      <w:proofErr w:type="spellStart"/>
      <w:r w:rsidRPr="006A473E">
        <w:rPr>
          <w:rFonts w:asciiTheme="majorHAnsi" w:hAnsiTheme="majorHAnsi"/>
        </w:rPr>
        <w:t>Lessor</w:t>
      </w:r>
      <w:proofErr w:type="spellEnd"/>
      <w:r w:rsidRPr="006A473E">
        <w:rPr>
          <w:rFonts w:asciiTheme="majorHAnsi" w:hAnsiTheme="majorHAnsi"/>
        </w:rPr>
        <w:t>.</w:t>
      </w:r>
    </w:p>
    <w:p w:rsidR="0099274B" w:rsidRPr="006A473E" w:rsidRDefault="0099274B" w:rsidP="003339B6">
      <w:pPr>
        <w:widowControl w:val="0"/>
        <w:ind w:left="1440" w:hanging="720"/>
        <w:jc w:val="both"/>
        <w:rPr>
          <w:rFonts w:asciiTheme="majorHAnsi" w:hAnsiTheme="majorHAnsi"/>
        </w:rPr>
      </w:pPr>
    </w:p>
    <w:p w:rsidR="00CD7523" w:rsidRPr="006A473E" w:rsidRDefault="00CD7523"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eastAsia="Cambria" w:hAnsiTheme="majorHAnsi"/>
          <w:b/>
        </w:rPr>
      </w:pPr>
      <w:r w:rsidRPr="006A473E">
        <w:rPr>
          <w:rFonts w:asciiTheme="majorHAnsi" w:eastAsia="Cambria" w:hAnsiTheme="majorHAnsi"/>
          <w:b/>
        </w:rPr>
        <w:t>17.</w:t>
      </w:r>
      <w:r w:rsidRPr="006A473E">
        <w:rPr>
          <w:rFonts w:asciiTheme="majorHAnsi" w:eastAsia="Cambria" w:hAnsiTheme="majorHAnsi"/>
          <w:b/>
        </w:rPr>
        <w:tab/>
      </w:r>
      <w:r w:rsidR="008E03A6" w:rsidRPr="006A473E">
        <w:rPr>
          <w:rFonts w:asciiTheme="majorHAnsi" w:eastAsia="Cambria" w:hAnsiTheme="majorHAnsi"/>
          <w:b/>
        </w:rPr>
        <w:t xml:space="preserve"> </w:t>
      </w:r>
      <w:r w:rsidRPr="006A473E">
        <w:rPr>
          <w:rFonts w:asciiTheme="majorHAnsi" w:eastAsia="Cambria" w:hAnsiTheme="majorHAnsi"/>
          <w:b/>
        </w:rPr>
        <w:t xml:space="preserve">Liability of the </w:t>
      </w:r>
      <w:proofErr w:type="spellStart"/>
      <w:r w:rsidRPr="006A473E">
        <w:rPr>
          <w:rFonts w:asciiTheme="majorHAnsi" w:eastAsia="Cambria" w:hAnsiTheme="majorHAnsi"/>
          <w:b/>
        </w:rPr>
        <w:t>Lessor</w:t>
      </w:r>
      <w:proofErr w:type="spellEnd"/>
    </w:p>
    <w:p w:rsidR="00CD7523" w:rsidRPr="006A473E" w:rsidRDefault="00CD7523" w:rsidP="003339B6">
      <w:pPr>
        <w:widowControl w:val="0"/>
        <w:tabs>
          <w:tab w:val="left" w:pos="720"/>
        </w:tabs>
        <w:ind w:left="720"/>
        <w:jc w:val="both"/>
        <w:rPr>
          <w:rFonts w:asciiTheme="majorHAnsi" w:eastAsia="Cambria" w:hAnsiTheme="majorHAnsi"/>
          <w:b/>
        </w:rPr>
      </w:pPr>
    </w:p>
    <w:p w:rsidR="00CD7523" w:rsidRPr="006A473E" w:rsidRDefault="00CD7523" w:rsidP="003339B6">
      <w:pPr>
        <w:widowControl w:val="0"/>
        <w:ind w:left="1440" w:hanging="720"/>
        <w:jc w:val="both"/>
        <w:rPr>
          <w:rFonts w:asciiTheme="majorHAnsi" w:hAnsiTheme="majorHAnsi"/>
          <w:b/>
          <w:u w:val="single"/>
        </w:rPr>
      </w:pPr>
      <w:r w:rsidRPr="006A473E">
        <w:rPr>
          <w:rFonts w:asciiTheme="majorHAnsi" w:hAnsiTheme="majorHAnsi"/>
        </w:rPr>
        <w:t>17.1.</w:t>
      </w:r>
      <w:r w:rsidRPr="006A473E">
        <w:rPr>
          <w:rFonts w:asciiTheme="majorHAnsi" w:hAnsiTheme="majorHAnsi"/>
        </w:rPr>
        <w:tab/>
        <w:t xml:space="preserve">The </w:t>
      </w:r>
      <w:proofErr w:type="spellStart"/>
      <w:r w:rsidRPr="006A473E">
        <w:rPr>
          <w:rFonts w:asciiTheme="majorHAnsi" w:hAnsiTheme="majorHAnsi"/>
        </w:rPr>
        <w:t>Lessor’s</w:t>
      </w:r>
      <w:proofErr w:type="spellEnd"/>
      <w:r w:rsidRPr="006A473E">
        <w:rPr>
          <w:rFonts w:asciiTheme="majorHAnsi" w:hAnsiTheme="majorHAnsi"/>
        </w:rPr>
        <w:t xml:space="preserve"> liability under this Contract shall be as provided by the laws of the Republic of the Philippines, subject to additional provisions, if any, set forth in the </w:t>
      </w:r>
      <w:r w:rsidRPr="006A473E">
        <w:rPr>
          <w:rFonts w:asciiTheme="majorHAnsi" w:hAnsiTheme="majorHAnsi"/>
          <w:b/>
          <w:u w:val="single"/>
        </w:rPr>
        <w:t>SCC.</w:t>
      </w:r>
    </w:p>
    <w:p w:rsidR="00FD6D75" w:rsidRPr="006A473E" w:rsidRDefault="00FD6D75" w:rsidP="003339B6">
      <w:pPr>
        <w:widowControl w:val="0"/>
        <w:ind w:left="1440" w:hanging="720"/>
        <w:jc w:val="both"/>
        <w:rPr>
          <w:rFonts w:asciiTheme="majorHAnsi" w:hAnsiTheme="majorHAnsi"/>
        </w:rPr>
      </w:pPr>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17.2.</w:t>
      </w:r>
      <w:r w:rsidRPr="006A473E">
        <w:rPr>
          <w:rFonts w:asciiTheme="majorHAnsi" w:hAnsiTheme="majorHAnsi"/>
        </w:rPr>
        <w:tab/>
        <w:t xml:space="preserve">Except in cases of criminal negligence or willful misconduct, and in the case of infringement of patent rights, if applicable, the aggregate liability of the </w:t>
      </w:r>
      <w:proofErr w:type="spellStart"/>
      <w:r w:rsidRPr="006A473E">
        <w:rPr>
          <w:rFonts w:asciiTheme="majorHAnsi" w:hAnsiTheme="majorHAnsi"/>
        </w:rPr>
        <w:t>Lessor</w:t>
      </w:r>
      <w:proofErr w:type="spellEnd"/>
      <w:r w:rsidRPr="006A473E">
        <w:rPr>
          <w:rFonts w:asciiTheme="majorHAnsi" w:hAnsiTheme="majorHAnsi"/>
        </w:rPr>
        <w:t xml:space="preserve"> to the PROCURING ENTITY shall not exceed the total Contract Price, provided that this limitation shall not apply to the cost of repairing or replacing defective equipment.</w:t>
      </w:r>
    </w:p>
    <w:p w:rsidR="00FD6D75" w:rsidRPr="006A473E" w:rsidRDefault="00FD6D75" w:rsidP="003339B6">
      <w:pPr>
        <w:widowControl w:val="0"/>
        <w:ind w:left="1440" w:hanging="720"/>
        <w:jc w:val="both"/>
        <w:rPr>
          <w:rFonts w:asciiTheme="majorHAnsi" w:hAnsiTheme="majorHAnsi"/>
        </w:rPr>
      </w:pPr>
    </w:p>
    <w:p w:rsidR="00CD7523" w:rsidRPr="006A473E" w:rsidRDefault="00FD6D75"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eastAsia="Cambria" w:hAnsiTheme="majorHAnsi"/>
          <w:b/>
        </w:rPr>
      </w:pPr>
      <w:r w:rsidRPr="006A473E">
        <w:rPr>
          <w:rFonts w:asciiTheme="majorHAnsi" w:eastAsia="Cambria" w:hAnsiTheme="majorHAnsi"/>
          <w:b/>
        </w:rPr>
        <w:t xml:space="preserve">18. </w:t>
      </w:r>
      <w:r w:rsidR="00CD7523" w:rsidRPr="006A473E">
        <w:rPr>
          <w:rFonts w:asciiTheme="majorHAnsi" w:eastAsia="Cambria" w:hAnsiTheme="majorHAnsi"/>
          <w:b/>
        </w:rPr>
        <w:t>Force Majeure</w:t>
      </w:r>
    </w:p>
    <w:p w:rsidR="00CD7523" w:rsidRPr="006A473E" w:rsidRDefault="00CD7523" w:rsidP="003339B6">
      <w:pPr>
        <w:widowControl w:val="0"/>
        <w:rPr>
          <w:rFonts w:asciiTheme="majorHAnsi" w:eastAsia="Cambria" w:hAnsiTheme="majorHAnsi"/>
          <w:b/>
        </w:rPr>
      </w:pPr>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18.1.</w:t>
      </w:r>
      <w:r w:rsidRPr="006A473E">
        <w:rPr>
          <w:rFonts w:asciiTheme="majorHAnsi" w:hAnsiTheme="majorHAnsi"/>
        </w:rPr>
        <w:tab/>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not be liable for liquidated damages, or termination for default if and to the extent that </w:t>
      </w:r>
      <w:proofErr w:type="gramStart"/>
      <w:r w:rsidRPr="006A473E">
        <w:rPr>
          <w:rFonts w:asciiTheme="majorHAnsi" w:hAnsiTheme="majorHAnsi"/>
        </w:rPr>
        <w:t>its</w:t>
      </w:r>
      <w:proofErr w:type="gramEnd"/>
      <w:r w:rsidRPr="006A473E">
        <w:rPr>
          <w:rFonts w:asciiTheme="majorHAnsi" w:hAnsiTheme="majorHAnsi"/>
        </w:rPr>
        <w:t xml:space="preserve"> delay in performance or other failure to perform its obligations under the Contract is the result of a force majeure.</w:t>
      </w:r>
    </w:p>
    <w:p w:rsidR="00FD6D75" w:rsidRPr="006A473E" w:rsidRDefault="00FD6D75" w:rsidP="003339B6">
      <w:pPr>
        <w:widowControl w:val="0"/>
        <w:ind w:left="1440" w:hanging="720"/>
        <w:jc w:val="both"/>
        <w:rPr>
          <w:rFonts w:asciiTheme="majorHAnsi" w:hAnsiTheme="majorHAnsi"/>
        </w:rPr>
      </w:pPr>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18.2.</w:t>
      </w:r>
      <w:r w:rsidRPr="006A473E">
        <w:rPr>
          <w:rFonts w:asciiTheme="majorHAnsi" w:hAnsiTheme="majorHAnsi"/>
        </w:rPr>
        <w:tab/>
        <w:t>For purposes of this Contract the terms “force majeure” and “fortuitous event” may be used interchangeably.  In this regard, a fortuitous event or force majeure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p>
    <w:p w:rsidR="00FD6D75" w:rsidRPr="006A473E" w:rsidRDefault="00FD6D75" w:rsidP="003339B6">
      <w:pPr>
        <w:widowControl w:val="0"/>
        <w:ind w:left="1440" w:hanging="720"/>
        <w:jc w:val="both"/>
        <w:rPr>
          <w:rFonts w:asciiTheme="majorHAnsi" w:hAnsiTheme="majorHAnsi"/>
        </w:rPr>
      </w:pPr>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18.3.</w:t>
      </w:r>
      <w:r w:rsidRPr="006A473E">
        <w:rPr>
          <w:rFonts w:asciiTheme="majorHAnsi" w:hAnsiTheme="majorHAnsi"/>
        </w:rPr>
        <w:tab/>
        <w:t xml:space="preserve">If a force majeure situation arises, the </w:t>
      </w:r>
      <w:proofErr w:type="spellStart"/>
      <w:r w:rsidRPr="006A473E">
        <w:rPr>
          <w:rFonts w:asciiTheme="majorHAnsi" w:hAnsiTheme="majorHAnsi"/>
        </w:rPr>
        <w:t>Lessor</w:t>
      </w:r>
      <w:proofErr w:type="spellEnd"/>
      <w:r w:rsidRPr="006A473E">
        <w:rPr>
          <w:rFonts w:asciiTheme="majorHAnsi" w:hAnsiTheme="majorHAnsi"/>
        </w:rPr>
        <w:t xml:space="preserve"> shall promptly notify the PROCURING ENTITY in writing of such condition and the cause thereof. Unless otherwise directed by the PROCURING ENTITY in writing, the </w:t>
      </w:r>
      <w:proofErr w:type="spellStart"/>
      <w:r w:rsidRPr="006A473E">
        <w:rPr>
          <w:rFonts w:asciiTheme="majorHAnsi" w:hAnsiTheme="majorHAnsi"/>
        </w:rPr>
        <w:t>Lessor</w:t>
      </w:r>
      <w:proofErr w:type="spellEnd"/>
      <w:r w:rsidRPr="006A473E">
        <w:rPr>
          <w:rFonts w:asciiTheme="majorHAnsi" w:hAnsiTheme="majorHAnsi"/>
        </w:rPr>
        <w:t xml:space="preserve"> shall continue to perform its obligations under the Contract as far as is reasonably practical, and shall seek all reasonable alternative means for performance not prevented by the force majeure.</w:t>
      </w:r>
    </w:p>
    <w:p w:rsidR="00FD6D75" w:rsidRPr="006A473E" w:rsidRDefault="00FD6D75" w:rsidP="003339B6">
      <w:pPr>
        <w:widowControl w:val="0"/>
        <w:ind w:left="1440" w:hanging="720"/>
        <w:jc w:val="both"/>
        <w:rPr>
          <w:rFonts w:asciiTheme="majorHAnsi" w:hAnsiTheme="majorHAnsi"/>
        </w:rPr>
      </w:pPr>
    </w:p>
    <w:p w:rsidR="00CD7523" w:rsidRPr="006A473E" w:rsidRDefault="00CD7523"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eastAsia="Cambria" w:hAnsiTheme="majorHAnsi"/>
          <w:b/>
        </w:rPr>
      </w:pPr>
      <w:r w:rsidRPr="006A473E">
        <w:rPr>
          <w:rFonts w:asciiTheme="majorHAnsi" w:eastAsia="Cambria" w:hAnsiTheme="majorHAnsi"/>
          <w:b/>
        </w:rPr>
        <w:t>19.</w:t>
      </w:r>
      <w:r w:rsidR="00FD6D75" w:rsidRPr="006A473E">
        <w:rPr>
          <w:rFonts w:asciiTheme="majorHAnsi" w:eastAsia="Cambria" w:hAnsiTheme="majorHAnsi"/>
          <w:b/>
        </w:rPr>
        <w:t xml:space="preserve"> </w:t>
      </w:r>
      <w:r w:rsidRPr="006A473E">
        <w:rPr>
          <w:rFonts w:asciiTheme="majorHAnsi" w:eastAsia="Cambria" w:hAnsiTheme="majorHAnsi"/>
          <w:b/>
        </w:rPr>
        <w:t>Termination for Default</w:t>
      </w:r>
    </w:p>
    <w:p w:rsidR="00CD7523" w:rsidRPr="006A473E" w:rsidRDefault="00CD7523" w:rsidP="003339B6">
      <w:pPr>
        <w:widowControl w:val="0"/>
        <w:tabs>
          <w:tab w:val="left" w:pos="720"/>
        </w:tabs>
        <w:jc w:val="both"/>
        <w:rPr>
          <w:rFonts w:asciiTheme="majorHAnsi" w:eastAsia="Cambria" w:hAnsiTheme="majorHAnsi"/>
          <w:b/>
        </w:rPr>
      </w:pPr>
    </w:p>
    <w:p w:rsidR="00A55AB3" w:rsidRPr="006A473E" w:rsidRDefault="00CD7523" w:rsidP="003339B6">
      <w:pPr>
        <w:widowControl w:val="0"/>
        <w:ind w:left="1440" w:hanging="720"/>
        <w:jc w:val="both"/>
        <w:rPr>
          <w:rFonts w:asciiTheme="majorHAnsi" w:hAnsiTheme="majorHAnsi"/>
        </w:rPr>
      </w:pPr>
      <w:bookmarkStart w:id="307" w:name="_Ref97279800"/>
      <w:r w:rsidRPr="006A473E">
        <w:rPr>
          <w:rFonts w:asciiTheme="majorHAnsi" w:hAnsiTheme="majorHAnsi"/>
        </w:rPr>
        <w:t>19.1.</w:t>
      </w:r>
      <w:r w:rsidRPr="006A473E">
        <w:rPr>
          <w:rFonts w:asciiTheme="majorHAnsi" w:hAnsiTheme="majorHAnsi"/>
        </w:rPr>
        <w:tab/>
        <w:t>The PROCURING ENTITY shall terminate this Contract for default when any of the    following conditions attends its implementation:</w:t>
      </w:r>
      <w:bookmarkEnd w:id="307"/>
    </w:p>
    <w:p w:rsidR="00A55AB3" w:rsidRPr="006A473E" w:rsidRDefault="00A55AB3" w:rsidP="003339B6">
      <w:pPr>
        <w:widowControl w:val="0"/>
        <w:ind w:left="1440" w:hanging="720"/>
        <w:jc w:val="both"/>
        <w:rPr>
          <w:rFonts w:asciiTheme="majorHAnsi" w:hAnsiTheme="majorHAnsi"/>
        </w:rPr>
      </w:pPr>
    </w:p>
    <w:p w:rsidR="00CD7523" w:rsidRPr="006A473E" w:rsidRDefault="00CD7523" w:rsidP="003339B6">
      <w:pPr>
        <w:widowControl w:val="0"/>
        <w:ind w:left="2160" w:hanging="720"/>
        <w:jc w:val="both"/>
        <w:rPr>
          <w:rFonts w:asciiTheme="majorHAnsi" w:hAnsiTheme="majorHAnsi"/>
        </w:rPr>
      </w:pPr>
      <w:r w:rsidRPr="006A473E">
        <w:rPr>
          <w:rFonts w:asciiTheme="majorHAnsi" w:hAnsiTheme="majorHAnsi"/>
        </w:rPr>
        <w:t>(a)</w:t>
      </w:r>
      <w:r w:rsidRPr="006A473E">
        <w:rPr>
          <w:rFonts w:asciiTheme="majorHAnsi" w:hAnsiTheme="majorHAnsi"/>
        </w:rPr>
        <w:tab/>
        <w:t xml:space="preserve">Outside of </w:t>
      </w:r>
      <w:r w:rsidRPr="006A473E">
        <w:rPr>
          <w:rFonts w:asciiTheme="majorHAnsi" w:hAnsiTheme="majorHAnsi"/>
          <w:i/>
        </w:rPr>
        <w:t>force majeure</w:t>
      </w:r>
      <w:r w:rsidRPr="006A473E">
        <w:rPr>
          <w:rFonts w:asciiTheme="majorHAnsi" w:hAnsiTheme="majorHAnsi"/>
        </w:rPr>
        <w:t xml:space="preserve">, the </w:t>
      </w:r>
      <w:proofErr w:type="spellStart"/>
      <w:r w:rsidRPr="006A473E">
        <w:rPr>
          <w:rFonts w:asciiTheme="majorHAnsi" w:hAnsiTheme="majorHAnsi"/>
        </w:rPr>
        <w:t>Lessor</w:t>
      </w:r>
      <w:proofErr w:type="spellEnd"/>
      <w:r w:rsidRPr="006A473E">
        <w:rPr>
          <w:rFonts w:asciiTheme="majorHAnsi" w:hAnsiTheme="majorHAnsi"/>
        </w:rPr>
        <w:t xml:space="preserve"> fails to deliver or perform any or all of </w:t>
      </w:r>
      <w:proofErr w:type="gramStart"/>
      <w:r w:rsidRPr="006A473E">
        <w:rPr>
          <w:rFonts w:asciiTheme="majorHAnsi" w:hAnsiTheme="majorHAnsi"/>
        </w:rPr>
        <w:t>the  GOODS</w:t>
      </w:r>
      <w:proofErr w:type="gramEnd"/>
      <w:r w:rsidRPr="006A473E">
        <w:rPr>
          <w:rFonts w:asciiTheme="majorHAnsi" w:hAnsiTheme="majorHAnsi"/>
        </w:rPr>
        <w:t xml:space="preserve"> within the period(s) specified in the contract, or </w:t>
      </w:r>
      <w:r w:rsidRPr="006A473E">
        <w:rPr>
          <w:rFonts w:asciiTheme="majorHAnsi" w:hAnsiTheme="majorHAnsi"/>
        </w:rPr>
        <w:lastRenderedPageBreak/>
        <w:t xml:space="preserve">within any extension thereof granted by the PROCURING ENTITY pursuant to a request made by the </w:t>
      </w:r>
      <w:proofErr w:type="spellStart"/>
      <w:r w:rsidRPr="006A473E">
        <w:rPr>
          <w:rFonts w:asciiTheme="majorHAnsi" w:hAnsiTheme="majorHAnsi"/>
        </w:rPr>
        <w:t>Lessor</w:t>
      </w:r>
      <w:proofErr w:type="spellEnd"/>
      <w:r w:rsidRPr="006A473E">
        <w:rPr>
          <w:rFonts w:asciiTheme="majorHAnsi" w:hAnsiTheme="majorHAnsi"/>
        </w:rPr>
        <w:t xml:space="preserve"> prior to the delay, and such failure amounts to at least ten percent (10%) of the contact price; </w:t>
      </w:r>
    </w:p>
    <w:p w:rsidR="00CD7523" w:rsidRPr="006A473E" w:rsidRDefault="00CD7523" w:rsidP="003339B6">
      <w:pPr>
        <w:widowControl w:val="0"/>
        <w:ind w:left="2160" w:hanging="720"/>
        <w:jc w:val="both"/>
        <w:rPr>
          <w:rFonts w:asciiTheme="majorHAnsi" w:hAnsiTheme="majorHAnsi"/>
        </w:rPr>
      </w:pPr>
      <w:r w:rsidRPr="006A473E">
        <w:rPr>
          <w:rFonts w:asciiTheme="majorHAnsi" w:hAnsiTheme="majorHAnsi"/>
        </w:rPr>
        <w:t>(b)</w:t>
      </w:r>
      <w:r w:rsidRPr="006A473E">
        <w:rPr>
          <w:rFonts w:asciiTheme="majorHAnsi" w:hAnsiTheme="majorHAnsi"/>
        </w:rPr>
        <w:tab/>
        <w:t xml:space="preserve">As a result of </w:t>
      </w:r>
      <w:r w:rsidRPr="006A473E">
        <w:rPr>
          <w:rFonts w:asciiTheme="majorHAnsi" w:hAnsiTheme="majorHAnsi"/>
          <w:i/>
        </w:rPr>
        <w:t>force majeure</w:t>
      </w:r>
      <w:r w:rsidRPr="006A473E">
        <w:rPr>
          <w:rFonts w:asciiTheme="majorHAnsi" w:hAnsiTheme="majorHAnsi"/>
        </w:rPr>
        <w:t xml:space="preserve">, the </w:t>
      </w:r>
      <w:proofErr w:type="spellStart"/>
      <w:r w:rsidRPr="006A473E">
        <w:rPr>
          <w:rFonts w:asciiTheme="majorHAnsi" w:hAnsiTheme="majorHAnsi"/>
        </w:rPr>
        <w:t>Lessor</w:t>
      </w:r>
      <w:proofErr w:type="spellEnd"/>
      <w:r w:rsidRPr="006A473E">
        <w:rPr>
          <w:rFonts w:asciiTheme="majorHAnsi" w:hAnsiTheme="majorHAnsi"/>
        </w:rPr>
        <w:t xml:space="preserve"> is unable to deliver or perform any or all of the GOODS, amounting to at least ten percent (10%) of the contract price, for a period of not less than sixty (60) calendar days after receipt of the notice from the PROCURING ENTITY stating that the circumstance of force majeure is deemed to have ceased; or</w:t>
      </w:r>
    </w:p>
    <w:p w:rsidR="00CD7523" w:rsidRPr="006A473E" w:rsidRDefault="00CD7523" w:rsidP="003339B6">
      <w:pPr>
        <w:widowControl w:val="0"/>
        <w:ind w:left="2160" w:hanging="720"/>
        <w:jc w:val="both"/>
        <w:rPr>
          <w:rFonts w:asciiTheme="majorHAnsi" w:hAnsiTheme="majorHAnsi"/>
        </w:rPr>
      </w:pPr>
      <w:r w:rsidRPr="006A473E">
        <w:rPr>
          <w:rFonts w:asciiTheme="majorHAnsi" w:hAnsiTheme="majorHAnsi"/>
        </w:rPr>
        <w:t>(c)</w:t>
      </w:r>
      <w:r w:rsidRPr="006A473E">
        <w:rPr>
          <w:rFonts w:asciiTheme="majorHAnsi" w:hAnsiTheme="majorHAnsi"/>
        </w:rPr>
        <w:tab/>
        <w:t xml:space="preserve">The </w:t>
      </w:r>
      <w:proofErr w:type="spellStart"/>
      <w:r w:rsidRPr="006A473E">
        <w:rPr>
          <w:rFonts w:asciiTheme="majorHAnsi" w:hAnsiTheme="majorHAnsi"/>
        </w:rPr>
        <w:t>Lessor</w:t>
      </w:r>
      <w:proofErr w:type="spellEnd"/>
      <w:r w:rsidRPr="006A473E">
        <w:rPr>
          <w:rFonts w:asciiTheme="majorHAnsi" w:hAnsiTheme="majorHAnsi"/>
        </w:rPr>
        <w:t xml:space="preserve"> fails to perform any other obligation under the Contract.</w:t>
      </w:r>
    </w:p>
    <w:p w:rsidR="00A55AB3" w:rsidRPr="006A473E" w:rsidRDefault="00A55AB3" w:rsidP="003339B6">
      <w:pPr>
        <w:widowControl w:val="0"/>
        <w:ind w:left="2160" w:hanging="720"/>
        <w:jc w:val="both"/>
        <w:rPr>
          <w:rFonts w:asciiTheme="majorHAnsi" w:hAnsiTheme="majorHAnsi"/>
        </w:rPr>
      </w:pPr>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19.2.</w:t>
      </w:r>
      <w:r w:rsidRPr="006A473E">
        <w:rPr>
          <w:rFonts w:asciiTheme="majorHAnsi" w:hAnsiTheme="majorHAnsi"/>
        </w:rPr>
        <w:tab/>
        <w:t xml:space="preserve">In the event the PROCURING ENTITY terminates this Contract in whole or in part, for any of the reasons provided under GCC Clauses </w:t>
      </w:r>
      <w:bookmarkStart w:id="308" w:name="_Hlt77057347"/>
      <w:r w:rsidRPr="006A473E">
        <w:rPr>
          <w:rFonts w:asciiTheme="majorHAnsi" w:hAnsiTheme="majorHAnsi"/>
        </w:rPr>
        <w:t xml:space="preserve">19 to </w:t>
      </w:r>
      <w:bookmarkEnd w:id="308"/>
      <w:r w:rsidRPr="006A473E">
        <w:rPr>
          <w:rFonts w:asciiTheme="majorHAnsi" w:hAnsiTheme="majorHAnsi"/>
        </w:rPr>
        <w:t xml:space="preserve">22, the PROCURING ENTITY may procure, upon such terms and in such manner as it deems appropriate, GOODS or Services similar to those undelivered, and the </w:t>
      </w:r>
      <w:proofErr w:type="spellStart"/>
      <w:r w:rsidRPr="006A473E">
        <w:rPr>
          <w:rFonts w:asciiTheme="majorHAnsi" w:hAnsiTheme="majorHAnsi"/>
        </w:rPr>
        <w:t>Lessor</w:t>
      </w:r>
      <w:proofErr w:type="spellEnd"/>
      <w:r w:rsidRPr="006A473E">
        <w:rPr>
          <w:rFonts w:asciiTheme="majorHAnsi" w:hAnsiTheme="majorHAnsi"/>
        </w:rPr>
        <w:t xml:space="preserve"> shall be liable to the PROCURING ENTITY for any excess costs for such similar GOODS or Services.  However, the </w:t>
      </w:r>
      <w:proofErr w:type="spellStart"/>
      <w:r w:rsidRPr="006A473E">
        <w:rPr>
          <w:rFonts w:asciiTheme="majorHAnsi" w:hAnsiTheme="majorHAnsi"/>
        </w:rPr>
        <w:t>Lessor</w:t>
      </w:r>
      <w:proofErr w:type="spellEnd"/>
      <w:r w:rsidRPr="006A473E">
        <w:rPr>
          <w:rFonts w:asciiTheme="majorHAnsi" w:hAnsiTheme="majorHAnsi"/>
        </w:rPr>
        <w:t xml:space="preserve"> shall continue performance of this Contract to the extent not terminated.</w:t>
      </w:r>
    </w:p>
    <w:p w:rsidR="006B667C" w:rsidRPr="006A473E" w:rsidRDefault="006B667C" w:rsidP="003339B6">
      <w:pPr>
        <w:widowControl w:val="0"/>
        <w:ind w:left="1440" w:hanging="720"/>
        <w:jc w:val="both"/>
        <w:rPr>
          <w:rFonts w:asciiTheme="majorHAnsi" w:hAnsiTheme="majorHAnsi"/>
        </w:rPr>
      </w:pPr>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19.3.</w:t>
      </w:r>
      <w:r w:rsidRPr="006A473E">
        <w:rPr>
          <w:rFonts w:asciiTheme="majorHAnsi" w:hAnsiTheme="majorHAnsi"/>
        </w:rPr>
        <w:tab/>
        <w:t xml:space="preserve">In case the delay in the delivery of the GOODS and/or performance of the Services exceeds a time duration equivalent to ten percent (10%) of the specified contract time plus any time extension duly granted to the </w:t>
      </w:r>
      <w:proofErr w:type="spellStart"/>
      <w:r w:rsidRPr="006A473E">
        <w:rPr>
          <w:rFonts w:asciiTheme="majorHAnsi" w:hAnsiTheme="majorHAnsi"/>
        </w:rPr>
        <w:t>Lessor</w:t>
      </w:r>
      <w:proofErr w:type="spellEnd"/>
      <w:r w:rsidRPr="006A473E">
        <w:rPr>
          <w:rFonts w:asciiTheme="majorHAnsi" w:hAnsiTheme="majorHAnsi"/>
        </w:rPr>
        <w:t xml:space="preserve">, the PROCURING ENTITY may terminate this Contract, forfeit the </w:t>
      </w:r>
      <w:proofErr w:type="spellStart"/>
      <w:r w:rsidRPr="006A473E">
        <w:rPr>
          <w:rFonts w:asciiTheme="majorHAnsi" w:hAnsiTheme="majorHAnsi"/>
        </w:rPr>
        <w:t>Lessor's</w:t>
      </w:r>
      <w:proofErr w:type="spellEnd"/>
      <w:r w:rsidRPr="006A473E">
        <w:rPr>
          <w:rFonts w:asciiTheme="majorHAnsi" w:hAnsiTheme="majorHAnsi"/>
        </w:rPr>
        <w:t xml:space="preserve"> performance security and award the same to a qualified </w:t>
      </w:r>
      <w:proofErr w:type="spellStart"/>
      <w:r w:rsidRPr="006A473E">
        <w:rPr>
          <w:rFonts w:asciiTheme="majorHAnsi" w:hAnsiTheme="majorHAnsi"/>
        </w:rPr>
        <w:t>Lessor</w:t>
      </w:r>
      <w:proofErr w:type="spellEnd"/>
      <w:r w:rsidRPr="006A473E">
        <w:rPr>
          <w:rFonts w:asciiTheme="majorHAnsi" w:hAnsiTheme="majorHAnsi"/>
        </w:rPr>
        <w:t>.</w:t>
      </w:r>
    </w:p>
    <w:p w:rsidR="006B667C" w:rsidRPr="006A473E" w:rsidRDefault="006B667C"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rPr>
      </w:pPr>
    </w:p>
    <w:p w:rsidR="00C75B6C" w:rsidRPr="006A473E" w:rsidRDefault="006B667C"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eastAsia="Cambria" w:hAnsiTheme="majorHAnsi"/>
          <w:b/>
        </w:rPr>
      </w:pPr>
      <w:r w:rsidRPr="006A473E">
        <w:rPr>
          <w:rFonts w:asciiTheme="majorHAnsi" w:eastAsia="Cambria" w:hAnsiTheme="majorHAnsi"/>
          <w:b/>
        </w:rPr>
        <w:t xml:space="preserve">20. </w:t>
      </w:r>
      <w:r w:rsidR="00CD7523" w:rsidRPr="006A473E">
        <w:rPr>
          <w:rFonts w:asciiTheme="majorHAnsi" w:eastAsia="Cambria" w:hAnsiTheme="majorHAnsi"/>
          <w:b/>
        </w:rPr>
        <w:t>Termination for Insolvency</w:t>
      </w:r>
      <w:bookmarkStart w:id="309" w:name="_Ref97280061"/>
    </w:p>
    <w:p w:rsidR="00F71B29" w:rsidRPr="006A473E" w:rsidRDefault="00F71B29" w:rsidP="003339B6">
      <w:pPr>
        <w:widowControl w:val="0"/>
        <w:ind w:left="1440" w:hanging="720"/>
        <w:jc w:val="both"/>
        <w:rPr>
          <w:rFonts w:asciiTheme="majorHAnsi" w:hAnsiTheme="majorHAnsi"/>
        </w:rPr>
      </w:pPr>
    </w:p>
    <w:p w:rsidR="00CD7523" w:rsidRPr="006A473E" w:rsidRDefault="00F71B29" w:rsidP="003339B6">
      <w:pPr>
        <w:widowControl w:val="0"/>
        <w:ind w:left="810" w:hanging="720"/>
        <w:jc w:val="both"/>
        <w:rPr>
          <w:rFonts w:asciiTheme="majorHAnsi" w:hAnsiTheme="majorHAnsi"/>
        </w:rPr>
      </w:pPr>
      <w:r w:rsidRPr="006A473E">
        <w:rPr>
          <w:rFonts w:asciiTheme="majorHAnsi" w:hAnsiTheme="majorHAnsi"/>
        </w:rPr>
        <w:tab/>
      </w:r>
      <w:r w:rsidR="00CD7523" w:rsidRPr="006A473E">
        <w:rPr>
          <w:rFonts w:asciiTheme="majorHAnsi" w:hAnsiTheme="majorHAnsi"/>
        </w:rPr>
        <w:t xml:space="preserve">The PROCURING ENTITY shall terminate this Contract if the </w:t>
      </w:r>
      <w:proofErr w:type="spellStart"/>
      <w:r w:rsidR="00CD7523" w:rsidRPr="006A473E">
        <w:rPr>
          <w:rFonts w:asciiTheme="majorHAnsi" w:hAnsiTheme="majorHAnsi"/>
        </w:rPr>
        <w:t>Lessor</w:t>
      </w:r>
      <w:proofErr w:type="spellEnd"/>
      <w:r w:rsidRPr="006A473E">
        <w:rPr>
          <w:rFonts w:asciiTheme="majorHAnsi" w:hAnsiTheme="majorHAnsi"/>
        </w:rPr>
        <w:t xml:space="preserve"> is declared </w:t>
      </w:r>
      <w:r w:rsidR="00CD7523" w:rsidRPr="006A473E">
        <w:rPr>
          <w:rFonts w:asciiTheme="majorHAnsi" w:hAnsiTheme="majorHAnsi"/>
        </w:rPr>
        <w:t>bankrupt or insolvent as determined with f</w:t>
      </w:r>
      <w:r w:rsidR="00C75B6C" w:rsidRPr="006A473E">
        <w:rPr>
          <w:rFonts w:asciiTheme="majorHAnsi" w:hAnsiTheme="majorHAnsi"/>
        </w:rPr>
        <w:t xml:space="preserve">inality by a court of competent </w:t>
      </w:r>
      <w:r w:rsidR="00CD7523" w:rsidRPr="006A473E">
        <w:rPr>
          <w:rFonts w:asciiTheme="majorHAnsi" w:hAnsiTheme="majorHAnsi"/>
        </w:rPr>
        <w:t xml:space="preserve">jurisdiction.  In </w:t>
      </w:r>
      <w:r w:rsidRPr="006A473E">
        <w:rPr>
          <w:rFonts w:asciiTheme="majorHAnsi" w:hAnsiTheme="majorHAnsi"/>
        </w:rPr>
        <w:t xml:space="preserve">this event, termination will be </w:t>
      </w:r>
      <w:r w:rsidR="00CD7523" w:rsidRPr="006A473E">
        <w:rPr>
          <w:rFonts w:asciiTheme="majorHAnsi" w:hAnsiTheme="majorHAnsi"/>
        </w:rPr>
        <w:t xml:space="preserve">without compensation to the </w:t>
      </w:r>
      <w:proofErr w:type="spellStart"/>
      <w:r w:rsidR="00CD7523" w:rsidRPr="006A473E">
        <w:rPr>
          <w:rFonts w:asciiTheme="majorHAnsi" w:hAnsiTheme="majorHAnsi"/>
        </w:rPr>
        <w:t>Lessor</w:t>
      </w:r>
      <w:proofErr w:type="spellEnd"/>
      <w:r w:rsidR="00CD7523" w:rsidRPr="006A473E">
        <w:rPr>
          <w:rFonts w:asciiTheme="majorHAnsi" w:hAnsiTheme="majorHAnsi"/>
        </w:rPr>
        <w:t>,</w:t>
      </w:r>
      <w:r w:rsidRPr="006A473E">
        <w:rPr>
          <w:rFonts w:asciiTheme="majorHAnsi" w:hAnsiTheme="majorHAnsi"/>
        </w:rPr>
        <w:t xml:space="preserve"> provided that such termination </w:t>
      </w:r>
      <w:r w:rsidR="00CD7523" w:rsidRPr="006A473E">
        <w:rPr>
          <w:rFonts w:asciiTheme="majorHAnsi" w:hAnsiTheme="majorHAnsi"/>
        </w:rPr>
        <w:t xml:space="preserve">will not prejudice or affect any right of action or </w:t>
      </w:r>
      <w:r w:rsidRPr="006A473E">
        <w:rPr>
          <w:rFonts w:asciiTheme="majorHAnsi" w:hAnsiTheme="majorHAnsi"/>
        </w:rPr>
        <w:t xml:space="preserve">remedy which </w:t>
      </w:r>
      <w:r w:rsidR="00CD7523" w:rsidRPr="006A473E">
        <w:rPr>
          <w:rFonts w:asciiTheme="majorHAnsi" w:hAnsiTheme="majorHAnsi"/>
        </w:rPr>
        <w:t>has accrued or will accrue thereafter to the PROCURING ENTITY</w:t>
      </w:r>
      <w:r w:rsidRPr="006A473E">
        <w:rPr>
          <w:rFonts w:asciiTheme="majorHAnsi" w:hAnsiTheme="majorHAnsi"/>
        </w:rPr>
        <w:t xml:space="preserve"> </w:t>
      </w:r>
      <w:r w:rsidR="00CD7523" w:rsidRPr="006A473E">
        <w:rPr>
          <w:rFonts w:asciiTheme="majorHAnsi" w:hAnsiTheme="majorHAnsi"/>
        </w:rPr>
        <w:t xml:space="preserve">and/or the </w:t>
      </w:r>
      <w:proofErr w:type="spellStart"/>
      <w:r w:rsidR="00CD7523" w:rsidRPr="006A473E">
        <w:rPr>
          <w:rFonts w:asciiTheme="majorHAnsi" w:hAnsiTheme="majorHAnsi"/>
        </w:rPr>
        <w:t>Lessor</w:t>
      </w:r>
      <w:proofErr w:type="spellEnd"/>
      <w:r w:rsidR="00CD7523" w:rsidRPr="006A473E">
        <w:rPr>
          <w:rFonts w:asciiTheme="majorHAnsi" w:hAnsiTheme="majorHAnsi"/>
        </w:rPr>
        <w:t>.</w:t>
      </w:r>
      <w:bookmarkEnd w:id="309"/>
    </w:p>
    <w:p w:rsidR="00693F64" w:rsidRPr="006A473E" w:rsidRDefault="00693F64" w:rsidP="003339B6">
      <w:pPr>
        <w:widowControl w:val="0"/>
        <w:tabs>
          <w:tab w:val="left" w:pos="540"/>
          <w:tab w:val="left" w:pos="720"/>
          <w:tab w:val="left" w:pos="810"/>
          <w:tab w:val="left" w:pos="99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eastAsia="Cambria" w:hAnsiTheme="majorHAnsi"/>
          <w:b/>
        </w:rPr>
      </w:pPr>
    </w:p>
    <w:p w:rsidR="0077682C" w:rsidRPr="006A473E" w:rsidRDefault="002E1146"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b/>
        </w:rPr>
      </w:pPr>
      <w:bookmarkStart w:id="310" w:name="_Toc99862660"/>
      <w:bookmarkStart w:id="311" w:name="_Toc100978397"/>
      <w:bookmarkStart w:id="312" w:name="_Toc100978782"/>
      <w:bookmarkStart w:id="313" w:name="_Toc224974744"/>
      <w:bookmarkStart w:id="314" w:name="_Toc225075689"/>
      <w:bookmarkStart w:id="315" w:name="_Toc226455891"/>
      <w:bookmarkStart w:id="316" w:name="_Toc236217878"/>
      <w:bookmarkStart w:id="317" w:name="_Toc477858321"/>
      <w:r w:rsidRPr="006A473E">
        <w:rPr>
          <w:rFonts w:asciiTheme="majorHAnsi" w:eastAsia="Cambria" w:hAnsiTheme="majorHAnsi"/>
          <w:b/>
        </w:rPr>
        <w:t>21</w:t>
      </w:r>
      <w:r w:rsidRPr="006A473E">
        <w:rPr>
          <w:rFonts w:asciiTheme="majorHAnsi" w:hAnsiTheme="majorHAnsi"/>
          <w:b/>
        </w:rPr>
        <w:t xml:space="preserve">. </w:t>
      </w:r>
      <w:r w:rsidR="00CD7523" w:rsidRPr="006A473E">
        <w:rPr>
          <w:rFonts w:asciiTheme="majorHAnsi" w:hAnsiTheme="majorHAnsi"/>
          <w:b/>
        </w:rPr>
        <w:t>Termination for Convenience</w:t>
      </w:r>
      <w:bookmarkStart w:id="318" w:name="_Ref97280235"/>
      <w:bookmarkEnd w:id="310"/>
      <w:bookmarkEnd w:id="311"/>
      <w:bookmarkEnd w:id="312"/>
      <w:bookmarkEnd w:id="313"/>
      <w:bookmarkEnd w:id="314"/>
      <w:bookmarkEnd w:id="315"/>
      <w:bookmarkEnd w:id="316"/>
      <w:bookmarkEnd w:id="317"/>
    </w:p>
    <w:p w:rsidR="0077682C" w:rsidRPr="006A473E" w:rsidRDefault="0077682C"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b/>
        </w:rPr>
      </w:pPr>
    </w:p>
    <w:p w:rsidR="00636932" w:rsidRPr="006A473E" w:rsidRDefault="00D20C7E" w:rsidP="003A3B67">
      <w:pPr>
        <w:widowControl w:val="0"/>
        <w:ind w:left="1440" w:hanging="720"/>
        <w:jc w:val="both"/>
        <w:rPr>
          <w:rFonts w:asciiTheme="majorHAnsi" w:hAnsiTheme="majorHAnsi"/>
        </w:rPr>
      </w:pPr>
      <w:r w:rsidRPr="006A473E">
        <w:rPr>
          <w:rFonts w:asciiTheme="majorHAnsi" w:hAnsiTheme="majorHAnsi"/>
        </w:rPr>
        <w:t>21.1.</w:t>
      </w:r>
      <w:r w:rsidRPr="006A473E">
        <w:rPr>
          <w:rFonts w:asciiTheme="majorHAnsi" w:hAnsiTheme="majorHAnsi"/>
        </w:rPr>
        <w:tab/>
      </w:r>
      <w:r w:rsidR="00CD7523" w:rsidRPr="006A473E">
        <w:rPr>
          <w:rFonts w:asciiTheme="majorHAnsi" w:hAnsiTheme="majorHAnsi"/>
        </w:rPr>
        <w:t>The PROCURING ENTITY may terminate this</w:t>
      </w:r>
      <w:r w:rsidR="0077682C" w:rsidRPr="006A473E">
        <w:rPr>
          <w:rFonts w:asciiTheme="majorHAnsi" w:hAnsiTheme="majorHAnsi"/>
        </w:rPr>
        <w:t xml:space="preserve"> Contract, in whole or in part,</w:t>
      </w:r>
      <w:r w:rsidR="00636932" w:rsidRPr="006A473E">
        <w:rPr>
          <w:rFonts w:asciiTheme="majorHAnsi" w:hAnsiTheme="majorHAnsi"/>
        </w:rPr>
        <w:t xml:space="preserve"> </w:t>
      </w:r>
      <w:r w:rsidR="00CD7523" w:rsidRPr="006A473E">
        <w:rPr>
          <w:rFonts w:asciiTheme="majorHAnsi" w:hAnsiTheme="majorHAnsi"/>
        </w:rPr>
        <w:t>at</w:t>
      </w:r>
      <w:r w:rsidR="0077682C" w:rsidRPr="006A473E">
        <w:rPr>
          <w:rFonts w:asciiTheme="majorHAnsi" w:hAnsiTheme="majorHAnsi"/>
        </w:rPr>
        <w:t xml:space="preserve"> any time for its convenience. </w:t>
      </w:r>
      <w:r w:rsidR="00CD7523" w:rsidRPr="006A473E">
        <w:rPr>
          <w:rFonts w:asciiTheme="majorHAnsi" w:hAnsiTheme="majorHAnsi"/>
        </w:rPr>
        <w:t xml:space="preserve">The Head of the PROCURING ENTITY </w:t>
      </w:r>
      <w:r w:rsidR="00636932" w:rsidRPr="006A473E">
        <w:rPr>
          <w:rFonts w:asciiTheme="majorHAnsi" w:hAnsiTheme="majorHAnsi"/>
        </w:rPr>
        <w:t xml:space="preserve">may </w:t>
      </w:r>
      <w:r w:rsidR="00CD7523" w:rsidRPr="006A473E">
        <w:rPr>
          <w:rFonts w:asciiTheme="majorHAnsi" w:hAnsiTheme="majorHAnsi"/>
        </w:rPr>
        <w:t>terminate a contract for the convenience of the Government if he has determined t</w:t>
      </w:r>
      <w:r w:rsidR="00636932" w:rsidRPr="006A473E">
        <w:rPr>
          <w:rFonts w:asciiTheme="majorHAnsi" w:hAnsiTheme="majorHAnsi"/>
        </w:rPr>
        <w:t xml:space="preserve">he existence of </w:t>
      </w:r>
      <w:r w:rsidR="0077682C" w:rsidRPr="006A473E">
        <w:rPr>
          <w:rFonts w:asciiTheme="majorHAnsi" w:hAnsiTheme="majorHAnsi"/>
        </w:rPr>
        <w:t xml:space="preserve">conditions that make </w:t>
      </w:r>
      <w:r w:rsidR="00CD7523" w:rsidRPr="006A473E">
        <w:rPr>
          <w:rFonts w:asciiTheme="majorHAnsi" w:hAnsiTheme="majorHAnsi"/>
        </w:rPr>
        <w:t xml:space="preserve">Project </w:t>
      </w:r>
      <w:r w:rsidR="0077682C" w:rsidRPr="006A473E">
        <w:rPr>
          <w:rFonts w:asciiTheme="majorHAnsi" w:hAnsiTheme="majorHAnsi"/>
        </w:rPr>
        <w:t xml:space="preserve">Implementation economically, </w:t>
      </w:r>
      <w:r w:rsidR="00CD7523" w:rsidRPr="006A473E">
        <w:rPr>
          <w:rFonts w:asciiTheme="majorHAnsi" w:hAnsiTheme="majorHAnsi"/>
        </w:rPr>
        <w:t>financially or</w:t>
      </w:r>
      <w:r w:rsidR="00636932" w:rsidRPr="006A473E">
        <w:rPr>
          <w:rFonts w:asciiTheme="majorHAnsi" w:hAnsiTheme="majorHAnsi"/>
        </w:rPr>
        <w:t xml:space="preserve"> </w:t>
      </w:r>
      <w:r w:rsidR="00CD7523" w:rsidRPr="006A473E">
        <w:rPr>
          <w:rFonts w:asciiTheme="majorHAnsi" w:hAnsiTheme="majorHAnsi"/>
        </w:rPr>
        <w:t xml:space="preserve">technically impractical and/or unnecessary, such as, but not limited to, fortuitous event(s) or </w:t>
      </w:r>
      <w:r w:rsidR="0077682C" w:rsidRPr="006A473E">
        <w:rPr>
          <w:rFonts w:asciiTheme="majorHAnsi" w:hAnsiTheme="majorHAnsi"/>
        </w:rPr>
        <w:tab/>
      </w:r>
      <w:r w:rsidR="00CD7523" w:rsidRPr="006A473E">
        <w:rPr>
          <w:rFonts w:asciiTheme="majorHAnsi" w:hAnsiTheme="majorHAnsi"/>
        </w:rPr>
        <w:t>changes in law and national government policies.</w:t>
      </w:r>
      <w:bookmarkEnd w:id="318"/>
    </w:p>
    <w:p w:rsidR="00636932" w:rsidRPr="006A473E" w:rsidRDefault="00636932" w:rsidP="003339B6">
      <w:pPr>
        <w:widowControl w:val="0"/>
        <w:ind w:left="810" w:hanging="720"/>
        <w:jc w:val="both"/>
        <w:rPr>
          <w:rFonts w:asciiTheme="majorHAnsi" w:hAnsiTheme="majorHAnsi"/>
        </w:rPr>
      </w:pPr>
    </w:p>
    <w:p w:rsidR="00CD7523" w:rsidRPr="006A473E" w:rsidRDefault="00CD7523"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b/>
        </w:rPr>
      </w:pPr>
      <w:bookmarkStart w:id="319" w:name="_Toc99862661"/>
      <w:bookmarkStart w:id="320" w:name="_Ref99876560"/>
      <w:bookmarkStart w:id="321" w:name="_Ref100934841"/>
      <w:bookmarkStart w:id="322" w:name="_Toc100978398"/>
      <w:bookmarkStart w:id="323" w:name="_Toc100978783"/>
      <w:bookmarkStart w:id="324" w:name="_Toc224974745"/>
      <w:bookmarkStart w:id="325" w:name="_Toc225075690"/>
      <w:bookmarkStart w:id="326" w:name="_Toc226455892"/>
      <w:bookmarkStart w:id="327" w:name="_Toc236217879"/>
      <w:bookmarkStart w:id="328" w:name="_Toc477858322"/>
      <w:r w:rsidRPr="006A473E">
        <w:rPr>
          <w:rFonts w:asciiTheme="majorHAnsi" w:hAnsiTheme="majorHAnsi"/>
          <w:b/>
        </w:rPr>
        <w:t>22.</w:t>
      </w:r>
      <w:r w:rsidR="00C75B6C" w:rsidRPr="006A473E">
        <w:rPr>
          <w:rFonts w:asciiTheme="majorHAnsi" w:hAnsiTheme="majorHAnsi"/>
          <w:b/>
        </w:rPr>
        <w:t xml:space="preserve"> </w:t>
      </w:r>
      <w:r w:rsidRPr="006A473E">
        <w:rPr>
          <w:rFonts w:asciiTheme="majorHAnsi" w:hAnsiTheme="majorHAnsi"/>
          <w:b/>
        </w:rPr>
        <w:t>Termination for Unlawful Acts</w:t>
      </w:r>
      <w:bookmarkEnd w:id="319"/>
      <w:bookmarkEnd w:id="320"/>
      <w:bookmarkEnd w:id="321"/>
      <w:bookmarkEnd w:id="322"/>
      <w:bookmarkEnd w:id="323"/>
      <w:bookmarkEnd w:id="324"/>
      <w:bookmarkEnd w:id="325"/>
      <w:bookmarkEnd w:id="326"/>
      <w:bookmarkEnd w:id="327"/>
      <w:bookmarkEnd w:id="328"/>
    </w:p>
    <w:p w:rsidR="005F7383" w:rsidRPr="006A473E" w:rsidRDefault="005F7383"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rPr>
      </w:pPr>
    </w:p>
    <w:p w:rsidR="007A520A" w:rsidRPr="006A473E" w:rsidRDefault="00CD7523" w:rsidP="003339B6">
      <w:pPr>
        <w:widowControl w:val="0"/>
        <w:ind w:left="1440" w:hanging="720"/>
        <w:jc w:val="both"/>
        <w:rPr>
          <w:rFonts w:asciiTheme="majorHAnsi" w:hAnsiTheme="majorHAnsi"/>
        </w:rPr>
      </w:pPr>
      <w:r w:rsidRPr="006A473E">
        <w:rPr>
          <w:rFonts w:asciiTheme="majorHAnsi" w:hAnsiTheme="majorHAnsi"/>
        </w:rPr>
        <w:t>22.1</w:t>
      </w:r>
      <w:r w:rsidRPr="006A473E">
        <w:rPr>
          <w:rFonts w:asciiTheme="majorHAnsi" w:hAnsiTheme="majorHAnsi"/>
        </w:rPr>
        <w:tab/>
        <w:t>The PROCURING ENTITY may terminate this Contract in case it is determined</w:t>
      </w:r>
      <w:r w:rsidR="00636932" w:rsidRPr="006A473E">
        <w:rPr>
          <w:rFonts w:asciiTheme="majorHAnsi" w:hAnsiTheme="majorHAnsi"/>
        </w:rPr>
        <w:t xml:space="preserve"> </w:t>
      </w:r>
      <w:r w:rsidRPr="006A473E">
        <w:rPr>
          <w:rFonts w:asciiTheme="majorHAnsi" w:hAnsiTheme="majorHAnsi"/>
          <w:i/>
        </w:rPr>
        <w:t>prima facie</w:t>
      </w:r>
      <w:r w:rsidRPr="006A473E">
        <w:rPr>
          <w:rFonts w:asciiTheme="majorHAnsi" w:hAnsiTheme="majorHAnsi"/>
        </w:rPr>
        <w:t xml:space="preserve"> that the </w:t>
      </w:r>
      <w:proofErr w:type="spellStart"/>
      <w:r w:rsidRPr="006A473E">
        <w:rPr>
          <w:rFonts w:asciiTheme="majorHAnsi" w:hAnsiTheme="majorHAnsi"/>
        </w:rPr>
        <w:t>Lessor</w:t>
      </w:r>
      <w:proofErr w:type="spellEnd"/>
      <w:r w:rsidRPr="006A473E">
        <w:rPr>
          <w:rFonts w:asciiTheme="majorHAnsi" w:hAnsiTheme="majorHAnsi"/>
        </w:rPr>
        <w:t xml:space="preserve"> has engaged, before or during </w:t>
      </w:r>
      <w:r w:rsidR="005F7383" w:rsidRPr="006A473E">
        <w:rPr>
          <w:rFonts w:asciiTheme="majorHAnsi" w:hAnsiTheme="majorHAnsi"/>
        </w:rPr>
        <w:tab/>
      </w:r>
      <w:r w:rsidRPr="006A473E">
        <w:rPr>
          <w:rFonts w:asciiTheme="majorHAnsi" w:hAnsiTheme="majorHAnsi"/>
        </w:rPr>
        <w:t xml:space="preserve">the implementation of this Contract, in unlawful deeds and behaviors relative to contract acquisition and implementation.  Unlawful acts include, but are not </w:t>
      </w:r>
      <w:r w:rsidRPr="006A473E">
        <w:rPr>
          <w:rFonts w:asciiTheme="majorHAnsi" w:hAnsiTheme="majorHAnsi"/>
        </w:rPr>
        <w:lastRenderedPageBreak/>
        <w:t>limited to, the following:</w:t>
      </w:r>
    </w:p>
    <w:p w:rsidR="007A520A" w:rsidRPr="006A473E" w:rsidRDefault="007A520A" w:rsidP="003339B6">
      <w:pPr>
        <w:widowControl w:val="0"/>
        <w:ind w:left="1440" w:hanging="720"/>
        <w:jc w:val="both"/>
        <w:rPr>
          <w:rFonts w:asciiTheme="majorHAnsi" w:hAnsiTheme="majorHAnsi"/>
        </w:rPr>
      </w:pPr>
    </w:p>
    <w:p w:rsidR="00176753" w:rsidRPr="006A473E" w:rsidRDefault="007A520A" w:rsidP="003339B6">
      <w:pPr>
        <w:widowControl w:val="0"/>
        <w:ind w:left="1440" w:hanging="720"/>
        <w:jc w:val="both"/>
        <w:rPr>
          <w:rFonts w:asciiTheme="majorHAnsi" w:hAnsiTheme="majorHAnsi"/>
        </w:rPr>
      </w:pPr>
      <w:r w:rsidRPr="006A473E">
        <w:rPr>
          <w:rFonts w:asciiTheme="majorHAnsi" w:hAnsiTheme="majorHAnsi"/>
        </w:rPr>
        <w:tab/>
      </w:r>
      <w:r w:rsidR="00CD7523" w:rsidRPr="006A473E">
        <w:rPr>
          <w:rFonts w:asciiTheme="majorHAnsi" w:hAnsiTheme="majorHAnsi"/>
        </w:rPr>
        <w:t>(</w:t>
      </w:r>
      <w:proofErr w:type="gramStart"/>
      <w:r w:rsidR="00CD7523" w:rsidRPr="006A473E">
        <w:rPr>
          <w:rFonts w:asciiTheme="majorHAnsi" w:hAnsiTheme="majorHAnsi"/>
        </w:rPr>
        <w:t>a</w:t>
      </w:r>
      <w:proofErr w:type="gramEnd"/>
      <w:r w:rsidR="00CD7523" w:rsidRPr="006A473E">
        <w:rPr>
          <w:rFonts w:asciiTheme="majorHAnsi" w:hAnsiTheme="majorHAnsi"/>
        </w:rPr>
        <w:t>)</w:t>
      </w:r>
      <w:r w:rsidR="00CD7523" w:rsidRPr="006A473E">
        <w:rPr>
          <w:rFonts w:asciiTheme="majorHAnsi" w:hAnsiTheme="majorHAnsi"/>
        </w:rPr>
        <w:tab/>
        <w:t xml:space="preserve">Corrupt, fraudulent, and coercive practices as defined in </w:t>
      </w:r>
      <w:r w:rsidR="00CD7523" w:rsidRPr="006A473E">
        <w:rPr>
          <w:rFonts w:asciiTheme="majorHAnsi" w:hAnsiTheme="majorHAnsi"/>
          <w:b/>
        </w:rPr>
        <w:t>ITB</w:t>
      </w:r>
      <w:r w:rsidR="00CD7523" w:rsidRPr="006A473E">
        <w:rPr>
          <w:rFonts w:asciiTheme="majorHAnsi" w:hAnsiTheme="majorHAnsi"/>
        </w:rPr>
        <w:t xml:space="preserve"> Clause </w:t>
      </w:r>
      <w:r w:rsidR="00176753" w:rsidRPr="006A473E">
        <w:rPr>
          <w:rFonts w:asciiTheme="majorHAnsi" w:hAnsiTheme="majorHAnsi"/>
        </w:rPr>
        <w:tab/>
      </w:r>
      <w:r w:rsidR="00CD7523" w:rsidRPr="006A473E">
        <w:rPr>
          <w:rFonts w:asciiTheme="majorHAnsi" w:hAnsiTheme="majorHAnsi"/>
        </w:rPr>
        <w:t>3.1(a);</w:t>
      </w:r>
    </w:p>
    <w:p w:rsidR="007A520A" w:rsidRPr="006A473E" w:rsidRDefault="007A520A" w:rsidP="003339B6">
      <w:pPr>
        <w:widowControl w:val="0"/>
        <w:ind w:left="1440" w:hanging="720"/>
        <w:jc w:val="both"/>
        <w:rPr>
          <w:rFonts w:asciiTheme="majorHAnsi" w:hAnsiTheme="majorHAnsi"/>
        </w:rPr>
      </w:pPr>
    </w:p>
    <w:p w:rsidR="00176753" w:rsidRPr="006A473E" w:rsidRDefault="00176753" w:rsidP="003339B6">
      <w:pPr>
        <w:widowControl w:val="0"/>
        <w:ind w:left="1440" w:hanging="720"/>
        <w:jc w:val="both"/>
        <w:rPr>
          <w:rFonts w:asciiTheme="majorHAnsi" w:hAnsiTheme="majorHAnsi"/>
        </w:rPr>
      </w:pPr>
      <w:r w:rsidRPr="006A473E">
        <w:rPr>
          <w:rFonts w:asciiTheme="majorHAnsi" w:hAnsiTheme="majorHAnsi"/>
        </w:rPr>
        <w:tab/>
      </w:r>
      <w:r w:rsidR="00CD7523" w:rsidRPr="006A473E">
        <w:rPr>
          <w:rFonts w:asciiTheme="majorHAnsi" w:hAnsiTheme="majorHAnsi"/>
        </w:rPr>
        <w:t>(b)</w:t>
      </w:r>
      <w:r w:rsidR="00CD7523" w:rsidRPr="006A473E">
        <w:rPr>
          <w:rFonts w:asciiTheme="majorHAnsi" w:hAnsiTheme="majorHAnsi"/>
        </w:rPr>
        <w:tab/>
        <w:t>Drawing up or using forged documents;</w:t>
      </w:r>
    </w:p>
    <w:p w:rsidR="00176753" w:rsidRPr="006A473E" w:rsidRDefault="00176753" w:rsidP="003339B6">
      <w:pPr>
        <w:widowControl w:val="0"/>
        <w:tabs>
          <w:tab w:val="left" w:pos="540"/>
          <w:tab w:val="left" w:pos="720"/>
          <w:tab w:val="left" w:pos="810"/>
          <w:tab w:val="left" w:pos="990"/>
          <w:tab w:val="left" w:pos="1620"/>
          <w:tab w:val="left" w:pos="2280"/>
          <w:tab w:val="left" w:pos="3240"/>
          <w:tab w:val="left" w:pos="3960"/>
          <w:tab w:val="left" w:pos="4680"/>
          <w:tab w:val="left" w:pos="5400"/>
          <w:tab w:val="left" w:pos="6120"/>
          <w:tab w:val="left" w:pos="6840"/>
          <w:tab w:val="left" w:pos="7560"/>
          <w:tab w:val="left" w:pos="8280"/>
          <w:tab w:val="left" w:pos="9000"/>
        </w:tabs>
        <w:ind w:left="990"/>
        <w:jc w:val="both"/>
        <w:rPr>
          <w:rFonts w:asciiTheme="majorHAnsi" w:hAnsiTheme="majorHAnsi"/>
        </w:rPr>
      </w:pPr>
    </w:p>
    <w:p w:rsidR="001475E5" w:rsidRPr="006A473E" w:rsidRDefault="00176753" w:rsidP="003339B6">
      <w:pPr>
        <w:widowControl w:val="0"/>
        <w:ind w:left="1440" w:hanging="720"/>
        <w:jc w:val="both"/>
        <w:rPr>
          <w:rFonts w:asciiTheme="majorHAnsi" w:hAnsiTheme="majorHAnsi"/>
        </w:rPr>
      </w:pPr>
      <w:r w:rsidRPr="006A473E">
        <w:rPr>
          <w:rFonts w:asciiTheme="majorHAnsi" w:hAnsiTheme="majorHAnsi"/>
        </w:rPr>
        <w:tab/>
      </w:r>
      <w:r w:rsidR="00CD7523" w:rsidRPr="006A473E">
        <w:rPr>
          <w:rFonts w:asciiTheme="majorHAnsi" w:hAnsiTheme="majorHAnsi"/>
        </w:rPr>
        <w:t>(c)</w:t>
      </w:r>
      <w:r w:rsidR="00CD7523" w:rsidRPr="006A473E">
        <w:rPr>
          <w:rFonts w:asciiTheme="majorHAnsi" w:hAnsiTheme="majorHAnsi"/>
        </w:rPr>
        <w:tab/>
        <w:t>Any other act analogous to the foregoing.</w:t>
      </w:r>
      <w:bookmarkStart w:id="329" w:name="_Toc99862662"/>
      <w:bookmarkStart w:id="330" w:name="_Toc100978399"/>
      <w:bookmarkStart w:id="331" w:name="_Toc100978784"/>
      <w:bookmarkStart w:id="332" w:name="_Toc224974746"/>
      <w:bookmarkStart w:id="333" w:name="_Toc225075691"/>
      <w:bookmarkStart w:id="334" w:name="_Toc226455893"/>
      <w:bookmarkStart w:id="335" w:name="_Toc236217880"/>
      <w:bookmarkStart w:id="336" w:name="_Toc477858323"/>
    </w:p>
    <w:p w:rsidR="001475E5" w:rsidRPr="006A473E" w:rsidRDefault="001475E5" w:rsidP="003339B6">
      <w:pPr>
        <w:widowControl w:val="0"/>
        <w:ind w:left="1440" w:hanging="720"/>
        <w:jc w:val="both"/>
        <w:rPr>
          <w:rFonts w:asciiTheme="majorHAnsi" w:hAnsiTheme="majorHAnsi"/>
        </w:rPr>
      </w:pPr>
    </w:p>
    <w:p w:rsidR="00CD7523" w:rsidRPr="006A473E" w:rsidRDefault="007346A3" w:rsidP="003339B6">
      <w:pPr>
        <w:widowControl w:val="0"/>
        <w:ind w:left="1440" w:hanging="1080"/>
        <w:jc w:val="both"/>
        <w:rPr>
          <w:rFonts w:asciiTheme="majorHAnsi" w:hAnsiTheme="majorHAnsi"/>
        </w:rPr>
      </w:pPr>
      <w:r w:rsidRPr="006A473E">
        <w:rPr>
          <w:rFonts w:asciiTheme="majorHAnsi" w:hAnsiTheme="majorHAnsi"/>
          <w:b/>
        </w:rPr>
        <w:t>23.</w:t>
      </w:r>
      <w:r w:rsidR="001475E5" w:rsidRPr="006A473E">
        <w:rPr>
          <w:rFonts w:asciiTheme="majorHAnsi" w:hAnsiTheme="majorHAnsi"/>
          <w:b/>
        </w:rPr>
        <w:t xml:space="preserve"> </w:t>
      </w:r>
      <w:r w:rsidR="00CD7523" w:rsidRPr="006A473E">
        <w:rPr>
          <w:rFonts w:asciiTheme="majorHAnsi" w:hAnsiTheme="majorHAnsi"/>
          <w:b/>
        </w:rPr>
        <w:t>Procedures for Termination of Contracts</w:t>
      </w:r>
      <w:bookmarkEnd w:id="329"/>
      <w:bookmarkEnd w:id="330"/>
      <w:bookmarkEnd w:id="331"/>
      <w:bookmarkEnd w:id="332"/>
      <w:bookmarkEnd w:id="333"/>
      <w:bookmarkEnd w:id="334"/>
      <w:bookmarkEnd w:id="335"/>
      <w:bookmarkEnd w:id="336"/>
    </w:p>
    <w:p w:rsidR="007A520A" w:rsidRPr="006A473E" w:rsidRDefault="007A520A" w:rsidP="003339B6">
      <w:pPr>
        <w:widowControl w:val="0"/>
        <w:tabs>
          <w:tab w:val="left" w:pos="540"/>
          <w:tab w:val="left" w:pos="720"/>
          <w:tab w:val="left" w:pos="228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heme="majorHAnsi" w:hAnsiTheme="majorHAnsi"/>
          <w:b/>
        </w:rPr>
      </w:pPr>
    </w:p>
    <w:p w:rsidR="00CD7523" w:rsidRPr="006A473E" w:rsidRDefault="00CD7523" w:rsidP="003339B6">
      <w:pPr>
        <w:widowControl w:val="0"/>
        <w:ind w:left="1440" w:hanging="720"/>
        <w:jc w:val="both"/>
        <w:rPr>
          <w:rFonts w:asciiTheme="majorHAnsi" w:hAnsiTheme="majorHAnsi"/>
        </w:rPr>
      </w:pPr>
      <w:r w:rsidRPr="006A473E">
        <w:rPr>
          <w:rFonts w:asciiTheme="majorHAnsi" w:hAnsiTheme="majorHAnsi"/>
        </w:rPr>
        <w:t>23.1</w:t>
      </w:r>
      <w:r w:rsidR="003972FB" w:rsidRPr="006A473E">
        <w:rPr>
          <w:rFonts w:asciiTheme="majorHAnsi" w:hAnsiTheme="majorHAnsi"/>
        </w:rPr>
        <w:t>.</w:t>
      </w:r>
      <w:r w:rsidRPr="006A473E">
        <w:rPr>
          <w:rFonts w:asciiTheme="majorHAnsi" w:hAnsiTheme="majorHAnsi"/>
        </w:rPr>
        <w:tab/>
        <w:t>The following provisions shall govern the procedures for termination of this     Contract:</w:t>
      </w:r>
    </w:p>
    <w:p w:rsidR="00437B65" w:rsidRPr="006A473E" w:rsidRDefault="00437B65" w:rsidP="003339B6">
      <w:pPr>
        <w:widowControl w:val="0"/>
        <w:ind w:left="1440" w:hanging="720"/>
        <w:jc w:val="both"/>
        <w:rPr>
          <w:rFonts w:asciiTheme="majorHAnsi" w:hAnsiTheme="majorHAnsi"/>
        </w:rPr>
      </w:pPr>
    </w:p>
    <w:p w:rsidR="00CD7523" w:rsidRPr="006A473E" w:rsidRDefault="00437B65" w:rsidP="003339B6">
      <w:pPr>
        <w:widowControl w:val="0"/>
        <w:ind w:left="1440" w:hanging="720"/>
        <w:jc w:val="both"/>
        <w:rPr>
          <w:rFonts w:asciiTheme="majorHAnsi" w:hAnsiTheme="majorHAnsi"/>
        </w:rPr>
      </w:pPr>
      <w:r w:rsidRPr="006A473E">
        <w:rPr>
          <w:rFonts w:asciiTheme="majorHAnsi" w:hAnsiTheme="majorHAnsi"/>
        </w:rPr>
        <w:tab/>
      </w:r>
      <w:r w:rsidR="00CD7523" w:rsidRPr="006A473E">
        <w:rPr>
          <w:rFonts w:asciiTheme="majorHAnsi" w:hAnsiTheme="majorHAnsi"/>
        </w:rPr>
        <w:t>(a)</w:t>
      </w:r>
      <w:r w:rsidR="00CD7523" w:rsidRPr="006A473E">
        <w:rPr>
          <w:rFonts w:asciiTheme="majorHAnsi" w:hAnsiTheme="majorHAnsi"/>
        </w:rPr>
        <w:tab/>
        <w:t xml:space="preserve">Upon receipt of a written report of acts or causes which may </w:t>
      </w:r>
      <w:r w:rsidRPr="006A473E">
        <w:rPr>
          <w:rFonts w:asciiTheme="majorHAnsi" w:hAnsiTheme="majorHAnsi"/>
        </w:rPr>
        <w:tab/>
      </w:r>
      <w:r w:rsidR="00CD7523" w:rsidRPr="006A473E">
        <w:rPr>
          <w:rFonts w:asciiTheme="majorHAnsi" w:hAnsiTheme="majorHAnsi"/>
        </w:rPr>
        <w:t xml:space="preserve">constitute ground(s) for termination as aforementioned, or upon its </w:t>
      </w:r>
      <w:r w:rsidRPr="006A473E">
        <w:rPr>
          <w:rFonts w:asciiTheme="majorHAnsi" w:hAnsiTheme="majorHAnsi"/>
        </w:rPr>
        <w:tab/>
      </w:r>
      <w:r w:rsidR="00CD7523" w:rsidRPr="006A473E">
        <w:rPr>
          <w:rFonts w:asciiTheme="majorHAnsi" w:hAnsiTheme="majorHAnsi"/>
        </w:rPr>
        <w:t xml:space="preserve">own initiative, the Implementing Unit shall, within a period of seven </w:t>
      </w:r>
      <w:r w:rsidRPr="006A473E">
        <w:rPr>
          <w:rFonts w:asciiTheme="majorHAnsi" w:hAnsiTheme="majorHAnsi"/>
        </w:rPr>
        <w:tab/>
      </w:r>
      <w:r w:rsidR="00CD7523" w:rsidRPr="006A473E">
        <w:rPr>
          <w:rFonts w:asciiTheme="majorHAnsi" w:hAnsiTheme="majorHAnsi"/>
        </w:rPr>
        <w:t xml:space="preserve">(7) calendar days, verify the existence of such ground(s) and cause </w:t>
      </w:r>
      <w:r w:rsidRPr="006A473E">
        <w:rPr>
          <w:rFonts w:asciiTheme="majorHAnsi" w:hAnsiTheme="majorHAnsi"/>
        </w:rPr>
        <w:tab/>
      </w:r>
      <w:r w:rsidR="00CD7523" w:rsidRPr="006A473E">
        <w:rPr>
          <w:rFonts w:asciiTheme="majorHAnsi" w:hAnsiTheme="majorHAnsi"/>
        </w:rPr>
        <w:t xml:space="preserve">the execution of a Verified Report, with all relevant evidence </w:t>
      </w:r>
      <w:r w:rsidRPr="006A473E">
        <w:rPr>
          <w:rFonts w:asciiTheme="majorHAnsi" w:hAnsiTheme="majorHAnsi"/>
        </w:rPr>
        <w:tab/>
      </w:r>
      <w:r w:rsidR="00CD7523" w:rsidRPr="006A473E">
        <w:rPr>
          <w:rFonts w:asciiTheme="majorHAnsi" w:hAnsiTheme="majorHAnsi"/>
        </w:rPr>
        <w:t>attached;</w:t>
      </w:r>
    </w:p>
    <w:p w:rsidR="00437B65" w:rsidRPr="006A473E" w:rsidRDefault="00437B65" w:rsidP="003339B6">
      <w:pPr>
        <w:widowControl w:val="0"/>
        <w:ind w:left="1440" w:hanging="720"/>
        <w:jc w:val="both"/>
        <w:rPr>
          <w:rFonts w:asciiTheme="majorHAnsi" w:hAnsiTheme="majorHAnsi"/>
        </w:rPr>
      </w:pPr>
    </w:p>
    <w:p w:rsidR="00437B65" w:rsidRPr="006A473E" w:rsidRDefault="00437B65" w:rsidP="003339B6">
      <w:pPr>
        <w:widowControl w:val="0"/>
        <w:ind w:left="1440" w:hanging="720"/>
        <w:jc w:val="both"/>
        <w:rPr>
          <w:rFonts w:asciiTheme="majorHAnsi" w:hAnsiTheme="majorHAnsi"/>
        </w:rPr>
      </w:pPr>
      <w:r w:rsidRPr="006A473E">
        <w:rPr>
          <w:rFonts w:asciiTheme="majorHAnsi" w:hAnsiTheme="majorHAnsi"/>
        </w:rPr>
        <w:tab/>
      </w:r>
      <w:r w:rsidR="00CD7523" w:rsidRPr="006A473E">
        <w:rPr>
          <w:rFonts w:asciiTheme="majorHAnsi" w:hAnsiTheme="majorHAnsi"/>
        </w:rPr>
        <w:t>(b)</w:t>
      </w:r>
      <w:r w:rsidR="00CD7523" w:rsidRPr="006A473E">
        <w:rPr>
          <w:rFonts w:asciiTheme="majorHAnsi" w:hAnsiTheme="majorHAnsi"/>
        </w:rPr>
        <w:tab/>
        <w:t xml:space="preserve">Upon recommendation by the Implementing Unit, the Head of the </w:t>
      </w:r>
      <w:r w:rsidRPr="006A473E">
        <w:rPr>
          <w:rFonts w:asciiTheme="majorHAnsi" w:hAnsiTheme="majorHAnsi"/>
        </w:rPr>
        <w:tab/>
      </w:r>
      <w:r w:rsidR="00CD7523" w:rsidRPr="006A473E">
        <w:rPr>
          <w:rFonts w:asciiTheme="majorHAnsi" w:hAnsiTheme="majorHAnsi"/>
        </w:rPr>
        <w:t xml:space="preserve">PROCURING ENTITY shall terminate this Contract only by a written </w:t>
      </w:r>
      <w:r w:rsidRPr="006A473E">
        <w:rPr>
          <w:rFonts w:asciiTheme="majorHAnsi" w:hAnsiTheme="majorHAnsi"/>
        </w:rPr>
        <w:tab/>
      </w:r>
      <w:r w:rsidR="00CD7523" w:rsidRPr="006A473E">
        <w:rPr>
          <w:rFonts w:asciiTheme="majorHAnsi" w:hAnsiTheme="majorHAnsi"/>
        </w:rPr>
        <w:t xml:space="preserve">notice to the </w:t>
      </w:r>
      <w:proofErr w:type="spellStart"/>
      <w:r w:rsidR="00CD7523" w:rsidRPr="006A473E">
        <w:rPr>
          <w:rFonts w:asciiTheme="majorHAnsi" w:hAnsiTheme="majorHAnsi"/>
        </w:rPr>
        <w:t>Lessor</w:t>
      </w:r>
      <w:proofErr w:type="spellEnd"/>
      <w:r w:rsidR="00CD7523" w:rsidRPr="006A473E">
        <w:rPr>
          <w:rFonts w:asciiTheme="majorHAnsi" w:hAnsiTheme="majorHAnsi"/>
        </w:rPr>
        <w:t xml:space="preserve"> conveying the termination of this Contract. The </w:t>
      </w:r>
      <w:r w:rsidRPr="006A473E">
        <w:rPr>
          <w:rFonts w:asciiTheme="majorHAnsi" w:hAnsiTheme="majorHAnsi"/>
        </w:rPr>
        <w:tab/>
      </w:r>
      <w:r w:rsidR="00CD7523" w:rsidRPr="006A473E">
        <w:rPr>
          <w:rFonts w:asciiTheme="majorHAnsi" w:hAnsiTheme="majorHAnsi"/>
        </w:rPr>
        <w:t>notice shall state:</w:t>
      </w:r>
    </w:p>
    <w:p w:rsidR="00437B65" w:rsidRPr="006A473E" w:rsidRDefault="00437B65" w:rsidP="003339B6">
      <w:pPr>
        <w:widowControl w:val="0"/>
        <w:ind w:left="1440" w:hanging="720"/>
        <w:jc w:val="both"/>
        <w:rPr>
          <w:rFonts w:asciiTheme="majorHAnsi" w:hAnsiTheme="majorHAnsi"/>
        </w:rPr>
      </w:pPr>
    </w:p>
    <w:p w:rsidR="00CD7523" w:rsidRPr="006A473E" w:rsidRDefault="00437B65" w:rsidP="003339B6">
      <w:pPr>
        <w:widowControl w:val="0"/>
        <w:ind w:left="1440" w:hanging="720"/>
        <w:jc w:val="both"/>
        <w:rPr>
          <w:rFonts w:asciiTheme="majorHAnsi" w:hAnsiTheme="majorHAnsi"/>
        </w:rPr>
      </w:pPr>
      <w:r w:rsidRPr="006A473E">
        <w:rPr>
          <w:rFonts w:asciiTheme="majorHAnsi" w:hAnsiTheme="majorHAnsi"/>
        </w:rPr>
        <w:tab/>
      </w:r>
      <w:r w:rsidRPr="006A473E">
        <w:rPr>
          <w:rFonts w:asciiTheme="majorHAnsi" w:hAnsiTheme="majorHAnsi"/>
        </w:rPr>
        <w:tab/>
      </w:r>
      <w:r w:rsidR="00CD7523" w:rsidRPr="006A473E">
        <w:rPr>
          <w:rFonts w:asciiTheme="majorHAnsi" w:hAnsiTheme="majorHAnsi"/>
        </w:rPr>
        <w:t>(</w:t>
      </w:r>
      <w:proofErr w:type="spellStart"/>
      <w:r w:rsidR="00CD7523" w:rsidRPr="006A473E">
        <w:rPr>
          <w:rFonts w:asciiTheme="majorHAnsi" w:hAnsiTheme="majorHAnsi"/>
        </w:rPr>
        <w:t>i</w:t>
      </w:r>
      <w:proofErr w:type="spellEnd"/>
      <w:r w:rsidR="00CD7523" w:rsidRPr="006A473E">
        <w:rPr>
          <w:rFonts w:asciiTheme="majorHAnsi" w:hAnsiTheme="majorHAnsi"/>
        </w:rPr>
        <w:t>)</w:t>
      </w:r>
      <w:r w:rsidR="00CD7523" w:rsidRPr="006A473E">
        <w:rPr>
          <w:rFonts w:asciiTheme="majorHAnsi" w:hAnsiTheme="majorHAnsi"/>
        </w:rPr>
        <w:tab/>
      </w:r>
      <w:proofErr w:type="gramStart"/>
      <w:r w:rsidR="00CD7523" w:rsidRPr="006A473E">
        <w:rPr>
          <w:rFonts w:asciiTheme="majorHAnsi" w:hAnsiTheme="majorHAnsi"/>
        </w:rPr>
        <w:t>that</w:t>
      </w:r>
      <w:proofErr w:type="gramEnd"/>
      <w:r w:rsidR="00CD7523" w:rsidRPr="006A473E">
        <w:rPr>
          <w:rFonts w:asciiTheme="majorHAnsi" w:hAnsiTheme="majorHAnsi"/>
        </w:rPr>
        <w:t xml:space="preserve"> this Contract is being terminated for any of the ground(s) </w:t>
      </w:r>
      <w:r w:rsidRPr="006A473E">
        <w:rPr>
          <w:rFonts w:asciiTheme="majorHAnsi" w:hAnsiTheme="majorHAnsi"/>
        </w:rPr>
        <w:tab/>
      </w:r>
      <w:r w:rsidRPr="006A473E">
        <w:rPr>
          <w:rFonts w:asciiTheme="majorHAnsi" w:hAnsiTheme="majorHAnsi"/>
        </w:rPr>
        <w:tab/>
      </w:r>
      <w:r w:rsidR="00CD7523" w:rsidRPr="006A473E">
        <w:rPr>
          <w:rFonts w:asciiTheme="majorHAnsi" w:hAnsiTheme="majorHAnsi"/>
        </w:rPr>
        <w:t xml:space="preserve">afore-mentioned, and a statement of the acts that constitute </w:t>
      </w:r>
      <w:r w:rsidRPr="006A473E">
        <w:rPr>
          <w:rFonts w:asciiTheme="majorHAnsi" w:hAnsiTheme="majorHAnsi"/>
        </w:rPr>
        <w:tab/>
      </w:r>
      <w:r w:rsidRPr="006A473E">
        <w:rPr>
          <w:rFonts w:asciiTheme="majorHAnsi" w:hAnsiTheme="majorHAnsi"/>
        </w:rPr>
        <w:tab/>
      </w:r>
      <w:r w:rsidR="00CD7523" w:rsidRPr="006A473E">
        <w:rPr>
          <w:rFonts w:asciiTheme="majorHAnsi" w:hAnsiTheme="majorHAnsi"/>
        </w:rPr>
        <w:t>the ground(s) constituting the same;</w:t>
      </w:r>
    </w:p>
    <w:p w:rsidR="00437B65" w:rsidRPr="006A473E" w:rsidRDefault="00437B65" w:rsidP="003339B6">
      <w:pPr>
        <w:widowControl w:val="0"/>
        <w:ind w:left="1440" w:hanging="720"/>
        <w:jc w:val="both"/>
        <w:rPr>
          <w:rFonts w:asciiTheme="majorHAnsi" w:hAnsiTheme="majorHAnsi"/>
        </w:rPr>
      </w:pPr>
    </w:p>
    <w:p w:rsidR="00CD7523" w:rsidRPr="006A473E" w:rsidRDefault="00437B65" w:rsidP="003339B6">
      <w:pPr>
        <w:widowControl w:val="0"/>
        <w:ind w:left="1440" w:hanging="720"/>
        <w:jc w:val="both"/>
        <w:rPr>
          <w:rFonts w:asciiTheme="majorHAnsi" w:hAnsiTheme="majorHAnsi"/>
        </w:rPr>
      </w:pPr>
      <w:r w:rsidRPr="006A473E">
        <w:rPr>
          <w:rFonts w:asciiTheme="majorHAnsi" w:hAnsiTheme="majorHAnsi"/>
        </w:rPr>
        <w:tab/>
      </w:r>
      <w:r w:rsidRPr="006A473E">
        <w:rPr>
          <w:rFonts w:asciiTheme="majorHAnsi" w:hAnsiTheme="majorHAnsi"/>
        </w:rPr>
        <w:tab/>
      </w:r>
      <w:r w:rsidR="00CD7523" w:rsidRPr="006A473E">
        <w:rPr>
          <w:rFonts w:asciiTheme="majorHAnsi" w:hAnsiTheme="majorHAnsi"/>
        </w:rPr>
        <w:t>(ii)</w:t>
      </w:r>
      <w:r w:rsidR="00CD7523" w:rsidRPr="006A473E">
        <w:rPr>
          <w:rFonts w:asciiTheme="majorHAnsi" w:hAnsiTheme="majorHAnsi"/>
        </w:rPr>
        <w:tab/>
      </w:r>
      <w:proofErr w:type="gramStart"/>
      <w:r w:rsidR="00CD7523" w:rsidRPr="006A473E">
        <w:rPr>
          <w:rFonts w:asciiTheme="majorHAnsi" w:hAnsiTheme="majorHAnsi"/>
        </w:rPr>
        <w:t>the</w:t>
      </w:r>
      <w:proofErr w:type="gramEnd"/>
      <w:r w:rsidR="00CD7523" w:rsidRPr="006A473E">
        <w:rPr>
          <w:rFonts w:asciiTheme="majorHAnsi" w:hAnsiTheme="majorHAnsi"/>
        </w:rPr>
        <w:t xml:space="preserve"> extent of termination, whether in whole or in part; </w:t>
      </w:r>
    </w:p>
    <w:p w:rsidR="003972FB" w:rsidRPr="006A473E" w:rsidRDefault="003972FB" w:rsidP="003339B6">
      <w:pPr>
        <w:widowControl w:val="0"/>
        <w:ind w:left="1440" w:hanging="720"/>
        <w:jc w:val="both"/>
        <w:rPr>
          <w:rFonts w:asciiTheme="majorHAnsi" w:hAnsiTheme="majorHAnsi"/>
        </w:rPr>
      </w:pPr>
      <w:r w:rsidRPr="006A473E">
        <w:rPr>
          <w:rFonts w:asciiTheme="majorHAnsi" w:hAnsiTheme="majorHAnsi"/>
        </w:rPr>
        <w:tab/>
      </w:r>
      <w:r w:rsidRPr="006A473E">
        <w:rPr>
          <w:rFonts w:asciiTheme="majorHAnsi" w:hAnsiTheme="majorHAnsi"/>
        </w:rPr>
        <w:tab/>
      </w:r>
    </w:p>
    <w:p w:rsidR="00CD7523" w:rsidRPr="006A473E" w:rsidRDefault="003972FB" w:rsidP="003339B6">
      <w:pPr>
        <w:widowControl w:val="0"/>
        <w:ind w:left="1440" w:hanging="720"/>
        <w:jc w:val="both"/>
        <w:rPr>
          <w:rFonts w:asciiTheme="majorHAnsi" w:hAnsiTheme="majorHAnsi"/>
        </w:rPr>
      </w:pPr>
      <w:r w:rsidRPr="006A473E">
        <w:rPr>
          <w:rFonts w:asciiTheme="majorHAnsi" w:hAnsiTheme="majorHAnsi"/>
        </w:rPr>
        <w:tab/>
      </w:r>
      <w:r w:rsidRPr="006A473E">
        <w:rPr>
          <w:rFonts w:asciiTheme="majorHAnsi" w:hAnsiTheme="majorHAnsi"/>
        </w:rPr>
        <w:tab/>
      </w:r>
      <w:r w:rsidR="00CD7523" w:rsidRPr="006A473E">
        <w:rPr>
          <w:rFonts w:asciiTheme="majorHAnsi" w:hAnsiTheme="majorHAnsi"/>
        </w:rPr>
        <w:t>(iii)</w:t>
      </w:r>
      <w:r w:rsidR="00CD7523" w:rsidRPr="006A473E">
        <w:rPr>
          <w:rFonts w:asciiTheme="majorHAnsi" w:hAnsiTheme="majorHAnsi"/>
        </w:rPr>
        <w:tab/>
      </w:r>
      <w:proofErr w:type="gramStart"/>
      <w:r w:rsidR="00CD7523" w:rsidRPr="006A473E">
        <w:rPr>
          <w:rFonts w:asciiTheme="majorHAnsi" w:hAnsiTheme="majorHAnsi"/>
        </w:rPr>
        <w:t>an</w:t>
      </w:r>
      <w:proofErr w:type="gramEnd"/>
      <w:r w:rsidR="00CD7523" w:rsidRPr="006A473E">
        <w:rPr>
          <w:rFonts w:asciiTheme="majorHAnsi" w:hAnsiTheme="majorHAnsi"/>
        </w:rPr>
        <w:t xml:space="preserve"> instruction to the </w:t>
      </w:r>
      <w:proofErr w:type="spellStart"/>
      <w:r w:rsidR="00CD7523" w:rsidRPr="006A473E">
        <w:rPr>
          <w:rFonts w:asciiTheme="majorHAnsi" w:hAnsiTheme="majorHAnsi"/>
        </w:rPr>
        <w:t>Lessor</w:t>
      </w:r>
      <w:proofErr w:type="spellEnd"/>
      <w:r w:rsidR="00CD7523" w:rsidRPr="006A473E">
        <w:rPr>
          <w:rFonts w:asciiTheme="majorHAnsi" w:hAnsiTheme="majorHAnsi"/>
        </w:rPr>
        <w:t xml:space="preserve"> to show cause as to why this </w:t>
      </w:r>
      <w:r w:rsidRPr="006A473E">
        <w:rPr>
          <w:rFonts w:asciiTheme="majorHAnsi" w:hAnsiTheme="majorHAnsi"/>
        </w:rPr>
        <w:tab/>
      </w:r>
      <w:r w:rsidRPr="006A473E">
        <w:rPr>
          <w:rFonts w:asciiTheme="majorHAnsi" w:hAnsiTheme="majorHAnsi"/>
        </w:rPr>
        <w:tab/>
      </w:r>
      <w:r w:rsidR="00CD7523" w:rsidRPr="006A473E">
        <w:rPr>
          <w:rFonts w:asciiTheme="majorHAnsi" w:hAnsiTheme="majorHAnsi"/>
        </w:rPr>
        <w:t>Contract should not be terminated; and</w:t>
      </w:r>
    </w:p>
    <w:p w:rsidR="003972FB" w:rsidRPr="006A473E" w:rsidRDefault="003972FB" w:rsidP="003339B6">
      <w:pPr>
        <w:widowControl w:val="0"/>
        <w:ind w:left="1440" w:hanging="720"/>
        <w:jc w:val="both"/>
        <w:rPr>
          <w:rFonts w:asciiTheme="majorHAnsi" w:hAnsiTheme="majorHAnsi"/>
        </w:rPr>
      </w:pPr>
    </w:p>
    <w:p w:rsidR="003972FB" w:rsidRPr="006A473E" w:rsidRDefault="003972FB" w:rsidP="003339B6">
      <w:pPr>
        <w:widowControl w:val="0"/>
        <w:ind w:left="1440" w:hanging="720"/>
        <w:jc w:val="both"/>
        <w:rPr>
          <w:rFonts w:asciiTheme="majorHAnsi" w:hAnsiTheme="majorHAnsi"/>
        </w:rPr>
      </w:pPr>
      <w:r w:rsidRPr="006A473E">
        <w:rPr>
          <w:rFonts w:asciiTheme="majorHAnsi" w:hAnsiTheme="majorHAnsi"/>
        </w:rPr>
        <w:tab/>
      </w:r>
      <w:r w:rsidRPr="006A473E">
        <w:rPr>
          <w:rFonts w:asciiTheme="majorHAnsi" w:hAnsiTheme="majorHAnsi"/>
        </w:rPr>
        <w:tab/>
      </w:r>
      <w:r w:rsidR="00CD7523" w:rsidRPr="006A473E">
        <w:rPr>
          <w:rFonts w:asciiTheme="majorHAnsi" w:hAnsiTheme="majorHAnsi"/>
        </w:rPr>
        <w:t>(iv)</w:t>
      </w:r>
      <w:r w:rsidR="00CD7523" w:rsidRPr="006A473E">
        <w:rPr>
          <w:rFonts w:asciiTheme="majorHAnsi" w:hAnsiTheme="majorHAnsi"/>
        </w:rPr>
        <w:tab/>
      </w:r>
      <w:proofErr w:type="gramStart"/>
      <w:r w:rsidR="00CD7523" w:rsidRPr="006A473E">
        <w:rPr>
          <w:rFonts w:asciiTheme="majorHAnsi" w:hAnsiTheme="majorHAnsi"/>
        </w:rPr>
        <w:t>special</w:t>
      </w:r>
      <w:proofErr w:type="gramEnd"/>
      <w:r w:rsidR="00CD7523" w:rsidRPr="006A473E">
        <w:rPr>
          <w:rFonts w:asciiTheme="majorHAnsi" w:hAnsiTheme="majorHAnsi"/>
        </w:rPr>
        <w:t xml:space="preserve"> instructions of the PROCURING ENTITY, if any.</w:t>
      </w:r>
    </w:p>
    <w:p w:rsidR="003972FB" w:rsidRPr="006A473E" w:rsidRDefault="003972FB" w:rsidP="003339B6">
      <w:pPr>
        <w:widowControl w:val="0"/>
        <w:ind w:left="1440" w:hanging="720"/>
        <w:jc w:val="both"/>
        <w:rPr>
          <w:rFonts w:asciiTheme="majorHAnsi" w:hAnsiTheme="majorHAnsi"/>
        </w:rPr>
      </w:pPr>
    </w:p>
    <w:p w:rsidR="00CD7523" w:rsidRPr="006A473E" w:rsidRDefault="003972FB" w:rsidP="003339B6">
      <w:pPr>
        <w:widowControl w:val="0"/>
        <w:ind w:left="1440" w:hanging="720"/>
        <w:jc w:val="both"/>
        <w:rPr>
          <w:rFonts w:asciiTheme="majorHAnsi" w:hAnsiTheme="majorHAnsi"/>
        </w:rPr>
      </w:pPr>
      <w:r w:rsidRPr="006A473E">
        <w:rPr>
          <w:rFonts w:asciiTheme="majorHAnsi" w:hAnsiTheme="majorHAnsi"/>
        </w:rPr>
        <w:tab/>
      </w:r>
      <w:r w:rsidR="00CD7523" w:rsidRPr="006A473E">
        <w:rPr>
          <w:rFonts w:asciiTheme="majorHAnsi" w:hAnsiTheme="majorHAnsi"/>
        </w:rPr>
        <w:t>(c)</w:t>
      </w:r>
      <w:r w:rsidR="00CD7523" w:rsidRPr="006A473E">
        <w:rPr>
          <w:rFonts w:asciiTheme="majorHAnsi" w:hAnsiTheme="majorHAnsi"/>
        </w:rPr>
        <w:tab/>
        <w:t xml:space="preserve">The Notice to Terminate shall be accompanied by a copy of the </w:t>
      </w:r>
      <w:r w:rsidRPr="006A473E">
        <w:rPr>
          <w:rFonts w:asciiTheme="majorHAnsi" w:hAnsiTheme="majorHAnsi"/>
        </w:rPr>
        <w:tab/>
      </w:r>
      <w:r w:rsidR="00CD7523" w:rsidRPr="006A473E">
        <w:rPr>
          <w:rFonts w:asciiTheme="majorHAnsi" w:hAnsiTheme="majorHAnsi"/>
        </w:rPr>
        <w:t>Verified Report;</w:t>
      </w:r>
      <w:r w:rsidRPr="006A473E">
        <w:rPr>
          <w:rFonts w:asciiTheme="majorHAnsi" w:hAnsiTheme="majorHAnsi"/>
        </w:rPr>
        <w:tab/>
      </w:r>
    </w:p>
    <w:p w:rsidR="003972FB" w:rsidRPr="006A473E" w:rsidRDefault="003972FB" w:rsidP="003339B6">
      <w:pPr>
        <w:widowControl w:val="0"/>
        <w:ind w:left="1440" w:hanging="720"/>
        <w:jc w:val="both"/>
        <w:rPr>
          <w:rFonts w:asciiTheme="majorHAnsi" w:hAnsiTheme="majorHAnsi"/>
        </w:rPr>
      </w:pPr>
    </w:p>
    <w:p w:rsidR="00CD7523" w:rsidRPr="006A473E" w:rsidRDefault="003972FB" w:rsidP="003339B6">
      <w:pPr>
        <w:widowControl w:val="0"/>
        <w:ind w:left="1440" w:hanging="720"/>
        <w:jc w:val="both"/>
        <w:rPr>
          <w:rFonts w:asciiTheme="majorHAnsi" w:hAnsiTheme="majorHAnsi"/>
        </w:rPr>
      </w:pPr>
      <w:r w:rsidRPr="006A473E">
        <w:rPr>
          <w:rFonts w:asciiTheme="majorHAnsi" w:hAnsiTheme="majorHAnsi"/>
        </w:rPr>
        <w:tab/>
      </w:r>
      <w:r w:rsidR="00CD7523" w:rsidRPr="006A473E">
        <w:rPr>
          <w:rFonts w:asciiTheme="majorHAnsi" w:hAnsiTheme="majorHAnsi"/>
        </w:rPr>
        <w:t>(d)</w:t>
      </w:r>
      <w:r w:rsidR="00CD7523" w:rsidRPr="006A473E">
        <w:rPr>
          <w:rFonts w:asciiTheme="majorHAnsi" w:hAnsiTheme="majorHAnsi"/>
        </w:rPr>
        <w:tab/>
        <w:t xml:space="preserve">Within a period of seven (7) calendar days from receipt of the Notice </w:t>
      </w:r>
      <w:r w:rsidRPr="006A473E">
        <w:rPr>
          <w:rFonts w:asciiTheme="majorHAnsi" w:hAnsiTheme="majorHAnsi"/>
        </w:rPr>
        <w:tab/>
      </w:r>
      <w:r w:rsidR="00CD7523" w:rsidRPr="006A473E">
        <w:rPr>
          <w:rFonts w:asciiTheme="majorHAnsi" w:hAnsiTheme="majorHAnsi"/>
        </w:rPr>
        <w:t xml:space="preserve">of Termination, the </w:t>
      </w:r>
      <w:proofErr w:type="spellStart"/>
      <w:r w:rsidR="00CD7523" w:rsidRPr="006A473E">
        <w:rPr>
          <w:rFonts w:asciiTheme="majorHAnsi" w:hAnsiTheme="majorHAnsi"/>
        </w:rPr>
        <w:t>Lessor</w:t>
      </w:r>
      <w:proofErr w:type="spellEnd"/>
      <w:r w:rsidR="00CD7523" w:rsidRPr="006A473E">
        <w:rPr>
          <w:rFonts w:asciiTheme="majorHAnsi" w:hAnsiTheme="majorHAnsi"/>
        </w:rPr>
        <w:t xml:space="preserve"> shall submit to the Head of the </w:t>
      </w:r>
      <w:r w:rsidRPr="006A473E">
        <w:rPr>
          <w:rFonts w:asciiTheme="majorHAnsi" w:hAnsiTheme="majorHAnsi"/>
        </w:rPr>
        <w:tab/>
      </w:r>
      <w:r w:rsidR="00CD7523" w:rsidRPr="006A473E">
        <w:rPr>
          <w:rFonts w:asciiTheme="majorHAnsi" w:hAnsiTheme="majorHAnsi"/>
        </w:rPr>
        <w:t xml:space="preserve">PROCURING ENTITY a verified position paper stating why this </w:t>
      </w:r>
      <w:r w:rsidRPr="006A473E">
        <w:rPr>
          <w:rFonts w:asciiTheme="majorHAnsi" w:hAnsiTheme="majorHAnsi"/>
        </w:rPr>
        <w:tab/>
      </w:r>
      <w:r w:rsidR="00CD7523" w:rsidRPr="006A473E">
        <w:rPr>
          <w:rFonts w:asciiTheme="majorHAnsi" w:hAnsiTheme="majorHAnsi"/>
        </w:rPr>
        <w:t xml:space="preserve">Contract should not be terminated.  If the </w:t>
      </w:r>
      <w:proofErr w:type="spellStart"/>
      <w:r w:rsidR="00CD7523" w:rsidRPr="006A473E">
        <w:rPr>
          <w:rFonts w:asciiTheme="majorHAnsi" w:hAnsiTheme="majorHAnsi"/>
        </w:rPr>
        <w:t>Lessor</w:t>
      </w:r>
      <w:proofErr w:type="spellEnd"/>
      <w:r w:rsidR="00CD7523" w:rsidRPr="006A473E">
        <w:rPr>
          <w:rFonts w:asciiTheme="majorHAnsi" w:hAnsiTheme="majorHAnsi"/>
        </w:rPr>
        <w:t xml:space="preserve"> fails to show cause </w:t>
      </w:r>
      <w:r w:rsidR="000826C5" w:rsidRPr="006A473E">
        <w:rPr>
          <w:rFonts w:asciiTheme="majorHAnsi" w:hAnsiTheme="majorHAnsi"/>
        </w:rPr>
        <w:tab/>
      </w:r>
      <w:r w:rsidR="00CD7523" w:rsidRPr="006A473E">
        <w:rPr>
          <w:rFonts w:asciiTheme="majorHAnsi" w:hAnsiTheme="majorHAnsi"/>
        </w:rPr>
        <w:t xml:space="preserve">after the lapse of the seven (7) day period, either by inaction or by </w:t>
      </w:r>
      <w:r w:rsidR="000826C5" w:rsidRPr="006A473E">
        <w:rPr>
          <w:rFonts w:asciiTheme="majorHAnsi" w:hAnsiTheme="majorHAnsi"/>
        </w:rPr>
        <w:tab/>
      </w:r>
      <w:r w:rsidR="00CD7523" w:rsidRPr="006A473E">
        <w:rPr>
          <w:rFonts w:asciiTheme="majorHAnsi" w:hAnsiTheme="majorHAnsi"/>
        </w:rPr>
        <w:t xml:space="preserve">default, the Head of the PROCURING ENTITY shall issue an order </w:t>
      </w:r>
      <w:r w:rsidR="000826C5" w:rsidRPr="006A473E">
        <w:rPr>
          <w:rFonts w:asciiTheme="majorHAnsi" w:hAnsiTheme="majorHAnsi"/>
        </w:rPr>
        <w:tab/>
      </w:r>
      <w:r w:rsidR="00CD7523" w:rsidRPr="006A473E">
        <w:rPr>
          <w:rFonts w:asciiTheme="majorHAnsi" w:hAnsiTheme="majorHAnsi"/>
        </w:rPr>
        <w:t xml:space="preserve">terminating this Contract; </w:t>
      </w:r>
    </w:p>
    <w:p w:rsidR="000826C5" w:rsidRPr="006A473E" w:rsidRDefault="000826C5" w:rsidP="003339B6">
      <w:pPr>
        <w:widowControl w:val="0"/>
        <w:ind w:left="1440" w:hanging="720"/>
        <w:jc w:val="both"/>
        <w:rPr>
          <w:rFonts w:asciiTheme="majorHAnsi" w:hAnsiTheme="majorHAnsi"/>
        </w:rPr>
      </w:pPr>
      <w:r w:rsidRPr="006A473E">
        <w:rPr>
          <w:rFonts w:asciiTheme="majorHAnsi" w:hAnsiTheme="majorHAnsi"/>
        </w:rPr>
        <w:tab/>
      </w:r>
      <w:r w:rsidRPr="006A473E">
        <w:rPr>
          <w:rFonts w:asciiTheme="majorHAnsi" w:hAnsiTheme="majorHAnsi"/>
        </w:rPr>
        <w:tab/>
      </w:r>
    </w:p>
    <w:p w:rsidR="000826C5" w:rsidRPr="006A473E" w:rsidRDefault="000826C5" w:rsidP="003339B6">
      <w:pPr>
        <w:widowControl w:val="0"/>
        <w:ind w:left="1440" w:hanging="720"/>
        <w:jc w:val="both"/>
        <w:rPr>
          <w:rFonts w:asciiTheme="majorHAnsi" w:hAnsiTheme="majorHAnsi"/>
        </w:rPr>
      </w:pPr>
      <w:r w:rsidRPr="006A473E">
        <w:rPr>
          <w:rFonts w:asciiTheme="majorHAnsi" w:hAnsiTheme="majorHAnsi"/>
        </w:rPr>
        <w:tab/>
      </w:r>
      <w:r w:rsidR="00CD7523" w:rsidRPr="006A473E">
        <w:rPr>
          <w:rFonts w:asciiTheme="majorHAnsi" w:hAnsiTheme="majorHAnsi"/>
        </w:rPr>
        <w:t>(e)</w:t>
      </w:r>
      <w:r w:rsidR="00CD7523" w:rsidRPr="006A473E">
        <w:rPr>
          <w:rFonts w:asciiTheme="majorHAnsi" w:hAnsiTheme="majorHAnsi"/>
        </w:rPr>
        <w:tab/>
        <w:t xml:space="preserve">The PROCURING ENTITY may, at any time before receipt of the </w:t>
      </w:r>
      <w:r w:rsidRPr="006A473E">
        <w:rPr>
          <w:rFonts w:asciiTheme="majorHAnsi" w:hAnsiTheme="majorHAnsi"/>
        </w:rPr>
        <w:tab/>
      </w:r>
      <w:proofErr w:type="spellStart"/>
      <w:r w:rsidR="00CD7523" w:rsidRPr="006A473E">
        <w:rPr>
          <w:rFonts w:asciiTheme="majorHAnsi" w:hAnsiTheme="majorHAnsi"/>
        </w:rPr>
        <w:t>Lessor’s</w:t>
      </w:r>
      <w:proofErr w:type="spellEnd"/>
      <w:r w:rsidR="00CD7523" w:rsidRPr="006A473E">
        <w:rPr>
          <w:rFonts w:asciiTheme="majorHAnsi" w:hAnsiTheme="majorHAnsi"/>
        </w:rPr>
        <w:t xml:space="preserve"> verified position paper to withdraw the Notice to Terminate </w:t>
      </w:r>
      <w:r w:rsidRPr="006A473E">
        <w:rPr>
          <w:rFonts w:asciiTheme="majorHAnsi" w:hAnsiTheme="majorHAnsi"/>
        </w:rPr>
        <w:lastRenderedPageBreak/>
        <w:tab/>
      </w:r>
      <w:r w:rsidR="00CD7523" w:rsidRPr="006A473E">
        <w:rPr>
          <w:rFonts w:asciiTheme="majorHAnsi" w:hAnsiTheme="majorHAnsi"/>
        </w:rPr>
        <w:t xml:space="preserve">if it is determined that certain items or works subject of the notice </w:t>
      </w:r>
      <w:r w:rsidRPr="006A473E">
        <w:rPr>
          <w:rFonts w:asciiTheme="majorHAnsi" w:hAnsiTheme="majorHAnsi"/>
        </w:rPr>
        <w:tab/>
      </w:r>
      <w:r w:rsidR="00CD7523" w:rsidRPr="006A473E">
        <w:rPr>
          <w:rFonts w:asciiTheme="majorHAnsi" w:hAnsiTheme="majorHAnsi"/>
        </w:rPr>
        <w:t xml:space="preserve">had been completed, delivered, or performed before the </w:t>
      </w:r>
      <w:proofErr w:type="spellStart"/>
      <w:r w:rsidR="00CD7523" w:rsidRPr="006A473E">
        <w:rPr>
          <w:rFonts w:asciiTheme="majorHAnsi" w:hAnsiTheme="majorHAnsi"/>
        </w:rPr>
        <w:t>Lessor’s</w:t>
      </w:r>
      <w:proofErr w:type="spellEnd"/>
      <w:r w:rsidR="00CD7523" w:rsidRPr="006A473E">
        <w:rPr>
          <w:rFonts w:asciiTheme="majorHAnsi" w:hAnsiTheme="majorHAnsi"/>
        </w:rPr>
        <w:t xml:space="preserve"> </w:t>
      </w:r>
      <w:r w:rsidRPr="006A473E">
        <w:rPr>
          <w:rFonts w:asciiTheme="majorHAnsi" w:hAnsiTheme="majorHAnsi"/>
        </w:rPr>
        <w:tab/>
        <w:t>receipt of the notice;</w:t>
      </w:r>
    </w:p>
    <w:p w:rsidR="000826C5" w:rsidRPr="006A473E" w:rsidRDefault="000826C5" w:rsidP="003339B6">
      <w:pPr>
        <w:widowControl w:val="0"/>
        <w:ind w:left="1440" w:hanging="720"/>
        <w:jc w:val="both"/>
        <w:rPr>
          <w:rFonts w:asciiTheme="majorHAnsi" w:hAnsiTheme="majorHAnsi"/>
        </w:rPr>
      </w:pPr>
    </w:p>
    <w:p w:rsidR="000826C5" w:rsidRPr="006A473E" w:rsidRDefault="000826C5" w:rsidP="003339B6">
      <w:pPr>
        <w:widowControl w:val="0"/>
        <w:ind w:left="1440" w:hanging="720"/>
        <w:jc w:val="both"/>
        <w:rPr>
          <w:rFonts w:asciiTheme="majorHAnsi" w:hAnsiTheme="majorHAnsi"/>
        </w:rPr>
      </w:pPr>
      <w:r w:rsidRPr="006A473E">
        <w:rPr>
          <w:rFonts w:asciiTheme="majorHAnsi" w:hAnsiTheme="majorHAnsi"/>
        </w:rPr>
        <w:tab/>
      </w:r>
      <w:r w:rsidR="00CD7523" w:rsidRPr="006A473E">
        <w:rPr>
          <w:rFonts w:asciiTheme="majorHAnsi" w:hAnsiTheme="majorHAnsi"/>
        </w:rPr>
        <w:t>(f)</w:t>
      </w:r>
      <w:r w:rsidR="00CD7523" w:rsidRPr="006A473E">
        <w:rPr>
          <w:rFonts w:asciiTheme="majorHAnsi" w:hAnsiTheme="majorHAnsi"/>
        </w:rPr>
        <w:tab/>
        <w:t xml:space="preserve">Within a non-extendible period of ten (10) calendar days from </w:t>
      </w:r>
      <w:r w:rsidRPr="006A473E">
        <w:rPr>
          <w:rFonts w:asciiTheme="majorHAnsi" w:hAnsiTheme="majorHAnsi"/>
        </w:rPr>
        <w:tab/>
      </w:r>
      <w:r w:rsidR="00CD7523" w:rsidRPr="006A473E">
        <w:rPr>
          <w:rFonts w:asciiTheme="majorHAnsi" w:hAnsiTheme="majorHAnsi"/>
        </w:rPr>
        <w:t xml:space="preserve">receipt of the verified position paper, the Head of the PROCURING </w:t>
      </w:r>
      <w:r w:rsidRPr="006A473E">
        <w:rPr>
          <w:rFonts w:asciiTheme="majorHAnsi" w:hAnsiTheme="majorHAnsi"/>
        </w:rPr>
        <w:tab/>
      </w:r>
      <w:r w:rsidR="00CD7523" w:rsidRPr="006A473E">
        <w:rPr>
          <w:rFonts w:asciiTheme="majorHAnsi" w:hAnsiTheme="majorHAnsi"/>
        </w:rPr>
        <w:t xml:space="preserve">ENTITY shall decide whether or not to terminate this Contract.  It </w:t>
      </w:r>
      <w:r w:rsidRPr="006A473E">
        <w:rPr>
          <w:rFonts w:asciiTheme="majorHAnsi" w:hAnsiTheme="majorHAnsi"/>
        </w:rPr>
        <w:tab/>
      </w:r>
      <w:r w:rsidR="00CD7523" w:rsidRPr="006A473E">
        <w:rPr>
          <w:rFonts w:asciiTheme="majorHAnsi" w:hAnsiTheme="majorHAnsi"/>
        </w:rPr>
        <w:t xml:space="preserve">shall serve a written notice to the </w:t>
      </w:r>
      <w:proofErr w:type="spellStart"/>
      <w:r w:rsidR="00CD7523" w:rsidRPr="006A473E">
        <w:rPr>
          <w:rFonts w:asciiTheme="majorHAnsi" w:hAnsiTheme="majorHAnsi"/>
        </w:rPr>
        <w:t>Lessor</w:t>
      </w:r>
      <w:proofErr w:type="spellEnd"/>
      <w:r w:rsidR="00CD7523" w:rsidRPr="006A473E">
        <w:rPr>
          <w:rFonts w:asciiTheme="majorHAnsi" w:hAnsiTheme="majorHAnsi"/>
        </w:rPr>
        <w:t xml:space="preserve"> of its decision and, unless </w:t>
      </w:r>
      <w:r w:rsidRPr="006A473E">
        <w:rPr>
          <w:rFonts w:asciiTheme="majorHAnsi" w:hAnsiTheme="majorHAnsi"/>
        </w:rPr>
        <w:tab/>
      </w:r>
      <w:r w:rsidR="00CD7523" w:rsidRPr="006A473E">
        <w:rPr>
          <w:rFonts w:asciiTheme="majorHAnsi" w:hAnsiTheme="majorHAnsi"/>
        </w:rPr>
        <w:t xml:space="preserve">otherwise provided, this Contract is deemed terminated from receipt </w:t>
      </w:r>
      <w:r w:rsidRPr="006A473E">
        <w:rPr>
          <w:rFonts w:asciiTheme="majorHAnsi" w:hAnsiTheme="majorHAnsi"/>
        </w:rPr>
        <w:tab/>
      </w:r>
      <w:r w:rsidR="00CD7523" w:rsidRPr="006A473E">
        <w:rPr>
          <w:rFonts w:asciiTheme="majorHAnsi" w:hAnsiTheme="majorHAnsi"/>
        </w:rPr>
        <w:t xml:space="preserve">of the </w:t>
      </w:r>
      <w:proofErr w:type="spellStart"/>
      <w:r w:rsidR="00CD7523" w:rsidRPr="006A473E">
        <w:rPr>
          <w:rFonts w:asciiTheme="majorHAnsi" w:hAnsiTheme="majorHAnsi"/>
        </w:rPr>
        <w:t>Lessor</w:t>
      </w:r>
      <w:proofErr w:type="spellEnd"/>
      <w:r w:rsidR="00CD7523" w:rsidRPr="006A473E">
        <w:rPr>
          <w:rFonts w:asciiTheme="majorHAnsi" w:hAnsiTheme="majorHAnsi"/>
        </w:rPr>
        <w:t xml:space="preserve"> of the notice of decision.  The termination shall only be </w:t>
      </w:r>
      <w:r w:rsidRPr="006A473E">
        <w:rPr>
          <w:rFonts w:asciiTheme="majorHAnsi" w:hAnsiTheme="majorHAnsi"/>
        </w:rPr>
        <w:tab/>
      </w:r>
      <w:r w:rsidR="00CD7523" w:rsidRPr="006A473E">
        <w:rPr>
          <w:rFonts w:asciiTheme="majorHAnsi" w:hAnsiTheme="majorHAnsi"/>
        </w:rPr>
        <w:t>based on the ground(s) stated in the Notice to Terminate; and</w:t>
      </w:r>
    </w:p>
    <w:p w:rsidR="000826C5" w:rsidRPr="006A473E" w:rsidRDefault="000826C5" w:rsidP="003339B6">
      <w:pPr>
        <w:widowControl w:val="0"/>
        <w:ind w:left="1440" w:hanging="720"/>
        <w:jc w:val="both"/>
        <w:rPr>
          <w:rFonts w:asciiTheme="majorHAnsi" w:hAnsiTheme="majorHAnsi"/>
        </w:rPr>
      </w:pPr>
    </w:p>
    <w:p w:rsidR="000826C5" w:rsidRPr="006A473E" w:rsidRDefault="000826C5" w:rsidP="003339B6">
      <w:pPr>
        <w:widowControl w:val="0"/>
        <w:ind w:left="1440" w:hanging="720"/>
        <w:jc w:val="both"/>
        <w:rPr>
          <w:rFonts w:asciiTheme="majorHAnsi" w:hAnsiTheme="majorHAnsi"/>
        </w:rPr>
      </w:pPr>
      <w:r w:rsidRPr="006A473E">
        <w:rPr>
          <w:rFonts w:asciiTheme="majorHAnsi" w:hAnsiTheme="majorHAnsi"/>
        </w:rPr>
        <w:tab/>
      </w:r>
      <w:r w:rsidR="00CD7523" w:rsidRPr="006A473E">
        <w:rPr>
          <w:rFonts w:asciiTheme="majorHAnsi" w:hAnsiTheme="majorHAnsi"/>
        </w:rPr>
        <w:t>(g)</w:t>
      </w:r>
      <w:r w:rsidR="00CD7523" w:rsidRPr="006A473E">
        <w:rPr>
          <w:rFonts w:asciiTheme="majorHAnsi" w:hAnsiTheme="majorHAnsi"/>
        </w:rPr>
        <w:tab/>
        <w:t xml:space="preserve">The Head of the PROCURING ENTITY may create a Contract </w:t>
      </w:r>
      <w:r w:rsidRPr="006A473E">
        <w:rPr>
          <w:rFonts w:asciiTheme="majorHAnsi" w:hAnsiTheme="majorHAnsi"/>
        </w:rPr>
        <w:tab/>
      </w:r>
      <w:r w:rsidR="00CD7523" w:rsidRPr="006A473E">
        <w:rPr>
          <w:rFonts w:asciiTheme="majorHAnsi" w:hAnsiTheme="majorHAnsi"/>
        </w:rPr>
        <w:t xml:space="preserve">Termination Review Committee (CTRC) to assist him in the discharge </w:t>
      </w:r>
      <w:r w:rsidRPr="006A473E">
        <w:rPr>
          <w:rFonts w:asciiTheme="majorHAnsi" w:hAnsiTheme="majorHAnsi"/>
        </w:rPr>
        <w:tab/>
      </w:r>
      <w:r w:rsidR="00CD7523" w:rsidRPr="006A473E">
        <w:rPr>
          <w:rFonts w:asciiTheme="majorHAnsi" w:hAnsiTheme="majorHAnsi"/>
        </w:rPr>
        <w:t xml:space="preserve">of this function.  All decisions recommended by the CTRC shall be </w:t>
      </w:r>
      <w:r w:rsidRPr="006A473E">
        <w:rPr>
          <w:rFonts w:asciiTheme="majorHAnsi" w:hAnsiTheme="majorHAnsi"/>
        </w:rPr>
        <w:tab/>
      </w:r>
      <w:r w:rsidR="00CD7523" w:rsidRPr="006A473E">
        <w:rPr>
          <w:rFonts w:asciiTheme="majorHAnsi" w:hAnsiTheme="majorHAnsi"/>
        </w:rPr>
        <w:t>subject to the approval of the Head of the PROCURING ENTITY.</w:t>
      </w:r>
    </w:p>
    <w:p w:rsidR="000826C5" w:rsidRPr="006A473E" w:rsidRDefault="000826C5" w:rsidP="003339B6">
      <w:pPr>
        <w:widowControl w:val="0"/>
        <w:ind w:left="1440" w:hanging="720"/>
        <w:jc w:val="both"/>
        <w:rPr>
          <w:rFonts w:asciiTheme="majorHAnsi" w:hAnsiTheme="majorHAnsi"/>
        </w:rPr>
      </w:pPr>
    </w:p>
    <w:p w:rsidR="00CD7523" w:rsidRPr="006A473E" w:rsidRDefault="000826C5" w:rsidP="003339B6">
      <w:pPr>
        <w:widowControl w:val="0"/>
        <w:ind w:left="1440" w:hanging="720"/>
        <w:jc w:val="both"/>
        <w:rPr>
          <w:rFonts w:asciiTheme="majorHAnsi" w:hAnsiTheme="majorHAnsi"/>
        </w:rPr>
      </w:pPr>
      <w:r w:rsidRPr="006A473E">
        <w:rPr>
          <w:rFonts w:asciiTheme="majorHAnsi" w:hAnsiTheme="majorHAnsi"/>
        </w:rPr>
        <w:tab/>
      </w:r>
      <w:r w:rsidR="00CD7523" w:rsidRPr="006A473E">
        <w:rPr>
          <w:rFonts w:asciiTheme="majorHAnsi" w:hAnsiTheme="majorHAnsi"/>
        </w:rPr>
        <w:t>(h)</w:t>
      </w:r>
      <w:r w:rsidR="00CD7523" w:rsidRPr="006A473E">
        <w:rPr>
          <w:rFonts w:asciiTheme="majorHAnsi" w:hAnsiTheme="majorHAnsi"/>
        </w:rPr>
        <w:tab/>
        <w:t xml:space="preserve">The </w:t>
      </w:r>
      <w:proofErr w:type="spellStart"/>
      <w:r w:rsidR="00CD7523" w:rsidRPr="006A473E">
        <w:rPr>
          <w:rFonts w:asciiTheme="majorHAnsi" w:hAnsiTheme="majorHAnsi"/>
        </w:rPr>
        <w:t>Lessor</w:t>
      </w:r>
      <w:proofErr w:type="spellEnd"/>
      <w:r w:rsidR="00CD7523" w:rsidRPr="006A473E">
        <w:rPr>
          <w:rFonts w:asciiTheme="majorHAnsi" w:hAnsiTheme="majorHAnsi"/>
        </w:rPr>
        <w:t xml:space="preserve"> must serve a written notice to the Procuring Entity of its </w:t>
      </w:r>
      <w:r w:rsidRPr="006A473E">
        <w:rPr>
          <w:rFonts w:asciiTheme="majorHAnsi" w:hAnsiTheme="majorHAnsi"/>
        </w:rPr>
        <w:tab/>
      </w:r>
      <w:r w:rsidR="00CD7523" w:rsidRPr="006A473E">
        <w:rPr>
          <w:rFonts w:asciiTheme="majorHAnsi" w:hAnsiTheme="majorHAnsi"/>
        </w:rPr>
        <w:t xml:space="preserve">intention to terminate the contract at least thirty (30) calendar days </w:t>
      </w:r>
      <w:r w:rsidRPr="006A473E">
        <w:rPr>
          <w:rFonts w:asciiTheme="majorHAnsi" w:hAnsiTheme="majorHAnsi"/>
        </w:rPr>
        <w:tab/>
      </w:r>
      <w:r w:rsidR="00CD7523" w:rsidRPr="006A473E">
        <w:rPr>
          <w:rFonts w:asciiTheme="majorHAnsi" w:hAnsiTheme="majorHAnsi"/>
        </w:rPr>
        <w:t xml:space="preserve">before its intended termination.  The Contract is deemed terminated </w:t>
      </w:r>
      <w:r w:rsidRPr="006A473E">
        <w:rPr>
          <w:rFonts w:asciiTheme="majorHAnsi" w:hAnsiTheme="majorHAnsi"/>
        </w:rPr>
        <w:tab/>
      </w:r>
      <w:r w:rsidR="00CD7523" w:rsidRPr="006A473E">
        <w:rPr>
          <w:rFonts w:asciiTheme="majorHAnsi" w:hAnsiTheme="majorHAnsi"/>
        </w:rPr>
        <w:t xml:space="preserve">if it is not resumed in thirty (30) calendar days after the receipt of </w:t>
      </w:r>
      <w:r w:rsidRPr="006A473E">
        <w:rPr>
          <w:rFonts w:asciiTheme="majorHAnsi" w:hAnsiTheme="majorHAnsi"/>
        </w:rPr>
        <w:tab/>
      </w:r>
      <w:r w:rsidR="00CD7523" w:rsidRPr="006A473E">
        <w:rPr>
          <w:rFonts w:asciiTheme="majorHAnsi" w:hAnsiTheme="majorHAnsi"/>
        </w:rPr>
        <w:t>such notice by the Procuring Entity.</w:t>
      </w:r>
    </w:p>
    <w:p w:rsidR="00AB242C" w:rsidRPr="006A473E" w:rsidRDefault="00AB242C" w:rsidP="003339B6">
      <w:pPr>
        <w:widowControl w:val="0"/>
        <w:ind w:left="1440" w:hanging="720"/>
        <w:jc w:val="both"/>
        <w:rPr>
          <w:rFonts w:asciiTheme="majorHAnsi" w:hAnsiTheme="majorHAnsi"/>
        </w:rPr>
      </w:pPr>
    </w:p>
    <w:p w:rsidR="00AB242C" w:rsidRPr="006A473E" w:rsidRDefault="00AB242C" w:rsidP="003339B6">
      <w:pPr>
        <w:widowControl w:val="0"/>
        <w:ind w:left="1440" w:hanging="1080"/>
        <w:jc w:val="both"/>
        <w:rPr>
          <w:rFonts w:asciiTheme="majorHAnsi" w:hAnsiTheme="majorHAnsi"/>
          <w:b/>
        </w:rPr>
      </w:pPr>
      <w:bookmarkStart w:id="337" w:name="_Toc100978400"/>
      <w:bookmarkStart w:id="338" w:name="_Toc100978785"/>
      <w:bookmarkStart w:id="339" w:name="_Toc224974747"/>
      <w:bookmarkStart w:id="340" w:name="_Toc225075692"/>
      <w:bookmarkStart w:id="341" w:name="_Toc226455894"/>
      <w:bookmarkStart w:id="342" w:name="_Toc236217881"/>
      <w:bookmarkStart w:id="343" w:name="_Toc477858324"/>
      <w:bookmarkStart w:id="344" w:name="_Toc99862663"/>
      <w:r w:rsidRPr="006A473E">
        <w:rPr>
          <w:rFonts w:asciiTheme="majorHAnsi" w:hAnsiTheme="majorHAnsi"/>
          <w:b/>
        </w:rPr>
        <w:t xml:space="preserve">24. </w:t>
      </w:r>
      <w:r w:rsidR="00CD7523" w:rsidRPr="006A473E">
        <w:rPr>
          <w:rFonts w:asciiTheme="majorHAnsi" w:hAnsiTheme="majorHAnsi"/>
          <w:b/>
        </w:rPr>
        <w:t>Assignment of Rights</w:t>
      </w:r>
      <w:bookmarkEnd w:id="337"/>
      <w:bookmarkEnd w:id="338"/>
      <w:bookmarkEnd w:id="339"/>
      <w:bookmarkEnd w:id="340"/>
      <w:bookmarkEnd w:id="341"/>
      <w:bookmarkEnd w:id="342"/>
      <w:bookmarkEnd w:id="343"/>
    </w:p>
    <w:p w:rsidR="00AB242C" w:rsidRPr="006A473E" w:rsidRDefault="00AB242C" w:rsidP="003339B6">
      <w:pPr>
        <w:widowControl w:val="0"/>
        <w:ind w:left="1440" w:hanging="1080"/>
        <w:jc w:val="both"/>
        <w:rPr>
          <w:rFonts w:asciiTheme="majorHAnsi" w:hAnsiTheme="majorHAnsi"/>
          <w:b/>
        </w:rPr>
      </w:pPr>
    </w:p>
    <w:p w:rsidR="006E68E3" w:rsidRPr="006A473E" w:rsidRDefault="006E68E3" w:rsidP="003339B6">
      <w:pPr>
        <w:widowControl w:val="0"/>
        <w:ind w:left="810" w:hanging="720"/>
        <w:jc w:val="both"/>
        <w:rPr>
          <w:rFonts w:asciiTheme="majorHAnsi" w:hAnsiTheme="majorHAnsi"/>
        </w:rPr>
      </w:pPr>
      <w:r w:rsidRPr="006A473E">
        <w:rPr>
          <w:rFonts w:asciiTheme="majorHAnsi" w:hAnsiTheme="majorHAnsi"/>
        </w:rPr>
        <w:tab/>
        <w:t xml:space="preserve">The </w:t>
      </w:r>
      <w:proofErr w:type="spellStart"/>
      <w:r w:rsidRPr="006A473E">
        <w:rPr>
          <w:rFonts w:asciiTheme="majorHAnsi" w:hAnsiTheme="majorHAnsi"/>
        </w:rPr>
        <w:t>Lessor</w:t>
      </w:r>
      <w:proofErr w:type="spellEnd"/>
      <w:r w:rsidRPr="006A473E">
        <w:rPr>
          <w:rFonts w:asciiTheme="majorHAnsi" w:hAnsiTheme="majorHAnsi"/>
        </w:rPr>
        <w:t xml:space="preserve"> shall not assign his rights or obligations under this Contract, in whole or in part, except with the PROCURING ENTITY’s prior written consent.</w:t>
      </w:r>
    </w:p>
    <w:p w:rsidR="007E7D04" w:rsidRPr="006A473E" w:rsidRDefault="007E7D04" w:rsidP="003339B6">
      <w:pPr>
        <w:widowControl w:val="0"/>
        <w:ind w:left="810" w:hanging="720"/>
        <w:jc w:val="both"/>
        <w:rPr>
          <w:rFonts w:asciiTheme="majorHAnsi" w:hAnsiTheme="majorHAnsi"/>
        </w:rPr>
      </w:pPr>
    </w:p>
    <w:p w:rsidR="005D482B" w:rsidRPr="006A473E" w:rsidRDefault="007E7D04" w:rsidP="003339B6">
      <w:pPr>
        <w:widowControl w:val="0"/>
        <w:ind w:left="1440" w:hanging="1080"/>
        <w:jc w:val="both"/>
        <w:rPr>
          <w:rFonts w:asciiTheme="majorHAnsi" w:hAnsiTheme="majorHAnsi"/>
          <w:b/>
        </w:rPr>
      </w:pPr>
      <w:bookmarkStart w:id="345" w:name="_Ref100933376"/>
      <w:bookmarkStart w:id="346" w:name="_Toc100978401"/>
      <w:bookmarkStart w:id="347" w:name="_Toc100978786"/>
      <w:bookmarkStart w:id="348" w:name="_Toc224974748"/>
      <w:bookmarkStart w:id="349" w:name="_Toc225075693"/>
      <w:bookmarkStart w:id="350" w:name="_Toc226455895"/>
      <w:bookmarkStart w:id="351" w:name="_Toc236217882"/>
      <w:bookmarkStart w:id="352" w:name="_Toc477858325"/>
      <w:r w:rsidRPr="006A473E">
        <w:rPr>
          <w:rFonts w:asciiTheme="majorHAnsi" w:hAnsiTheme="majorHAnsi"/>
          <w:b/>
        </w:rPr>
        <w:t xml:space="preserve">25. </w:t>
      </w:r>
      <w:r w:rsidR="00CD7523" w:rsidRPr="006A473E">
        <w:rPr>
          <w:rFonts w:asciiTheme="majorHAnsi" w:hAnsiTheme="majorHAnsi"/>
          <w:b/>
        </w:rPr>
        <w:t>Contract Amendment</w:t>
      </w:r>
      <w:bookmarkEnd w:id="345"/>
      <w:bookmarkEnd w:id="346"/>
      <w:bookmarkEnd w:id="347"/>
      <w:bookmarkEnd w:id="348"/>
      <w:bookmarkEnd w:id="349"/>
      <w:bookmarkEnd w:id="350"/>
      <w:bookmarkEnd w:id="351"/>
      <w:bookmarkEnd w:id="352"/>
    </w:p>
    <w:p w:rsidR="005D482B" w:rsidRPr="006A473E" w:rsidRDefault="005D482B" w:rsidP="003339B6">
      <w:pPr>
        <w:widowControl w:val="0"/>
        <w:ind w:left="1440" w:hanging="1080"/>
        <w:jc w:val="both"/>
        <w:rPr>
          <w:rFonts w:asciiTheme="majorHAnsi" w:hAnsiTheme="majorHAnsi"/>
          <w:b/>
        </w:rPr>
      </w:pPr>
    </w:p>
    <w:p w:rsidR="00CD7523" w:rsidRPr="006A473E" w:rsidRDefault="005D482B" w:rsidP="003339B6">
      <w:pPr>
        <w:widowControl w:val="0"/>
        <w:ind w:left="810" w:hanging="720"/>
        <w:jc w:val="both"/>
        <w:rPr>
          <w:rFonts w:asciiTheme="majorHAnsi" w:hAnsiTheme="majorHAnsi"/>
        </w:rPr>
      </w:pPr>
      <w:r w:rsidRPr="006A473E">
        <w:rPr>
          <w:rFonts w:asciiTheme="majorHAnsi" w:hAnsiTheme="majorHAnsi"/>
          <w:b/>
        </w:rPr>
        <w:tab/>
      </w:r>
      <w:r w:rsidR="00CD7523" w:rsidRPr="006A473E">
        <w:rPr>
          <w:rFonts w:asciiTheme="majorHAnsi" w:hAnsiTheme="majorHAnsi"/>
        </w:rPr>
        <w:t>Subject to applicable laws, no variation in or modification of the terms of this Contract shall be made except by written amendment signed by the parties.</w:t>
      </w:r>
    </w:p>
    <w:p w:rsidR="00AE7B46" w:rsidRPr="006A473E" w:rsidRDefault="00AE7B46" w:rsidP="003339B6">
      <w:pPr>
        <w:widowControl w:val="0"/>
        <w:ind w:left="810" w:hanging="720"/>
        <w:jc w:val="both"/>
        <w:rPr>
          <w:rFonts w:asciiTheme="majorHAnsi" w:hAnsiTheme="majorHAnsi"/>
          <w:b/>
        </w:rPr>
      </w:pPr>
    </w:p>
    <w:p w:rsidR="00AE7B46" w:rsidRPr="006A473E" w:rsidRDefault="00AE7B46" w:rsidP="003339B6">
      <w:pPr>
        <w:widowControl w:val="0"/>
        <w:ind w:left="1440" w:hanging="1080"/>
        <w:jc w:val="both"/>
        <w:rPr>
          <w:rFonts w:asciiTheme="majorHAnsi" w:hAnsiTheme="majorHAnsi"/>
          <w:b/>
        </w:rPr>
      </w:pPr>
      <w:bookmarkStart w:id="353" w:name="_Toc100907104"/>
      <w:bookmarkStart w:id="354" w:name="_Toc100978403"/>
      <w:bookmarkStart w:id="355" w:name="_Toc100978788"/>
      <w:bookmarkStart w:id="356" w:name="_Toc100907108"/>
      <w:bookmarkStart w:id="357" w:name="_Toc100978407"/>
      <w:bookmarkStart w:id="358" w:name="_Toc100978792"/>
      <w:bookmarkStart w:id="359" w:name="_Toc99862665"/>
      <w:bookmarkStart w:id="360" w:name="_Toc100978408"/>
      <w:bookmarkStart w:id="361" w:name="_Toc100978793"/>
      <w:bookmarkStart w:id="362" w:name="_Toc224974749"/>
      <w:bookmarkStart w:id="363" w:name="_Toc225075694"/>
      <w:bookmarkStart w:id="364" w:name="_Toc226455896"/>
      <w:bookmarkStart w:id="365" w:name="_Toc236217883"/>
      <w:bookmarkStart w:id="366" w:name="_Toc477858326"/>
      <w:bookmarkEnd w:id="344"/>
      <w:bookmarkEnd w:id="353"/>
      <w:bookmarkEnd w:id="354"/>
      <w:bookmarkEnd w:id="355"/>
      <w:bookmarkEnd w:id="356"/>
      <w:bookmarkEnd w:id="357"/>
      <w:bookmarkEnd w:id="358"/>
      <w:r w:rsidRPr="006A473E">
        <w:rPr>
          <w:rFonts w:asciiTheme="majorHAnsi" w:hAnsiTheme="majorHAnsi"/>
          <w:b/>
        </w:rPr>
        <w:t xml:space="preserve">26. </w:t>
      </w:r>
      <w:r w:rsidR="00CD7523" w:rsidRPr="006A473E">
        <w:rPr>
          <w:rFonts w:asciiTheme="majorHAnsi" w:hAnsiTheme="majorHAnsi"/>
          <w:b/>
        </w:rPr>
        <w:t>Application</w:t>
      </w:r>
      <w:bookmarkEnd w:id="359"/>
      <w:bookmarkEnd w:id="360"/>
      <w:bookmarkEnd w:id="361"/>
      <w:bookmarkEnd w:id="362"/>
      <w:bookmarkEnd w:id="363"/>
      <w:bookmarkEnd w:id="364"/>
      <w:bookmarkEnd w:id="365"/>
      <w:bookmarkEnd w:id="366"/>
    </w:p>
    <w:p w:rsidR="00AE7B46" w:rsidRPr="006A473E" w:rsidRDefault="00AE7B46" w:rsidP="003339B6">
      <w:pPr>
        <w:widowControl w:val="0"/>
        <w:ind w:left="1440" w:hanging="1080"/>
        <w:jc w:val="both"/>
        <w:rPr>
          <w:rFonts w:asciiTheme="majorHAnsi" w:hAnsiTheme="majorHAnsi"/>
          <w:b/>
        </w:rPr>
      </w:pPr>
    </w:p>
    <w:p w:rsidR="00CD7523" w:rsidRPr="006A473E" w:rsidRDefault="00AE7B46" w:rsidP="003339B6">
      <w:pPr>
        <w:widowControl w:val="0"/>
        <w:ind w:left="810" w:hanging="720"/>
        <w:jc w:val="both"/>
        <w:rPr>
          <w:rFonts w:asciiTheme="majorHAnsi" w:hAnsiTheme="majorHAnsi"/>
          <w:b/>
        </w:rPr>
      </w:pPr>
      <w:r w:rsidRPr="006A473E">
        <w:rPr>
          <w:rFonts w:asciiTheme="majorHAnsi" w:hAnsiTheme="majorHAnsi"/>
        </w:rPr>
        <w:tab/>
      </w:r>
      <w:r w:rsidR="00CD7523" w:rsidRPr="006A473E">
        <w:rPr>
          <w:rFonts w:asciiTheme="majorHAnsi" w:hAnsiTheme="majorHAnsi"/>
        </w:rPr>
        <w:t>These General Conditions shall apply to the extent that they are not superseded by provisions of other parts of this Contract.</w:t>
      </w:r>
    </w:p>
    <w:p w:rsidR="00CD7523" w:rsidRPr="006A473E" w:rsidRDefault="00CD7523" w:rsidP="003339B6">
      <w:pPr>
        <w:widowControl w:val="0"/>
        <w:jc w:val="both"/>
        <w:rPr>
          <w:rFonts w:asciiTheme="majorHAnsi" w:hAnsiTheme="majorHAnsi" w:cs="Arial"/>
        </w:rPr>
      </w:pPr>
    </w:p>
    <w:p w:rsidR="00CD7523" w:rsidRPr="006A473E" w:rsidRDefault="00CD7523" w:rsidP="003339B6">
      <w:pPr>
        <w:widowControl w:val="0"/>
        <w:jc w:val="both"/>
        <w:rPr>
          <w:rFonts w:asciiTheme="majorHAnsi" w:hAnsiTheme="majorHAnsi" w:cs="Arial"/>
        </w:rPr>
      </w:pPr>
    </w:p>
    <w:p w:rsidR="00CD7523" w:rsidRPr="006A473E" w:rsidRDefault="00CD7523" w:rsidP="003339B6">
      <w:pPr>
        <w:widowControl w:val="0"/>
        <w:jc w:val="both"/>
        <w:rPr>
          <w:rFonts w:asciiTheme="majorHAnsi" w:hAnsiTheme="majorHAnsi" w:cs="Arial"/>
        </w:rPr>
      </w:pPr>
    </w:p>
    <w:p w:rsidR="00CD7523" w:rsidRPr="006A473E" w:rsidRDefault="00CD7523" w:rsidP="003339B6">
      <w:pPr>
        <w:widowControl w:val="0"/>
        <w:jc w:val="both"/>
        <w:rPr>
          <w:rFonts w:asciiTheme="majorHAnsi" w:hAnsiTheme="majorHAnsi" w:cs="Arial"/>
        </w:rPr>
      </w:pPr>
    </w:p>
    <w:p w:rsidR="00CD7523" w:rsidRPr="006A473E" w:rsidRDefault="00CD7523" w:rsidP="003339B6">
      <w:pPr>
        <w:widowControl w:val="0"/>
        <w:jc w:val="both"/>
        <w:rPr>
          <w:rFonts w:asciiTheme="majorHAnsi" w:hAnsiTheme="majorHAnsi" w:cs="Arial"/>
        </w:rPr>
      </w:pPr>
    </w:p>
    <w:p w:rsidR="00AE7B46" w:rsidRPr="006A473E" w:rsidRDefault="00AE7B46" w:rsidP="003339B6">
      <w:pPr>
        <w:widowControl w:val="0"/>
        <w:jc w:val="both"/>
        <w:rPr>
          <w:rFonts w:asciiTheme="majorHAnsi" w:hAnsiTheme="majorHAnsi" w:cs="Arial"/>
        </w:rPr>
      </w:pPr>
    </w:p>
    <w:p w:rsidR="00C347FA" w:rsidRPr="006A473E" w:rsidRDefault="00C347FA" w:rsidP="003339B6">
      <w:pPr>
        <w:widowControl w:val="0"/>
        <w:jc w:val="both"/>
        <w:rPr>
          <w:rFonts w:asciiTheme="majorHAnsi" w:hAnsiTheme="majorHAnsi" w:cs="Arial"/>
        </w:rPr>
      </w:pPr>
    </w:p>
    <w:p w:rsidR="00C347FA" w:rsidRPr="006A473E" w:rsidRDefault="00C347FA" w:rsidP="003339B6">
      <w:pPr>
        <w:widowControl w:val="0"/>
        <w:jc w:val="both"/>
        <w:rPr>
          <w:rFonts w:asciiTheme="majorHAnsi" w:hAnsiTheme="majorHAnsi" w:cs="Arial"/>
        </w:rPr>
      </w:pPr>
    </w:p>
    <w:p w:rsidR="00C347FA" w:rsidRPr="006A473E" w:rsidRDefault="00C347FA" w:rsidP="003339B6">
      <w:pPr>
        <w:widowControl w:val="0"/>
        <w:jc w:val="both"/>
        <w:rPr>
          <w:rFonts w:asciiTheme="majorHAnsi" w:hAnsiTheme="majorHAnsi" w:cs="Arial"/>
        </w:rPr>
      </w:pPr>
    </w:p>
    <w:p w:rsidR="00C347FA" w:rsidRPr="006A473E" w:rsidRDefault="00C347FA" w:rsidP="003339B6">
      <w:pPr>
        <w:widowControl w:val="0"/>
        <w:jc w:val="both"/>
        <w:rPr>
          <w:rFonts w:asciiTheme="majorHAnsi" w:hAnsiTheme="majorHAnsi" w:cs="Arial"/>
        </w:rPr>
      </w:pPr>
    </w:p>
    <w:p w:rsidR="00C347FA" w:rsidRPr="006A473E" w:rsidRDefault="00C347FA" w:rsidP="003339B6">
      <w:pPr>
        <w:widowControl w:val="0"/>
        <w:jc w:val="both"/>
        <w:rPr>
          <w:rFonts w:asciiTheme="majorHAnsi" w:hAnsiTheme="majorHAnsi" w:cs="Arial"/>
        </w:rPr>
      </w:pPr>
    </w:p>
    <w:p w:rsidR="00C347FA" w:rsidRPr="006A473E" w:rsidRDefault="00C347FA" w:rsidP="003339B6">
      <w:pPr>
        <w:widowControl w:val="0"/>
        <w:jc w:val="both"/>
        <w:rPr>
          <w:rFonts w:asciiTheme="majorHAnsi" w:hAnsiTheme="majorHAnsi" w:cs="Arial"/>
        </w:rPr>
      </w:pPr>
    </w:p>
    <w:p w:rsidR="00C347FA" w:rsidRPr="006A473E" w:rsidRDefault="00C347FA" w:rsidP="003339B6">
      <w:pPr>
        <w:widowControl w:val="0"/>
        <w:jc w:val="both"/>
        <w:rPr>
          <w:rFonts w:asciiTheme="majorHAnsi" w:hAnsiTheme="majorHAnsi" w:cs="Arial"/>
        </w:rPr>
      </w:pPr>
    </w:p>
    <w:p w:rsidR="00C347FA" w:rsidRPr="006A473E" w:rsidRDefault="00C347FA" w:rsidP="003339B6">
      <w:pPr>
        <w:widowControl w:val="0"/>
        <w:jc w:val="both"/>
        <w:rPr>
          <w:rFonts w:asciiTheme="majorHAnsi" w:hAnsiTheme="majorHAnsi" w:cs="Arial"/>
        </w:rPr>
      </w:pPr>
    </w:p>
    <w:p w:rsidR="00C347FA" w:rsidRPr="006A473E" w:rsidRDefault="00C347FA" w:rsidP="003339B6">
      <w:pPr>
        <w:widowControl w:val="0"/>
        <w:jc w:val="both"/>
        <w:rPr>
          <w:rFonts w:asciiTheme="majorHAnsi" w:hAnsiTheme="majorHAnsi" w:cs="Arial"/>
        </w:rPr>
      </w:pPr>
    </w:p>
    <w:p w:rsidR="00CD7523" w:rsidRPr="006A473E" w:rsidRDefault="00CD7523" w:rsidP="003339B6">
      <w:pPr>
        <w:widowControl w:val="0"/>
        <w:jc w:val="both"/>
        <w:rPr>
          <w:rFonts w:asciiTheme="majorHAnsi" w:hAnsiTheme="majorHAnsi" w:cs="Arial"/>
        </w:rPr>
      </w:pPr>
    </w:p>
    <w:p w:rsidR="00CD7523" w:rsidRPr="006A473E" w:rsidRDefault="00CD7523" w:rsidP="003339B6">
      <w:pPr>
        <w:widowControl w:val="0"/>
        <w:ind w:left="220"/>
        <w:jc w:val="center"/>
        <w:rPr>
          <w:rFonts w:asciiTheme="majorHAnsi" w:eastAsia="Cambria" w:hAnsiTheme="majorHAnsi"/>
          <w:b/>
          <w:sz w:val="40"/>
          <w:szCs w:val="40"/>
        </w:rPr>
      </w:pPr>
      <w:r w:rsidRPr="006A473E">
        <w:rPr>
          <w:rFonts w:asciiTheme="majorHAnsi" w:eastAsia="Cambria" w:hAnsiTheme="majorHAnsi"/>
          <w:b/>
          <w:sz w:val="40"/>
          <w:szCs w:val="40"/>
        </w:rPr>
        <w:t>Section V. Special Conditions of Contract</w:t>
      </w:r>
    </w:p>
    <w:p w:rsidR="00CD7523" w:rsidRPr="006A473E" w:rsidRDefault="00CD7523" w:rsidP="003339B6">
      <w:pPr>
        <w:widowControl w:val="0"/>
        <w:ind w:left="220"/>
        <w:jc w:val="center"/>
        <w:rPr>
          <w:rFonts w:asciiTheme="majorHAnsi" w:eastAsia="Cambria" w:hAnsiTheme="majorHAnsi"/>
          <w:b/>
          <w:sz w:val="32"/>
          <w:szCs w:val="32"/>
        </w:rPr>
      </w:pPr>
    </w:p>
    <w:p w:rsidR="00CD7523" w:rsidRPr="006A473E" w:rsidRDefault="00CD7523" w:rsidP="003339B6">
      <w:pPr>
        <w:widowControl w:val="0"/>
        <w:ind w:left="220"/>
        <w:jc w:val="center"/>
        <w:rPr>
          <w:rFonts w:asciiTheme="majorHAnsi" w:eastAsia="Cambria" w:hAnsiTheme="majorHAnsi"/>
          <w:b/>
          <w:sz w:val="32"/>
          <w:szCs w:val="32"/>
        </w:rPr>
      </w:pPr>
      <w:r w:rsidRPr="006A473E">
        <w:rPr>
          <w:rFonts w:asciiTheme="majorHAnsi" w:eastAsia="Cambria" w:hAnsiTheme="majorHAnsi"/>
          <w:b/>
          <w:sz w:val="32"/>
          <w:szCs w:val="32"/>
        </w:rPr>
        <w:t>Special Conditions of Contract</w:t>
      </w:r>
    </w:p>
    <w:p w:rsidR="00CD7523" w:rsidRPr="006A473E" w:rsidRDefault="00CD7523" w:rsidP="003339B6">
      <w:pPr>
        <w:widowControl w:val="0"/>
        <w:rPr>
          <w:rFonts w:asciiTheme="majorHAnsi" w:hAnsiTheme="majorHAnsi"/>
        </w:rPr>
      </w:pPr>
    </w:p>
    <w:tbl>
      <w:tblPr>
        <w:tblW w:w="5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8382"/>
      </w:tblGrid>
      <w:tr w:rsidR="00CD7523" w:rsidRPr="006A473E" w:rsidTr="004A3C64">
        <w:trPr>
          <w:tblHeader/>
          <w:jc w:val="center"/>
        </w:trPr>
        <w:tc>
          <w:tcPr>
            <w:tcW w:w="1048" w:type="pct"/>
            <w:tcBorders>
              <w:top w:val="single" w:sz="4" w:space="0" w:color="auto"/>
            </w:tcBorders>
            <w:vAlign w:val="center"/>
          </w:tcPr>
          <w:p w:rsidR="00CD7523" w:rsidRPr="006A473E" w:rsidRDefault="00CD7523" w:rsidP="003339B6">
            <w:pPr>
              <w:pStyle w:val="Heading8"/>
              <w:keepNext w:val="0"/>
              <w:keepLines w:val="0"/>
              <w:widowControl w:val="0"/>
              <w:rPr>
                <w:b/>
                <w:color w:val="auto"/>
                <w:sz w:val="24"/>
                <w:szCs w:val="24"/>
              </w:rPr>
            </w:pPr>
            <w:r w:rsidRPr="006A473E">
              <w:rPr>
                <w:b/>
                <w:color w:val="auto"/>
                <w:sz w:val="24"/>
                <w:szCs w:val="24"/>
              </w:rPr>
              <w:t>GCC Clause</w:t>
            </w:r>
          </w:p>
        </w:tc>
        <w:tc>
          <w:tcPr>
            <w:tcW w:w="3952" w:type="pct"/>
            <w:tcBorders>
              <w:top w:val="single" w:sz="4" w:space="0" w:color="auto"/>
            </w:tcBorders>
            <w:vAlign w:val="center"/>
          </w:tcPr>
          <w:p w:rsidR="00CD7523" w:rsidRPr="006A473E" w:rsidRDefault="00CD7523" w:rsidP="003339B6">
            <w:pPr>
              <w:widowControl w:val="0"/>
              <w:spacing w:before="120"/>
              <w:rPr>
                <w:rFonts w:asciiTheme="majorHAnsi" w:hAnsiTheme="majorHAnsi"/>
              </w:rPr>
            </w:pPr>
          </w:p>
        </w:tc>
      </w:tr>
      <w:tr w:rsidR="00CD7523" w:rsidRPr="006A473E" w:rsidTr="004A3C64">
        <w:trPr>
          <w:jc w:val="center"/>
        </w:trPr>
        <w:tc>
          <w:tcPr>
            <w:tcW w:w="1048" w:type="pct"/>
          </w:tcPr>
          <w:p w:rsidR="00CD7523" w:rsidRPr="006A473E" w:rsidRDefault="00CD7523" w:rsidP="003339B6">
            <w:pPr>
              <w:widowControl w:val="0"/>
              <w:spacing w:before="120"/>
              <w:rPr>
                <w:rFonts w:asciiTheme="majorHAnsi" w:hAnsiTheme="majorHAnsi"/>
              </w:rPr>
            </w:pPr>
            <w:r w:rsidRPr="006A473E">
              <w:rPr>
                <w:rFonts w:asciiTheme="majorHAnsi" w:hAnsiTheme="majorHAnsi"/>
              </w:rPr>
              <w:t>1.1(g)</w:t>
            </w:r>
          </w:p>
        </w:tc>
        <w:tc>
          <w:tcPr>
            <w:tcW w:w="3952" w:type="pct"/>
          </w:tcPr>
          <w:p w:rsidR="00CD7523" w:rsidRPr="006A473E" w:rsidRDefault="00CD7523" w:rsidP="003339B6">
            <w:pPr>
              <w:widowControl w:val="0"/>
              <w:spacing w:before="120"/>
              <w:rPr>
                <w:rFonts w:asciiTheme="majorHAnsi" w:hAnsiTheme="majorHAnsi"/>
                <w:b/>
                <w:i/>
              </w:rPr>
            </w:pPr>
            <w:r w:rsidRPr="006A473E">
              <w:rPr>
                <w:rFonts w:asciiTheme="majorHAnsi" w:hAnsiTheme="majorHAnsi"/>
              </w:rPr>
              <w:t>The PROCURING ENTITY is</w:t>
            </w:r>
            <w:r w:rsidRPr="006A473E">
              <w:rPr>
                <w:rFonts w:asciiTheme="majorHAnsi" w:hAnsiTheme="majorHAnsi"/>
                <w:b/>
                <w:i/>
              </w:rPr>
              <w:t xml:space="preserve"> </w:t>
            </w:r>
          </w:p>
          <w:p w:rsidR="00CD7523" w:rsidRPr="006A473E" w:rsidRDefault="00CD7523" w:rsidP="003339B6">
            <w:pPr>
              <w:widowControl w:val="0"/>
              <w:spacing w:before="120"/>
              <w:ind w:left="328"/>
              <w:rPr>
                <w:rFonts w:asciiTheme="majorHAnsi" w:hAnsiTheme="majorHAnsi"/>
                <w:b/>
                <w:i/>
              </w:rPr>
            </w:pPr>
            <w:r w:rsidRPr="006A473E">
              <w:rPr>
                <w:rFonts w:asciiTheme="majorHAnsi" w:hAnsiTheme="majorHAnsi"/>
                <w:b/>
              </w:rPr>
              <w:t>PHILIPPINE STATISTICS AUTHORITY REGIONAL STATISTICAL SERVICES OFFICE-NATIONAL CAPITAL REGION (PSA RSSO-NCR)</w:t>
            </w:r>
          </w:p>
        </w:tc>
      </w:tr>
      <w:tr w:rsidR="00CD7523" w:rsidRPr="006A473E" w:rsidTr="004A3C64">
        <w:trPr>
          <w:jc w:val="center"/>
        </w:trPr>
        <w:tc>
          <w:tcPr>
            <w:tcW w:w="1048" w:type="pct"/>
          </w:tcPr>
          <w:p w:rsidR="00CD7523" w:rsidRPr="006A473E" w:rsidRDefault="00CD7523" w:rsidP="003339B6">
            <w:pPr>
              <w:widowControl w:val="0"/>
              <w:spacing w:before="120"/>
              <w:rPr>
                <w:rFonts w:asciiTheme="majorHAnsi" w:hAnsiTheme="majorHAnsi"/>
              </w:rPr>
            </w:pPr>
            <w:r w:rsidRPr="006A473E">
              <w:rPr>
                <w:rFonts w:asciiTheme="majorHAnsi" w:hAnsiTheme="majorHAnsi"/>
              </w:rPr>
              <w:t>1.1(</w:t>
            </w:r>
            <w:proofErr w:type="spellStart"/>
            <w:r w:rsidRPr="006A473E">
              <w:rPr>
                <w:rFonts w:asciiTheme="majorHAnsi" w:hAnsiTheme="majorHAnsi"/>
              </w:rPr>
              <w:t>i</w:t>
            </w:r>
            <w:proofErr w:type="spellEnd"/>
            <w:r w:rsidRPr="006A473E">
              <w:rPr>
                <w:rFonts w:asciiTheme="majorHAnsi" w:hAnsiTheme="majorHAnsi"/>
              </w:rPr>
              <w:t>)</w:t>
            </w:r>
          </w:p>
        </w:tc>
        <w:tc>
          <w:tcPr>
            <w:tcW w:w="3952" w:type="pct"/>
          </w:tcPr>
          <w:p w:rsidR="00CD7523" w:rsidRPr="006A473E" w:rsidRDefault="00CD7523" w:rsidP="003339B6">
            <w:pPr>
              <w:pStyle w:val="Header"/>
              <w:widowControl w:val="0"/>
              <w:tabs>
                <w:tab w:val="clear" w:pos="4320"/>
                <w:tab w:val="clear" w:pos="8640"/>
              </w:tabs>
              <w:spacing w:before="120"/>
              <w:rPr>
                <w:rFonts w:asciiTheme="majorHAnsi" w:hAnsiTheme="majorHAnsi"/>
              </w:rPr>
            </w:pPr>
            <w:r w:rsidRPr="006A473E">
              <w:rPr>
                <w:rFonts w:asciiTheme="majorHAnsi" w:hAnsiTheme="majorHAnsi"/>
              </w:rPr>
              <w:t xml:space="preserve">The </w:t>
            </w:r>
            <w:proofErr w:type="spellStart"/>
            <w:r w:rsidRPr="006A473E">
              <w:rPr>
                <w:rFonts w:asciiTheme="majorHAnsi" w:hAnsiTheme="majorHAnsi"/>
              </w:rPr>
              <w:t>Lessor</w:t>
            </w:r>
            <w:proofErr w:type="spellEnd"/>
            <w:r w:rsidRPr="006A473E">
              <w:rPr>
                <w:rFonts w:asciiTheme="majorHAnsi" w:hAnsiTheme="majorHAnsi"/>
              </w:rPr>
              <w:t xml:space="preserve"> is ____________________________.</w:t>
            </w:r>
          </w:p>
        </w:tc>
      </w:tr>
      <w:tr w:rsidR="00CD7523" w:rsidRPr="006A473E" w:rsidTr="004A3C64">
        <w:trPr>
          <w:jc w:val="center"/>
        </w:trPr>
        <w:tc>
          <w:tcPr>
            <w:tcW w:w="1048" w:type="pct"/>
          </w:tcPr>
          <w:p w:rsidR="00CD7523" w:rsidRPr="006A473E" w:rsidRDefault="00CD7523" w:rsidP="003339B6">
            <w:pPr>
              <w:widowControl w:val="0"/>
              <w:spacing w:before="120"/>
              <w:rPr>
                <w:rFonts w:asciiTheme="majorHAnsi" w:hAnsiTheme="majorHAnsi"/>
              </w:rPr>
            </w:pPr>
            <w:r w:rsidRPr="006A473E">
              <w:rPr>
                <w:rFonts w:asciiTheme="majorHAnsi" w:hAnsiTheme="majorHAnsi"/>
                <w:noProof/>
              </w:rPr>
              <w:drawing>
                <wp:anchor distT="0" distB="0" distL="114300" distR="114300" simplePos="0" relativeHeight="251661312" behindDoc="1" locked="0" layoutInCell="0" allowOverlap="1">
                  <wp:simplePos x="0" y="0"/>
                  <wp:positionH relativeFrom="margin">
                    <wp:posOffset>7838440</wp:posOffset>
                  </wp:positionH>
                  <wp:positionV relativeFrom="margin">
                    <wp:posOffset>1654810</wp:posOffset>
                  </wp:positionV>
                  <wp:extent cx="5714365" cy="5650865"/>
                  <wp:effectExtent l="19050" t="0" r="635" b="0"/>
                  <wp:wrapNone/>
                  <wp:docPr id="183" name="Picture 183" descr="20070819 Bidding Document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20070819 Bidding Documents Watermark"/>
                          <pic:cNvPicPr>
                            <a:picLocks noChangeAspect="1" noChangeArrowheads="1"/>
                          </pic:cNvPicPr>
                        </pic:nvPicPr>
                        <pic:blipFill>
                          <a:blip r:embed="rId13" cstate="print"/>
                          <a:srcRect/>
                          <a:stretch>
                            <a:fillRect/>
                          </a:stretch>
                        </pic:blipFill>
                        <pic:spPr bwMode="auto">
                          <a:xfrm>
                            <a:off x="0" y="0"/>
                            <a:ext cx="5714365" cy="5650865"/>
                          </a:xfrm>
                          <a:prstGeom prst="rect">
                            <a:avLst/>
                          </a:prstGeom>
                          <a:noFill/>
                        </pic:spPr>
                      </pic:pic>
                    </a:graphicData>
                  </a:graphic>
                </wp:anchor>
              </w:drawing>
            </w:r>
            <w:r w:rsidRPr="006A473E">
              <w:rPr>
                <w:rFonts w:asciiTheme="majorHAnsi" w:hAnsiTheme="majorHAnsi"/>
              </w:rPr>
              <w:t>1.1(j)</w:t>
            </w:r>
          </w:p>
        </w:tc>
        <w:tc>
          <w:tcPr>
            <w:tcW w:w="3952" w:type="pct"/>
          </w:tcPr>
          <w:p w:rsidR="00CD7523" w:rsidRPr="006A473E" w:rsidRDefault="00CD7523" w:rsidP="00164AC9">
            <w:pPr>
              <w:widowControl w:val="0"/>
              <w:spacing w:before="120"/>
              <w:rPr>
                <w:rFonts w:asciiTheme="majorHAnsi" w:hAnsiTheme="majorHAnsi"/>
                <w:b/>
              </w:rPr>
            </w:pPr>
            <w:r w:rsidRPr="006A473E">
              <w:rPr>
                <w:rFonts w:asciiTheme="majorHAnsi" w:hAnsiTheme="majorHAnsi"/>
              </w:rPr>
              <w:t>The Government of the Philippines (GOP) through the General Appropriations Act (GAA) of 2017</w:t>
            </w:r>
          </w:p>
        </w:tc>
      </w:tr>
      <w:tr w:rsidR="00CD7523" w:rsidRPr="006A473E" w:rsidTr="004A3C64">
        <w:trPr>
          <w:jc w:val="center"/>
        </w:trPr>
        <w:tc>
          <w:tcPr>
            <w:tcW w:w="1048" w:type="pct"/>
          </w:tcPr>
          <w:p w:rsidR="00CD7523" w:rsidRPr="006A473E" w:rsidRDefault="00CD7523" w:rsidP="003339B6">
            <w:pPr>
              <w:widowControl w:val="0"/>
              <w:spacing w:before="120"/>
              <w:rPr>
                <w:rFonts w:asciiTheme="majorHAnsi" w:hAnsiTheme="majorHAnsi"/>
              </w:rPr>
            </w:pPr>
            <w:r w:rsidRPr="006A473E">
              <w:rPr>
                <w:rFonts w:asciiTheme="majorHAnsi" w:hAnsiTheme="majorHAnsi"/>
              </w:rPr>
              <w:t>1.1(k)</w:t>
            </w:r>
          </w:p>
        </w:tc>
        <w:tc>
          <w:tcPr>
            <w:tcW w:w="3952" w:type="pct"/>
          </w:tcPr>
          <w:p w:rsidR="00CD7523" w:rsidRPr="006A473E" w:rsidRDefault="00CD7523" w:rsidP="003339B6">
            <w:pPr>
              <w:widowControl w:val="0"/>
              <w:spacing w:before="120"/>
              <w:rPr>
                <w:rFonts w:asciiTheme="majorHAnsi" w:hAnsiTheme="majorHAnsi"/>
              </w:rPr>
            </w:pPr>
            <w:r w:rsidRPr="006A473E">
              <w:rPr>
                <w:rFonts w:asciiTheme="majorHAnsi" w:hAnsiTheme="majorHAnsi"/>
              </w:rPr>
              <w:t>The Loc</w:t>
            </w:r>
            <w:r w:rsidR="008F75D8" w:rsidRPr="006A473E">
              <w:rPr>
                <w:rFonts w:asciiTheme="majorHAnsi" w:hAnsiTheme="majorHAnsi"/>
              </w:rPr>
              <w:t xml:space="preserve">ation is defined in Section VI, </w:t>
            </w:r>
            <w:r w:rsidRPr="006A473E">
              <w:rPr>
                <w:rFonts w:asciiTheme="majorHAnsi" w:hAnsiTheme="majorHAnsi"/>
              </w:rPr>
              <w:t>Schedule of Requirements.</w:t>
            </w:r>
          </w:p>
        </w:tc>
      </w:tr>
      <w:tr w:rsidR="00CD7523" w:rsidRPr="006A473E" w:rsidTr="004A3C64">
        <w:trPr>
          <w:jc w:val="center"/>
        </w:trPr>
        <w:tc>
          <w:tcPr>
            <w:tcW w:w="1048" w:type="pct"/>
          </w:tcPr>
          <w:p w:rsidR="00CD7523" w:rsidRPr="006A473E" w:rsidRDefault="00CD7523" w:rsidP="003339B6">
            <w:pPr>
              <w:widowControl w:val="0"/>
              <w:spacing w:before="120"/>
              <w:rPr>
                <w:rFonts w:asciiTheme="majorHAnsi" w:hAnsiTheme="majorHAnsi"/>
              </w:rPr>
            </w:pPr>
            <w:r w:rsidRPr="006A473E">
              <w:rPr>
                <w:rFonts w:asciiTheme="majorHAnsi" w:hAnsiTheme="majorHAnsi"/>
              </w:rPr>
              <w:t>5.1</w:t>
            </w:r>
          </w:p>
        </w:tc>
        <w:tc>
          <w:tcPr>
            <w:tcW w:w="3952" w:type="pct"/>
          </w:tcPr>
          <w:p w:rsidR="00CD7523" w:rsidRPr="006A473E" w:rsidRDefault="00CD7523" w:rsidP="003339B6">
            <w:pPr>
              <w:widowControl w:val="0"/>
              <w:spacing w:before="120"/>
              <w:ind w:left="16"/>
              <w:rPr>
                <w:rFonts w:asciiTheme="majorHAnsi" w:hAnsiTheme="majorHAnsi"/>
              </w:rPr>
            </w:pPr>
            <w:r w:rsidRPr="006A473E">
              <w:rPr>
                <w:rFonts w:asciiTheme="majorHAnsi" w:hAnsiTheme="majorHAnsi"/>
              </w:rPr>
              <w:t>The PROCURING ENTITY’s address for Notices is:</w:t>
            </w:r>
          </w:p>
          <w:p w:rsidR="00CD7523" w:rsidRPr="006A473E" w:rsidRDefault="00CD7523" w:rsidP="003339B6">
            <w:pPr>
              <w:widowControl w:val="0"/>
              <w:spacing w:before="120"/>
              <w:ind w:left="328"/>
              <w:rPr>
                <w:rFonts w:asciiTheme="majorHAnsi" w:hAnsiTheme="majorHAnsi"/>
              </w:rPr>
            </w:pPr>
            <w:r w:rsidRPr="006A473E">
              <w:rPr>
                <w:rFonts w:asciiTheme="majorHAnsi" w:hAnsiTheme="majorHAnsi"/>
              </w:rPr>
              <w:t>Regional Director</w:t>
            </w:r>
            <w:r w:rsidRPr="006A473E">
              <w:rPr>
                <w:rFonts w:asciiTheme="majorHAnsi" w:hAnsiTheme="majorHAnsi"/>
              </w:rPr>
              <w:br/>
              <w:t>Philippine Statistics Authority                                                                                            Regional Statistical Services Office-NCR</w:t>
            </w:r>
            <w:r w:rsidRPr="006A473E">
              <w:rPr>
                <w:rFonts w:asciiTheme="majorHAnsi" w:hAnsiTheme="majorHAnsi"/>
              </w:rPr>
              <w:br/>
              <w:t>4/F Philippine Bible Society Building</w:t>
            </w:r>
            <w:r w:rsidRPr="006A473E">
              <w:rPr>
                <w:rFonts w:asciiTheme="majorHAnsi" w:hAnsiTheme="majorHAnsi"/>
              </w:rPr>
              <w:br/>
              <w:t>3961 Ramon Magsaysay Blvd., Sta. Mesa, 1016 Manila</w:t>
            </w:r>
          </w:p>
          <w:p w:rsidR="00CD7523" w:rsidRPr="006A473E" w:rsidRDefault="00CD7523" w:rsidP="003339B6">
            <w:pPr>
              <w:widowControl w:val="0"/>
              <w:spacing w:before="120"/>
              <w:ind w:left="328"/>
              <w:rPr>
                <w:rFonts w:asciiTheme="majorHAnsi" w:hAnsiTheme="majorHAnsi"/>
              </w:rPr>
            </w:pPr>
          </w:p>
          <w:p w:rsidR="00CD7523" w:rsidRPr="006A473E" w:rsidRDefault="00CD7523" w:rsidP="003339B6">
            <w:pPr>
              <w:widowControl w:val="0"/>
              <w:spacing w:before="120"/>
              <w:ind w:left="328"/>
              <w:rPr>
                <w:rFonts w:asciiTheme="majorHAnsi" w:hAnsiTheme="majorHAnsi"/>
              </w:rPr>
            </w:pPr>
            <w:r w:rsidRPr="006A473E">
              <w:rPr>
                <w:rFonts w:asciiTheme="majorHAnsi" w:hAnsiTheme="majorHAnsi"/>
              </w:rPr>
              <w:t xml:space="preserve">   </w:t>
            </w:r>
          </w:p>
          <w:p w:rsidR="00CD7523" w:rsidRPr="006A473E" w:rsidRDefault="00CD7523" w:rsidP="003339B6">
            <w:pPr>
              <w:widowControl w:val="0"/>
              <w:spacing w:before="120"/>
              <w:rPr>
                <w:rFonts w:asciiTheme="majorHAnsi" w:hAnsiTheme="majorHAnsi"/>
              </w:rPr>
            </w:pPr>
            <w:r w:rsidRPr="006A473E">
              <w:rPr>
                <w:rFonts w:asciiTheme="majorHAnsi" w:hAnsiTheme="majorHAnsi"/>
              </w:rPr>
              <w:t xml:space="preserve">      The </w:t>
            </w:r>
            <w:proofErr w:type="spellStart"/>
            <w:r w:rsidRPr="006A473E">
              <w:rPr>
                <w:rFonts w:asciiTheme="majorHAnsi" w:hAnsiTheme="majorHAnsi"/>
              </w:rPr>
              <w:t>Lessor’s</w:t>
            </w:r>
            <w:proofErr w:type="spellEnd"/>
            <w:r w:rsidRPr="006A473E">
              <w:rPr>
                <w:rFonts w:asciiTheme="majorHAnsi" w:hAnsiTheme="majorHAnsi"/>
              </w:rPr>
              <w:t xml:space="preserve"> address for Notices is:</w:t>
            </w:r>
          </w:p>
          <w:p w:rsidR="00CD7523" w:rsidRPr="006A473E" w:rsidRDefault="00CD7523" w:rsidP="003339B6">
            <w:pPr>
              <w:widowControl w:val="0"/>
              <w:spacing w:before="120"/>
              <w:ind w:left="328"/>
              <w:rPr>
                <w:rFonts w:asciiTheme="majorHAnsi" w:hAnsiTheme="majorHAnsi"/>
              </w:rPr>
            </w:pPr>
            <w:r w:rsidRPr="006A473E">
              <w:rPr>
                <w:rFonts w:asciiTheme="majorHAnsi" w:hAnsiTheme="majorHAnsi"/>
              </w:rPr>
              <w:t>____________________________</w:t>
            </w:r>
            <w:r w:rsidRPr="006A473E">
              <w:rPr>
                <w:rFonts w:asciiTheme="majorHAnsi" w:hAnsiTheme="majorHAnsi"/>
              </w:rPr>
              <w:br/>
              <w:t>____________________________</w:t>
            </w:r>
            <w:r w:rsidRPr="006A473E">
              <w:rPr>
                <w:rFonts w:asciiTheme="majorHAnsi" w:hAnsiTheme="majorHAnsi"/>
              </w:rPr>
              <w:br/>
              <w:t>____________________________</w:t>
            </w:r>
          </w:p>
          <w:p w:rsidR="00CD7523" w:rsidRPr="006A473E" w:rsidRDefault="00CD7523" w:rsidP="003339B6">
            <w:pPr>
              <w:widowControl w:val="0"/>
              <w:spacing w:before="120"/>
              <w:ind w:left="328"/>
              <w:rPr>
                <w:rFonts w:asciiTheme="majorHAnsi" w:hAnsiTheme="majorHAnsi"/>
              </w:rPr>
            </w:pPr>
          </w:p>
        </w:tc>
      </w:tr>
      <w:tr w:rsidR="00CD7523" w:rsidRPr="006A473E" w:rsidTr="004A3C64">
        <w:trPr>
          <w:jc w:val="center"/>
        </w:trPr>
        <w:tc>
          <w:tcPr>
            <w:tcW w:w="1048" w:type="pct"/>
          </w:tcPr>
          <w:p w:rsidR="00CD7523" w:rsidRPr="006A473E" w:rsidRDefault="00CD7523" w:rsidP="003339B6">
            <w:pPr>
              <w:widowControl w:val="0"/>
              <w:spacing w:before="120"/>
              <w:rPr>
                <w:rFonts w:asciiTheme="majorHAnsi" w:hAnsiTheme="majorHAnsi"/>
              </w:rPr>
            </w:pPr>
            <w:r w:rsidRPr="006A473E">
              <w:rPr>
                <w:rFonts w:asciiTheme="majorHAnsi" w:hAnsiTheme="majorHAnsi"/>
              </w:rPr>
              <w:t>13.1</w:t>
            </w:r>
          </w:p>
        </w:tc>
        <w:tc>
          <w:tcPr>
            <w:tcW w:w="3952" w:type="pct"/>
          </w:tcPr>
          <w:p w:rsidR="00CD7523" w:rsidRPr="006A473E" w:rsidRDefault="00CD7523" w:rsidP="003339B6">
            <w:pPr>
              <w:widowControl w:val="0"/>
              <w:spacing w:before="120"/>
              <w:jc w:val="both"/>
              <w:rPr>
                <w:rFonts w:asciiTheme="majorHAnsi" w:hAnsiTheme="majorHAnsi"/>
              </w:rPr>
            </w:pPr>
            <w:r w:rsidRPr="006A473E">
              <w:rPr>
                <w:rFonts w:asciiTheme="majorHAnsi" w:hAnsiTheme="majorHAnsi"/>
              </w:rPr>
              <w:t>The inspection/test will be conducted in the Location immediately after the delivery if it is in conformity with the required technical specifications.</w:t>
            </w:r>
          </w:p>
          <w:p w:rsidR="00CD7523" w:rsidRPr="006A473E" w:rsidRDefault="00CD7523" w:rsidP="003339B6">
            <w:pPr>
              <w:widowControl w:val="0"/>
              <w:spacing w:before="120"/>
              <w:jc w:val="both"/>
              <w:rPr>
                <w:rFonts w:asciiTheme="majorHAnsi" w:hAnsiTheme="majorHAnsi"/>
              </w:rPr>
            </w:pPr>
            <w:r w:rsidRPr="006A473E">
              <w:rPr>
                <w:rFonts w:asciiTheme="majorHAnsi" w:hAnsiTheme="majorHAnsi"/>
              </w:rPr>
              <w:t xml:space="preserve">Presence of the representative of the </w:t>
            </w:r>
            <w:proofErr w:type="spellStart"/>
            <w:r w:rsidRPr="006A473E">
              <w:rPr>
                <w:rFonts w:asciiTheme="majorHAnsi" w:hAnsiTheme="majorHAnsi"/>
              </w:rPr>
              <w:t>Lessor</w:t>
            </w:r>
            <w:proofErr w:type="spellEnd"/>
            <w:r w:rsidRPr="006A473E">
              <w:rPr>
                <w:rFonts w:asciiTheme="majorHAnsi" w:hAnsiTheme="majorHAnsi"/>
              </w:rPr>
              <w:t xml:space="preserve"> during the inspection/test period is required. </w:t>
            </w:r>
          </w:p>
        </w:tc>
      </w:tr>
      <w:tr w:rsidR="00CD7523" w:rsidRPr="006A473E" w:rsidTr="004A3C64">
        <w:trPr>
          <w:jc w:val="center"/>
        </w:trPr>
        <w:tc>
          <w:tcPr>
            <w:tcW w:w="1048" w:type="pct"/>
          </w:tcPr>
          <w:p w:rsidR="00CD7523" w:rsidRPr="006A473E" w:rsidRDefault="00CD7523" w:rsidP="003339B6">
            <w:pPr>
              <w:widowControl w:val="0"/>
              <w:spacing w:before="120"/>
              <w:rPr>
                <w:rFonts w:asciiTheme="majorHAnsi" w:hAnsiTheme="majorHAnsi"/>
              </w:rPr>
            </w:pPr>
            <w:r w:rsidRPr="006A473E">
              <w:rPr>
                <w:rFonts w:asciiTheme="majorHAnsi" w:hAnsiTheme="majorHAnsi"/>
              </w:rPr>
              <w:t>15.1</w:t>
            </w:r>
          </w:p>
        </w:tc>
        <w:tc>
          <w:tcPr>
            <w:tcW w:w="3952" w:type="pct"/>
          </w:tcPr>
          <w:p w:rsidR="00CD7523" w:rsidRPr="006A473E" w:rsidRDefault="00CD7523" w:rsidP="003339B6">
            <w:pPr>
              <w:widowControl w:val="0"/>
              <w:spacing w:before="120"/>
              <w:ind w:left="16"/>
              <w:jc w:val="both"/>
              <w:rPr>
                <w:rFonts w:asciiTheme="majorHAnsi" w:hAnsiTheme="majorHAnsi"/>
              </w:rPr>
            </w:pPr>
            <w:r w:rsidRPr="006A473E">
              <w:rPr>
                <w:rFonts w:asciiTheme="majorHAnsi" w:hAnsiTheme="majorHAnsi"/>
              </w:rPr>
              <w:t>The applicable rate is one tenth (1/10) of one (1) percent of the cost of the unperformed portion for every day of delay.</w:t>
            </w:r>
          </w:p>
          <w:p w:rsidR="00CD7523" w:rsidRPr="006A473E" w:rsidRDefault="00CD7523" w:rsidP="003339B6">
            <w:pPr>
              <w:widowControl w:val="0"/>
              <w:spacing w:before="120"/>
              <w:ind w:left="16"/>
              <w:jc w:val="both"/>
              <w:rPr>
                <w:rFonts w:asciiTheme="majorHAnsi" w:hAnsiTheme="majorHAnsi"/>
              </w:rPr>
            </w:pPr>
            <w:r w:rsidRPr="006A473E">
              <w:rPr>
                <w:rFonts w:asciiTheme="majorHAnsi" w:hAnsiTheme="majorHAnsi"/>
              </w:rPr>
              <w:t>The maximum deduction shall be ten percent (10%) of the amount of contract. Once the cumulative amount of liquidated damages reaches ten percent (10%) of the amount of the contract, the procuring entity shall rescind the contract, without prejudice to other courses of action and remedies open to it.</w:t>
            </w:r>
          </w:p>
        </w:tc>
      </w:tr>
    </w:tbl>
    <w:p w:rsidR="00CD7523" w:rsidRPr="006A473E" w:rsidRDefault="00CD7523" w:rsidP="003339B6">
      <w:pPr>
        <w:widowControl w:val="0"/>
        <w:jc w:val="both"/>
        <w:rPr>
          <w:rFonts w:asciiTheme="majorHAnsi" w:hAnsiTheme="majorHAnsi" w:cs="Arial"/>
        </w:rPr>
      </w:pPr>
    </w:p>
    <w:p w:rsidR="00CD7523" w:rsidRPr="006A473E" w:rsidRDefault="00CD7523" w:rsidP="003339B6">
      <w:pPr>
        <w:widowControl w:val="0"/>
        <w:jc w:val="both"/>
        <w:rPr>
          <w:rFonts w:asciiTheme="majorHAnsi" w:hAnsiTheme="majorHAnsi" w:cs="Arial"/>
        </w:rPr>
      </w:pPr>
    </w:p>
    <w:p w:rsidR="00CD7523" w:rsidRPr="006A473E" w:rsidRDefault="00CD7523" w:rsidP="003339B6">
      <w:pPr>
        <w:widowControl w:val="0"/>
        <w:jc w:val="both"/>
        <w:rPr>
          <w:rFonts w:asciiTheme="majorHAnsi" w:hAnsiTheme="majorHAnsi" w:cs="Arial"/>
        </w:rPr>
      </w:pPr>
    </w:p>
    <w:p w:rsidR="00CD7523" w:rsidRPr="006A473E" w:rsidRDefault="00CD7523" w:rsidP="003339B6">
      <w:pPr>
        <w:widowControl w:val="0"/>
        <w:jc w:val="both"/>
        <w:rPr>
          <w:rFonts w:asciiTheme="majorHAnsi" w:hAnsiTheme="majorHAnsi" w:cs="Arial"/>
        </w:rPr>
      </w:pPr>
    </w:p>
    <w:p w:rsidR="00CD7523" w:rsidRPr="006A473E" w:rsidRDefault="00CD7523" w:rsidP="003339B6">
      <w:pPr>
        <w:widowControl w:val="0"/>
        <w:jc w:val="center"/>
        <w:rPr>
          <w:rFonts w:asciiTheme="majorHAnsi" w:hAnsiTheme="majorHAnsi"/>
          <w:sz w:val="40"/>
          <w:szCs w:val="40"/>
        </w:rPr>
      </w:pPr>
      <w:r w:rsidRPr="006A473E">
        <w:rPr>
          <w:rFonts w:asciiTheme="majorHAnsi" w:hAnsiTheme="majorHAnsi" w:cs="Arial"/>
          <w:b/>
          <w:sz w:val="40"/>
          <w:szCs w:val="40"/>
        </w:rPr>
        <w:t xml:space="preserve">Section VI. </w:t>
      </w:r>
      <w:bookmarkStart w:id="367" w:name="_Toc534505569"/>
      <w:bookmarkStart w:id="368" w:name="_Toc477858330"/>
      <w:r w:rsidRPr="006A473E">
        <w:rPr>
          <w:rFonts w:asciiTheme="majorHAnsi" w:hAnsiTheme="majorHAnsi"/>
          <w:sz w:val="40"/>
          <w:szCs w:val="40"/>
        </w:rPr>
        <w:t xml:space="preserve">Schedule of </w:t>
      </w:r>
      <w:bookmarkEnd w:id="367"/>
      <w:bookmarkEnd w:id="368"/>
      <w:r w:rsidRPr="006A473E">
        <w:rPr>
          <w:rFonts w:asciiTheme="majorHAnsi" w:hAnsiTheme="majorHAnsi"/>
          <w:sz w:val="40"/>
          <w:szCs w:val="40"/>
        </w:rPr>
        <w:t>Requirements</w:t>
      </w:r>
    </w:p>
    <w:p w:rsidR="000D1650" w:rsidRPr="006A473E" w:rsidRDefault="000D1650" w:rsidP="003339B6">
      <w:pPr>
        <w:widowControl w:val="0"/>
        <w:jc w:val="center"/>
        <w:rPr>
          <w:rFonts w:asciiTheme="majorHAnsi" w:hAnsiTheme="majorHAnsi" w:cs="Arial"/>
          <w:b/>
          <w:sz w:val="40"/>
          <w:szCs w:val="40"/>
        </w:rPr>
      </w:pPr>
    </w:p>
    <w:p w:rsidR="00CD7523" w:rsidRPr="006A473E" w:rsidRDefault="00CD7523" w:rsidP="00F00761">
      <w:pPr>
        <w:pStyle w:val="Heading4"/>
        <w:keepNext w:val="0"/>
        <w:keepLines w:val="0"/>
        <w:widowControl w:val="0"/>
        <w:spacing w:before="0"/>
        <w:ind w:left="90"/>
        <w:jc w:val="both"/>
        <w:rPr>
          <w:b w:val="0"/>
          <w:i w:val="0"/>
          <w:color w:val="auto"/>
        </w:rPr>
      </w:pPr>
      <w:bookmarkStart w:id="369" w:name="_Toc477858331"/>
      <w:r w:rsidRPr="006A473E">
        <w:rPr>
          <w:b w:val="0"/>
          <w:i w:val="0"/>
          <w:color w:val="auto"/>
        </w:rPr>
        <w:t>The requirement schedule as expressed as weeks/months stipulates hereafter a delivery date which is the date of delivery to the project site.</w:t>
      </w:r>
      <w:bookmarkEnd w:id="369"/>
    </w:p>
    <w:p w:rsidR="00CD7523" w:rsidRPr="006A473E" w:rsidRDefault="00CD7523" w:rsidP="00F00761">
      <w:pPr>
        <w:widowControl w:val="0"/>
        <w:jc w:val="both"/>
      </w:pPr>
    </w:p>
    <w:tbl>
      <w:tblPr>
        <w:tblpPr w:leftFromText="180" w:rightFromText="180" w:vertAnchor="text" w:horzAnchor="margin" w:tblpXSpec="center" w:tblpY="135"/>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tblPr>
      <w:tblGrid>
        <w:gridCol w:w="1465"/>
        <w:gridCol w:w="2430"/>
        <w:gridCol w:w="1710"/>
        <w:gridCol w:w="1350"/>
        <w:gridCol w:w="2070"/>
      </w:tblGrid>
      <w:tr w:rsidR="00CD7523" w:rsidRPr="006A473E" w:rsidTr="000D1650">
        <w:trPr>
          <w:trHeight w:val="826"/>
          <w:tblHeader/>
        </w:trPr>
        <w:tc>
          <w:tcPr>
            <w:tcW w:w="1465" w:type="dxa"/>
            <w:tcBorders>
              <w:bottom w:val="nil"/>
            </w:tcBorders>
            <w:vAlign w:val="center"/>
          </w:tcPr>
          <w:p w:rsidR="00CD7523" w:rsidRPr="006A473E" w:rsidRDefault="00CD7523" w:rsidP="003339B6">
            <w:pPr>
              <w:widowControl w:val="0"/>
              <w:jc w:val="center"/>
              <w:rPr>
                <w:rFonts w:asciiTheme="majorHAnsi" w:hAnsiTheme="majorHAnsi"/>
                <w:b/>
              </w:rPr>
            </w:pPr>
          </w:p>
          <w:p w:rsidR="00CD7523" w:rsidRPr="006A473E" w:rsidRDefault="00CD7523" w:rsidP="003339B6">
            <w:pPr>
              <w:widowControl w:val="0"/>
              <w:jc w:val="center"/>
              <w:rPr>
                <w:rFonts w:asciiTheme="majorHAnsi" w:hAnsiTheme="majorHAnsi"/>
                <w:b/>
              </w:rPr>
            </w:pPr>
            <w:r w:rsidRPr="006A473E">
              <w:rPr>
                <w:rFonts w:asciiTheme="majorHAnsi" w:hAnsiTheme="majorHAnsi"/>
                <w:b/>
              </w:rPr>
              <w:t>Item</w:t>
            </w:r>
          </w:p>
        </w:tc>
        <w:tc>
          <w:tcPr>
            <w:tcW w:w="2430" w:type="dxa"/>
            <w:tcBorders>
              <w:bottom w:val="nil"/>
            </w:tcBorders>
            <w:vAlign w:val="center"/>
          </w:tcPr>
          <w:p w:rsidR="00CD7523" w:rsidRPr="006A473E" w:rsidRDefault="00CD7523" w:rsidP="003339B6">
            <w:pPr>
              <w:widowControl w:val="0"/>
              <w:jc w:val="center"/>
              <w:rPr>
                <w:rFonts w:asciiTheme="majorHAnsi" w:hAnsiTheme="majorHAnsi"/>
                <w:b/>
              </w:rPr>
            </w:pPr>
          </w:p>
          <w:p w:rsidR="00164AC9" w:rsidRPr="006A473E" w:rsidRDefault="00164AC9" w:rsidP="00164AC9">
            <w:pPr>
              <w:widowControl w:val="0"/>
              <w:jc w:val="center"/>
              <w:rPr>
                <w:rFonts w:asciiTheme="majorHAnsi" w:hAnsiTheme="majorHAnsi"/>
                <w:b/>
              </w:rPr>
            </w:pPr>
            <w:r w:rsidRPr="006A473E">
              <w:rPr>
                <w:rFonts w:asciiTheme="majorHAnsi" w:hAnsiTheme="majorHAnsi"/>
                <w:b/>
              </w:rPr>
              <w:t>Location/</w:t>
            </w:r>
          </w:p>
          <w:p w:rsidR="00CD7523" w:rsidRPr="006A473E" w:rsidRDefault="00CD7523" w:rsidP="00164AC9">
            <w:pPr>
              <w:widowControl w:val="0"/>
              <w:jc w:val="center"/>
              <w:rPr>
                <w:rFonts w:asciiTheme="majorHAnsi" w:hAnsiTheme="majorHAnsi"/>
                <w:b/>
              </w:rPr>
            </w:pPr>
            <w:r w:rsidRPr="006A473E">
              <w:rPr>
                <w:rFonts w:asciiTheme="majorHAnsi" w:hAnsiTheme="majorHAnsi"/>
                <w:b/>
              </w:rPr>
              <w:t>Description</w:t>
            </w:r>
          </w:p>
        </w:tc>
        <w:tc>
          <w:tcPr>
            <w:tcW w:w="1710" w:type="dxa"/>
            <w:tcBorders>
              <w:bottom w:val="nil"/>
            </w:tcBorders>
            <w:vAlign w:val="center"/>
          </w:tcPr>
          <w:p w:rsidR="00CD7523" w:rsidRPr="006A473E" w:rsidRDefault="00CD7523" w:rsidP="003339B6">
            <w:pPr>
              <w:widowControl w:val="0"/>
              <w:jc w:val="center"/>
              <w:rPr>
                <w:rFonts w:asciiTheme="majorHAnsi" w:hAnsiTheme="majorHAnsi"/>
                <w:b/>
              </w:rPr>
            </w:pPr>
          </w:p>
          <w:p w:rsidR="00CD7523" w:rsidRPr="006A473E" w:rsidRDefault="00D33D08" w:rsidP="003339B6">
            <w:pPr>
              <w:widowControl w:val="0"/>
              <w:jc w:val="center"/>
              <w:rPr>
                <w:rFonts w:asciiTheme="majorHAnsi" w:hAnsiTheme="majorHAnsi"/>
                <w:b/>
              </w:rPr>
            </w:pPr>
            <w:r w:rsidRPr="006A473E">
              <w:rPr>
                <w:rFonts w:asciiTheme="majorHAnsi" w:hAnsiTheme="majorHAnsi"/>
                <w:b/>
              </w:rPr>
              <w:t>Space Requirement</w:t>
            </w:r>
          </w:p>
        </w:tc>
        <w:tc>
          <w:tcPr>
            <w:tcW w:w="1350" w:type="dxa"/>
            <w:tcBorders>
              <w:bottom w:val="nil"/>
            </w:tcBorders>
            <w:vAlign w:val="center"/>
          </w:tcPr>
          <w:p w:rsidR="00CD7523" w:rsidRPr="006A473E" w:rsidRDefault="00D33D08" w:rsidP="003339B6">
            <w:pPr>
              <w:widowControl w:val="0"/>
              <w:jc w:val="center"/>
              <w:rPr>
                <w:rFonts w:asciiTheme="majorHAnsi" w:hAnsiTheme="majorHAnsi"/>
                <w:b/>
              </w:rPr>
            </w:pPr>
            <w:r w:rsidRPr="006A473E">
              <w:rPr>
                <w:rFonts w:asciiTheme="majorHAnsi" w:hAnsiTheme="majorHAnsi"/>
                <w:b/>
              </w:rPr>
              <w:t>Quantity</w:t>
            </w:r>
          </w:p>
        </w:tc>
        <w:tc>
          <w:tcPr>
            <w:tcW w:w="2070" w:type="dxa"/>
            <w:tcBorders>
              <w:bottom w:val="nil"/>
            </w:tcBorders>
            <w:vAlign w:val="center"/>
          </w:tcPr>
          <w:p w:rsidR="00CD7523" w:rsidRPr="006A473E" w:rsidRDefault="00CD7523" w:rsidP="00D33D08">
            <w:pPr>
              <w:widowControl w:val="0"/>
              <w:jc w:val="center"/>
              <w:rPr>
                <w:rFonts w:asciiTheme="majorHAnsi" w:hAnsiTheme="majorHAnsi"/>
                <w:b/>
              </w:rPr>
            </w:pPr>
            <w:r w:rsidRPr="006A473E">
              <w:rPr>
                <w:rFonts w:asciiTheme="majorHAnsi" w:hAnsiTheme="majorHAnsi"/>
                <w:b/>
              </w:rPr>
              <w:t>Deliver</w:t>
            </w:r>
            <w:r w:rsidR="00D33D08" w:rsidRPr="006A473E">
              <w:rPr>
                <w:rFonts w:asciiTheme="majorHAnsi" w:hAnsiTheme="majorHAnsi"/>
                <w:b/>
              </w:rPr>
              <w:t>ed</w:t>
            </w:r>
            <w:r w:rsidRPr="006A473E">
              <w:rPr>
                <w:rFonts w:asciiTheme="majorHAnsi" w:hAnsiTheme="majorHAnsi"/>
                <w:b/>
              </w:rPr>
              <w:t xml:space="preserve"> Date</w:t>
            </w:r>
          </w:p>
        </w:tc>
      </w:tr>
      <w:tr w:rsidR="00CD7523" w:rsidRPr="006A473E" w:rsidTr="000D1650">
        <w:trPr>
          <w:trHeight w:val="2672"/>
        </w:trPr>
        <w:tc>
          <w:tcPr>
            <w:tcW w:w="1465" w:type="dxa"/>
          </w:tcPr>
          <w:p w:rsidR="00CD7523" w:rsidRPr="006A473E" w:rsidRDefault="00CD7523" w:rsidP="003339B6">
            <w:pPr>
              <w:widowControl w:val="0"/>
              <w:rPr>
                <w:rFonts w:asciiTheme="majorHAnsi" w:hAnsiTheme="majorHAnsi"/>
              </w:rPr>
            </w:pPr>
            <w:r w:rsidRPr="006A473E">
              <w:rPr>
                <w:rFonts w:asciiTheme="majorHAnsi" w:hAnsiTheme="majorHAnsi"/>
              </w:rPr>
              <w:t>LOT A</w:t>
            </w:r>
          </w:p>
          <w:p w:rsidR="00CD7523" w:rsidRPr="006A473E" w:rsidRDefault="00CD7523" w:rsidP="003339B6">
            <w:pPr>
              <w:widowControl w:val="0"/>
              <w:rPr>
                <w:rFonts w:asciiTheme="majorHAnsi" w:hAnsiTheme="majorHAnsi"/>
              </w:rPr>
            </w:pPr>
          </w:p>
          <w:p w:rsidR="00CD7523" w:rsidRPr="006A473E" w:rsidRDefault="000D1650" w:rsidP="003339B6">
            <w:pPr>
              <w:widowControl w:val="0"/>
              <w:rPr>
                <w:rFonts w:asciiTheme="majorHAnsi" w:hAnsiTheme="majorHAnsi"/>
                <w:b/>
              </w:rPr>
            </w:pPr>
            <w:r w:rsidRPr="006A473E">
              <w:rPr>
                <w:rFonts w:asciiTheme="majorHAnsi" w:hAnsiTheme="majorHAnsi"/>
                <w:b/>
              </w:rPr>
              <w:t>RSSO-</w:t>
            </w:r>
            <w:r w:rsidR="00CD7523" w:rsidRPr="006A473E">
              <w:rPr>
                <w:rFonts w:asciiTheme="majorHAnsi" w:hAnsiTheme="majorHAnsi"/>
                <w:b/>
              </w:rPr>
              <w:t>NCR</w:t>
            </w: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tc>
        <w:tc>
          <w:tcPr>
            <w:tcW w:w="2430" w:type="dxa"/>
          </w:tcPr>
          <w:p w:rsidR="00CD7523" w:rsidRPr="006A473E" w:rsidRDefault="00CD7523" w:rsidP="003339B6">
            <w:pPr>
              <w:widowControl w:val="0"/>
              <w:rPr>
                <w:rFonts w:asciiTheme="majorHAnsi" w:hAnsiTheme="majorHAnsi"/>
              </w:rPr>
            </w:pPr>
          </w:p>
          <w:p w:rsidR="00CD7523" w:rsidRPr="006A473E" w:rsidRDefault="00CD7523" w:rsidP="00FA1E86">
            <w:pPr>
              <w:widowControl w:val="0"/>
              <w:ind w:left="162"/>
              <w:jc w:val="both"/>
              <w:rPr>
                <w:rFonts w:asciiTheme="majorHAnsi" w:hAnsiTheme="majorHAnsi"/>
              </w:rPr>
            </w:pPr>
            <w:r w:rsidRPr="006A473E">
              <w:rPr>
                <w:rFonts w:asciiTheme="majorHAnsi" w:hAnsiTheme="majorHAnsi"/>
              </w:rPr>
              <w:t xml:space="preserve">The location of the office space to be leased must be strategically located in Quezon City.  The proposed office space should be located along major thoroughfares and accessible to MRT/LRT lines and </w:t>
            </w:r>
            <w:r w:rsidR="00FA1E86" w:rsidRPr="006A473E">
              <w:rPr>
                <w:rFonts w:asciiTheme="majorHAnsi" w:hAnsiTheme="majorHAnsi"/>
              </w:rPr>
              <w:t>public utility vehicles</w:t>
            </w:r>
            <w:r w:rsidRPr="006A473E">
              <w:rPr>
                <w:rFonts w:asciiTheme="majorHAnsi" w:hAnsiTheme="majorHAnsi"/>
              </w:rPr>
              <w:t>.</w:t>
            </w:r>
          </w:p>
        </w:tc>
        <w:tc>
          <w:tcPr>
            <w:tcW w:w="1710" w:type="dxa"/>
          </w:tcPr>
          <w:p w:rsidR="00CD7523" w:rsidRPr="006A473E" w:rsidRDefault="00CD7523" w:rsidP="003339B6">
            <w:pPr>
              <w:widowControl w:val="0"/>
              <w:jc w:val="right"/>
              <w:rPr>
                <w:rFonts w:asciiTheme="majorHAnsi" w:hAnsiTheme="majorHAnsi"/>
              </w:rPr>
            </w:pPr>
          </w:p>
          <w:p w:rsidR="00CD7523" w:rsidRPr="006A473E" w:rsidRDefault="00CD7523" w:rsidP="003339B6">
            <w:pPr>
              <w:widowControl w:val="0"/>
              <w:jc w:val="right"/>
              <w:rPr>
                <w:rFonts w:asciiTheme="majorHAnsi" w:hAnsiTheme="majorHAnsi"/>
              </w:rPr>
            </w:pPr>
          </w:p>
          <w:p w:rsidR="00CD7523" w:rsidRPr="006A473E" w:rsidRDefault="00D33D08" w:rsidP="003339B6">
            <w:pPr>
              <w:widowControl w:val="0"/>
              <w:jc w:val="center"/>
              <w:rPr>
                <w:rFonts w:asciiTheme="majorHAnsi" w:hAnsiTheme="majorHAnsi"/>
              </w:rPr>
            </w:pPr>
            <w:r w:rsidRPr="006A473E">
              <w:rPr>
                <w:rFonts w:asciiTheme="majorHAnsi" w:hAnsiTheme="majorHAnsi"/>
              </w:rPr>
              <w:t>A</w:t>
            </w:r>
            <w:r w:rsidR="00CD7523" w:rsidRPr="006A473E">
              <w:rPr>
                <w:rFonts w:asciiTheme="majorHAnsi" w:hAnsiTheme="majorHAnsi"/>
              </w:rPr>
              <w:t>t least</w:t>
            </w:r>
          </w:p>
          <w:p w:rsidR="00CD7523" w:rsidRPr="006A473E" w:rsidRDefault="00CD7523" w:rsidP="003339B6">
            <w:pPr>
              <w:widowControl w:val="0"/>
              <w:jc w:val="center"/>
              <w:rPr>
                <w:rFonts w:asciiTheme="majorHAnsi" w:hAnsiTheme="majorHAnsi"/>
              </w:rPr>
            </w:pPr>
            <w:proofErr w:type="gramStart"/>
            <w:r w:rsidRPr="006A473E">
              <w:rPr>
                <w:rFonts w:asciiTheme="majorHAnsi" w:hAnsiTheme="majorHAnsi"/>
              </w:rPr>
              <w:t xml:space="preserve">1,100 </w:t>
            </w:r>
            <w:proofErr w:type="spellStart"/>
            <w:r w:rsidRPr="006A473E">
              <w:rPr>
                <w:rFonts w:asciiTheme="majorHAnsi" w:hAnsiTheme="majorHAnsi"/>
              </w:rPr>
              <w:t>sq.m</w:t>
            </w:r>
            <w:proofErr w:type="spellEnd"/>
            <w:r w:rsidRPr="006A473E">
              <w:rPr>
                <w:rFonts w:asciiTheme="majorHAnsi" w:hAnsiTheme="majorHAnsi"/>
              </w:rPr>
              <w:t>.</w:t>
            </w:r>
            <w:proofErr w:type="gramEnd"/>
          </w:p>
          <w:p w:rsidR="00CD7523" w:rsidRPr="006A473E" w:rsidRDefault="00CD7523" w:rsidP="003339B6">
            <w:pPr>
              <w:widowControl w:val="0"/>
              <w:rPr>
                <w:rFonts w:asciiTheme="majorHAnsi" w:hAnsiTheme="majorHAnsi"/>
              </w:rPr>
            </w:pPr>
          </w:p>
        </w:tc>
        <w:tc>
          <w:tcPr>
            <w:tcW w:w="1350" w:type="dxa"/>
          </w:tcPr>
          <w:p w:rsidR="00CD7523" w:rsidRPr="006A473E" w:rsidRDefault="00CD7523" w:rsidP="003339B6">
            <w:pPr>
              <w:widowControl w:val="0"/>
              <w:rPr>
                <w:rFonts w:asciiTheme="majorHAnsi" w:eastAsia="Arial Unicode MS" w:hAnsiTheme="majorHAnsi"/>
              </w:rPr>
            </w:pPr>
          </w:p>
          <w:p w:rsidR="00CD7523" w:rsidRPr="006A473E" w:rsidRDefault="00CD7523" w:rsidP="003339B6">
            <w:pPr>
              <w:widowControl w:val="0"/>
              <w:rPr>
                <w:rFonts w:asciiTheme="majorHAnsi" w:eastAsia="Arial Unicode MS" w:hAnsiTheme="majorHAnsi"/>
              </w:rPr>
            </w:pPr>
          </w:p>
          <w:p w:rsidR="00CD7523" w:rsidRPr="006A473E" w:rsidRDefault="00D33D08" w:rsidP="003339B6">
            <w:pPr>
              <w:widowControl w:val="0"/>
              <w:jc w:val="center"/>
              <w:rPr>
                <w:rFonts w:asciiTheme="majorHAnsi" w:eastAsia="Arial Unicode MS" w:hAnsiTheme="majorHAnsi"/>
              </w:rPr>
            </w:pPr>
            <w:r w:rsidRPr="006A473E">
              <w:rPr>
                <w:rFonts w:asciiTheme="majorHAnsi" w:eastAsia="Arial Unicode MS" w:hAnsiTheme="majorHAnsi"/>
              </w:rPr>
              <w:t>1 lot</w:t>
            </w:r>
          </w:p>
          <w:p w:rsidR="00CD7523" w:rsidRPr="006A473E" w:rsidRDefault="00CD7523" w:rsidP="003339B6">
            <w:pPr>
              <w:widowControl w:val="0"/>
              <w:rPr>
                <w:rFonts w:asciiTheme="majorHAnsi" w:eastAsia="Arial Unicode MS" w:hAnsiTheme="majorHAnsi"/>
              </w:rPr>
            </w:pPr>
          </w:p>
          <w:p w:rsidR="00CD7523" w:rsidRPr="006A473E" w:rsidRDefault="00CD7523" w:rsidP="003339B6">
            <w:pPr>
              <w:widowControl w:val="0"/>
              <w:rPr>
                <w:rFonts w:asciiTheme="majorHAnsi" w:eastAsia="Arial Unicode MS" w:hAnsiTheme="majorHAnsi"/>
              </w:rPr>
            </w:pPr>
          </w:p>
        </w:tc>
        <w:tc>
          <w:tcPr>
            <w:tcW w:w="2070" w:type="dxa"/>
          </w:tcPr>
          <w:p w:rsidR="00CD7523" w:rsidRPr="006A473E" w:rsidRDefault="00CD7523" w:rsidP="003339B6">
            <w:pPr>
              <w:widowControl w:val="0"/>
              <w:rPr>
                <w:rFonts w:asciiTheme="majorHAnsi" w:eastAsia="Arial Unicode MS" w:hAnsiTheme="majorHAnsi"/>
              </w:rPr>
            </w:pPr>
          </w:p>
          <w:p w:rsidR="00CD7523" w:rsidRPr="006A473E" w:rsidRDefault="00CD7523" w:rsidP="003339B6">
            <w:pPr>
              <w:widowControl w:val="0"/>
              <w:rPr>
                <w:rFonts w:asciiTheme="majorHAnsi" w:eastAsia="Arial Unicode MS" w:hAnsiTheme="majorHAnsi"/>
              </w:rPr>
            </w:pPr>
          </w:p>
          <w:p w:rsidR="00CD7523" w:rsidRPr="006A473E" w:rsidRDefault="00CD7523" w:rsidP="003339B6">
            <w:pPr>
              <w:widowControl w:val="0"/>
              <w:rPr>
                <w:rFonts w:asciiTheme="majorHAnsi" w:eastAsia="Arial Unicode MS" w:hAnsiTheme="majorHAnsi"/>
              </w:rPr>
            </w:pPr>
            <w:r w:rsidRPr="006A473E">
              <w:rPr>
                <w:rFonts w:asciiTheme="majorHAnsi" w:eastAsia="Arial Unicode MS" w:hAnsiTheme="majorHAnsi"/>
              </w:rPr>
              <w:t>August 2017 to July 2022</w:t>
            </w:r>
          </w:p>
        </w:tc>
      </w:tr>
      <w:tr w:rsidR="00CD7523" w:rsidRPr="006A473E" w:rsidTr="000D1650">
        <w:trPr>
          <w:trHeight w:val="325"/>
        </w:trPr>
        <w:tc>
          <w:tcPr>
            <w:tcW w:w="1465" w:type="dxa"/>
          </w:tcPr>
          <w:p w:rsidR="00CD7523" w:rsidRPr="006A473E" w:rsidRDefault="00CD7523" w:rsidP="003339B6">
            <w:pPr>
              <w:widowControl w:val="0"/>
              <w:rPr>
                <w:rFonts w:asciiTheme="majorHAnsi" w:hAnsiTheme="majorHAnsi"/>
              </w:rPr>
            </w:pPr>
            <w:r w:rsidRPr="006A473E">
              <w:rPr>
                <w:rFonts w:asciiTheme="majorHAnsi" w:hAnsiTheme="majorHAnsi"/>
              </w:rPr>
              <w:t>LOT B</w:t>
            </w:r>
          </w:p>
          <w:p w:rsidR="00CD7523" w:rsidRPr="006A473E" w:rsidRDefault="00CD7523" w:rsidP="003339B6">
            <w:pPr>
              <w:widowControl w:val="0"/>
              <w:rPr>
                <w:rFonts w:asciiTheme="majorHAnsi" w:hAnsiTheme="majorHAnsi"/>
              </w:rPr>
            </w:pPr>
          </w:p>
          <w:p w:rsidR="00CD7523" w:rsidRPr="006A473E" w:rsidRDefault="000D1650" w:rsidP="003339B6">
            <w:pPr>
              <w:widowControl w:val="0"/>
              <w:rPr>
                <w:rFonts w:asciiTheme="majorHAnsi" w:hAnsiTheme="majorHAnsi"/>
                <w:b/>
              </w:rPr>
            </w:pPr>
            <w:r w:rsidRPr="006A473E">
              <w:rPr>
                <w:rFonts w:asciiTheme="majorHAnsi" w:hAnsiTheme="majorHAnsi"/>
                <w:b/>
              </w:rPr>
              <w:t>NCR-</w:t>
            </w:r>
            <w:r w:rsidR="00CD7523" w:rsidRPr="006A473E">
              <w:rPr>
                <w:rFonts w:asciiTheme="majorHAnsi" w:hAnsiTheme="majorHAnsi"/>
                <w:b/>
              </w:rPr>
              <w:t>PO I</w:t>
            </w:r>
          </w:p>
        </w:tc>
        <w:tc>
          <w:tcPr>
            <w:tcW w:w="2430" w:type="dxa"/>
          </w:tcPr>
          <w:p w:rsidR="00CD7523" w:rsidRPr="006A473E" w:rsidRDefault="00CD7523" w:rsidP="003339B6">
            <w:pPr>
              <w:widowControl w:val="0"/>
              <w:rPr>
                <w:rFonts w:asciiTheme="majorHAnsi" w:hAnsiTheme="majorHAnsi"/>
              </w:rPr>
            </w:pPr>
          </w:p>
          <w:p w:rsidR="00CD7523" w:rsidRPr="006A473E" w:rsidRDefault="00CD7523" w:rsidP="003339B6">
            <w:pPr>
              <w:widowControl w:val="0"/>
              <w:ind w:left="162"/>
              <w:jc w:val="both"/>
              <w:rPr>
                <w:rFonts w:asciiTheme="majorHAnsi" w:hAnsiTheme="majorHAnsi"/>
              </w:rPr>
            </w:pPr>
            <w:r w:rsidRPr="006A473E">
              <w:rPr>
                <w:rFonts w:asciiTheme="majorHAnsi" w:hAnsiTheme="majorHAnsi"/>
              </w:rPr>
              <w:t>The location of the office space to be leased must be strategically located in the City of Manila.  The proposed office space should be located along major thor</w:t>
            </w:r>
            <w:r w:rsidR="008F75D8" w:rsidRPr="006A473E">
              <w:rPr>
                <w:rFonts w:asciiTheme="majorHAnsi" w:hAnsiTheme="majorHAnsi"/>
              </w:rPr>
              <w:t xml:space="preserve">oughfares and accessible to </w:t>
            </w:r>
            <w:r w:rsidRPr="006A473E">
              <w:rPr>
                <w:rFonts w:asciiTheme="majorHAnsi" w:hAnsiTheme="majorHAnsi"/>
              </w:rPr>
              <w:t xml:space="preserve">LRT lines and </w:t>
            </w:r>
            <w:r w:rsidR="00FA1E86" w:rsidRPr="006A473E">
              <w:rPr>
                <w:rFonts w:asciiTheme="majorHAnsi" w:hAnsiTheme="majorHAnsi"/>
              </w:rPr>
              <w:t>public utility vehicles.</w:t>
            </w:r>
          </w:p>
        </w:tc>
        <w:tc>
          <w:tcPr>
            <w:tcW w:w="1710" w:type="dxa"/>
          </w:tcPr>
          <w:p w:rsidR="00CD7523" w:rsidRPr="006A473E" w:rsidRDefault="00CD7523" w:rsidP="003339B6">
            <w:pPr>
              <w:widowControl w:val="0"/>
              <w:jc w:val="right"/>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jc w:val="center"/>
              <w:rPr>
                <w:rFonts w:asciiTheme="majorHAnsi" w:hAnsiTheme="majorHAnsi"/>
              </w:rPr>
            </w:pPr>
            <w:r w:rsidRPr="006A473E">
              <w:rPr>
                <w:rFonts w:asciiTheme="majorHAnsi" w:hAnsiTheme="majorHAnsi"/>
              </w:rPr>
              <w:t>At least</w:t>
            </w:r>
          </w:p>
          <w:p w:rsidR="00CD7523" w:rsidRPr="006A473E" w:rsidRDefault="00CD7523" w:rsidP="003339B6">
            <w:pPr>
              <w:widowControl w:val="0"/>
              <w:jc w:val="center"/>
              <w:rPr>
                <w:rFonts w:asciiTheme="majorHAnsi" w:hAnsiTheme="majorHAnsi"/>
              </w:rPr>
            </w:pPr>
            <w:proofErr w:type="gramStart"/>
            <w:r w:rsidRPr="006A473E">
              <w:rPr>
                <w:rFonts w:asciiTheme="majorHAnsi" w:hAnsiTheme="majorHAnsi"/>
              </w:rPr>
              <w:t xml:space="preserve">1,200 </w:t>
            </w:r>
            <w:proofErr w:type="spellStart"/>
            <w:r w:rsidRPr="006A473E">
              <w:rPr>
                <w:rFonts w:asciiTheme="majorHAnsi" w:hAnsiTheme="majorHAnsi"/>
              </w:rPr>
              <w:t>sq.m</w:t>
            </w:r>
            <w:proofErr w:type="spellEnd"/>
            <w:r w:rsidRPr="006A473E">
              <w:rPr>
                <w:rFonts w:asciiTheme="majorHAnsi" w:hAnsiTheme="majorHAnsi"/>
              </w:rPr>
              <w:t>.</w:t>
            </w:r>
            <w:proofErr w:type="gramEnd"/>
          </w:p>
          <w:p w:rsidR="00CD7523" w:rsidRPr="006A473E" w:rsidRDefault="00CD7523" w:rsidP="003339B6">
            <w:pPr>
              <w:widowControl w:val="0"/>
              <w:jc w:val="right"/>
              <w:rPr>
                <w:rFonts w:asciiTheme="majorHAnsi" w:hAnsiTheme="majorHAnsi"/>
              </w:rPr>
            </w:pPr>
          </w:p>
        </w:tc>
        <w:tc>
          <w:tcPr>
            <w:tcW w:w="1350" w:type="dxa"/>
          </w:tcPr>
          <w:p w:rsidR="00CD7523" w:rsidRPr="006A473E" w:rsidRDefault="00CD7523" w:rsidP="003339B6">
            <w:pPr>
              <w:widowControl w:val="0"/>
              <w:rPr>
                <w:rFonts w:asciiTheme="majorHAnsi" w:eastAsia="Arial Unicode MS" w:hAnsiTheme="majorHAnsi"/>
              </w:rPr>
            </w:pPr>
          </w:p>
          <w:p w:rsidR="00CD7523" w:rsidRPr="006A473E" w:rsidRDefault="00CD7523" w:rsidP="003339B6">
            <w:pPr>
              <w:widowControl w:val="0"/>
              <w:rPr>
                <w:rFonts w:asciiTheme="majorHAnsi" w:eastAsia="Arial Unicode MS" w:hAnsiTheme="majorHAnsi"/>
              </w:rPr>
            </w:pPr>
          </w:p>
          <w:p w:rsidR="00D33D08" w:rsidRPr="006A473E" w:rsidRDefault="00D33D08" w:rsidP="00D33D08">
            <w:pPr>
              <w:widowControl w:val="0"/>
              <w:jc w:val="center"/>
              <w:rPr>
                <w:rFonts w:asciiTheme="majorHAnsi" w:eastAsia="Arial Unicode MS" w:hAnsiTheme="majorHAnsi"/>
              </w:rPr>
            </w:pPr>
            <w:r w:rsidRPr="006A473E">
              <w:rPr>
                <w:rFonts w:asciiTheme="majorHAnsi" w:eastAsia="Arial Unicode MS" w:hAnsiTheme="majorHAnsi"/>
              </w:rPr>
              <w:t>1 lot</w:t>
            </w:r>
          </w:p>
          <w:p w:rsidR="00CD7523" w:rsidRPr="006A473E" w:rsidRDefault="00CD7523" w:rsidP="003339B6">
            <w:pPr>
              <w:widowControl w:val="0"/>
              <w:rPr>
                <w:rFonts w:asciiTheme="majorHAnsi" w:eastAsia="Arial Unicode MS" w:hAnsiTheme="majorHAnsi"/>
              </w:rPr>
            </w:pPr>
          </w:p>
        </w:tc>
        <w:tc>
          <w:tcPr>
            <w:tcW w:w="2070" w:type="dxa"/>
          </w:tcPr>
          <w:p w:rsidR="00D33D08" w:rsidRPr="006A473E" w:rsidRDefault="00D33D08" w:rsidP="003339B6">
            <w:pPr>
              <w:widowControl w:val="0"/>
              <w:rPr>
                <w:rFonts w:asciiTheme="majorHAnsi" w:eastAsia="Arial Unicode MS" w:hAnsiTheme="majorHAnsi"/>
              </w:rPr>
            </w:pPr>
          </w:p>
          <w:p w:rsidR="00D33D08" w:rsidRPr="006A473E" w:rsidRDefault="00D33D08" w:rsidP="003339B6">
            <w:pPr>
              <w:widowControl w:val="0"/>
              <w:rPr>
                <w:rFonts w:asciiTheme="majorHAnsi" w:eastAsia="Arial Unicode MS" w:hAnsiTheme="majorHAnsi"/>
              </w:rPr>
            </w:pPr>
          </w:p>
          <w:p w:rsidR="00CD7523" w:rsidRPr="006A473E" w:rsidRDefault="00CD7523" w:rsidP="003339B6">
            <w:pPr>
              <w:widowControl w:val="0"/>
              <w:rPr>
                <w:rFonts w:asciiTheme="majorHAnsi" w:eastAsia="Arial Unicode MS" w:hAnsiTheme="majorHAnsi"/>
              </w:rPr>
            </w:pPr>
            <w:r w:rsidRPr="006A473E">
              <w:rPr>
                <w:rFonts w:asciiTheme="majorHAnsi" w:eastAsia="Arial Unicode MS" w:hAnsiTheme="majorHAnsi"/>
              </w:rPr>
              <w:t>July 2017 to June 2022</w:t>
            </w:r>
          </w:p>
        </w:tc>
      </w:tr>
      <w:tr w:rsidR="00CD7523" w:rsidRPr="006A473E" w:rsidTr="000D1650">
        <w:trPr>
          <w:trHeight w:val="127"/>
        </w:trPr>
        <w:tc>
          <w:tcPr>
            <w:tcW w:w="1465" w:type="dxa"/>
          </w:tcPr>
          <w:p w:rsidR="00CD7523" w:rsidRPr="006A473E" w:rsidRDefault="00CD7523" w:rsidP="003339B6">
            <w:pPr>
              <w:widowControl w:val="0"/>
              <w:rPr>
                <w:rFonts w:asciiTheme="majorHAnsi" w:hAnsiTheme="majorHAnsi"/>
              </w:rPr>
            </w:pPr>
            <w:r w:rsidRPr="006A473E">
              <w:rPr>
                <w:rFonts w:asciiTheme="majorHAnsi" w:hAnsiTheme="majorHAnsi"/>
              </w:rPr>
              <w:t>LOT C</w:t>
            </w:r>
          </w:p>
          <w:p w:rsidR="00CD7523" w:rsidRPr="006A473E" w:rsidRDefault="00CD7523" w:rsidP="003339B6">
            <w:pPr>
              <w:widowControl w:val="0"/>
              <w:rPr>
                <w:rFonts w:asciiTheme="majorHAnsi" w:hAnsiTheme="majorHAnsi"/>
              </w:rPr>
            </w:pPr>
          </w:p>
          <w:p w:rsidR="00CD7523" w:rsidRPr="006A473E" w:rsidRDefault="000D1650" w:rsidP="003339B6">
            <w:pPr>
              <w:widowControl w:val="0"/>
              <w:rPr>
                <w:rFonts w:asciiTheme="majorHAnsi" w:hAnsiTheme="majorHAnsi"/>
                <w:b/>
              </w:rPr>
            </w:pPr>
            <w:r w:rsidRPr="006A473E">
              <w:rPr>
                <w:rFonts w:asciiTheme="majorHAnsi" w:hAnsiTheme="majorHAnsi"/>
                <w:b/>
              </w:rPr>
              <w:t>NCR-PO</w:t>
            </w:r>
            <w:r w:rsidR="00CD7523" w:rsidRPr="006A473E">
              <w:rPr>
                <w:rFonts w:asciiTheme="majorHAnsi" w:hAnsiTheme="majorHAnsi"/>
                <w:b/>
              </w:rPr>
              <w:t xml:space="preserve"> II</w:t>
            </w: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tc>
        <w:tc>
          <w:tcPr>
            <w:tcW w:w="2430" w:type="dxa"/>
          </w:tcPr>
          <w:p w:rsidR="00CD7523" w:rsidRPr="006A473E" w:rsidRDefault="00CD7523" w:rsidP="003339B6">
            <w:pPr>
              <w:widowControl w:val="0"/>
              <w:rPr>
                <w:rFonts w:asciiTheme="majorHAnsi" w:hAnsiTheme="majorHAnsi"/>
              </w:rPr>
            </w:pPr>
          </w:p>
          <w:p w:rsidR="00CD7523" w:rsidRPr="006A473E" w:rsidRDefault="00CD7523" w:rsidP="003339B6">
            <w:pPr>
              <w:widowControl w:val="0"/>
              <w:ind w:left="162"/>
              <w:jc w:val="both"/>
              <w:rPr>
                <w:rFonts w:asciiTheme="majorHAnsi" w:hAnsiTheme="majorHAnsi"/>
              </w:rPr>
            </w:pPr>
            <w:r w:rsidRPr="006A473E">
              <w:rPr>
                <w:rFonts w:asciiTheme="majorHAnsi" w:hAnsiTheme="majorHAnsi"/>
              </w:rPr>
              <w:t xml:space="preserve">The location of the office space to be leased must be strategically located in Quezon City.  The proposed </w:t>
            </w:r>
            <w:r w:rsidRPr="006A473E">
              <w:rPr>
                <w:rFonts w:asciiTheme="majorHAnsi" w:hAnsiTheme="majorHAnsi"/>
              </w:rPr>
              <w:lastRenderedPageBreak/>
              <w:t xml:space="preserve">office space should be located along major thoroughfares and accessible to MRT/LRT lines </w:t>
            </w:r>
            <w:proofErr w:type="gramStart"/>
            <w:r w:rsidRPr="006A473E">
              <w:rPr>
                <w:rFonts w:asciiTheme="majorHAnsi" w:hAnsiTheme="majorHAnsi"/>
              </w:rPr>
              <w:t xml:space="preserve">and </w:t>
            </w:r>
            <w:r w:rsidR="00BC25E2" w:rsidRPr="006A473E">
              <w:rPr>
                <w:rFonts w:asciiTheme="majorHAnsi" w:hAnsiTheme="majorHAnsi"/>
              </w:rPr>
              <w:t xml:space="preserve"> public</w:t>
            </w:r>
            <w:proofErr w:type="gramEnd"/>
            <w:r w:rsidR="00BC25E2" w:rsidRPr="006A473E">
              <w:rPr>
                <w:rFonts w:asciiTheme="majorHAnsi" w:hAnsiTheme="majorHAnsi"/>
              </w:rPr>
              <w:t xml:space="preserve"> </w:t>
            </w:r>
            <w:r w:rsidR="00FA1E86" w:rsidRPr="006A473E">
              <w:rPr>
                <w:rFonts w:asciiTheme="majorHAnsi" w:hAnsiTheme="majorHAnsi"/>
              </w:rPr>
              <w:t>utility vehicles.</w:t>
            </w:r>
          </w:p>
        </w:tc>
        <w:tc>
          <w:tcPr>
            <w:tcW w:w="1710" w:type="dxa"/>
          </w:tcPr>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hAnsiTheme="majorHAnsi"/>
              </w:rPr>
            </w:pPr>
            <w:r w:rsidRPr="006A473E">
              <w:rPr>
                <w:rFonts w:asciiTheme="majorHAnsi" w:hAnsiTheme="majorHAnsi"/>
              </w:rPr>
              <w:t>At least</w:t>
            </w:r>
          </w:p>
          <w:p w:rsidR="00CD7523" w:rsidRPr="006A473E" w:rsidRDefault="001C4397" w:rsidP="003339B6">
            <w:pPr>
              <w:widowControl w:val="0"/>
              <w:jc w:val="center"/>
              <w:rPr>
                <w:rFonts w:asciiTheme="majorHAnsi" w:hAnsiTheme="majorHAnsi"/>
              </w:rPr>
            </w:pPr>
            <w:proofErr w:type="gramStart"/>
            <w:r w:rsidRPr="006A473E">
              <w:rPr>
                <w:rFonts w:asciiTheme="majorHAnsi" w:hAnsiTheme="majorHAnsi"/>
              </w:rPr>
              <w:t>1,1</w:t>
            </w:r>
            <w:r w:rsidR="00CD7523" w:rsidRPr="006A473E">
              <w:rPr>
                <w:rFonts w:asciiTheme="majorHAnsi" w:hAnsiTheme="majorHAnsi"/>
              </w:rPr>
              <w:t xml:space="preserve">00 </w:t>
            </w:r>
            <w:proofErr w:type="spellStart"/>
            <w:r w:rsidR="00CD7523" w:rsidRPr="006A473E">
              <w:rPr>
                <w:rFonts w:asciiTheme="majorHAnsi" w:hAnsiTheme="majorHAnsi"/>
              </w:rPr>
              <w:t>sq.m</w:t>
            </w:r>
            <w:proofErr w:type="spellEnd"/>
            <w:r w:rsidR="00CD7523" w:rsidRPr="006A473E">
              <w:rPr>
                <w:rFonts w:asciiTheme="majorHAnsi" w:hAnsiTheme="majorHAnsi"/>
              </w:rPr>
              <w:t>.</w:t>
            </w:r>
            <w:proofErr w:type="gramEnd"/>
          </w:p>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hAnsiTheme="majorHAnsi"/>
              </w:rPr>
            </w:pPr>
          </w:p>
        </w:tc>
        <w:tc>
          <w:tcPr>
            <w:tcW w:w="1350" w:type="dxa"/>
          </w:tcPr>
          <w:p w:rsidR="00CD7523" w:rsidRPr="006A473E" w:rsidRDefault="00CD7523" w:rsidP="003339B6">
            <w:pPr>
              <w:widowControl w:val="0"/>
              <w:rPr>
                <w:rFonts w:asciiTheme="majorHAnsi" w:eastAsia="Arial Unicode MS" w:hAnsiTheme="majorHAnsi"/>
              </w:rPr>
            </w:pPr>
          </w:p>
          <w:p w:rsidR="00CD7523" w:rsidRPr="006A473E" w:rsidRDefault="00CD7523" w:rsidP="003339B6">
            <w:pPr>
              <w:widowControl w:val="0"/>
              <w:rPr>
                <w:rFonts w:asciiTheme="majorHAnsi" w:eastAsia="Arial Unicode MS" w:hAnsiTheme="majorHAnsi"/>
              </w:rPr>
            </w:pPr>
          </w:p>
          <w:p w:rsidR="00D33D08" w:rsidRPr="006A473E" w:rsidRDefault="00D33D08" w:rsidP="00D33D08">
            <w:pPr>
              <w:widowControl w:val="0"/>
              <w:jc w:val="center"/>
              <w:rPr>
                <w:rFonts w:asciiTheme="majorHAnsi" w:eastAsia="Arial Unicode MS" w:hAnsiTheme="majorHAnsi"/>
              </w:rPr>
            </w:pPr>
            <w:r w:rsidRPr="006A473E">
              <w:rPr>
                <w:rFonts w:asciiTheme="majorHAnsi" w:eastAsia="Arial Unicode MS" w:hAnsiTheme="majorHAnsi"/>
              </w:rPr>
              <w:t>1 lot</w:t>
            </w:r>
          </w:p>
          <w:p w:rsidR="00CD7523" w:rsidRPr="006A473E" w:rsidRDefault="00CD7523" w:rsidP="003339B6">
            <w:pPr>
              <w:widowControl w:val="0"/>
              <w:rPr>
                <w:rFonts w:asciiTheme="majorHAnsi" w:eastAsia="Arial Unicode MS" w:hAnsiTheme="majorHAnsi"/>
              </w:rPr>
            </w:pPr>
          </w:p>
        </w:tc>
        <w:tc>
          <w:tcPr>
            <w:tcW w:w="2070" w:type="dxa"/>
          </w:tcPr>
          <w:p w:rsidR="00D33D08" w:rsidRPr="006A473E" w:rsidRDefault="00D33D08" w:rsidP="003339B6">
            <w:pPr>
              <w:widowControl w:val="0"/>
              <w:rPr>
                <w:rFonts w:asciiTheme="majorHAnsi" w:eastAsia="Arial Unicode MS" w:hAnsiTheme="majorHAnsi"/>
              </w:rPr>
            </w:pPr>
          </w:p>
          <w:p w:rsidR="00D33D08" w:rsidRPr="006A473E" w:rsidRDefault="00D33D08" w:rsidP="003339B6">
            <w:pPr>
              <w:widowControl w:val="0"/>
              <w:rPr>
                <w:rFonts w:asciiTheme="majorHAnsi" w:eastAsia="Arial Unicode MS" w:hAnsiTheme="majorHAnsi"/>
              </w:rPr>
            </w:pPr>
          </w:p>
          <w:p w:rsidR="00CD7523" w:rsidRPr="006A473E" w:rsidRDefault="00CD7523" w:rsidP="003339B6">
            <w:pPr>
              <w:widowControl w:val="0"/>
              <w:rPr>
                <w:rFonts w:asciiTheme="majorHAnsi" w:eastAsia="Arial Unicode MS" w:hAnsiTheme="majorHAnsi"/>
              </w:rPr>
            </w:pPr>
            <w:r w:rsidRPr="006A473E">
              <w:rPr>
                <w:rFonts w:asciiTheme="majorHAnsi" w:eastAsia="Arial Unicode MS" w:hAnsiTheme="majorHAnsi"/>
              </w:rPr>
              <w:t>August 2017 to July 2022</w:t>
            </w:r>
          </w:p>
        </w:tc>
      </w:tr>
      <w:tr w:rsidR="00CD7523" w:rsidRPr="006A473E" w:rsidTr="000D1650">
        <w:trPr>
          <w:trHeight w:val="1988"/>
        </w:trPr>
        <w:tc>
          <w:tcPr>
            <w:tcW w:w="1465" w:type="dxa"/>
          </w:tcPr>
          <w:p w:rsidR="00CD7523" w:rsidRPr="006A473E" w:rsidRDefault="00CD7523" w:rsidP="003339B6">
            <w:pPr>
              <w:widowControl w:val="0"/>
              <w:rPr>
                <w:rFonts w:asciiTheme="majorHAnsi" w:hAnsiTheme="majorHAnsi"/>
              </w:rPr>
            </w:pPr>
            <w:r w:rsidRPr="006A473E">
              <w:rPr>
                <w:rFonts w:asciiTheme="majorHAnsi" w:hAnsiTheme="majorHAnsi"/>
              </w:rPr>
              <w:lastRenderedPageBreak/>
              <w:t>LOT D</w:t>
            </w:r>
          </w:p>
          <w:p w:rsidR="00CD7523" w:rsidRPr="006A473E" w:rsidRDefault="00CD7523" w:rsidP="003339B6">
            <w:pPr>
              <w:widowControl w:val="0"/>
              <w:rPr>
                <w:rFonts w:asciiTheme="majorHAnsi" w:hAnsiTheme="majorHAnsi"/>
              </w:rPr>
            </w:pPr>
          </w:p>
          <w:p w:rsidR="00CD7523" w:rsidRPr="006A473E" w:rsidRDefault="000D1650" w:rsidP="003339B6">
            <w:pPr>
              <w:widowControl w:val="0"/>
              <w:rPr>
                <w:rFonts w:asciiTheme="majorHAnsi" w:hAnsiTheme="majorHAnsi"/>
                <w:b/>
              </w:rPr>
            </w:pPr>
            <w:r w:rsidRPr="006A473E">
              <w:rPr>
                <w:rFonts w:asciiTheme="majorHAnsi" w:hAnsiTheme="majorHAnsi"/>
                <w:b/>
              </w:rPr>
              <w:t xml:space="preserve">NCR-PO </w:t>
            </w:r>
            <w:r w:rsidR="00CD7523" w:rsidRPr="006A473E">
              <w:rPr>
                <w:rFonts w:asciiTheme="majorHAnsi" w:hAnsiTheme="majorHAnsi"/>
                <w:b/>
              </w:rPr>
              <w:t>III</w:t>
            </w:r>
          </w:p>
          <w:p w:rsidR="00CD7523" w:rsidRPr="006A473E" w:rsidRDefault="00CD7523" w:rsidP="003339B6">
            <w:pPr>
              <w:widowControl w:val="0"/>
              <w:rPr>
                <w:rFonts w:asciiTheme="majorHAnsi" w:hAnsiTheme="majorHAnsi"/>
              </w:rPr>
            </w:pPr>
          </w:p>
        </w:tc>
        <w:tc>
          <w:tcPr>
            <w:tcW w:w="2430" w:type="dxa"/>
          </w:tcPr>
          <w:p w:rsidR="00CD7523" w:rsidRPr="006A473E" w:rsidRDefault="00CD7523" w:rsidP="003339B6">
            <w:pPr>
              <w:pStyle w:val="Header"/>
              <w:widowControl w:val="0"/>
              <w:tabs>
                <w:tab w:val="clear" w:pos="4320"/>
                <w:tab w:val="clear" w:pos="8640"/>
              </w:tabs>
              <w:rPr>
                <w:rFonts w:asciiTheme="majorHAnsi" w:hAnsiTheme="majorHAnsi" w:cs="Arial"/>
              </w:rPr>
            </w:pPr>
          </w:p>
          <w:p w:rsidR="00CD7523" w:rsidRPr="006A473E" w:rsidRDefault="00CD7523" w:rsidP="003339B6">
            <w:pPr>
              <w:pStyle w:val="Header"/>
              <w:widowControl w:val="0"/>
              <w:tabs>
                <w:tab w:val="clear" w:pos="4320"/>
                <w:tab w:val="clear" w:pos="8640"/>
              </w:tabs>
              <w:ind w:left="162"/>
              <w:jc w:val="both"/>
              <w:rPr>
                <w:rFonts w:asciiTheme="majorHAnsi" w:hAnsiTheme="majorHAnsi" w:cs="Arial"/>
              </w:rPr>
            </w:pPr>
            <w:r w:rsidRPr="006A473E">
              <w:rPr>
                <w:rFonts w:asciiTheme="majorHAnsi" w:hAnsiTheme="majorHAnsi"/>
              </w:rPr>
              <w:t>The location of the office space to be leased must be strategically located in</w:t>
            </w:r>
            <w:r w:rsidRPr="006A473E">
              <w:rPr>
                <w:rFonts w:asciiTheme="majorHAnsi" w:hAnsiTheme="majorHAnsi" w:cs="Arial"/>
              </w:rPr>
              <w:t xml:space="preserve"> the City of Makati. </w:t>
            </w:r>
            <w:r w:rsidRPr="006A473E">
              <w:rPr>
                <w:rFonts w:asciiTheme="majorHAnsi" w:hAnsiTheme="majorHAnsi"/>
              </w:rPr>
              <w:t xml:space="preserve">The proposed office space should be located along major thoroughfares and accessible to MRT/LRT lines </w:t>
            </w:r>
            <w:r w:rsidR="00EC3851" w:rsidRPr="006A473E">
              <w:rPr>
                <w:rFonts w:asciiTheme="majorHAnsi" w:hAnsiTheme="majorHAnsi"/>
              </w:rPr>
              <w:t>and public</w:t>
            </w:r>
            <w:r w:rsidR="00FA1E86" w:rsidRPr="006A473E">
              <w:rPr>
                <w:rFonts w:asciiTheme="majorHAnsi" w:hAnsiTheme="majorHAnsi"/>
              </w:rPr>
              <w:t xml:space="preserve"> utility vehicles.</w:t>
            </w:r>
          </w:p>
        </w:tc>
        <w:tc>
          <w:tcPr>
            <w:tcW w:w="1710" w:type="dxa"/>
          </w:tcPr>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hAnsiTheme="majorHAnsi"/>
              </w:rPr>
            </w:pPr>
            <w:r w:rsidRPr="006A473E">
              <w:rPr>
                <w:rFonts w:asciiTheme="majorHAnsi" w:hAnsiTheme="majorHAnsi"/>
              </w:rPr>
              <w:t>At least</w:t>
            </w:r>
          </w:p>
          <w:p w:rsidR="00CD7523" w:rsidRPr="006A473E" w:rsidRDefault="00CD7523" w:rsidP="003339B6">
            <w:pPr>
              <w:widowControl w:val="0"/>
              <w:jc w:val="center"/>
              <w:rPr>
                <w:rFonts w:asciiTheme="majorHAnsi" w:hAnsiTheme="majorHAnsi"/>
              </w:rPr>
            </w:pPr>
            <w:proofErr w:type="gramStart"/>
            <w:r w:rsidRPr="006A473E">
              <w:rPr>
                <w:rFonts w:asciiTheme="majorHAnsi" w:hAnsiTheme="majorHAnsi"/>
              </w:rPr>
              <w:t xml:space="preserve">1,500 </w:t>
            </w:r>
            <w:proofErr w:type="spellStart"/>
            <w:r w:rsidRPr="006A473E">
              <w:rPr>
                <w:rFonts w:asciiTheme="majorHAnsi" w:hAnsiTheme="majorHAnsi"/>
              </w:rPr>
              <w:t>sq.m</w:t>
            </w:r>
            <w:proofErr w:type="spellEnd"/>
            <w:r w:rsidRPr="006A473E">
              <w:rPr>
                <w:rFonts w:asciiTheme="majorHAnsi" w:hAnsiTheme="majorHAnsi"/>
              </w:rPr>
              <w:t>.</w:t>
            </w:r>
            <w:proofErr w:type="gramEnd"/>
          </w:p>
        </w:tc>
        <w:tc>
          <w:tcPr>
            <w:tcW w:w="1350" w:type="dxa"/>
          </w:tcPr>
          <w:p w:rsidR="00CD7523" w:rsidRPr="006A473E" w:rsidRDefault="00CD7523" w:rsidP="003339B6">
            <w:pPr>
              <w:widowControl w:val="0"/>
              <w:rPr>
                <w:rFonts w:asciiTheme="majorHAnsi" w:eastAsia="Arial Unicode MS" w:hAnsiTheme="majorHAnsi"/>
              </w:rPr>
            </w:pPr>
          </w:p>
          <w:p w:rsidR="00CD7523" w:rsidRPr="006A473E" w:rsidRDefault="00CD7523" w:rsidP="003339B6">
            <w:pPr>
              <w:widowControl w:val="0"/>
              <w:rPr>
                <w:rFonts w:asciiTheme="majorHAnsi" w:eastAsia="Arial Unicode MS" w:hAnsiTheme="majorHAnsi"/>
              </w:rPr>
            </w:pPr>
          </w:p>
          <w:p w:rsidR="00D33D08" w:rsidRPr="006A473E" w:rsidRDefault="00D33D08" w:rsidP="00D33D08">
            <w:pPr>
              <w:widowControl w:val="0"/>
              <w:jc w:val="center"/>
              <w:rPr>
                <w:rFonts w:asciiTheme="majorHAnsi" w:eastAsia="Arial Unicode MS" w:hAnsiTheme="majorHAnsi"/>
              </w:rPr>
            </w:pPr>
            <w:r w:rsidRPr="006A473E">
              <w:rPr>
                <w:rFonts w:asciiTheme="majorHAnsi" w:eastAsia="Arial Unicode MS" w:hAnsiTheme="majorHAnsi"/>
              </w:rPr>
              <w:t>1 lot</w:t>
            </w:r>
          </w:p>
          <w:p w:rsidR="00CD7523" w:rsidRPr="006A473E" w:rsidRDefault="00CD7523" w:rsidP="003339B6">
            <w:pPr>
              <w:widowControl w:val="0"/>
              <w:rPr>
                <w:rFonts w:asciiTheme="majorHAnsi" w:eastAsia="Arial Unicode MS" w:hAnsiTheme="majorHAnsi"/>
              </w:rPr>
            </w:pPr>
          </w:p>
        </w:tc>
        <w:tc>
          <w:tcPr>
            <w:tcW w:w="2070" w:type="dxa"/>
          </w:tcPr>
          <w:p w:rsidR="00D33D08" w:rsidRPr="006A473E" w:rsidRDefault="00D33D08" w:rsidP="003339B6">
            <w:pPr>
              <w:widowControl w:val="0"/>
              <w:rPr>
                <w:rFonts w:asciiTheme="majorHAnsi" w:eastAsia="Arial Unicode MS" w:hAnsiTheme="majorHAnsi"/>
              </w:rPr>
            </w:pPr>
          </w:p>
          <w:p w:rsidR="00D33D08" w:rsidRPr="006A473E" w:rsidRDefault="00D33D08" w:rsidP="003339B6">
            <w:pPr>
              <w:widowControl w:val="0"/>
              <w:rPr>
                <w:rFonts w:asciiTheme="majorHAnsi" w:eastAsia="Arial Unicode MS" w:hAnsiTheme="majorHAnsi"/>
              </w:rPr>
            </w:pPr>
          </w:p>
          <w:p w:rsidR="00CD7523" w:rsidRPr="006A473E" w:rsidRDefault="00CD7523" w:rsidP="003339B6">
            <w:pPr>
              <w:widowControl w:val="0"/>
              <w:rPr>
                <w:rFonts w:asciiTheme="majorHAnsi" w:eastAsia="Arial Unicode MS" w:hAnsiTheme="majorHAnsi"/>
              </w:rPr>
            </w:pPr>
            <w:r w:rsidRPr="006A473E">
              <w:rPr>
                <w:rFonts w:asciiTheme="majorHAnsi" w:eastAsia="Arial Unicode MS" w:hAnsiTheme="majorHAnsi"/>
              </w:rPr>
              <w:t>July 2017 to June 2022</w:t>
            </w:r>
          </w:p>
        </w:tc>
      </w:tr>
      <w:tr w:rsidR="00CD7523" w:rsidRPr="006A473E" w:rsidTr="000D1650">
        <w:trPr>
          <w:trHeight w:val="127"/>
        </w:trPr>
        <w:tc>
          <w:tcPr>
            <w:tcW w:w="1465" w:type="dxa"/>
          </w:tcPr>
          <w:p w:rsidR="00CD7523" w:rsidRPr="006A473E" w:rsidRDefault="00CD7523" w:rsidP="003339B6">
            <w:pPr>
              <w:widowControl w:val="0"/>
              <w:rPr>
                <w:rFonts w:asciiTheme="majorHAnsi" w:hAnsiTheme="majorHAnsi"/>
              </w:rPr>
            </w:pPr>
            <w:r w:rsidRPr="006A473E">
              <w:rPr>
                <w:rFonts w:asciiTheme="majorHAnsi" w:hAnsiTheme="majorHAnsi"/>
              </w:rPr>
              <w:t>LOT E</w:t>
            </w:r>
          </w:p>
          <w:p w:rsidR="00CD7523" w:rsidRPr="006A473E" w:rsidRDefault="00CD7523" w:rsidP="003339B6">
            <w:pPr>
              <w:widowControl w:val="0"/>
              <w:rPr>
                <w:rFonts w:asciiTheme="majorHAnsi" w:hAnsiTheme="majorHAnsi"/>
              </w:rPr>
            </w:pPr>
          </w:p>
          <w:p w:rsidR="00CD7523" w:rsidRPr="006A473E" w:rsidRDefault="000D1650" w:rsidP="003339B6">
            <w:pPr>
              <w:widowControl w:val="0"/>
              <w:rPr>
                <w:rFonts w:asciiTheme="majorHAnsi" w:hAnsiTheme="majorHAnsi"/>
                <w:b/>
              </w:rPr>
            </w:pPr>
            <w:r w:rsidRPr="006A473E">
              <w:rPr>
                <w:rFonts w:asciiTheme="majorHAnsi" w:hAnsiTheme="majorHAnsi"/>
                <w:b/>
              </w:rPr>
              <w:t xml:space="preserve">NCR-PO </w:t>
            </w:r>
            <w:r w:rsidR="00CD7523" w:rsidRPr="006A473E">
              <w:rPr>
                <w:rFonts w:asciiTheme="majorHAnsi" w:hAnsiTheme="majorHAnsi"/>
                <w:b/>
              </w:rPr>
              <w:t>IV</w:t>
            </w:r>
          </w:p>
        </w:tc>
        <w:tc>
          <w:tcPr>
            <w:tcW w:w="2430" w:type="dxa"/>
          </w:tcPr>
          <w:p w:rsidR="00CD7523" w:rsidRPr="006A473E" w:rsidRDefault="00CD7523" w:rsidP="003339B6">
            <w:pPr>
              <w:pStyle w:val="Header"/>
              <w:widowControl w:val="0"/>
              <w:tabs>
                <w:tab w:val="clear" w:pos="4320"/>
                <w:tab w:val="clear" w:pos="8640"/>
              </w:tabs>
              <w:rPr>
                <w:rFonts w:asciiTheme="majorHAnsi" w:hAnsiTheme="majorHAnsi" w:cs="Arial"/>
              </w:rPr>
            </w:pPr>
          </w:p>
          <w:p w:rsidR="00CD7523" w:rsidRPr="006A473E" w:rsidRDefault="00CD7523" w:rsidP="003339B6">
            <w:pPr>
              <w:pStyle w:val="Header"/>
              <w:widowControl w:val="0"/>
              <w:tabs>
                <w:tab w:val="clear" w:pos="4320"/>
                <w:tab w:val="clear" w:pos="8640"/>
              </w:tabs>
              <w:ind w:left="162"/>
              <w:jc w:val="both"/>
              <w:rPr>
                <w:rFonts w:asciiTheme="majorHAnsi" w:hAnsiTheme="majorHAnsi" w:cs="Arial"/>
              </w:rPr>
            </w:pPr>
            <w:r w:rsidRPr="006A473E">
              <w:rPr>
                <w:rFonts w:asciiTheme="majorHAnsi" w:hAnsiTheme="majorHAnsi"/>
              </w:rPr>
              <w:t>The location of the office space to be leased must be strategically located in</w:t>
            </w:r>
            <w:r w:rsidRPr="006A473E">
              <w:rPr>
                <w:rFonts w:asciiTheme="majorHAnsi" w:hAnsiTheme="majorHAnsi" w:cs="Arial"/>
              </w:rPr>
              <w:t xml:space="preserve"> Caloocan City South. </w:t>
            </w:r>
            <w:r w:rsidRPr="006A473E">
              <w:rPr>
                <w:rFonts w:asciiTheme="majorHAnsi" w:hAnsiTheme="majorHAnsi"/>
              </w:rPr>
              <w:t xml:space="preserve">The proposed office space should be located along major thoroughfares and accessible to MRT/LRT lines </w:t>
            </w:r>
            <w:r w:rsidR="00EC3851" w:rsidRPr="006A473E">
              <w:rPr>
                <w:rFonts w:asciiTheme="majorHAnsi" w:hAnsiTheme="majorHAnsi"/>
              </w:rPr>
              <w:t>and public</w:t>
            </w:r>
            <w:r w:rsidR="00FA1E86" w:rsidRPr="006A473E">
              <w:rPr>
                <w:rFonts w:asciiTheme="majorHAnsi" w:hAnsiTheme="majorHAnsi"/>
              </w:rPr>
              <w:t xml:space="preserve"> utility vehicles.</w:t>
            </w:r>
          </w:p>
        </w:tc>
        <w:tc>
          <w:tcPr>
            <w:tcW w:w="1710" w:type="dxa"/>
          </w:tcPr>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hAnsiTheme="majorHAnsi"/>
              </w:rPr>
            </w:pPr>
            <w:r w:rsidRPr="006A473E">
              <w:rPr>
                <w:rFonts w:asciiTheme="majorHAnsi" w:hAnsiTheme="majorHAnsi"/>
              </w:rPr>
              <w:t>At least</w:t>
            </w:r>
          </w:p>
          <w:p w:rsidR="00CD7523" w:rsidRPr="006A473E" w:rsidRDefault="00DC1733" w:rsidP="003339B6">
            <w:pPr>
              <w:widowControl w:val="0"/>
              <w:jc w:val="center"/>
              <w:rPr>
                <w:rFonts w:asciiTheme="majorHAnsi" w:hAnsiTheme="majorHAnsi"/>
              </w:rPr>
            </w:pPr>
            <w:proofErr w:type="gramStart"/>
            <w:r w:rsidRPr="006A473E">
              <w:rPr>
                <w:rFonts w:asciiTheme="majorHAnsi" w:hAnsiTheme="majorHAnsi"/>
              </w:rPr>
              <w:t>1,0</w:t>
            </w:r>
            <w:r w:rsidR="00CD7523" w:rsidRPr="006A473E">
              <w:rPr>
                <w:rFonts w:asciiTheme="majorHAnsi" w:hAnsiTheme="majorHAnsi"/>
              </w:rPr>
              <w:t xml:space="preserve">00 </w:t>
            </w:r>
            <w:proofErr w:type="spellStart"/>
            <w:r w:rsidR="00CD7523" w:rsidRPr="006A473E">
              <w:rPr>
                <w:rFonts w:asciiTheme="majorHAnsi" w:hAnsiTheme="majorHAnsi"/>
              </w:rPr>
              <w:t>sq.m</w:t>
            </w:r>
            <w:proofErr w:type="spellEnd"/>
            <w:r w:rsidR="00CD7523" w:rsidRPr="006A473E">
              <w:rPr>
                <w:rFonts w:asciiTheme="majorHAnsi" w:hAnsiTheme="majorHAnsi"/>
              </w:rPr>
              <w:t>.</w:t>
            </w:r>
            <w:proofErr w:type="gramEnd"/>
          </w:p>
        </w:tc>
        <w:tc>
          <w:tcPr>
            <w:tcW w:w="1350" w:type="dxa"/>
          </w:tcPr>
          <w:p w:rsidR="00CD7523" w:rsidRPr="006A473E" w:rsidRDefault="00CD7523" w:rsidP="003339B6">
            <w:pPr>
              <w:widowControl w:val="0"/>
              <w:rPr>
                <w:rFonts w:asciiTheme="majorHAnsi" w:eastAsia="Arial Unicode MS" w:hAnsiTheme="majorHAnsi"/>
              </w:rPr>
            </w:pPr>
          </w:p>
          <w:p w:rsidR="00CD7523" w:rsidRPr="006A473E" w:rsidRDefault="00CD7523" w:rsidP="003339B6">
            <w:pPr>
              <w:widowControl w:val="0"/>
              <w:rPr>
                <w:rFonts w:asciiTheme="majorHAnsi" w:eastAsia="Arial Unicode MS" w:hAnsiTheme="majorHAnsi"/>
              </w:rPr>
            </w:pPr>
          </w:p>
          <w:p w:rsidR="00D33D08" w:rsidRPr="006A473E" w:rsidRDefault="00D33D08" w:rsidP="00D33D08">
            <w:pPr>
              <w:widowControl w:val="0"/>
              <w:jc w:val="center"/>
              <w:rPr>
                <w:rFonts w:asciiTheme="majorHAnsi" w:eastAsia="Arial Unicode MS" w:hAnsiTheme="majorHAnsi"/>
              </w:rPr>
            </w:pPr>
            <w:r w:rsidRPr="006A473E">
              <w:rPr>
                <w:rFonts w:asciiTheme="majorHAnsi" w:eastAsia="Arial Unicode MS" w:hAnsiTheme="majorHAnsi"/>
              </w:rPr>
              <w:t>1 lot</w:t>
            </w:r>
          </w:p>
          <w:p w:rsidR="00CD7523" w:rsidRPr="006A473E" w:rsidRDefault="00CD7523" w:rsidP="003339B6">
            <w:pPr>
              <w:widowControl w:val="0"/>
              <w:rPr>
                <w:rFonts w:asciiTheme="majorHAnsi" w:eastAsia="Arial Unicode MS" w:hAnsiTheme="majorHAnsi"/>
              </w:rPr>
            </w:pPr>
          </w:p>
        </w:tc>
        <w:tc>
          <w:tcPr>
            <w:tcW w:w="2070" w:type="dxa"/>
          </w:tcPr>
          <w:p w:rsidR="00D33D08" w:rsidRPr="006A473E" w:rsidRDefault="00D33D08" w:rsidP="003339B6">
            <w:pPr>
              <w:widowControl w:val="0"/>
              <w:rPr>
                <w:rFonts w:asciiTheme="majorHAnsi" w:eastAsia="Arial Unicode MS" w:hAnsiTheme="majorHAnsi"/>
              </w:rPr>
            </w:pPr>
          </w:p>
          <w:p w:rsidR="00D33D08" w:rsidRPr="006A473E" w:rsidRDefault="00D33D08" w:rsidP="003339B6">
            <w:pPr>
              <w:widowControl w:val="0"/>
              <w:rPr>
                <w:rFonts w:asciiTheme="majorHAnsi" w:eastAsia="Arial Unicode MS" w:hAnsiTheme="majorHAnsi"/>
              </w:rPr>
            </w:pPr>
          </w:p>
          <w:p w:rsidR="00CD7523" w:rsidRPr="006A473E" w:rsidRDefault="00CD7523" w:rsidP="003339B6">
            <w:pPr>
              <w:widowControl w:val="0"/>
              <w:rPr>
                <w:rFonts w:asciiTheme="majorHAnsi" w:eastAsia="Arial Unicode MS" w:hAnsiTheme="majorHAnsi"/>
              </w:rPr>
            </w:pPr>
            <w:r w:rsidRPr="006A473E">
              <w:rPr>
                <w:rFonts w:asciiTheme="majorHAnsi" w:eastAsia="Arial Unicode MS" w:hAnsiTheme="majorHAnsi"/>
              </w:rPr>
              <w:t>January 2018 to December 2023</w:t>
            </w:r>
          </w:p>
        </w:tc>
      </w:tr>
      <w:tr w:rsidR="00CD7523" w:rsidRPr="006A473E" w:rsidTr="000D1650">
        <w:trPr>
          <w:trHeight w:val="127"/>
        </w:trPr>
        <w:tc>
          <w:tcPr>
            <w:tcW w:w="1465" w:type="dxa"/>
          </w:tcPr>
          <w:p w:rsidR="00CD7523" w:rsidRPr="006A473E" w:rsidRDefault="00CD7523" w:rsidP="003339B6">
            <w:pPr>
              <w:widowControl w:val="0"/>
              <w:rPr>
                <w:rFonts w:asciiTheme="majorHAnsi" w:hAnsiTheme="majorHAnsi"/>
                <w:b/>
              </w:rPr>
            </w:pPr>
            <w:r w:rsidRPr="006A473E">
              <w:rPr>
                <w:rFonts w:asciiTheme="majorHAnsi" w:hAnsiTheme="majorHAnsi"/>
                <w:b/>
              </w:rPr>
              <w:t>LOT F</w:t>
            </w:r>
          </w:p>
          <w:p w:rsidR="00CD7523" w:rsidRPr="006A473E" w:rsidRDefault="00CD7523" w:rsidP="003339B6">
            <w:pPr>
              <w:widowControl w:val="0"/>
              <w:rPr>
                <w:rFonts w:asciiTheme="majorHAnsi" w:hAnsiTheme="majorHAnsi"/>
                <w:b/>
              </w:rPr>
            </w:pPr>
          </w:p>
          <w:p w:rsidR="00CD7523" w:rsidRPr="006A473E" w:rsidRDefault="000D1650" w:rsidP="003339B6">
            <w:pPr>
              <w:widowControl w:val="0"/>
              <w:rPr>
                <w:rFonts w:asciiTheme="majorHAnsi" w:hAnsiTheme="majorHAnsi"/>
                <w:b/>
              </w:rPr>
            </w:pPr>
            <w:r w:rsidRPr="006A473E">
              <w:rPr>
                <w:rFonts w:asciiTheme="majorHAnsi" w:hAnsiTheme="majorHAnsi"/>
                <w:b/>
              </w:rPr>
              <w:t xml:space="preserve">NCR-PO </w:t>
            </w:r>
            <w:r w:rsidR="00CD7523" w:rsidRPr="006A473E">
              <w:rPr>
                <w:rFonts w:asciiTheme="majorHAnsi" w:hAnsiTheme="majorHAnsi"/>
                <w:b/>
              </w:rPr>
              <w:t>V</w:t>
            </w:r>
          </w:p>
        </w:tc>
        <w:tc>
          <w:tcPr>
            <w:tcW w:w="2430" w:type="dxa"/>
          </w:tcPr>
          <w:p w:rsidR="00CD7523" w:rsidRPr="006A473E" w:rsidRDefault="00CD7523" w:rsidP="003339B6">
            <w:pPr>
              <w:pStyle w:val="Header"/>
              <w:widowControl w:val="0"/>
              <w:tabs>
                <w:tab w:val="clear" w:pos="4320"/>
                <w:tab w:val="clear" w:pos="8640"/>
              </w:tabs>
              <w:rPr>
                <w:rFonts w:asciiTheme="majorHAnsi" w:hAnsiTheme="majorHAnsi" w:cs="Arial"/>
              </w:rPr>
            </w:pPr>
          </w:p>
          <w:p w:rsidR="00CD7523" w:rsidRPr="006A473E" w:rsidRDefault="00CD7523" w:rsidP="003339B6">
            <w:pPr>
              <w:pStyle w:val="Header"/>
              <w:widowControl w:val="0"/>
              <w:tabs>
                <w:tab w:val="clear" w:pos="4320"/>
                <w:tab w:val="clear" w:pos="8640"/>
              </w:tabs>
              <w:ind w:left="162"/>
              <w:rPr>
                <w:rFonts w:asciiTheme="majorHAnsi" w:hAnsiTheme="majorHAnsi" w:cs="Arial"/>
              </w:rPr>
            </w:pPr>
            <w:r w:rsidRPr="006A473E">
              <w:rPr>
                <w:rFonts w:asciiTheme="majorHAnsi" w:hAnsiTheme="majorHAnsi"/>
              </w:rPr>
              <w:t>The location of the office space to be leased must be strategically located in</w:t>
            </w:r>
            <w:r w:rsidRPr="006A473E">
              <w:rPr>
                <w:rFonts w:asciiTheme="majorHAnsi" w:hAnsiTheme="majorHAnsi" w:cs="Arial"/>
              </w:rPr>
              <w:t xml:space="preserve"> Pasay City. </w:t>
            </w:r>
            <w:r w:rsidRPr="006A473E">
              <w:rPr>
                <w:rFonts w:asciiTheme="majorHAnsi" w:hAnsiTheme="majorHAnsi"/>
              </w:rPr>
              <w:t xml:space="preserve">The proposed office space should be located along </w:t>
            </w:r>
            <w:r w:rsidRPr="006A473E">
              <w:rPr>
                <w:rFonts w:asciiTheme="majorHAnsi" w:hAnsiTheme="majorHAnsi"/>
              </w:rPr>
              <w:lastRenderedPageBreak/>
              <w:t xml:space="preserve">major thoroughfares and accessible to MRT/LRT lines and </w:t>
            </w:r>
            <w:r w:rsidR="00FA1E86" w:rsidRPr="006A473E">
              <w:rPr>
                <w:rFonts w:asciiTheme="majorHAnsi" w:hAnsiTheme="majorHAnsi"/>
              </w:rPr>
              <w:t>public utility vehicles.</w:t>
            </w:r>
          </w:p>
        </w:tc>
        <w:tc>
          <w:tcPr>
            <w:tcW w:w="1710" w:type="dxa"/>
          </w:tcPr>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rPr>
                <w:rFonts w:asciiTheme="majorHAnsi" w:hAnsiTheme="majorHAnsi"/>
              </w:rPr>
            </w:pPr>
            <w:r w:rsidRPr="006A473E">
              <w:rPr>
                <w:rFonts w:asciiTheme="majorHAnsi" w:hAnsiTheme="majorHAnsi"/>
              </w:rPr>
              <w:t>At least</w:t>
            </w:r>
          </w:p>
          <w:p w:rsidR="00CD7523" w:rsidRPr="006A473E" w:rsidRDefault="00CD7523" w:rsidP="003339B6">
            <w:pPr>
              <w:widowControl w:val="0"/>
              <w:jc w:val="center"/>
              <w:rPr>
                <w:rFonts w:asciiTheme="majorHAnsi" w:hAnsiTheme="majorHAnsi"/>
              </w:rPr>
            </w:pPr>
            <w:proofErr w:type="gramStart"/>
            <w:r w:rsidRPr="006A473E">
              <w:rPr>
                <w:rFonts w:asciiTheme="majorHAnsi" w:hAnsiTheme="majorHAnsi"/>
              </w:rPr>
              <w:t xml:space="preserve">850 </w:t>
            </w:r>
            <w:proofErr w:type="spellStart"/>
            <w:r w:rsidRPr="006A473E">
              <w:rPr>
                <w:rFonts w:asciiTheme="majorHAnsi" w:hAnsiTheme="majorHAnsi"/>
              </w:rPr>
              <w:t>sq.m</w:t>
            </w:r>
            <w:proofErr w:type="spellEnd"/>
            <w:r w:rsidRPr="006A473E">
              <w:rPr>
                <w:rFonts w:asciiTheme="majorHAnsi" w:hAnsiTheme="majorHAnsi"/>
              </w:rPr>
              <w:t>.</w:t>
            </w:r>
            <w:proofErr w:type="gramEnd"/>
          </w:p>
        </w:tc>
        <w:tc>
          <w:tcPr>
            <w:tcW w:w="1350" w:type="dxa"/>
          </w:tcPr>
          <w:p w:rsidR="00CD7523" w:rsidRPr="006A473E" w:rsidRDefault="00CD7523" w:rsidP="003339B6">
            <w:pPr>
              <w:widowControl w:val="0"/>
              <w:rPr>
                <w:rFonts w:asciiTheme="majorHAnsi" w:eastAsia="Arial Unicode MS" w:hAnsiTheme="majorHAnsi"/>
              </w:rPr>
            </w:pPr>
          </w:p>
          <w:p w:rsidR="00CD7523" w:rsidRPr="006A473E" w:rsidRDefault="00CD7523" w:rsidP="003339B6">
            <w:pPr>
              <w:widowControl w:val="0"/>
              <w:rPr>
                <w:rFonts w:asciiTheme="majorHAnsi" w:eastAsia="Arial Unicode MS" w:hAnsiTheme="majorHAnsi"/>
              </w:rPr>
            </w:pPr>
          </w:p>
          <w:p w:rsidR="00D33D08" w:rsidRPr="006A473E" w:rsidRDefault="00D33D08" w:rsidP="00D33D08">
            <w:pPr>
              <w:widowControl w:val="0"/>
              <w:jc w:val="center"/>
              <w:rPr>
                <w:rFonts w:asciiTheme="majorHAnsi" w:eastAsia="Arial Unicode MS" w:hAnsiTheme="majorHAnsi"/>
              </w:rPr>
            </w:pPr>
            <w:r w:rsidRPr="006A473E">
              <w:rPr>
                <w:rFonts w:asciiTheme="majorHAnsi" w:eastAsia="Arial Unicode MS" w:hAnsiTheme="majorHAnsi"/>
              </w:rPr>
              <w:t>1 lot</w:t>
            </w:r>
          </w:p>
          <w:p w:rsidR="00CD7523" w:rsidRPr="006A473E" w:rsidRDefault="00CD7523" w:rsidP="003339B6">
            <w:pPr>
              <w:widowControl w:val="0"/>
              <w:rPr>
                <w:rFonts w:asciiTheme="majorHAnsi" w:eastAsia="Arial Unicode MS" w:hAnsiTheme="majorHAnsi"/>
              </w:rPr>
            </w:pPr>
          </w:p>
        </w:tc>
        <w:tc>
          <w:tcPr>
            <w:tcW w:w="2070" w:type="dxa"/>
          </w:tcPr>
          <w:p w:rsidR="00D33D08" w:rsidRPr="006A473E" w:rsidRDefault="00D33D08" w:rsidP="003339B6">
            <w:pPr>
              <w:widowControl w:val="0"/>
              <w:rPr>
                <w:rFonts w:asciiTheme="majorHAnsi" w:eastAsia="Arial Unicode MS" w:hAnsiTheme="majorHAnsi"/>
              </w:rPr>
            </w:pPr>
          </w:p>
          <w:p w:rsidR="00D33D08" w:rsidRPr="006A473E" w:rsidRDefault="00D33D08" w:rsidP="003339B6">
            <w:pPr>
              <w:widowControl w:val="0"/>
              <w:rPr>
                <w:rFonts w:asciiTheme="majorHAnsi" w:eastAsia="Arial Unicode MS" w:hAnsiTheme="majorHAnsi"/>
              </w:rPr>
            </w:pPr>
          </w:p>
          <w:p w:rsidR="00CD7523" w:rsidRPr="006A473E" w:rsidRDefault="00CD7523" w:rsidP="003339B6">
            <w:pPr>
              <w:widowControl w:val="0"/>
              <w:rPr>
                <w:rFonts w:asciiTheme="majorHAnsi" w:eastAsia="Arial Unicode MS" w:hAnsiTheme="majorHAnsi"/>
              </w:rPr>
            </w:pPr>
            <w:r w:rsidRPr="006A473E">
              <w:rPr>
                <w:rFonts w:asciiTheme="majorHAnsi" w:eastAsia="Arial Unicode MS" w:hAnsiTheme="majorHAnsi"/>
              </w:rPr>
              <w:t>July 2017 to June 2022</w:t>
            </w:r>
          </w:p>
        </w:tc>
      </w:tr>
    </w:tbl>
    <w:p w:rsidR="00FA1E86" w:rsidRPr="006A473E" w:rsidRDefault="00FA1E86"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D33D08" w:rsidRPr="006A473E" w:rsidRDefault="00D33D08" w:rsidP="003339B6">
      <w:pPr>
        <w:widowControl w:val="0"/>
        <w:jc w:val="center"/>
        <w:rPr>
          <w:rFonts w:asciiTheme="majorHAnsi" w:eastAsia="Cambria" w:hAnsiTheme="majorHAnsi"/>
          <w:b/>
          <w:sz w:val="40"/>
          <w:szCs w:val="40"/>
        </w:rPr>
      </w:pPr>
    </w:p>
    <w:p w:rsidR="00CD7523" w:rsidRPr="006A473E" w:rsidRDefault="00CD7523" w:rsidP="003339B6">
      <w:pPr>
        <w:widowControl w:val="0"/>
        <w:jc w:val="center"/>
        <w:rPr>
          <w:rFonts w:asciiTheme="majorHAnsi" w:eastAsia="Cambria" w:hAnsiTheme="majorHAnsi"/>
          <w:b/>
          <w:sz w:val="40"/>
          <w:szCs w:val="40"/>
        </w:rPr>
      </w:pPr>
      <w:r w:rsidRPr="006A473E">
        <w:rPr>
          <w:rFonts w:asciiTheme="majorHAnsi" w:eastAsia="Cambria" w:hAnsiTheme="majorHAnsi"/>
          <w:b/>
          <w:sz w:val="40"/>
          <w:szCs w:val="40"/>
        </w:rPr>
        <w:lastRenderedPageBreak/>
        <w:t>Section VII. Technical Specifications</w:t>
      </w:r>
    </w:p>
    <w:p w:rsidR="00CD7523" w:rsidRPr="006A473E" w:rsidRDefault="00CD7523" w:rsidP="003339B6">
      <w:pPr>
        <w:widowControl w:val="0"/>
        <w:jc w:val="both"/>
        <w:rPr>
          <w:rFonts w:asciiTheme="majorHAnsi" w:hAnsiTheme="majorHAnsi" w:cs="Arial"/>
          <w:sz w:val="20"/>
          <w:szCs w:val="20"/>
        </w:rPr>
      </w:pPr>
    </w:p>
    <w:p w:rsidR="00CD7523" w:rsidRPr="006A473E" w:rsidRDefault="00CD7523" w:rsidP="003339B6">
      <w:pPr>
        <w:widowControl w:val="0"/>
        <w:jc w:val="both"/>
        <w:rPr>
          <w:rFonts w:asciiTheme="majorHAnsi" w:hAnsiTheme="majorHAnsi" w:cs="Arial"/>
          <w:sz w:val="20"/>
          <w:szCs w:val="20"/>
        </w:rPr>
      </w:pPr>
    </w:p>
    <w:p w:rsidR="00CD7523" w:rsidRPr="006A473E" w:rsidRDefault="00DC1330" w:rsidP="003339B6">
      <w:pPr>
        <w:widowControl w:val="0"/>
        <w:jc w:val="both"/>
        <w:rPr>
          <w:rFonts w:asciiTheme="majorHAnsi" w:hAnsiTheme="majorHAnsi" w:cs="Arial"/>
        </w:rPr>
      </w:pPr>
      <w:r w:rsidRPr="006A473E">
        <w:rPr>
          <w:rFonts w:asciiTheme="majorHAnsi" w:hAnsiTheme="majorHAnsi" w:cs="Arial"/>
        </w:rPr>
        <w:t xml:space="preserve">The technical </w:t>
      </w:r>
      <w:r w:rsidR="003E5F3C" w:rsidRPr="006A473E">
        <w:rPr>
          <w:rFonts w:asciiTheme="majorHAnsi" w:hAnsiTheme="majorHAnsi" w:cs="Arial"/>
        </w:rPr>
        <w:t>specifications provide the</w:t>
      </w:r>
      <w:r w:rsidRPr="006A473E">
        <w:rPr>
          <w:rFonts w:asciiTheme="majorHAnsi" w:hAnsiTheme="majorHAnsi" w:cs="Arial"/>
        </w:rPr>
        <w:t xml:space="preserve"> </w:t>
      </w:r>
      <w:r w:rsidR="00561E92" w:rsidRPr="006A473E">
        <w:rPr>
          <w:rFonts w:asciiTheme="majorHAnsi" w:hAnsiTheme="majorHAnsi" w:cs="Arial"/>
        </w:rPr>
        <w:t xml:space="preserve">specific requirements per lot. </w:t>
      </w:r>
    </w:p>
    <w:p w:rsidR="00561E92" w:rsidRPr="006A473E" w:rsidRDefault="00561E92" w:rsidP="003339B6">
      <w:pPr>
        <w:widowControl w:val="0"/>
        <w:jc w:val="both"/>
        <w:rPr>
          <w:rFonts w:asciiTheme="majorHAnsi" w:hAnsiTheme="majorHAnsi" w:cs="Arial"/>
        </w:rPr>
      </w:pPr>
    </w:p>
    <w:p w:rsidR="00561E92" w:rsidRPr="006A473E" w:rsidRDefault="00561E92" w:rsidP="003339B6">
      <w:pPr>
        <w:widowControl w:val="0"/>
        <w:jc w:val="both"/>
        <w:rPr>
          <w:rFonts w:asciiTheme="majorHAnsi" w:hAnsiTheme="majorHAnsi" w:cs="Arial"/>
        </w:rPr>
      </w:pPr>
      <w:r w:rsidRPr="006A473E">
        <w:rPr>
          <w:rFonts w:asciiTheme="majorHAnsi" w:hAnsiTheme="majorHAnsi" w:cs="Arial"/>
        </w:rPr>
        <w:t>Appropria</w:t>
      </w:r>
      <w:r w:rsidR="00611334" w:rsidRPr="006A473E">
        <w:rPr>
          <w:rFonts w:asciiTheme="majorHAnsi" w:hAnsiTheme="majorHAnsi" w:cs="Arial"/>
        </w:rPr>
        <w:t>te drawings/</w:t>
      </w:r>
      <w:r w:rsidRPr="006A473E">
        <w:rPr>
          <w:rFonts w:asciiTheme="majorHAnsi" w:hAnsiTheme="majorHAnsi" w:cs="Arial"/>
        </w:rPr>
        <w:t>floor plans may be requested by the Procuring Entity from the Bidders for review prior to contract execution.</w:t>
      </w:r>
    </w:p>
    <w:p w:rsidR="00CD7523" w:rsidRPr="006A473E" w:rsidRDefault="00CD7523" w:rsidP="003339B6">
      <w:pPr>
        <w:widowControl w:val="0"/>
        <w:jc w:val="both"/>
        <w:rPr>
          <w:rFonts w:asciiTheme="majorHAnsi" w:hAnsiTheme="majorHAnsi" w:cs="Arial"/>
        </w:rPr>
      </w:pPr>
    </w:p>
    <w:p w:rsidR="00C070BF" w:rsidRPr="006A473E" w:rsidRDefault="00C070BF" w:rsidP="00C070BF">
      <w:pPr>
        <w:widowControl w:val="0"/>
        <w:jc w:val="both"/>
        <w:rPr>
          <w:rFonts w:asciiTheme="majorHAnsi" w:hAnsiTheme="majorHAnsi" w:cs="Arial"/>
        </w:rPr>
      </w:pPr>
      <w:r w:rsidRPr="006A473E">
        <w:rPr>
          <w:rFonts w:asciiTheme="majorHAnsi" w:hAnsiTheme="majorHAnsi"/>
        </w:rPr>
        <w:t>Bidders are also required, as part of the technical specifications, to complete their statement of compliance demonstrating how the items comply with the specification.</w:t>
      </w:r>
    </w:p>
    <w:p w:rsidR="00CD7523" w:rsidRPr="006A473E" w:rsidRDefault="00CD7523" w:rsidP="003339B6">
      <w:pPr>
        <w:widowControl w:val="0"/>
        <w:jc w:val="both"/>
        <w:rPr>
          <w:rFonts w:asciiTheme="majorHAnsi" w:hAnsiTheme="majorHAnsi" w:cs="Arial"/>
          <w:sz w:val="22"/>
          <w:szCs w:val="22"/>
        </w:rPr>
      </w:pPr>
    </w:p>
    <w:p w:rsidR="00EB2C85" w:rsidRPr="006A473E" w:rsidRDefault="00EB2C85"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F12B5D" w:rsidRPr="006A473E" w:rsidRDefault="00F12B5D" w:rsidP="003339B6">
      <w:pPr>
        <w:widowControl w:val="0"/>
        <w:jc w:val="center"/>
        <w:rPr>
          <w:b/>
        </w:rPr>
      </w:pPr>
    </w:p>
    <w:p w:rsidR="00CD7523" w:rsidRPr="006A473E" w:rsidRDefault="00CD7523" w:rsidP="003339B6">
      <w:pPr>
        <w:widowControl w:val="0"/>
        <w:jc w:val="center"/>
        <w:rPr>
          <w:rFonts w:asciiTheme="majorHAnsi" w:eastAsia="Cambria" w:hAnsiTheme="majorHAnsi"/>
          <w:b/>
          <w:sz w:val="40"/>
          <w:szCs w:val="40"/>
        </w:rPr>
      </w:pPr>
      <w:r w:rsidRPr="006A473E">
        <w:rPr>
          <w:rFonts w:asciiTheme="majorHAnsi" w:eastAsia="Cambria" w:hAnsiTheme="majorHAnsi"/>
          <w:b/>
          <w:sz w:val="40"/>
          <w:szCs w:val="40"/>
        </w:rPr>
        <w:lastRenderedPageBreak/>
        <w:t>TECHNICAL SPECIFICATIONS</w:t>
      </w:r>
    </w:p>
    <w:p w:rsidR="00CD7523" w:rsidRPr="006A473E" w:rsidRDefault="00CD7523" w:rsidP="003339B6">
      <w:pPr>
        <w:widowControl w:val="0"/>
      </w:pPr>
    </w:p>
    <w:tbl>
      <w:tblPr>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
        <w:gridCol w:w="5454"/>
        <w:gridCol w:w="1648"/>
        <w:gridCol w:w="1541"/>
      </w:tblGrid>
      <w:tr w:rsidR="00CD7523" w:rsidRPr="006A473E" w:rsidTr="00FC45B9">
        <w:trPr>
          <w:tblHeader/>
          <w:jc w:val="center"/>
        </w:trPr>
        <w:tc>
          <w:tcPr>
            <w:tcW w:w="6454" w:type="dxa"/>
            <w:gridSpan w:val="2"/>
          </w:tcPr>
          <w:p w:rsidR="00CD7523" w:rsidRPr="006A473E" w:rsidRDefault="00CD7523" w:rsidP="003339B6">
            <w:pPr>
              <w:widowControl w:val="0"/>
              <w:jc w:val="center"/>
              <w:rPr>
                <w:rFonts w:asciiTheme="majorHAnsi" w:hAnsiTheme="majorHAnsi"/>
                <w:b/>
              </w:rPr>
            </w:pPr>
          </w:p>
          <w:p w:rsidR="00CD7523" w:rsidRPr="006A473E" w:rsidRDefault="00CD7523" w:rsidP="003339B6">
            <w:pPr>
              <w:widowControl w:val="0"/>
              <w:jc w:val="center"/>
              <w:rPr>
                <w:rFonts w:asciiTheme="majorHAnsi" w:hAnsiTheme="majorHAnsi"/>
                <w:b/>
              </w:rPr>
            </w:pPr>
          </w:p>
          <w:p w:rsidR="00CD7523" w:rsidRPr="006A473E" w:rsidRDefault="00CD7523" w:rsidP="003339B6">
            <w:pPr>
              <w:widowControl w:val="0"/>
              <w:jc w:val="center"/>
              <w:rPr>
                <w:rFonts w:asciiTheme="majorHAnsi" w:hAnsiTheme="majorHAnsi"/>
                <w:b/>
              </w:rPr>
            </w:pPr>
            <w:r w:rsidRPr="006A473E">
              <w:rPr>
                <w:rFonts w:asciiTheme="majorHAnsi" w:hAnsiTheme="majorHAnsi"/>
                <w:b/>
                <w:sz w:val="22"/>
                <w:szCs w:val="22"/>
              </w:rPr>
              <w:t>Specifications</w:t>
            </w:r>
          </w:p>
        </w:tc>
        <w:tc>
          <w:tcPr>
            <w:tcW w:w="1655" w:type="dxa"/>
          </w:tcPr>
          <w:p w:rsidR="00CD7523" w:rsidRPr="006A473E" w:rsidRDefault="00CD7523" w:rsidP="003339B6">
            <w:pPr>
              <w:widowControl w:val="0"/>
              <w:jc w:val="center"/>
              <w:rPr>
                <w:rFonts w:asciiTheme="majorHAnsi" w:hAnsiTheme="majorHAnsi"/>
                <w:b/>
              </w:rPr>
            </w:pPr>
          </w:p>
          <w:p w:rsidR="00CD7523" w:rsidRPr="006A473E" w:rsidRDefault="00CD7523" w:rsidP="003339B6">
            <w:pPr>
              <w:widowControl w:val="0"/>
              <w:jc w:val="center"/>
              <w:rPr>
                <w:rFonts w:asciiTheme="majorHAnsi" w:hAnsiTheme="majorHAnsi"/>
                <w:b/>
              </w:rPr>
            </w:pPr>
            <w:r w:rsidRPr="006A473E">
              <w:rPr>
                <w:rFonts w:asciiTheme="majorHAnsi" w:hAnsiTheme="majorHAnsi"/>
                <w:b/>
              </w:rPr>
              <w:t>Bidder’s Specification</w:t>
            </w:r>
          </w:p>
        </w:tc>
        <w:tc>
          <w:tcPr>
            <w:tcW w:w="1564" w:type="dxa"/>
          </w:tcPr>
          <w:p w:rsidR="00CD7523" w:rsidRPr="006A473E" w:rsidRDefault="003D00DF" w:rsidP="003D00DF">
            <w:pPr>
              <w:widowControl w:val="0"/>
              <w:jc w:val="center"/>
              <w:rPr>
                <w:rFonts w:asciiTheme="majorHAnsi" w:hAnsiTheme="majorHAnsi"/>
                <w:b/>
                <w:sz w:val="20"/>
                <w:szCs w:val="20"/>
              </w:rPr>
            </w:pPr>
            <w:r w:rsidRPr="006A473E">
              <w:rPr>
                <w:rFonts w:asciiTheme="majorHAnsi" w:hAnsiTheme="majorHAnsi"/>
                <w:b/>
              </w:rPr>
              <w:t xml:space="preserve">Statement of </w:t>
            </w:r>
            <w:r w:rsidR="00CD7523" w:rsidRPr="006A473E">
              <w:rPr>
                <w:rFonts w:asciiTheme="majorHAnsi" w:hAnsiTheme="majorHAnsi"/>
                <w:b/>
              </w:rPr>
              <w:t xml:space="preserve">Compliance </w:t>
            </w:r>
            <w:r w:rsidR="00CD7523" w:rsidRPr="006A473E">
              <w:rPr>
                <w:rFonts w:asciiTheme="majorHAnsi" w:hAnsiTheme="majorHAnsi"/>
                <w:b/>
                <w:sz w:val="20"/>
                <w:szCs w:val="20"/>
              </w:rPr>
              <w:t>(Comply or</w:t>
            </w:r>
          </w:p>
          <w:p w:rsidR="00CD7523" w:rsidRPr="006A473E" w:rsidRDefault="00CD7523" w:rsidP="003D00DF">
            <w:pPr>
              <w:widowControl w:val="0"/>
              <w:jc w:val="center"/>
              <w:rPr>
                <w:rFonts w:asciiTheme="majorHAnsi" w:hAnsiTheme="majorHAnsi"/>
                <w:b/>
              </w:rPr>
            </w:pPr>
            <w:r w:rsidRPr="006A473E">
              <w:rPr>
                <w:rFonts w:asciiTheme="majorHAnsi" w:hAnsiTheme="majorHAnsi"/>
                <w:b/>
                <w:sz w:val="20"/>
                <w:szCs w:val="20"/>
              </w:rPr>
              <w:t>Not Comply)*</w:t>
            </w:r>
          </w:p>
        </w:tc>
      </w:tr>
      <w:tr w:rsidR="00CD7523" w:rsidRPr="006A473E" w:rsidTr="00DC6DF4">
        <w:trPr>
          <w:trHeight w:val="287"/>
          <w:jc w:val="center"/>
        </w:trPr>
        <w:tc>
          <w:tcPr>
            <w:tcW w:w="9673" w:type="dxa"/>
            <w:gridSpan w:val="4"/>
          </w:tcPr>
          <w:p w:rsidR="00CD7523" w:rsidRPr="006A473E" w:rsidRDefault="00CD7523" w:rsidP="003339B6">
            <w:pPr>
              <w:widowControl w:val="0"/>
              <w:spacing w:before="120"/>
              <w:rPr>
                <w:rFonts w:asciiTheme="majorHAnsi" w:hAnsiTheme="majorHAnsi"/>
                <w:b/>
              </w:rPr>
            </w:pPr>
            <w:r w:rsidRPr="006A473E">
              <w:rPr>
                <w:rFonts w:asciiTheme="majorHAnsi" w:hAnsiTheme="majorHAnsi"/>
                <w:b/>
                <w:sz w:val="22"/>
                <w:szCs w:val="22"/>
              </w:rPr>
              <w:t xml:space="preserve">  LEASE CONTRACT OF PSA RSSO-NCR OFFICE SPACES </w:t>
            </w:r>
          </w:p>
        </w:tc>
      </w:tr>
      <w:tr w:rsidR="00CD7523" w:rsidRPr="006A473E" w:rsidTr="00FC45B9">
        <w:trPr>
          <w:trHeight w:val="350"/>
          <w:jc w:val="center"/>
        </w:trPr>
        <w:tc>
          <w:tcPr>
            <w:tcW w:w="1193" w:type="dxa"/>
          </w:tcPr>
          <w:p w:rsidR="00CD7523" w:rsidRPr="006A473E" w:rsidRDefault="00CD7523" w:rsidP="003339B6">
            <w:pPr>
              <w:widowControl w:val="0"/>
              <w:rPr>
                <w:rFonts w:asciiTheme="majorHAnsi" w:hAnsiTheme="majorHAnsi"/>
              </w:rPr>
            </w:pPr>
            <w:r w:rsidRPr="006A473E">
              <w:rPr>
                <w:rFonts w:asciiTheme="majorHAnsi" w:hAnsiTheme="majorHAnsi"/>
                <w:sz w:val="22"/>
                <w:szCs w:val="22"/>
              </w:rPr>
              <w:t>LOT A</w:t>
            </w:r>
          </w:p>
          <w:p w:rsidR="00CD7523" w:rsidRPr="006A473E" w:rsidRDefault="00CD7523" w:rsidP="003339B6">
            <w:pPr>
              <w:widowControl w:val="0"/>
              <w:rPr>
                <w:rFonts w:asciiTheme="majorHAnsi" w:hAnsiTheme="majorHAnsi"/>
              </w:rPr>
            </w:pPr>
          </w:p>
          <w:p w:rsidR="00CD7523" w:rsidRPr="006A473E" w:rsidRDefault="00AA4CBB" w:rsidP="003339B6">
            <w:pPr>
              <w:widowControl w:val="0"/>
              <w:rPr>
                <w:rFonts w:asciiTheme="majorHAnsi" w:hAnsiTheme="majorHAnsi"/>
                <w:b/>
              </w:rPr>
            </w:pPr>
            <w:r w:rsidRPr="006A473E">
              <w:rPr>
                <w:rFonts w:asciiTheme="majorHAnsi" w:hAnsiTheme="majorHAnsi"/>
                <w:b/>
                <w:sz w:val="22"/>
                <w:szCs w:val="22"/>
              </w:rPr>
              <w:t>RSSO-NCR</w:t>
            </w: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tc>
        <w:tc>
          <w:tcPr>
            <w:tcW w:w="5261" w:type="dxa"/>
          </w:tcPr>
          <w:p w:rsidR="00CD7523" w:rsidRPr="006A473E" w:rsidRDefault="00CD7523" w:rsidP="003339B6">
            <w:pPr>
              <w:widowControl w:val="0"/>
              <w:rPr>
                <w:rFonts w:asciiTheme="majorHAnsi" w:hAnsiTheme="majorHAnsi"/>
              </w:rPr>
            </w:pP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A.  Location</w:t>
            </w:r>
          </w:p>
          <w:p w:rsidR="00CD7523" w:rsidRPr="006A473E" w:rsidRDefault="00CD7523" w:rsidP="00BC25E2">
            <w:pPr>
              <w:widowControl w:val="0"/>
              <w:ind w:left="286"/>
              <w:jc w:val="both"/>
              <w:rPr>
                <w:rFonts w:asciiTheme="majorHAnsi" w:hAnsiTheme="majorHAnsi"/>
              </w:rPr>
            </w:pPr>
            <w:r w:rsidRPr="006A473E">
              <w:rPr>
                <w:rFonts w:asciiTheme="majorHAnsi" w:hAnsiTheme="majorHAnsi"/>
                <w:sz w:val="22"/>
                <w:szCs w:val="22"/>
              </w:rPr>
              <w:t>The location of the office space to be leased must be strategically located in Quezon City.  The proposed office space should be located along major thoroughfares and accessible to MRT or LRT</w:t>
            </w:r>
            <w:r w:rsidR="003E5F3C" w:rsidRPr="006A473E">
              <w:rPr>
                <w:rFonts w:asciiTheme="majorHAnsi" w:hAnsiTheme="majorHAnsi"/>
                <w:sz w:val="22"/>
                <w:szCs w:val="22"/>
              </w:rPr>
              <w:t xml:space="preserve"> </w:t>
            </w:r>
            <w:r w:rsidR="003E5F3C" w:rsidRPr="006A473E">
              <w:rPr>
                <w:rFonts w:asciiTheme="majorHAnsi" w:hAnsiTheme="majorHAnsi"/>
              </w:rPr>
              <w:t>lines and public utility vehicles.</w:t>
            </w:r>
          </w:p>
          <w:p w:rsidR="00CD7523" w:rsidRPr="006A473E" w:rsidRDefault="00CD7523" w:rsidP="00BC25E2">
            <w:pPr>
              <w:widowControl w:val="0"/>
              <w:jc w:val="both"/>
              <w:rPr>
                <w:rFonts w:asciiTheme="majorHAnsi" w:hAnsiTheme="majorHAnsi"/>
              </w:rPr>
            </w:pP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B.  Space Requirements</w:t>
            </w:r>
          </w:p>
          <w:p w:rsidR="00CD7523" w:rsidRPr="006A473E" w:rsidRDefault="00CD7523" w:rsidP="00BC25E2">
            <w:pPr>
              <w:widowControl w:val="0"/>
              <w:ind w:left="286" w:hanging="286"/>
              <w:jc w:val="both"/>
              <w:rPr>
                <w:rFonts w:asciiTheme="majorHAnsi" w:hAnsiTheme="majorHAnsi"/>
              </w:rPr>
            </w:pPr>
            <w:r w:rsidRPr="006A473E">
              <w:rPr>
                <w:rFonts w:asciiTheme="majorHAnsi" w:hAnsiTheme="majorHAnsi"/>
                <w:sz w:val="22"/>
                <w:szCs w:val="22"/>
              </w:rPr>
              <w:t xml:space="preserve">      The total office space requirements (usable) should be at least 1,</w:t>
            </w:r>
            <w:r w:rsidR="00E00815" w:rsidRPr="006A473E">
              <w:rPr>
                <w:rFonts w:asciiTheme="majorHAnsi" w:hAnsiTheme="majorHAnsi"/>
                <w:sz w:val="22"/>
                <w:szCs w:val="22"/>
              </w:rPr>
              <w:t>1</w:t>
            </w:r>
            <w:r w:rsidRPr="006A473E">
              <w:rPr>
                <w:rFonts w:asciiTheme="majorHAnsi" w:hAnsiTheme="majorHAnsi"/>
                <w:sz w:val="22"/>
                <w:szCs w:val="22"/>
              </w:rPr>
              <w:t>00 square meters located within the same floor.  The building</w:t>
            </w:r>
            <w:r w:rsidR="000F11B4">
              <w:rPr>
                <w:rFonts w:asciiTheme="majorHAnsi" w:hAnsiTheme="majorHAnsi"/>
                <w:sz w:val="22"/>
                <w:szCs w:val="22"/>
              </w:rPr>
              <w:t>’</w:t>
            </w:r>
            <w:r w:rsidRPr="006A473E">
              <w:rPr>
                <w:rFonts w:asciiTheme="majorHAnsi" w:hAnsiTheme="majorHAnsi"/>
                <w:sz w:val="22"/>
                <w:szCs w:val="22"/>
              </w:rPr>
              <w:t xml:space="preserve">s spaces must be adequate for </w:t>
            </w:r>
            <w:r w:rsidR="00C74039">
              <w:rPr>
                <w:rFonts w:asciiTheme="majorHAnsi" w:hAnsiTheme="majorHAnsi"/>
                <w:sz w:val="22"/>
                <w:szCs w:val="22"/>
              </w:rPr>
              <w:t xml:space="preserve">the PSA NCR Regional Office </w:t>
            </w:r>
            <w:r w:rsidRPr="006A473E">
              <w:rPr>
                <w:rFonts w:asciiTheme="majorHAnsi" w:hAnsiTheme="majorHAnsi"/>
                <w:sz w:val="22"/>
                <w:szCs w:val="22"/>
              </w:rPr>
              <w:t>requirement for the ff.:</w:t>
            </w:r>
          </w:p>
          <w:p w:rsidR="00CD7523" w:rsidRPr="006A473E" w:rsidRDefault="00CD7523" w:rsidP="00BC25E2">
            <w:pPr>
              <w:widowControl w:val="0"/>
              <w:jc w:val="both"/>
              <w:rPr>
                <w:rFonts w:asciiTheme="majorHAnsi" w:hAnsiTheme="majorHAnsi"/>
              </w:rPr>
            </w:pPr>
          </w:p>
          <w:p w:rsidR="00CD7523" w:rsidRPr="006A473E" w:rsidRDefault="00CD7523" w:rsidP="00BC25E2">
            <w:pPr>
              <w:widowControl w:val="0"/>
              <w:numPr>
                <w:ilvl w:val="0"/>
                <w:numId w:val="27"/>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Office for the Regional Director with own CR (T/B) and a small conference room for 8 persons</w:t>
            </w:r>
          </w:p>
          <w:p w:rsidR="00CD7523" w:rsidRPr="006A473E" w:rsidRDefault="00CD7523" w:rsidP="00BC25E2">
            <w:pPr>
              <w:widowControl w:val="0"/>
              <w:numPr>
                <w:ilvl w:val="0"/>
                <w:numId w:val="27"/>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Office space with partitions for the Statistical and Operation Unit (SOU), Civil Registry Unit and Financial /Administrative Unit (with glass window for Cashier)</w:t>
            </w:r>
          </w:p>
          <w:p w:rsidR="00CD7523" w:rsidRPr="006A473E" w:rsidRDefault="00CD7523" w:rsidP="00BC25E2">
            <w:pPr>
              <w:widowControl w:val="0"/>
              <w:numPr>
                <w:ilvl w:val="0"/>
                <w:numId w:val="27"/>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Office for Processing Room/IT Unit (for at least 30 persons)</w:t>
            </w:r>
          </w:p>
          <w:p w:rsidR="00CD7523" w:rsidRPr="006A473E" w:rsidRDefault="00CD7523" w:rsidP="00D71DE3">
            <w:pPr>
              <w:widowControl w:val="0"/>
              <w:numPr>
                <w:ilvl w:val="0"/>
                <w:numId w:val="27"/>
              </w:numPr>
              <w:overflowPunct w:val="0"/>
              <w:autoSpaceDE w:val="0"/>
              <w:autoSpaceDN w:val="0"/>
              <w:adjustRightInd w:val="0"/>
              <w:textAlignment w:val="baseline"/>
              <w:rPr>
                <w:rFonts w:asciiTheme="majorHAnsi" w:hAnsiTheme="majorHAnsi"/>
              </w:rPr>
            </w:pPr>
            <w:r w:rsidRPr="006A473E">
              <w:rPr>
                <w:rFonts w:asciiTheme="majorHAnsi" w:hAnsiTheme="majorHAnsi"/>
                <w:sz w:val="22"/>
                <w:szCs w:val="22"/>
              </w:rPr>
              <w:t>One (1) Conference Room</w:t>
            </w:r>
          </w:p>
          <w:p w:rsidR="00CD7523" w:rsidRPr="006A473E" w:rsidRDefault="00CD7523" w:rsidP="00D71DE3">
            <w:pPr>
              <w:widowControl w:val="0"/>
              <w:numPr>
                <w:ilvl w:val="0"/>
                <w:numId w:val="27"/>
              </w:numPr>
              <w:overflowPunct w:val="0"/>
              <w:autoSpaceDE w:val="0"/>
              <w:autoSpaceDN w:val="0"/>
              <w:adjustRightInd w:val="0"/>
              <w:textAlignment w:val="baseline"/>
              <w:rPr>
                <w:rFonts w:asciiTheme="majorHAnsi" w:hAnsiTheme="majorHAnsi"/>
              </w:rPr>
            </w:pPr>
            <w:r w:rsidRPr="006A473E">
              <w:rPr>
                <w:rFonts w:asciiTheme="majorHAnsi" w:hAnsiTheme="majorHAnsi"/>
                <w:sz w:val="22"/>
                <w:szCs w:val="22"/>
              </w:rPr>
              <w:t>One (1) Pantry for PSA-NCR Regional Office employees</w:t>
            </w:r>
          </w:p>
          <w:p w:rsidR="00CD7523" w:rsidRPr="006A473E" w:rsidRDefault="00CD7523" w:rsidP="00D71DE3">
            <w:pPr>
              <w:widowControl w:val="0"/>
              <w:numPr>
                <w:ilvl w:val="0"/>
                <w:numId w:val="27"/>
              </w:numPr>
              <w:overflowPunct w:val="0"/>
              <w:autoSpaceDE w:val="0"/>
              <w:autoSpaceDN w:val="0"/>
              <w:adjustRightInd w:val="0"/>
              <w:textAlignment w:val="baseline"/>
              <w:rPr>
                <w:rFonts w:asciiTheme="majorHAnsi" w:hAnsiTheme="majorHAnsi"/>
              </w:rPr>
            </w:pPr>
            <w:r w:rsidRPr="006A473E">
              <w:rPr>
                <w:rFonts w:asciiTheme="majorHAnsi" w:hAnsiTheme="majorHAnsi"/>
                <w:sz w:val="22"/>
                <w:szCs w:val="22"/>
              </w:rPr>
              <w:t>Space for Library</w:t>
            </w:r>
          </w:p>
          <w:p w:rsidR="00CD7523" w:rsidRPr="006A473E" w:rsidRDefault="00CD7523" w:rsidP="00D71DE3">
            <w:pPr>
              <w:widowControl w:val="0"/>
              <w:numPr>
                <w:ilvl w:val="0"/>
                <w:numId w:val="27"/>
              </w:numPr>
              <w:overflowPunct w:val="0"/>
              <w:autoSpaceDE w:val="0"/>
              <w:autoSpaceDN w:val="0"/>
              <w:adjustRightInd w:val="0"/>
              <w:textAlignment w:val="baseline"/>
              <w:rPr>
                <w:rFonts w:asciiTheme="majorHAnsi" w:hAnsiTheme="majorHAnsi"/>
              </w:rPr>
            </w:pPr>
            <w:r w:rsidRPr="006A473E">
              <w:rPr>
                <w:rFonts w:asciiTheme="majorHAnsi" w:hAnsiTheme="majorHAnsi"/>
                <w:sz w:val="22"/>
                <w:szCs w:val="22"/>
              </w:rPr>
              <w:t>Four (4) enclosed Storage Room</w:t>
            </w:r>
          </w:p>
          <w:p w:rsidR="00CD7523" w:rsidRPr="006A473E" w:rsidRDefault="00CD7523" w:rsidP="00D71DE3">
            <w:pPr>
              <w:widowControl w:val="0"/>
              <w:numPr>
                <w:ilvl w:val="0"/>
                <w:numId w:val="27"/>
              </w:numPr>
              <w:overflowPunct w:val="0"/>
              <w:autoSpaceDE w:val="0"/>
              <w:autoSpaceDN w:val="0"/>
              <w:adjustRightInd w:val="0"/>
              <w:textAlignment w:val="baseline"/>
              <w:rPr>
                <w:rFonts w:asciiTheme="majorHAnsi" w:hAnsiTheme="majorHAnsi"/>
              </w:rPr>
            </w:pPr>
            <w:r w:rsidRPr="006A473E">
              <w:rPr>
                <w:rFonts w:asciiTheme="majorHAnsi" w:hAnsiTheme="majorHAnsi"/>
                <w:sz w:val="22"/>
                <w:szCs w:val="22"/>
              </w:rPr>
              <w:t xml:space="preserve">Training Room (for at most 50 </w:t>
            </w:r>
            <w:proofErr w:type="spellStart"/>
            <w:r w:rsidRPr="006A473E">
              <w:rPr>
                <w:rFonts w:asciiTheme="majorHAnsi" w:hAnsiTheme="majorHAnsi"/>
                <w:sz w:val="22"/>
                <w:szCs w:val="22"/>
              </w:rPr>
              <w:t>pax</w:t>
            </w:r>
            <w:proofErr w:type="spellEnd"/>
            <w:r w:rsidRPr="006A473E">
              <w:rPr>
                <w:rFonts w:asciiTheme="majorHAnsi" w:hAnsiTheme="majorHAnsi"/>
                <w:sz w:val="22"/>
                <w:szCs w:val="22"/>
              </w:rPr>
              <w:t>)</w:t>
            </w:r>
          </w:p>
          <w:p w:rsidR="00CD7523" w:rsidRPr="006A473E" w:rsidRDefault="00CD7523" w:rsidP="00D71DE3">
            <w:pPr>
              <w:widowControl w:val="0"/>
              <w:numPr>
                <w:ilvl w:val="0"/>
                <w:numId w:val="27"/>
              </w:numPr>
              <w:overflowPunct w:val="0"/>
              <w:autoSpaceDE w:val="0"/>
              <w:autoSpaceDN w:val="0"/>
              <w:adjustRightInd w:val="0"/>
              <w:textAlignment w:val="baseline"/>
              <w:rPr>
                <w:rFonts w:asciiTheme="majorHAnsi" w:hAnsiTheme="majorHAnsi"/>
              </w:rPr>
            </w:pPr>
            <w:r w:rsidRPr="006A473E">
              <w:rPr>
                <w:rFonts w:asciiTheme="majorHAnsi" w:hAnsiTheme="majorHAnsi"/>
                <w:sz w:val="22"/>
                <w:szCs w:val="22"/>
              </w:rPr>
              <w:t>Lobby/Visitors Lounge</w:t>
            </w:r>
          </w:p>
          <w:p w:rsidR="00CD7523" w:rsidRPr="006A473E" w:rsidRDefault="00CD7523" w:rsidP="00D71DE3">
            <w:pPr>
              <w:widowControl w:val="0"/>
              <w:numPr>
                <w:ilvl w:val="0"/>
                <w:numId w:val="27"/>
              </w:numPr>
              <w:overflowPunct w:val="0"/>
              <w:autoSpaceDE w:val="0"/>
              <w:autoSpaceDN w:val="0"/>
              <w:adjustRightInd w:val="0"/>
              <w:textAlignment w:val="baseline"/>
              <w:rPr>
                <w:rFonts w:asciiTheme="majorHAnsi" w:hAnsiTheme="majorHAnsi"/>
              </w:rPr>
            </w:pPr>
            <w:r w:rsidRPr="006A473E">
              <w:rPr>
                <w:rFonts w:asciiTheme="majorHAnsi" w:hAnsiTheme="majorHAnsi"/>
                <w:sz w:val="22"/>
                <w:szCs w:val="22"/>
              </w:rPr>
              <w:t>Separate comfort rooms for male and female</w:t>
            </w:r>
          </w:p>
          <w:p w:rsidR="00CD7523" w:rsidRPr="006A473E" w:rsidRDefault="00CD7523" w:rsidP="003339B6">
            <w:pPr>
              <w:widowControl w:val="0"/>
              <w:ind w:left="720"/>
              <w:rPr>
                <w:rFonts w:asciiTheme="majorHAnsi" w:hAnsiTheme="majorHAnsi"/>
              </w:rPr>
            </w:pPr>
          </w:p>
          <w:p w:rsidR="00CD7523" w:rsidRPr="006A473E" w:rsidRDefault="00CD7523" w:rsidP="003E5F3C">
            <w:pPr>
              <w:widowControl w:val="0"/>
              <w:ind w:left="286" w:hanging="286"/>
              <w:jc w:val="both"/>
              <w:rPr>
                <w:rFonts w:asciiTheme="majorHAnsi" w:hAnsiTheme="majorHAnsi"/>
              </w:rPr>
            </w:pPr>
            <w:r w:rsidRPr="006A473E">
              <w:rPr>
                <w:rFonts w:asciiTheme="majorHAnsi" w:hAnsiTheme="majorHAnsi"/>
                <w:sz w:val="22"/>
                <w:szCs w:val="22"/>
              </w:rPr>
              <w:t xml:space="preserve">       The building office layout must be aligned with the PSA NCR Regional Office type arrangement.</w:t>
            </w:r>
            <w:r w:rsidR="00BC25E2" w:rsidRPr="006A473E">
              <w:rPr>
                <w:rFonts w:asciiTheme="majorHAnsi" w:hAnsiTheme="majorHAnsi"/>
              </w:rPr>
              <w:t xml:space="preserve"> </w:t>
            </w:r>
            <w:r w:rsidRPr="006A473E">
              <w:rPr>
                <w:rFonts w:asciiTheme="majorHAnsi" w:hAnsiTheme="majorHAnsi"/>
                <w:sz w:val="22"/>
                <w:szCs w:val="22"/>
              </w:rPr>
              <w:t>Proposed space with larger area shall be accepted provided that the excess area shall be</w:t>
            </w:r>
            <w:r w:rsidR="003E5F3C" w:rsidRPr="006A473E">
              <w:rPr>
                <w:rFonts w:asciiTheme="majorHAnsi" w:hAnsiTheme="majorHAnsi"/>
              </w:rPr>
              <w:t xml:space="preserve"> </w:t>
            </w:r>
            <w:r w:rsidRPr="006A473E">
              <w:rPr>
                <w:rFonts w:asciiTheme="majorHAnsi" w:hAnsiTheme="majorHAnsi"/>
                <w:sz w:val="22"/>
                <w:szCs w:val="22"/>
              </w:rPr>
              <w:t>given free.</w:t>
            </w:r>
          </w:p>
          <w:p w:rsidR="00BC25E2" w:rsidRPr="006A473E" w:rsidRDefault="00BC25E2" w:rsidP="00BC25E2">
            <w:pPr>
              <w:widowControl w:val="0"/>
              <w:ind w:left="286"/>
              <w:jc w:val="both"/>
              <w:rPr>
                <w:rFonts w:asciiTheme="majorHAnsi" w:hAnsiTheme="majorHAnsi"/>
              </w:rPr>
            </w:pP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 xml:space="preserve">      The floor level of offered space must be located higher than the road level</w:t>
            </w:r>
            <w:r w:rsidR="00D31C37" w:rsidRPr="006A473E">
              <w:rPr>
                <w:rFonts w:asciiTheme="majorHAnsi" w:hAnsiTheme="majorHAnsi"/>
                <w:sz w:val="22"/>
                <w:szCs w:val="22"/>
              </w:rPr>
              <w:t>.</w:t>
            </w:r>
          </w:p>
          <w:p w:rsidR="003E5F3C" w:rsidRPr="006A473E" w:rsidRDefault="003E5F3C" w:rsidP="00BC25E2">
            <w:pPr>
              <w:widowControl w:val="0"/>
              <w:jc w:val="both"/>
              <w:rPr>
                <w:rFonts w:asciiTheme="majorHAnsi" w:hAnsiTheme="majorHAnsi"/>
              </w:rPr>
            </w:pP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C.  Parking Requirements</w:t>
            </w: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 xml:space="preserve">      The </w:t>
            </w:r>
            <w:proofErr w:type="spellStart"/>
            <w:r w:rsidRPr="006A473E">
              <w:rPr>
                <w:rFonts w:asciiTheme="majorHAnsi" w:hAnsiTheme="majorHAnsi"/>
                <w:sz w:val="22"/>
                <w:szCs w:val="22"/>
              </w:rPr>
              <w:t>Lessor</w:t>
            </w:r>
            <w:proofErr w:type="spellEnd"/>
            <w:r w:rsidRPr="006A473E">
              <w:rPr>
                <w:rFonts w:asciiTheme="majorHAnsi" w:hAnsiTheme="majorHAnsi"/>
                <w:sz w:val="22"/>
                <w:szCs w:val="22"/>
              </w:rPr>
              <w:t xml:space="preserve"> should provide for free at least four (4) </w:t>
            </w:r>
            <w:r w:rsidRPr="006A473E">
              <w:rPr>
                <w:rFonts w:asciiTheme="majorHAnsi" w:hAnsiTheme="majorHAnsi"/>
                <w:sz w:val="22"/>
                <w:szCs w:val="22"/>
              </w:rPr>
              <w:lastRenderedPageBreak/>
              <w:t>parking slots for the exclusive use of the official vehicles, employees, clients and visitor</w:t>
            </w:r>
            <w:r w:rsidR="00D31C37" w:rsidRPr="006A473E">
              <w:rPr>
                <w:rFonts w:asciiTheme="majorHAnsi" w:hAnsiTheme="majorHAnsi"/>
                <w:sz w:val="22"/>
                <w:szCs w:val="22"/>
              </w:rPr>
              <w:t xml:space="preserve">s of PSA – NCR Regional Office </w:t>
            </w:r>
            <w:r w:rsidRPr="006A473E">
              <w:rPr>
                <w:rFonts w:asciiTheme="majorHAnsi" w:hAnsiTheme="majorHAnsi"/>
                <w:sz w:val="22"/>
                <w:szCs w:val="22"/>
              </w:rPr>
              <w:t>aside from non-exclusive privilege to use common parking space/area.</w:t>
            </w:r>
          </w:p>
          <w:p w:rsidR="00CD7523" w:rsidRPr="006A473E" w:rsidRDefault="00CD7523" w:rsidP="00BC25E2">
            <w:pPr>
              <w:widowControl w:val="0"/>
              <w:jc w:val="both"/>
              <w:rPr>
                <w:rFonts w:asciiTheme="majorHAnsi" w:hAnsiTheme="majorHAnsi"/>
              </w:rPr>
            </w:pP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D.  Building Equipment Facilities</w:t>
            </w: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 xml:space="preserve">      Office building shall be made of reinforced concrete, structural steel or combination of both.</w:t>
            </w: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 xml:space="preserve">      The building must have the following facilities/amenities, </w:t>
            </w:r>
            <w:proofErr w:type="spellStart"/>
            <w:r w:rsidRPr="006A473E">
              <w:rPr>
                <w:rFonts w:asciiTheme="majorHAnsi" w:hAnsiTheme="majorHAnsi"/>
                <w:sz w:val="22"/>
                <w:szCs w:val="22"/>
              </w:rPr>
              <w:t>viz</w:t>
            </w:r>
            <w:proofErr w:type="spellEnd"/>
            <w:r w:rsidRPr="006A473E">
              <w:rPr>
                <w:rFonts w:asciiTheme="majorHAnsi" w:hAnsiTheme="majorHAnsi"/>
                <w:sz w:val="22"/>
                <w:szCs w:val="22"/>
              </w:rPr>
              <w:t>:</w:t>
            </w: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 xml:space="preserve">      1.  Main meter for electric and water supply exclusively for the use of the Lessee;</w:t>
            </w: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 xml:space="preserve">      2.  Sufficient electrical fixtures, lighting fixtures and convenience outlets.  There should also be a provision for electrical system (single phase or three phases) for air conditioning units and other office equipment to be installed;</w:t>
            </w: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 xml:space="preserve">      3.  Fire/emergency exits preferably with fire alarm and detection system;</w:t>
            </w: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 xml:space="preserve">     4.  Electrical facilities requirement includes;</w:t>
            </w:r>
          </w:p>
          <w:p w:rsidR="00CD7523" w:rsidRPr="006A473E" w:rsidRDefault="00723D7A" w:rsidP="00BC25E2">
            <w:pPr>
              <w:widowControl w:val="0"/>
              <w:jc w:val="both"/>
              <w:rPr>
                <w:rFonts w:asciiTheme="majorHAnsi" w:hAnsiTheme="majorHAnsi"/>
              </w:rPr>
            </w:pPr>
            <w:r w:rsidRPr="006A473E">
              <w:rPr>
                <w:rFonts w:asciiTheme="majorHAnsi" w:hAnsiTheme="majorHAnsi"/>
                <w:sz w:val="22"/>
                <w:szCs w:val="22"/>
              </w:rPr>
              <w:t xml:space="preserve">         a</w:t>
            </w:r>
            <w:r w:rsidR="00CD7523" w:rsidRPr="006A473E">
              <w:rPr>
                <w:rFonts w:asciiTheme="majorHAnsi" w:hAnsiTheme="majorHAnsi"/>
                <w:sz w:val="22"/>
                <w:szCs w:val="22"/>
              </w:rPr>
              <w:t>.  All electrical fixtures, convenient outlets, switches and telephone jacks/terminals shall be in good working conditions;</w:t>
            </w:r>
          </w:p>
          <w:p w:rsidR="00CD7523" w:rsidRPr="006A473E" w:rsidRDefault="00723D7A" w:rsidP="00BC25E2">
            <w:pPr>
              <w:widowControl w:val="0"/>
              <w:jc w:val="both"/>
              <w:rPr>
                <w:rFonts w:asciiTheme="majorHAnsi" w:hAnsiTheme="majorHAnsi"/>
              </w:rPr>
            </w:pPr>
            <w:r w:rsidRPr="006A473E">
              <w:rPr>
                <w:rFonts w:asciiTheme="majorHAnsi" w:hAnsiTheme="majorHAnsi"/>
                <w:sz w:val="22"/>
                <w:szCs w:val="22"/>
              </w:rPr>
              <w:t xml:space="preserve">          b</w:t>
            </w:r>
            <w:r w:rsidR="00CD7523" w:rsidRPr="006A473E">
              <w:rPr>
                <w:rFonts w:asciiTheme="majorHAnsi" w:hAnsiTheme="majorHAnsi"/>
                <w:sz w:val="22"/>
                <w:szCs w:val="22"/>
              </w:rPr>
              <w:t>.  All electrical components within the building shall meet the electrical load requirements provided for PSA-NCR Regional Office; and</w:t>
            </w: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 xml:space="preserve">      5.  There should be ample provision for communication lines/system;</w:t>
            </w: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 xml:space="preserve">      6.  Provision for personnel comfort rooms with lavatory, bidet, mirror, exhaust fan, hose bib; three (3) for male and three (3) for female comfort rooms and another one (1) for male/female exclusive use of the Regional Director;</w:t>
            </w: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 xml:space="preserve">      7.  Floor to ceiling clearance must be at least 2.40 meters;</w:t>
            </w: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 xml:space="preserve">      8.  The building owner should provide/install for free, a horizontal/vertical </w:t>
            </w:r>
            <w:proofErr w:type="spellStart"/>
            <w:r w:rsidRPr="006A473E">
              <w:rPr>
                <w:rFonts w:asciiTheme="majorHAnsi" w:hAnsiTheme="majorHAnsi"/>
                <w:sz w:val="22"/>
                <w:szCs w:val="22"/>
              </w:rPr>
              <w:t>Panaflex</w:t>
            </w:r>
            <w:proofErr w:type="spellEnd"/>
            <w:r w:rsidRPr="006A473E">
              <w:rPr>
                <w:rFonts w:asciiTheme="majorHAnsi" w:hAnsiTheme="majorHAnsi"/>
                <w:sz w:val="22"/>
                <w:szCs w:val="22"/>
              </w:rPr>
              <w:t xml:space="preserve"> signage of the PSA-NCR Regional Office and adequate spaces for installation of streamers for information and disseminations;</w:t>
            </w: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 xml:space="preserve">      9.  There must be an  ample provision elevator/s for the tenants, PSA NCR Regional Office employees, its’ clientele and visitors;</w:t>
            </w: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 xml:space="preserve">    10.  PSA NCR Regional Office should be allowed to demolish/chip portions of walls and floors for the installation of office equipments.</w:t>
            </w:r>
          </w:p>
          <w:p w:rsidR="00E00815" w:rsidRPr="006A473E" w:rsidRDefault="00E00815" w:rsidP="00E00815">
            <w:pPr>
              <w:widowControl w:val="0"/>
              <w:jc w:val="both"/>
              <w:rPr>
                <w:rFonts w:asciiTheme="majorHAnsi" w:hAnsiTheme="majorHAnsi"/>
              </w:rPr>
            </w:pPr>
            <w:r w:rsidRPr="006A473E">
              <w:rPr>
                <w:rFonts w:asciiTheme="majorHAnsi" w:hAnsiTheme="majorHAnsi"/>
                <w:sz w:val="22"/>
                <w:szCs w:val="22"/>
              </w:rPr>
              <w:t xml:space="preserve">    11. With installed window shades;</w:t>
            </w:r>
          </w:p>
          <w:p w:rsidR="00E00815" w:rsidRPr="006A473E" w:rsidRDefault="00E00815" w:rsidP="00E00815">
            <w:pPr>
              <w:widowControl w:val="0"/>
              <w:jc w:val="both"/>
              <w:rPr>
                <w:rFonts w:asciiTheme="majorHAnsi" w:hAnsiTheme="majorHAnsi"/>
              </w:rPr>
            </w:pPr>
            <w:r w:rsidRPr="006A473E">
              <w:rPr>
                <w:rFonts w:asciiTheme="majorHAnsi" w:hAnsiTheme="majorHAnsi"/>
                <w:sz w:val="22"/>
                <w:szCs w:val="22"/>
              </w:rPr>
              <w:t xml:space="preserve">    12. Should have installed </w:t>
            </w:r>
            <w:r w:rsidR="00A806D2" w:rsidRPr="006A473E">
              <w:rPr>
                <w:rFonts w:asciiTheme="majorHAnsi" w:hAnsiTheme="majorHAnsi"/>
                <w:sz w:val="22"/>
                <w:szCs w:val="22"/>
              </w:rPr>
              <w:t>air conditioning unit</w:t>
            </w:r>
            <w:r w:rsidRPr="006A473E">
              <w:rPr>
                <w:rFonts w:asciiTheme="majorHAnsi" w:hAnsiTheme="majorHAnsi"/>
                <w:sz w:val="22"/>
                <w:szCs w:val="22"/>
              </w:rPr>
              <w:t>s enough for the leased space;</w:t>
            </w:r>
          </w:p>
          <w:p w:rsidR="00E00815" w:rsidRPr="006A473E" w:rsidRDefault="00E00815" w:rsidP="00E00815">
            <w:pPr>
              <w:widowControl w:val="0"/>
              <w:jc w:val="both"/>
              <w:rPr>
                <w:rFonts w:asciiTheme="majorHAnsi" w:hAnsiTheme="majorHAnsi"/>
              </w:rPr>
            </w:pPr>
            <w:r w:rsidRPr="006A473E">
              <w:rPr>
                <w:rFonts w:asciiTheme="majorHAnsi" w:hAnsiTheme="majorHAnsi"/>
                <w:sz w:val="22"/>
                <w:szCs w:val="22"/>
              </w:rPr>
              <w:t xml:space="preserve">    13. Provision for additional installation of window </w:t>
            </w:r>
            <w:r w:rsidRPr="006A473E">
              <w:rPr>
                <w:rFonts w:asciiTheme="majorHAnsi" w:hAnsiTheme="majorHAnsi"/>
                <w:sz w:val="22"/>
                <w:szCs w:val="22"/>
              </w:rPr>
              <w:lastRenderedPageBreak/>
              <w:t xml:space="preserve">type </w:t>
            </w:r>
            <w:r w:rsidR="00A806D2" w:rsidRPr="006A473E">
              <w:rPr>
                <w:rFonts w:asciiTheme="majorHAnsi" w:hAnsiTheme="majorHAnsi"/>
                <w:sz w:val="22"/>
                <w:szCs w:val="22"/>
              </w:rPr>
              <w:t>air conditioning units</w:t>
            </w:r>
            <w:r w:rsidRPr="006A473E">
              <w:rPr>
                <w:rFonts w:asciiTheme="majorHAnsi" w:hAnsiTheme="majorHAnsi"/>
                <w:sz w:val="22"/>
                <w:szCs w:val="22"/>
              </w:rPr>
              <w:t>.</w:t>
            </w:r>
          </w:p>
          <w:p w:rsidR="00E00815" w:rsidRPr="006A473E" w:rsidRDefault="00E00815" w:rsidP="00BC25E2">
            <w:pPr>
              <w:widowControl w:val="0"/>
              <w:jc w:val="both"/>
              <w:rPr>
                <w:rFonts w:asciiTheme="majorHAnsi" w:hAnsiTheme="majorHAnsi"/>
              </w:rPr>
            </w:pP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NOTE:  It should be understood that the spaces of external and internal walls within the perimeter whether permanently or temporary, as well as stairways, fire exits, common corridors, common hallways, common comfort rooms, A/C rooms are not considered in the computation of the total office floor area.</w:t>
            </w:r>
          </w:p>
          <w:p w:rsidR="00CD7523" w:rsidRPr="006A473E" w:rsidRDefault="00CD7523" w:rsidP="00BC25E2">
            <w:pPr>
              <w:widowControl w:val="0"/>
              <w:jc w:val="both"/>
              <w:rPr>
                <w:rFonts w:asciiTheme="majorHAnsi" w:hAnsiTheme="majorHAnsi"/>
              </w:rPr>
            </w:pP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E.  IT Requirements</w:t>
            </w:r>
          </w:p>
          <w:p w:rsidR="00CD7523" w:rsidRPr="006A473E" w:rsidRDefault="00CD7523" w:rsidP="00BC25E2">
            <w:pPr>
              <w:widowControl w:val="0"/>
              <w:jc w:val="both"/>
              <w:rPr>
                <w:rFonts w:asciiTheme="majorHAnsi" w:hAnsiTheme="majorHAnsi"/>
              </w:rPr>
            </w:pPr>
            <w:r w:rsidRPr="006A473E">
              <w:rPr>
                <w:rFonts w:asciiTheme="majorHAnsi" w:hAnsiTheme="majorHAnsi"/>
                <w:sz w:val="22"/>
                <w:szCs w:val="22"/>
              </w:rPr>
              <w:t xml:space="preserve">     The building must have the ff.:</w:t>
            </w:r>
          </w:p>
          <w:p w:rsidR="00CD7523" w:rsidRPr="006A473E" w:rsidRDefault="00CD7523" w:rsidP="00BC25E2">
            <w:pPr>
              <w:widowControl w:val="0"/>
              <w:numPr>
                <w:ilvl w:val="0"/>
                <w:numId w:val="28"/>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Provision on the installation of horizontal and vertical network cabling (Structures Cabling Infrastructure)</w:t>
            </w:r>
          </w:p>
          <w:p w:rsidR="00CD7523" w:rsidRPr="006A473E" w:rsidRDefault="00CD7523" w:rsidP="00BC25E2">
            <w:pPr>
              <w:widowControl w:val="0"/>
              <w:numPr>
                <w:ilvl w:val="0"/>
                <w:numId w:val="28"/>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The ceiling should have at least 0.30 to 0.50 meter clear space from the bottom of the beams and slabs, etc., for the installation of horizontal cabling of data cables;</w:t>
            </w:r>
          </w:p>
          <w:p w:rsidR="00CD7523" w:rsidRPr="006A473E" w:rsidRDefault="00CD7523" w:rsidP="00BC25E2">
            <w:pPr>
              <w:widowControl w:val="0"/>
              <w:numPr>
                <w:ilvl w:val="0"/>
                <w:numId w:val="28"/>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PSA NCR Regional Office should be allowed to demolish/chip portion of wall and floors for the installation of data cables;</w:t>
            </w:r>
          </w:p>
          <w:p w:rsidR="00CD7523" w:rsidRPr="006A473E" w:rsidRDefault="00CD7523" w:rsidP="00BC25E2">
            <w:pPr>
              <w:widowControl w:val="0"/>
              <w:numPr>
                <w:ilvl w:val="0"/>
                <w:numId w:val="28"/>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The ceiling must have removable/detachable boards for the installation of network cables or availability of sufficient ceiling spaces/board breaks to install network cable wiring harness and</w:t>
            </w:r>
          </w:p>
          <w:p w:rsidR="00CD7523" w:rsidRPr="006A473E" w:rsidRDefault="00CD7523" w:rsidP="00BC25E2">
            <w:pPr>
              <w:widowControl w:val="0"/>
              <w:numPr>
                <w:ilvl w:val="0"/>
                <w:numId w:val="28"/>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With facility of cable entry (service entrance) for the possible installation of network cables from telecommunication companies;</w:t>
            </w:r>
          </w:p>
          <w:p w:rsidR="00CD7523" w:rsidRPr="006A473E" w:rsidRDefault="00CD7523" w:rsidP="00850B9E">
            <w:pPr>
              <w:widowControl w:val="0"/>
              <w:numPr>
                <w:ilvl w:val="0"/>
                <w:numId w:val="28"/>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Access to the building/electrical room/main distribution frame for any IT trouble shooting.</w:t>
            </w:r>
          </w:p>
          <w:p w:rsidR="00CD7523" w:rsidRPr="006A473E" w:rsidRDefault="00CD7523" w:rsidP="00850B9E">
            <w:pPr>
              <w:widowControl w:val="0"/>
              <w:ind w:left="753"/>
              <w:jc w:val="both"/>
              <w:rPr>
                <w:rFonts w:asciiTheme="majorHAnsi" w:hAnsiTheme="majorHAnsi"/>
              </w:rPr>
            </w:pP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F.  Term of Lease</w:t>
            </w:r>
          </w:p>
          <w:p w:rsidR="00CD7523" w:rsidRPr="006A473E" w:rsidRDefault="00CD7523" w:rsidP="00C96C2B">
            <w:pPr>
              <w:pStyle w:val="Default"/>
              <w:widowControl w:val="0"/>
              <w:ind w:left="162" w:right="180"/>
              <w:jc w:val="both"/>
              <w:rPr>
                <w:rFonts w:asciiTheme="majorHAnsi" w:hAnsiTheme="majorHAnsi" w:cs="Times New Roman"/>
                <w:color w:val="auto"/>
              </w:rPr>
            </w:pPr>
            <w:r w:rsidRPr="006A473E">
              <w:rPr>
                <w:rFonts w:asciiTheme="majorHAnsi" w:hAnsiTheme="majorHAnsi"/>
                <w:color w:val="auto"/>
                <w:sz w:val="22"/>
                <w:szCs w:val="22"/>
              </w:rPr>
              <w:t xml:space="preserve">     </w:t>
            </w:r>
            <w:r w:rsidR="00C96C2B" w:rsidRPr="006A473E">
              <w:rPr>
                <w:rFonts w:asciiTheme="majorHAnsi" w:hAnsiTheme="majorHAnsi" w:cs="Times New Roman"/>
                <w:color w:val="auto"/>
              </w:rPr>
              <w:t xml:space="preserve">The term of lease of contract shall be for a period of five (5) years commencing on August 1, 2017. The annual increase shall not be more than 5% of the preceding year’s lease </w:t>
            </w:r>
            <w:r w:rsidR="006079EA" w:rsidRPr="006A473E">
              <w:rPr>
                <w:rFonts w:asciiTheme="majorHAnsi" w:hAnsiTheme="majorHAnsi" w:cs="Times New Roman"/>
                <w:color w:val="auto"/>
              </w:rPr>
              <w:t>rate, subject to six months prior notice and will only commence on the third year of the contract</w:t>
            </w:r>
            <w:r w:rsidR="00C96C2B" w:rsidRPr="006A473E">
              <w:rPr>
                <w:rFonts w:asciiTheme="majorHAnsi" w:hAnsiTheme="majorHAnsi" w:cs="Times New Roman"/>
                <w:color w:val="auto"/>
              </w:rPr>
              <w:t>.</w:t>
            </w:r>
          </w:p>
          <w:p w:rsidR="00CD7523" w:rsidRPr="006A473E" w:rsidRDefault="00CD7523" w:rsidP="00850B9E">
            <w:pPr>
              <w:widowControl w:val="0"/>
              <w:jc w:val="both"/>
              <w:rPr>
                <w:rFonts w:asciiTheme="majorHAnsi" w:hAnsiTheme="majorHAnsi"/>
              </w:rPr>
            </w:pP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G.  Documentary Requirements</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1.  Licenses/Permits – Occupancy Permit, Fire, Electrical, Mechanical and Sanitary Permits</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2.  Floor Plan, Electrical Plan (As Built) and Sanitary Plan (As Built)</w:t>
            </w:r>
          </w:p>
          <w:p w:rsidR="00CD7523" w:rsidRPr="006A473E" w:rsidRDefault="00CD7523" w:rsidP="00850B9E">
            <w:pPr>
              <w:widowControl w:val="0"/>
              <w:jc w:val="both"/>
              <w:rPr>
                <w:rFonts w:asciiTheme="majorHAnsi" w:hAnsiTheme="majorHAnsi"/>
              </w:rPr>
            </w:pP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H.  Other Provision that shall be included in the </w:t>
            </w:r>
            <w:r w:rsidRPr="006A473E">
              <w:rPr>
                <w:rFonts w:asciiTheme="majorHAnsi" w:hAnsiTheme="majorHAnsi"/>
                <w:sz w:val="22"/>
                <w:szCs w:val="22"/>
              </w:rPr>
              <w:lastRenderedPageBreak/>
              <w:t>Contract</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1.  The </w:t>
            </w:r>
            <w:proofErr w:type="spellStart"/>
            <w:r w:rsidRPr="006A473E">
              <w:rPr>
                <w:rFonts w:asciiTheme="majorHAnsi" w:hAnsiTheme="majorHAnsi"/>
                <w:sz w:val="22"/>
                <w:szCs w:val="22"/>
              </w:rPr>
              <w:t>Lessor</w:t>
            </w:r>
            <w:proofErr w:type="spellEnd"/>
            <w:r w:rsidRPr="006A473E">
              <w:rPr>
                <w:rFonts w:asciiTheme="majorHAnsi" w:hAnsiTheme="majorHAnsi"/>
                <w:sz w:val="22"/>
                <w:szCs w:val="22"/>
              </w:rPr>
              <w:t xml:space="preserve"> shall apply pest and rodent control on all areas occupied by the PSA NCR Regional Office at least once every six (6) months.</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2.  The </w:t>
            </w:r>
            <w:proofErr w:type="spellStart"/>
            <w:r w:rsidRPr="006A473E">
              <w:rPr>
                <w:rFonts w:asciiTheme="majorHAnsi" w:hAnsiTheme="majorHAnsi"/>
                <w:sz w:val="22"/>
                <w:szCs w:val="22"/>
              </w:rPr>
              <w:t>Lessor</w:t>
            </w:r>
            <w:proofErr w:type="spellEnd"/>
            <w:r w:rsidRPr="006A473E">
              <w:rPr>
                <w:rFonts w:asciiTheme="majorHAnsi" w:hAnsiTheme="majorHAnsi"/>
                <w:sz w:val="22"/>
                <w:szCs w:val="22"/>
              </w:rPr>
              <w:t xml:space="preserve"> shall undertake major repairs and maintenance of the premises, civil, electrical, sanitary and mechanical equipment systems and components.  Please note that expenses for the aforementioned shall be shouldered by the Owner/Administrator of the building.</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3.  Leasehold improvements and PSA NCR Regional Office signage installation (plan to be presented after ocular inspection of the facility being offered for lease) must be allowed.</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4.  Future renovations and partitioning shall only be done with the </w:t>
            </w:r>
            <w:proofErr w:type="spellStart"/>
            <w:r w:rsidRPr="006A473E">
              <w:rPr>
                <w:rFonts w:asciiTheme="majorHAnsi" w:hAnsiTheme="majorHAnsi"/>
                <w:sz w:val="22"/>
                <w:szCs w:val="22"/>
              </w:rPr>
              <w:t>Lessor’s</w:t>
            </w:r>
            <w:proofErr w:type="spellEnd"/>
            <w:r w:rsidRPr="006A473E">
              <w:rPr>
                <w:rFonts w:asciiTheme="majorHAnsi" w:hAnsiTheme="majorHAnsi"/>
                <w:sz w:val="22"/>
                <w:szCs w:val="22"/>
              </w:rPr>
              <w:t xml:space="preserve"> consent.</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5.  Any movable structures installed by PSA NCR Regional Office may be removed if the office space is to be vacated.</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w:t>
            </w:r>
            <w:r w:rsidR="00EF213E" w:rsidRPr="006A473E">
              <w:rPr>
                <w:rFonts w:asciiTheme="majorHAnsi" w:hAnsiTheme="majorHAnsi"/>
                <w:sz w:val="22"/>
                <w:szCs w:val="22"/>
              </w:rPr>
              <w:t>6</w:t>
            </w:r>
            <w:r w:rsidRPr="006A473E">
              <w:rPr>
                <w:rFonts w:asciiTheme="majorHAnsi" w:hAnsiTheme="majorHAnsi"/>
                <w:sz w:val="22"/>
                <w:szCs w:val="22"/>
              </w:rPr>
              <w:t xml:space="preserve">.  The </w:t>
            </w:r>
            <w:proofErr w:type="spellStart"/>
            <w:r w:rsidRPr="006A473E">
              <w:rPr>
                <w:rFonts w:asciiTheme="majorHAnsi" w:hAnsiTheme="majorHAnsi"/>
                <w:sz w:val="22"/>
                <w:szCs w:val="22"/>
              </w:rPr>
              <w:t>Lessor</w:t>
            </w:r>
            <w:proofErr w:type="spellEnd"/>
            <w:r w:rsidRPr="006A473E">
              <w:rPr>
                <w:rFonts w:asciiTheme="majorHAnsi" w:hAnsiTheme="majorHAnsi"/>
                <w:sz w:val="22"/>
                <w:szCs w:val="22"/>
              </w:rPr>
              <w:t xml:space="preserve"> shall cover the expenses for the renovation, improvements and air conditioning facility of the building including partition wall on each floor.</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w:t>
            </w:r>
            <w:r w:rsidR="00EF213E" w:rsidRPr="006A473E">
              <w:rPr>
                <w:rFonts w:asciiTheme="majorHAnsi" w:hAnsiTheme="majorHAnsi"/>
                <w:sz w:val="22"/>
                <w:szCs w:val="22"/>
              </w:rPr>
              <w:t>7</w:t>
            </w:r>
            <w:r w:rsidRPr="006A473E">
              <w:rPr>
                <w:rFonts w:asciiTheme="majorHAnsi" w:hAnsiTheme="majorHAnsi"/>
                <w:sz w:val="22"/>
                <w:szCs w:val="22"/>
              </w:rPr>
              <w:t xml:space="preserve">.  The Lessee shall have a </w:t>
            </w:r>
            <w:r w:rsidR="00C96C2B" w:rsidRPr="006A473E">
              <w:rPr>
                <w:rFonts w:asciiTheme="majorHAnsi" w:hAnsiTheme="majorHAnsi"/>
                <w:sz w:val="22"/>
                <w:szCs w:val="22"/>
              </w:rPr>
              <w:t>30 days</w:t>
            </w:r>
            <w:r w:rsidRPr="006A473E">
              <w:rPr>
                <w:rFonts w:asciiTheme="majorHAnsi" w:hAnsiTheme="majorHAnsi"/>
                <w:sz w:val="22"/>
                <w:szCs w:val="22"/>
              </w:rPr>
              <w:t xml:space="preserve"> rent free period for the delivery of its equipment, tables, chairs, cabinets, etc. from the turnover rate.</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w:t>
            </w:r>
            <w:r w:rsidR="00EF213E" w:rsidRPr="006A473E">
              <w:rPr>
                <w:rFonts w:asciiTheme="majorHAnsi" w:hAnsiTheme="majorHAnsi"/>
                <w:sz w:val="22"/>
                <w:szCs w:val="22"/>
              </w:rPr>
              <w:t>8</w:t>
            </w:r>
            <w:r w:rsidRPr="006A473E">
              <w:rPr>
                <w:rFonts w:asciiTheme="majorHAnsi" w:hAnsiTheme="majorHAnsi"/>
                <w:sz w:val="22"/>
                <w:szCs w:val="22"/>
              </w:rPr>
              <w:t>.  Any other services that the Bidder may offer.</w:t>
            </w:r>
          </w:p>
          <w:p w:rsidR="00CD7523" w:rsidRPr="006A473E" w:rsidRDefault="00CD7523" w:rsidP="00850B9E">
            <w:pPr>
              <w:widowControl w:val="0"/>
              <w:jc w:val="both"/>
              <w:rPr>
                <w:rFonts w:asciiTheme="majorHAnsi" w:hAnsiTheme="majorHAnsi"/>
              </w:rPr>
            </w:pP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NOTE:  These are the Lessee’s minimum specifications/requirements.  The Bidder may offer higher specifications or additional items, if any, with no additional cost to the Lessee.</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w:t>
            </w:r>
          </w:p>
        </w:tc>
        <w:tc>
          <w:tcPr>
            <w:tcW w:w="1655" w:type="dxa"/>
          </w:tcPr>
          <w:p w:rsidR="00CD7523" w:rsidRPr="006A473E" w:rsidRDefault="00CD7523" w:rsidP="003339B6">
            <w:pPr>
              <w:widowControl w:val="0"/>
              <w:rPr>
                <w:rFonts w:asciiTheme="majorHAnsi" w:hAnsiTheme="majorHAnsi"/>
              </w:rPr>
            </w:pPr>
          </w:p>
        </w:tc>
        <w:tc>
          <w:tcPr>
            <w:tcW w:w="1564" w:type="dxa"/>
          </w:tcPr>
          <w:p w:rsidR="00CD7523" w:rsidRPr="006A473E" w:rsidRDefault="00CD7523" w:rsidP="003339B6">
            <w:pPr>
              <w:widowControl w:val="0"/>
              <w:rPr>
                <w:rFonts w:asciiTheme="majorHAnsi" w:hAnsiTheme="majorHAnsi"/>
              </w:rPr>
            </w:pPr>
          </w:p>
        </w:tc>
      </w:tr>
      <w:tr w:rsidR="00CD7523" w:rsidRPr="006A473E" w:rsidTr="00FC45B9">
        <w:trPr>
          <w:trHeight w:val="350"/>
          <w:jc w:val="center"/>
        </w:trPr>
        <w:tc>
          <w:tcPr>
            <w:tcW w:w="1193" w:type="dxa"/>
          </w:tcPr>
          <w:p w:rsidR="00CD7523" w:rsidRPr="006A473E" w:rsidRDefault="00CD7523" w:rsidP="003339B6">
            <w:pPr>
              <w:widowControl w:val="0"/>
              <w:rPr>
                <w:rFonts w:asciiTheme="majorHAnsi" w:hAnsiTheme="majorHAnsi"/>
              </w:rPr>
            </w:pPr>
            <w:r w:rsidRPr="006A473E">
              <w:rPr>
                <w:rFonts w:asciiTheme="majorHAnsi" w:hAnsiTheme="majorHAnsi"/>
                <w:sz w:val="22"/>
                <w:szCs w:val="22"/>
              </w:rPr>
              <w:lastRenderedPageBreak/>
              <w:t>LOT B</w:t>
            </w:r>
          </w:p>
          <w:p w:rsidR="00CD7523" w:rsidRPr="006A473E" w:rsidRDefault="00CD7523" w:rsidP="003339B6">
            <w:pPr>
              <w:widowControl w:val="0"/>
              <w:rPr>
                <w:rFonts w:asciiTheme="majorHAnsi" w:hAnsiTheme="majorHAnsi"/>
              </w:rPr>
            </w:pPr>
          </w:p>
          <w:p w:rsidR="00CD7523" w:rsidRPr="006A473E" w:rsidRDefault="00AA4CBB" w:rsidP="003339B6">
            <w:pPr>
              <w:widowControl w:val="0"/>
              <w:rPr>
                <w:rFonts w:asciiTheme="majorHAnsi" w:hAnsiTheme="majorHAnsi"/>
                <w:b/>
              </w:rPr>
            </w:pPr>
            <w:r w:rsidRPr="006A473E">
              <w:rPr>
                <w:rFonts w:asciiTheme="majorHAnsi" w:hAnsiTheme="majorHAnsi"/>
                <w:b/>
                <w:sz w:val="22"/>
                <w:szCs w:val="22"/>
              </w:rPr>
              <w:t>NCR-PO</w:t>
            </w:r>
            <w:r w:rsidR="00CD7523" w:rsidRPr="006A473E">
              <w:rPr>
                <w:rFonts w:asciiTheme="majorHAnsi" w:hAnsiTheme="majorHAnsi"/>
                <w:b/>
                <w:sz w:val="22"/>
                <w:szCs w:val="22"/>
              </w:rPr>
              <w:t xml:space="preserve"> I</w:t>
            </w:r>
          </w:p>
        </w:tc>
        <w:tc>
          <w:tcPr>
            <w:tcW w:w="5261" w:type="dxa"/>
          </w:tcPr>
          <w:p w:rsidR="00CD7523" w:rsidRPr="006A473E" w:rsidRDefault="00CD7523" w:rsidP="00850B9E">
            <w:pPr>
              <w:widowControl w:val="0"/>
              <w:jc w:val="both"/>
              <w:rPr>
                <w:rFonts w:asciiTheme="majorHAnsi" w:hAnsiTheme="majorHAnsi"/>
              </w:rPr>
            </w:pP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A.  Location</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The location of the office space to be leased must be strategically located in the City of Manila.  </w:t>
            </w:r>
            <w:r w:rsidR="00C96C2B" w:rsidRPr="006A473E">
              <w:rPr>
                <w:rFonts w:asciiTheme="majorHAnsi" w:hAnsiTheme="majorHAnsi"/>
              </w:rPr>
              <w:t>The proposed office space should be located along major thoroughfares and accessible to LRT line and public utility vehicles.</w:t>
            </w:r>
          </w:p>
          <w:p w:rsidR="00CD7523" w:rsidRPr="006A473E" w:rsidRDefault="00CD7523" w:rsidP="00850B9E">
            <w:pPr>
              <w:widowControl w:val="0"/>
              <w:jc w:val="both"/>
              <w:rPr>
                <w:rFonts w:asciiTheme="majorHAnsi" w:hAnsiTheme="majorHAnsi"/>
              </w:rPr>
            </w:pP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B.  Space Requirements</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The total office space requirements (usable) should be at least One Thousand Two hundred Square Meters (1,200 </w:t>
            </w:r>
            <w:proofErr w:type="spellStart"/>
            <w:r w:rsidRPr="006A473E">
              <w:rPr>
                <w:rFonts w:asciiTheme="majorHAnsi" w:hAnsiTheme="majorHAnsi"/>
                <w:sz w:val="22"/>
                <w:szCs w:val="22"/>
              </w:rPr>
              <w:t>sq.m</w:t>
            </w:r>
            <w:proofErr w:type="spellEnd"/>
            <w:r w:rsidRPr="006A473E">
              <w:rPr>
                <w:rFonts w:asciiTheme="majorHAnsi" w:hAnsiTheme="majorHAnsi"/>
                <w:sz w:val="22"/>
                <w:szCs w:val="22"/>
              </w:rPr>
              <w:t>.).  The building’s leasable spaces must be adequate for the PSA-NCR POI area requirement for the ff.:</w:t>
            </w:r>
          </w:p>
          <w:p w:rsidR="00CD7523" w:rsidRPr="006A473E" w:rsidRDefault="00CD7523" w:rsidP="00850B9E">
            <w:pPr>
              <w:widowControl w:val="0"/>
              <w:numPr>
                <w:ilvl w:val="0"/>
                <w:numId w:val="25"/>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 xml:space="preserve">Office for the </w:t>
            </w:r>
            <w:r w:rsidR="00C7751F" w:rsidRPr="006A473E">
              <w:rPr>
                <w:rFonts w:asciiTheme="majorHAnsi" w:hAnsiTheme="majorHAnsi"/>
                <w:sz w:val="22"/>
                <w:szCs w:val="22"/>
              </w:rPr>
              <w:t>Provincial Statistics Officer</w:t>
            </w:r>
          </w:p>
          <w:p w:rsidR="00CD7523" w:rsidRPr="006A473E" w:rsidRDefault="00CD7523" w:rsidP="00850B9E">
            <w:pPr>
              <w:widowControl w:val="0"/>
              <w:numPr>
                <w:ilvl w:val="0"/>
                <w:numId w:val="25"/>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Office for the Statistical Operation Unit</w:t>
            </w:r>
          </w:p>
          <w:p w:rsidR="00CD7523" w:rsidRPr="006A473E" w:rsidRDefault="00CD7523" w:rsidP="00850B9E">
            <w:pPr>
              <w:widowControl w:val="0"/>
              <w:numPr>
                <w:ilvl w:val="0"/>
                <w:numId w:val="25"/>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lastRenderedPageBreak/>
              <w:t>Office for the Civil Registry Unit</w:t>
            </w:r>
          </w:p>
          <w:p w:rsidR="00CD7523" w:rsidRPr="006A473E" w:rsidRDefault="00CD7523" w:rsidP="00850B9E">
            <w:pPr>
              <w:widowControl w:val="0"/>
              <w:numPr>
                <w:ilvl w:val="0"/>
                <w:numId w:val="25"/>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Office for the Financial Management Unit</w:t>
            </w:r>
          </w:p>
          <w:p w:rsidR="00CD7523" w:rsidRPr="006A473E" w:rsidRDefault="00CD7523" w:rsidP="00850B9E">
            <w:pPr>
              <w:widowControl w:val="0"/>
              <w:numPr>
                <w:ilvl w:val="0"/>
                <w:numId w:val="25"/>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Office for the Administrative Unit</w:t>
            </w:r>
          </w:p>
          <w:p w:rsidR="00CD7523" w:rsidRPr="006A473E" w:rsidRDefault="00CD7523" w:rsidP="00850B9E">
            <w:pPr>
              <w:widowControl w:val="0"/>
              <w:numPr>
                <w:ilvl w:val="0"/>
                <w:numId w:val="25"/>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Office for Information Technology Unit</w:t>
            </w:r>
          </w:p>
          <w:p w:rsidR="00CD7523" w:rsidRPr="006A473E" w:rsidRDefault="00CD7523" w:rsidP="00850B9E">
            <w:pPr>
              <w:widowControl w:val="0"/>
              <w:numPr>
                <w:ilvl w:val="0"/>
                <w:numId w:val="25"/>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One (1) Conference Room</w:t>
            </w:r>
          </w:p>
          <w:p w:rsidR="00CD7523" w:rsidRPr="006A473E" w:rsidRDefault="00CD7523" w:rsidP="00850B9E">
            <w:pPr>
              <w:widowControl w:val="0"/>
              <w:numPr>
                <w:ilvl w:val="0"/>
                <w:numId w:val="25"/>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One (1) Pantry for PSA-NCR POI employees</w:t>
            </w:r>
          </w:p>
          <w:p w:rsidR="00CD7523" w:rsidRPr="006A473E" w:rsidRDefault="00CD7523" w:rsidP="00850B9E">
            <w:pPr>
              <w:widowControl w:val="0"/>
              <w:numPr>
                <w:ilvl w:val="0"/>
                <w:numId w:val="25"/>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One (1) Library</w:t>
            </w:r>
          </w:p>
          <w:p w:rsidR="00CD7523" w:rsidRPr="006A473E" w:rsidRDefault="00CD7523" w:rsidP="00850B9E">
            <w:pPr>
              <w:widowControl w:val="0"/>
              <w:numPr>
                <w:ilvl w:val="0"/>
                <w:numId w:val="25"/>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One (1) enclosed Storage Room</w:t>
            </w:r>
          </w:p>
          <w:p w:rsidR="00CD7523" w:rsidRPr="006A473E" w:rsidRDefault="00CD7523" w:rsidP="00850B9E">
            <w:pPr>
              <w:widowControl w:val="0"/>
              <w:numPr>
                <w:ilvl w:val="0"/>
                <w:numId w:val="25"/>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Three (3) Training Room</w:t>
            </w:r>
          </w:p>
          <w:p w:rsidR="00CD7523" w:rsidRPr="006A473E" w:rsidRDefault="00CD7523" w:rsidP="00850B9E">
            <w:pPr>
              <w:widowControl w:val="0"/>
              <w:numPr>
                <w:ilvl w:val="0"/>
                <w:numId w:val="25"/>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Lobby</w:t>
            </w:r>
          </w:p>
          <w:p w:rsidR="00CD7523" w:rsidRPr="006A473E" w:rsidRDefault="00CD7523" w:rsidP="00850B9E">
            <w:pPr>
              <w:widowControl w:val="0"/>
              <w:jc w:val="both"/>
              <w:rPr>
                <w:rFonts w:asciiTheme="majorHAnsi" w:hAnsiTheme="majorHAnsi"/>
              </w:rPr>
            </w:pP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The building office layout must be aligned with the PSA-NCR PO I type arrangement.</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Proposed space with larger area shall be accepted provided that the excess area shall be given free.</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The floor level of offered space must be located higher than the road level and should be in adjoining or succeeding floor/s with part of the space located on the first floor.</w:t>
            </w:r>
          </w:p>
          <w:p w:rsidR="00CD7523" w:rsidRPr="006A473E" w:rsidRDefault="00CD7523" w:rsidP="00850B9E">
            <w:pPr>
              <w:widowControl w:val="0"/>
              <w:jc w:val="both"/>
              <w:rPr>
                <w:rFonts w:asciiTheme="majorHAnsi" w:hAnsiTheme="majorHAnsi"/>
              </w:rPr>
            </w:pP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C.  Parking Requirements</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w:t>
            </w:r>
            <w:r w:rsidR="00AA3577" w:rsidRPr="006A473E">
              <w:rPr>
                <w:rFonts w:asciiTheme="majorHAnsi" w:hAnsiTheme="majorHAnsi"/>
              </w:rPr>
              <w:t xml:space="preserve">The </w:t>
            </w:r>
            <w:proofErr w:type="spellStart"/>
            <w:r w:rsidR="00AA3577" w:rsidRPr="006A473E">
              <w:rPr>
                <w:rFonts w:asciiTheme="majorHAnsi" w:hAnsiTheme="majorHAnsi"/>
              </w:rPr>
              <w:t>Lessor</w:t>
            </w:r>
            <w:proofErr w:type="spellEnd"/>
            <w:r w:rsidR="00AA3577" w:rsidRPr="006A473E">
              <w:rPr>
                <w:rFonts w:asciiTheme="majorHAnsi" w:hAnsiTheme="majorHAnsi"/>
              </w:rPr>
              <w:t xml:space="preserve"> should provide at least six (4) parking slots within the premises of the building, free of charge, for the exclusive use of the official vehicles and employees of PSA-NCR PO I aside from non-exclusive privilege to use common parking space/area for the visitors and clients</w:t>
            </w:r>
            <w:r w:rsidRPr="006A473E">
              <w:rPr>
                <w:rFonts w:asciiTheme="majorHAnsi" w:hAnsiTheme="majorHAnsi"/>
                <w:sz w:val="22"/>
                <w:szCs w:val="22"/>
              </w:rPr>
              <w:t>.</w:t>
            </w:r>
          </w:p>
          <w:p w:rsidR="00CD7523" w:rsidRPr="006A473E" w:rsidRDefault="00CD7523" w:rsidP="00850B9E">
            <w:pPr>
              <w:widowControl w:val="0"/>
              <w:jc w:val="both"/>
              <w:rPr>
                <w:rFonts w:asciiTheme="majorHAnsi" w:hAnsiTheme="majorHAnsi"/>
              </w:rPr>
            </w:pP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D.  Building Equipment and Facilities</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Office building shall be made of reinforced concrete, structural steel or a combination of both.</w:t>
            </w:r>
          </w:p>
          <w:p w:rsidR="00CD7523" w:rsidRPr="006A473E" w:rsidRDefault="00CD7523" w:rsidP="00850B9E">
            <w:pPr>
              <w:widowControl w:val="0"/>
              <w:jc w:val="both"/>
              <w:rPr>
                <w:rFonts w:asciiTheme="majorHAnsi" w:hAnsiTheme="majorHAnsi"/>
              </w:rPr>
            </w:pP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The building must have the ff. facilities / amenities, namely:</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1.  Main meter for electric and water supply exclusively for the use of the Lessee;</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2.  Sufficient electrical fixtures, lighting fixtures and convenience outlets.  There should also be a provision for electrical system (single phase or three phases) for air conditioning units and other office equipment to be installed;</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3.  Fire/emergency exits preferably with fire alarms / detection systems.</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4.  Electrical facility requirements include:</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w:t>
            </w:r>
            <w:r w:rsidR="00723D7A" w:rsidRPr="006A473E">
              <w:rPr>
                <w:rFonts w:asciiTheme="majorHAnsi" w:hAnsiTheme="majorHAnsi"/>
                <w:sz w:val="22"/>
                <w:szCs w:val="22"/>
              </w:rPr>
              <w:t>a</w:t>
            </w:r>
            <w:r w:rsidRPr="006A473E">
              <w:rPr>
                <w:rFonts w:asciiTheme="majorHAnsi" w:hAnsiTheme="majorHAnsi"/>
                <w:sz w:val="22"/>
                <w:szCs w:val="22"/>
              </w:rPr>
              <w:t>.  All electrical fixtures, convenience outlets, switches and telephone jacks/terminals shall all be in good working conditions;</w:t>
            </w:r>
          </w:p>
          <w:p w:rsidR="00CD7523" w:rsidRPr="006A473E" w:rsidRDefault="00723D7A" w:rsidP="00850B9E">
            <w:pPr>
              <w:widowControl w:val="0"/>
              <w:jc w:val="both"/>
              <w:rPr>
                <w:rFonts w:asciiTheme="majorHAnsi" w:hAnsiTheme="majorHAnsi"/>
              </w:rPr>
            </w:pPr>
            <w:r w:rsidRPr="006A473E">
              <w:rPr>
                <w:rFonts w:asciiTheme="majorHAnsi" w:hAnsiTheme="majorHAnsi"/>
                <w:sz w:val="22"/>
                <w:szCs w:val="22"/>
              </w:rPr>
              <w:lastRenderedPageBreak/>
              <w:t xml:space="preserve">          b</w:t>
            </w:r>
            <w:r w:rsidR="00CD7523" w:rsidRPr="006A473E">
              <w:rPr>
                <w:rFonts w:asciiTheme="majorHAnsi" w:hAnsiTheme="majorHAnsi"/>
                <w:sz w:val="22"/>
                <w:szCs w:val="22"/>
              </w:rPr>
              <w:t>.  All electrical components within the building shall meet the electrical load requirements provided for by the PSA-NCR PO I and</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5.  There should be ample provision for communication lines / system;</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6.  Provision for personnel comfort rooms (CR) with lavatory, bidet, mirror, exhaust fans and hose bibs, three (3) for male and three (3) for female comfort rooms and one (1) for male/female exclusive use of the </w:t>
            </w:r>
            <w:r w:rsidR="00C7751F" w:rsidRPr="006A473E">
              <w:rPr>
                <w:rFonts w:asciiTheme="majorHAnsi" w:hAnsiTheme="majorHAnsi"/>
                <w:sz w:val="22"/>
                <w:szCs w:val="22"/>
              </w:rPr>
              <w:t>Provincial Statistics Officer</w:t>
            </w:r>
            <w:r w:rsidRPr="006A473E">
              <w:rPr>
                <w:rFonts w:asciiTheme="majorHAnsi" w:hAnsiTheme="majorHAnsi"/>
                <w:sz w:val="22"/>
                <w:szCs w:val="22"/>
              </w:rPr>
              <w:t>;</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7.  Floor to ceiling clearance must be at least 2.40 meters;</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8.  The building owners should provide/install for free, a horizontal/vertical </w:t>
            </w:r>
            <w:proofErr w:type="spellStart"/>
            <w:r w:rsidRPr="006A473E">
              <w:rPr>
                <w:rFonts w:asciiTheme="majorHAnsi" w:hAnsiTheme="majorHAnsi"/>
                <w:sz w:val="22"/>
                <w:szCs w:val="22"/>
              </w:rPr>
              <w:t>panaflex</w:t>
            </w:r>
            <w:proofErr w:type="spellEnd"/>
            <w:r w:rsidRPr="006A473E">
              <w:rPr>
                <w:rFonts w:asciiTheme="majorHAnsi" w:hAnsiTheme="majorHAnsi"/>
                <w:sz w:val="22"/>
                <w:szCs w:val="22"/>
              </w:rPr>
              <w:t xml:space="preserve"> signage of PSA-NCR PO I and adequate spaces for streamer/s display of information and disseminations;</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9.  The building has an air-cooled / water-cooled air conditioning systems;</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10.  PSA- NCR POI should be allowed to demolish/chip portions of wall and floor for the installation of additional office equipment.</w:t>
            </w:r>
          </w:p>
          <w:p w:rsidR="00CD7523" w:rsidRPr="006A473E" w:rsidRDefault="00CD7523" w:rsidP="00850B9E">
            <w:pPr>
              <w:widowControl w:val="0"/>
              <w:jc w:val="both"/>
              <w:rPr>
                <w:rFonts w:asciiTheme="majorHAnsi" w:hAnsiTheme="majorHAnsi"/>
              </w:rPr>
            </w:pP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NOTE:  It should be understood that the spaces of external and internal walls within the perimeter whether permanent or temporary as well as stairways, fire exits, common corridors, common hallways, common comfort rooms, A/C rooms are not considered in the computation of total office floor area.</w:t>
            </w:r>
          </w:p>
          <w:p w:rsidR="00CD7523" w:rsidRPr="006A473E" w:rsidRDefault="00CD7523" w:rsidP="00850B9E">
            <w:pPr>
              <w:widowControl w:val="0"/>
              <w:jc w:val="both"/>
              <w:rPr>
                <w:rFonts w:asciiTheme="majorHAnsi" w:hAnsiTheme="majorHAnsi"/>
              </w:rPr>
            </w:pP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E.  IT Requirements </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The building must have the ff.:</w:t>
            </w:r>
          </w:p>
          <w:p w:rsidR="00CD7523" w:rsidRPr="006A473E" w:rsidRDefault="00CD7523" w:rsidP="00850B9E">
            <w:pPr>
              <w:widowControl w:val="0"/>
              <w:numPr>
                <w:ilvl w:val="0"/>
                <w:numId w:val="26"/>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Provision on the installation of horizontal and vertical network cabling (Structures Cabling Infrastructure);</w:t>
            </w:r>
          </w:p>
          <w:p w:rsidR="00CD7523" w:rsidRPr="006A473E" w:rsidRDefault="00CD7523" w:rsidP="00850B9E">
            <w:pPr>
              <w:widowControl w:val="0"/>
              <w:numPr>
                <w:ilvl w:val="0"/>
                <w:numId w:val="26"/>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The ceiling should have at least 0.30 meter to 0.50 meter clear space from the bottom of the beams and slabs, etc., for the installation of horizontal cabling of data cables;</w:t>
            </w:r>
          </w:p>
          <w:p w:rsidR="00CD7523" w:rsidRPr="006A473E" w:rsidRDefault="00CD7523" w:rsidP="00850B9E">
            <w:pPr>
              <w:widowControl w:val="0"/>
              <w:numPr>
                <w:ilvl w:val="0"/>
                <w:numId w:val="26"/>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PSA-NCR PO I should be allowed to demolish/chip portions of wall and floor for the installation of data cables;</w:t>
            </w:r>
          </w:p>
          <w:p w:rsidR="00CD7523" w:rsidRPr="006A473E" w:rsidRDefault="00CD7523" w:rsidP="00850B9E">
            <w:pPr>
              <w:widowControl w:val="0"/>
              <w:numPr>
                <w:ilvl w:val="0"/>
                <w:numId w:val="26"/>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The ceiling must have a removable or detachable board for the installation of network cables or availability of sufficient ceiling space and board breaks to install network cable wiring harness, and</w:t>
            </w:r>
          </w:p>
          <w:p w:rsidR="00CD7523" w:rsidRPr="006A473E" w:rsidRDefault="00CD7523" w:rsidP="00850B9E">
            <w:pPr>
              <w:widowControl w:val="0"/>
              <w:numPr>
                <w:ilvl w:val="0"/>
                <w:numId w:val="26"/>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With facility of cable entry (service entrance) for the possible installation of network cables from telecommunication companies.</w:t>
            </w:r>
          </w:p>
          <w:p w:rsidR="00CD7523" w:rsidRPr="006A473E" w:rsidRDefault="00CD7523" w:rsidP="00850B9E">
            <w:pPr>
              <w:widowControl w:val="0"/>
              <w:ind w:left="720"/>
              <w:jc w:val="both"/>
              <w:rPr>
                <w:rFonts w:asciiTheme="majorHAnsi" w:hAnsiTheme="majorHAnsi"/>
              </w:rPr>
            </w:pP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F.  Term of Lease</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w:t>
            </w:r>
            <w:r w:rsidR="00F12EE6" w:rsidRPr="006A473E">
              <w:rPr>
                <w:rFonts w:asciiTheme="majorHAnsi" w:hAnsiTheme="majorHAnsi"/>
                <w:sz w:val="22"/>
                <w:szCs w:val="22"/>
              </w:rPr>
              <w:t xml:space="preserve">The term of lease of contract shall be for a period of five (5) years commencing on August 1, 2017. The annual increase shall not be more than 5% of the preceding year’s lease </w:t>
            </w:r>
            <w:r w:rsidR="006079EA" w:rsidRPr="006A473E">
              <w:rPr>
                <w:rFonts w:asciiTheme="majorHAnsi" w:hAnsiTheme="majorHAnsi"/>
                <w:sz w:val="22"/>
                <w:szCs w:val="22"/>
              </w:rPr>
              <w:t>rate, subject to six months prior notice and will only commence on the third year of the contract</w:t>
            </w:r>
            <w:r w:rsidR="006079EA" w:rsidRPr="006A473E">
              <w:rPr>
                <w:rFonts w:asciiTheme="majorHAnsi" w:hAnsiTheme="majorHAnsi"/>
              </w:rPr>
              <w:t>.</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The Lease may be renewed for another term with the same terms and condition of the prevailing lease, except for rent, which shall be based on Fair Market Value at the time of the negotiations.  Fair Market Value shall be defined as the prevailing rate for rent.</w:t>
            </w:r>
          </w:p>
          <w:p w:rsidR="00CD7523" w:rsidRPr="006A473E" w:rsidRDefault="00CD7523" w:rsidP="00850B9E">
            <w:pPr>
              <w:widowControl w:val="0"/>
              <w:jc w:val="both"/>
              <w:rPr>
                <w:rFonts w:asciiTheme="majorHAnsi" w:hAnsiTheme="majorHAnsi"/>
              </w:rPr>
            </w:pP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G.  Documentary Requirements</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1.  Licenses / Permits – Occupancy Permit, Fire, Mechanical, Electrical and Sanitary</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2.  Floor Plan, Electrical Plan (As Built), Sanitary Plan (As Built)</w:t>
            </w:r>
          </w:p>
          <w:p w:rsidR="00CD7523" w:rsidRPr="006A473E" w:rsidRDefault="00CD7523" w:rsidP="00850B9E">
            <w:pPr>
              <w:widowControl w:val="0"/>
              <w:jc w:val="both"/>
              <w:rPr>
                <w:rFonts w:asciiTheme="majorHAnsi" w:hAnsiTheme="majorHAnsi"/>
              </w:rPr>
            </w:pP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H.  Other Provisions that shall be included in the Contract</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1.  The </w:t>
            </w:r>
            <w:proofErr w:type="spellStart"/>
            <w:r w:rsidRPr="006A473E">
              <w:rPr>
                <w:rFonts w:asciiTheme="majorHAnsi" w:hAnsiTheme="majorHAnsi"/>
                <w:sz w:val="22"/>
                <w:szCs w:val="22"/>
              </w:rPr>
              <w:t>Lessor</w:t>
            </w:r>
            <w:proofErr w:type="spellEnd"/>
            <w:r w:rsidRPr="006A473E">
              <w:rPr>
                <w:rFonts w:asciiTheme="majorHAnsi" w:hAnsiTheme="majorHAnsi"/>
                <w:sz w:val="22"/>
                <w:szCs w:val="22"/>
              </w:rPr>
              <w:t xml:space="preserve"> shall apply Pest/Rodent Control on all areas occupied by PSA-NCR PO I at least one every six (6) months.</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2.  The </w:t>
            </w:r>
            <w:proofErr w:type="spellStart"/>
            <w:r w:rsidRPr="006A473E">
              <w:rPr>
                <w:rFonts w:asciiTheme="majorHAnsi" w:hAnsiTheme="majorHAnsi"/>
                <w:sz w:val="22"/>
                <w:szCs w:val="22"/>
              </w:rPr>
              <w:t>Lessor</w:t>
            </w:r>
            <w:proofErr w:type="spellEnd"/>
            <w:r w:rsidRPr="006A473E">
              <w:rPr>
                <w:rFonts w:asciiTheme="majorHAnsi" w:hAnsiTheme="majorHAnsi"/>
                <w:sz w:val="22"/>
                <w:szCs w:val="22"/>
              </w:rPr>
              <w:t xml:space="preserve"> shall undertake major repairs and maintenance of the premises – civil, electrical, sanitary and mechanical equipment, systems and components.  Please note that expenses for the aforementioned shall be shouldered by the Owner and/or Administrator of the building.</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3.  Leasehold improvements and PSA-NCR PO I signage installation (to be presented after ocular inspection of the facilities being offered for lease) must be allowed.</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4.  Future renovations and partitioning shall only be done with the consent of the </w:t>
            </w:r>
            <w:proofErr w:type="spellStart"/>
            <w:r w:rsidRPr="006A473E">
              <w:rPr>
                <w:rFonts w:asciiTheme="majorHAnsi" w:hAnsiTheme="majorHAnsi"/>
                <w:sz w:val="22"/>
                <w:szCs w:val="22"/>
              </w:rPr>
              <w:t>Lessor</w:t>
            </w:r>
            <w:proofErr w:type="spellEnd"/>
            <w:r w:rsidRPr="006A473E">
              <w:rPr>
                <w:rFonts w:asciiTheme="majorHAnsi" w:hAnsiTheme="majorHAnsi"/>
                <w:sz w:val="22"/>
                <w:szCs w:val="22"/>
              </w:rPr>
              <w:t>.</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5.  Any movable structures installed by PSA-NCR PO I may be removed if the office space is vacated.</w:t>
            </w:r>
          </w:p>
          <w:p w:rsidR="00CD7523" w:rsidRPr="006A473E" w:rsidRDefault="00CD7523" w:rsidP="00850B9E">
            <w:pPr>
              <w:widowControl w:val="0"/>
              <w:jc w:val="both"/>
              <w:rPr>
                <w:rFonts w:asciiTheme="majorHAnsi" w:hAnsiTheme="majorHAnsi"/>
              </w:rPr>
            </w:pPr>
            <w:r w:rsidRPr="006A473E">
              <w:rPr>
                <w:rFonts w:asciiTheme="majorHAnsi" w:hAnsiTheme="majorHAnsi"/>
                <w:sz w:val="22"/>
                <w:szCs w:val="22"/>
              </w:rPr>
              <w:t xml:space="preserve"> </w:t>
            </w:r>
            <w:r w:rsidR="00280254" w:rsidRPr="006A473E">
              <w:rPr>
                <w:rFonts w:asciiTheme="majorHAnsi" w:hAnsiTheme="majorHAnsi"/>
                <w:sz w:val="22"/>
                <w:szCs w:val="22"/>
              </w:rPr>
              <w:t xml:space="preserve">   </w:t>
            </w:r>
            <w:r w:rsidR="006079EA" w:rsidRPr="006A473E">
              <w:rPr>
                <w:rFonts w:asciiTheme="majorHAnsi" w:hAnsiTheme="majorHAnsi"/>
                <w:sz w:val="22"/>
                <w:szCs w:val="22"/>
              </w:rPr>
              <w:t>6</w:t>
            </w:r>
            <w:r w:rsidRPr="006A473E">
              <w:rPr>
                <w:rFonts w:asciiTheme="majorHAnsi" w:hAnsiTheme="majorHAnsi"/>
                <w:sz w:val="22"/>
                <w:szCs w:val="22"/>
              </w:rPr>
              <w:t xml:space="preserve">.  The </w:t>
            </w:r>
            <w:proofErr w:type="spellStart"/>
            <w:r w:rsidRPr="006A473E">
              <w:rPr>
                <w:rFonts w:asciiTheme="majorHAnsi" w:hAnsiTheme="majorHAnsi"/>
                <w:sz w:val="22"/>
                <w:szCs w:val="22"/>
              </w:rPr>
              <w:t>Lessor</w:t>
            </w:r>
            <w:proofErr w:type="spellEnd"/>
            <w:r w:rsidRPr="006A473E">
              <w:rPr>
                <w:rFonts w:asciiTheme="majorHAnsi" w:hAnsiTheme="majorHAnsi"/>
                <w:sz w:val="22"/>
                <w:szCs w:val="22"/>
              </w:rPr>
              <w:t xml:space="preserve"> shall cover the expenses for the renovation, improvements and air conditioning facilities of the building including the partition walls on each floor.</w:t>
            </w:r>
          </w:p>
          <w:p w:rsidR="00CD7523" w:rsidRPr="006A473E" w:rsidRDefault="006079EA" w:rsidP="00850B9E">
            <w:pPr>
              <w:widowControl w:val="0"/>
              <w:jc w:val="both"/>
              <w:rPr>
                <w:rFonts w:asciiTheme="majorHAnsi" w:hAnsiTheme="majorHAnsi"/>
              </w:rPr>
            </w:pPr>
            <w:r w:rsidRPr="006A473E">
              <w:rPr>
                <w:rFonts w:asciiTheme="majorHAnsi" w:hAnsiTheme="majorHAnsi"/>
                <w:sz w:val="22"/>
                <w:szCs w:val="22"/>
              </w:rPr>
              <w:t xml:space="preserve">    7</w:t>
            </w:r>
            <w:r w:rsidR="00CD7523" w:rsidRPr="006A473E">
              <w:rPr>
                <w:rFonts w:asciiTheme="majorHAnsi" w:hAnsiTheme="majorHAnsi"/>
                <w:sz w:val="22"/>
                <w:szCs w:val="22"/>
              </w:rPr>
              <w:t>.  The Lessee shall have a 30</w:t>
            </w:r>
            <w:r w:rsidR="00EF213E" w:rsidRPr="006A473E">
              <w:rPr>
                <w:rFonts w:asciiTheme="majorHAnsi" w:hAnsiTheme="majorHAnsi"/>
                <w:sz w:val="22"/>
                <w:szCs w:val="22"/>
              </w:rPr>
              <w:t xml:space="preserve"> </w:t>
            </w:r>
            <w:r w:rsidR="00CD7523" w:rsidRPr="006A473E">
              <w:rPr>
                <w:rFonts w:asciiTheme="majorHAnsi" w:hAnsiTheme="majorHAnsi"/>
                <w:sz w:val="22"/>
                <w:szCs w:val="22"/>
              </w:rPr>
              <w:t>day</w:t>
            </w:r>
            <w:r w:rsidR="00EF213E" w:rsidRPr="006A473E">
              <w:rPr>
                <w:rFonts w:asciiTheme="majorHAnsi" w:hAnsiTheme="majorHAnsi"/>
                <w:sz w:val="22"/>
                <w:szCs w:val="22"/>
              </w:rPr>
              <w:t>s</w:t>
            </w:r>
            <w:r w:rsidR="00CD7523" w:rsidRPr="006A473E">
              <w:rPr>
                <w:rFonts w:asciiTheme="majorHAnsi" w:hAnsiTheme="majorHAnsi"/>
                <w:sz w:val="22"/>
                <w:szCs w:val="22"/>
              </w:rPr>
              <w:t xml:space="preserve"> rent free period for the delivery of its equipment, tables, chairs, etc., from the turnover date.</w:t>
            </w:r>
          </w:p>
          <w:p w:rsidR="00CD7523" w:rsidRPr="006A473E" w:rsidRDefault="00280254" w:rsidP="00850B9E">
            <w:pPr>
              <w:widowControl w:val="0"/>
              <w:jc w:val="both"/>
              <w:rPr>
                <w:rFonts w:asciiTheme="majorHAnsi" w:hAnsiTheme="majorHAnsi"/>
              </w:rPr>
            </w:pPr>
            <w:r w:rsidRPr="006A473E">
              <w:rPr>
                <w:rFonts w:asciiTheme="majorHAnsi" w:hAnsiTheme="majorHAnsi"/>
                <w:sz w:val="22"/>
                <w:szCs w:val="22"/>
              </w:rPr>
              <w:t xml:space="preserve">   </w:t>
            </w:r>
            <w:r w:rsidR="006079EA" w:rsidRPr="006A473E">
              <w:rPr>
                <w:rFonts w:asciiTheme="majorHAnsi" w:hAnsiTheme="majorHAnsi"/>
                <w:sz w:val="22"/>
                <w:szCs w:val="22"/>
              </w:rPr>
              <w:t>8</w:t>
            </w:r>
            <w:r w:rsidR="00D71DE3" w:rsidRPr="006A473E">
              <w:rPr>
                <w:rFonts w:asciiTheme="majorHAnsi" w:hAnsiTheme="majorHAnsi"/>
                <w:sz w:val="22"/>
                <w:szCs w:val="22"/>
              </w:rPr>
              <w:t xml:space="preserve">.  Any </w:t>
            </w:r>
            <w:r w:rsidR="00CD7523" w:rsidRPr="006A473E">
              <w:rPr>
                <w:rFonts w:asciiTheme="majorHAnsi" w:hAnsiTheme="majorHAnsi"/>
                <w:sz w:val="22"/>
                <w:szCs w:val="22"/>
              </w:rPr>
              <w:t>other services that the bidder may offer.</w:t>
            </w:r>
          </w:p>
          <w:p w:rsidR="00F12EE6" w:rsidRPr="006A473E" w:rsidRDefault="00F12EE6" w:rsidP="00850B9E">
            <w:pPr>
              <w:widowControl w:val="0"/>
              <w:jc w:val="both"/>
              <w:rPr>
                <w:rFonts w:asciiTheme="majorHAnsi" w:hAnsiTheme="majorHAnsi"/>
              </w:rPr>
            </w:pPr>
          </w:p>
          <w:p w:rsidR="00F12EE6" w:rsidRPr="006A473E" w:rsidRDefault="00F12EE6" w:rsidP="00850B9E">
            <w:pPr>
              <w:widowControl w:val="0"/>
              <w:jc w:val="both"/>
              <w:rPr>
                <w:rFonts w:asciiTheme="majorHAnsi" w:hAnsiTheme="majorHAnsi"/>
              </w:rPr>
            </w:pPr>
            <w:r w:rsidRPr="006A473E">
              <w:rPr>
                <w:rFonts w:asciiTheme="majorHAnsi" w:hAnsiTheme="majorHAnsi"/>
              </w:rPr>
              <w:t xml:space="preserve">NOTE: These are the Lessee’s minimum </w:t>
            </w:r>
            <w:r w:rsidRPr="006A473E">
              <w:rPr>
                <w:rFonts w:asciiTheme="majorHAnsi" w:hAnsiTheme="majorHAnsi"/>
              </w:rPr>
              <w:lastRenderedPageBreak/>
              <w:t xml:space="preserve">specifications/requirements.  The Bidder may offer higher specifications or additional items, if any, with no additional cost to the Lessee.  </w:t>
            </w:r>
          </w:p>
          <w:p w:rsidR="00CD7523" w:rsidRPr="006A473E" w:rsidRDefault="00CD7523" w:rsidP="00850B9E">
            <w:pPr>
              <w:widowControl w:val="0"/>
              <w:jc w:val="both"/>
              <w:rPr>
                <w:rFonts w:asciiTheme="majorHAnsi" w:hAnsiTheme="majorHAnsi"/>
                <w:b/>
              </w:rPr>
            </w:pPr>
          </w:p>
        </w:tc>
        <w:tc>
          <w:tcPr>
            <w:tcW w:w="1655" w:type="dxa"/>
          </w:tcPr>
          <w:p w:rsidR="00CD7523" w:rsidRPr="006A473E" w:rsidRDefault="00CD7523" w:rsidP="003339B6">
            <w:pPr>
              <w:widowControl w:val="0"/>
              <w:jc w:val="right"/>
              <w:rPr>
                <w:rFonts w:asciiTheme="majorHAnsi" w:hAnsiTheme="majorHAnsi"/>
              </w:rPr>
            </w:pPr>
          </w:p>
          <w:p w:rsidR="00CD7523" w:rsidRPr="006A473E" w:rsidRDefault="00CD7523" w:rsidP="003339B6">
            <w:pPr>
              <w:widowControl w:val="0"/>
              <w:jc w:val="right"/>
              <w:rPr>
                <w:rFonts w:asciiTheme="majorHAnsi" w:hAnsiTheme="majorHAnsi"/>
              </w:rPr>
            </w:pPr>
          </w:p>
          <w:p w:rsidR="00CD7523" w:rsidRPr="006A473E" w:rsidRDefault="00CD7523" w:rsidP="003339B6">
            <w:pPr>
              <w:widowControl w:val="0"/>
              <w:jc w:val="right"/>
              <w:rPr>
                <w:rFonts w:asciiTheme="majorHAnsi" w:hAnsiTheme="majorHAnsi"/>
              </w:rPr>
            </w:pPr>
          </w:p>
        </w:tc>
        <w:tc>
          <w:tcPr>
            <w:tcW w:w="1564" w:type="dxa"/>
          </w:tcPr>
          <w:p w:rsidR="00CD7523" w:rsidRPr="006A473E" w:rsidRDefault="00CD7523" w:rsidP="003339B6">
            <w:pPr>
              <w:widowControl w:val="0"/>
              <w:rPr>
                <w:rFonts w:asciiTheme="majorHAnsi" w:hAnsiTheme="majorHAnsi"/>
              </w:rPr>
            </w:pPr>
          </w:p>
        </w:tc>
      </w:tr>
      <w:tr w:rsidR="00CD7523" w:rsidRPr="006A473E" w:rsidTr="00FC45B9">
        <w:trPr>
          <w:trHeight w:val="413"/>
          <w:jc w:val="center"/>
        </w:trPr>
        <w:tc>
          <w:tcPr>
            <w:tcW w:w="1193" w:type="dxa"/>
          </w:tcPr>
          <w:p w:rsidR="00CD7523" w:rsidRPr="006A473E" w:rsidRDefault="00CD7523" w:rsidP="003339B6">
            <w:pPr>
              <w:widowControl w:val="0"/>
              <w:rPr>
                <w:rFonts w:asciiTheme="majorHAnsi" w:hAnsiTheme="majorHAnsi"/>
              </w:rPr>
            </w:pPr>
            <w:r w:rsidRPr="006A473E">
              <w:rPr>
                <w:rFonts w:asciiTheme="majorHAnsi" w:hAnsiTheme="majorHAnsi"/>
                <w:sz w:val="22"/>
                <w:szCs w:val="22"/>
              </w:rPr>
              <w:lastRenderedPageBreak/>
              <w:t>LOT C</w:t>
            </w:r>
          </w:p>
          <w:p w:rsidR="00CD7523" w:rsidRPr="006A473E" w:rsidRDefault="00CD7523" w:rsidP="003339B6">
            <w:pPr>
              <w:widowControl w:val="0"/>
              <w:rPr>
                <w:rFonts w:asciiTheme="majorHAnsi" w:hAnsiTheme="majorHAnsi"/>
              </w:rPr>
            </w:pPr>
          </w:p>
          <w:p w:rsidR="00CD7523" w:rsidRPr="006A473E" w:rsidRDefault="00E26459" w:rsidP="003339B6">
            <w:pPr>
              <w:widowControl w:val="0"/>
              <w:rPr>
                <w:rFonts w:asciiTheme="majorHAnsi" w:hAnsiTheme="majorHAnsi"/>
                <w:b/>
              </w:rPr>
            </w:pPr>
            <w:r w:rsidRPr="006A473E">
              <w:rPr>
                <w:rFonts w:asciiTheme="majorHAnsi" w:hAnsiTheme="majorHAnsi"/>
                <w:b/>
                <w:sz w:val="22"/>
                <w:szCs w:val="22"/>
              </w:rPr>
              <w:t>NCR-PO</w:t>
            </w:r>
            <w:r w:rsidR="00CD7523" w:rsidRPr="006A473E">
              <w:rPr>
                <w:rFonts w:asciiTheme="majorHAnsi" w:hAnsiTheme="majorHAnsi"/>
                <w:b/>
                <w:sz w:val="22"/>
                <w:szCs w:val="22"/>
              </w:rPr>
              <w:t xml:space="preserve"> II</w:t>
            </w:r>
          </w:p>
          <w:p w:rsidR="00CD7523" w:rsidRPr="006A473E" w:rsidRDefault="00CD7523" w:rsidP="003339B6">
            <w:pPr>
              <w:widowControl w:val="0"/>
              <w:rPr>
                <w:rFonts w:asciiTheme="majorHAnsi" w:hAnsiTheme="majorHAnsi"/>
                <w:b/>
              </w:rPr>
            </w:pPr>
          </w:p>
          <w:p w:rsidR="00CD7523" w:rsidRPr="006A473E" w:rsidRDefault="00CD7523" w:rsidP="003339B6">
            <w:pPr>
              <w:widowControl w:val="0"/>
              <w:rPr>
                <w:rFonts w:asciiTheme="majorHAnsi" w:hAnsiTheme="majorHAnsi"/>
              </w:rPr>
            </w:pPr>
            <w:r w:rsidRPr="006A473E">
              <w:rPr>
                <w:rFonts w:asciiTheme="majorHAnsi" w:hAnsiTheme="majorHAnsi"/>
                <w:b/>
                <w:sz w:val="22"/>
                <w:szCs w:val="22"/>
              </w:rPr>
              <w:t xml:space="preserve">     </w:t>
            </w:r>
          </w:p>
          <w:p w:rsidR="00CD7523" w:rsidRPr="006A473E" w:rsidRDefault="00CD7523" w:rsidP="003339B6">
            <w:pPr>
              <w:widowControl w:val="0"/>
              <w:rPr>
                <w:rFonts w:asciiTheme="majorHAnsi" w:hAnsiTheme="majorHAnsi"/>
              </w:rPr>
            </w:pPr>
            <w:r w:rsidRPr="006A473E">
              <w:rPr>
                <w:rFonts w:asciiTheme="majorHAnsi" w:hAnsiTheme="majorHAnsi"/>
                <w:sz w:val="22"/>
                <w:szCs w:val="22"/>
              </w:rPr>
              <w:t xml:space="preserve">   </w:t>
            </w:r>
          </w:p>
        </w:tc>
        <w:tc>
          <w:tcPr>
            <w:tcW w:w="5261" w:type="dxa"/>
          </w:tcPr>
          <w:p w:rsidR="00CD7523" w:rsidRPr="006A473E" w:rsidRDefault="00CD7523" w:rsidP="003339B6">
            <w:pPr>
              <w:widowControl w:val="0"/>
              <w:rPr>
                <w:rFonts w:asciiTheme="majorHAnsi" w:hAnsiTheme="majorHAnsi"/>
              </w:rPr>
            </w:pP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A.  Location</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w:t>
            </w:r>
            <w:r w:rsidR="00A806D2" w:rsidRPr="006A473E">
              <w:rPr>
                <w:rFonts w:asciiTheme="majorHAnsi" w:hAnsiTheme="majorHAnsi"/>
                <w:sz w:val="22"/>
                <w:szCs w:val="22"/>
              </w:rPr>
              <w:t>The location of the office space to be leased must be strategically located in Quezon City.  The proposed office space should be located along major thoroughfares and accessible to MRT/LRT lines and public utility vehicles.</w:t>
            </w:r>
          </w:p>
          <w:p w:rsidR="00CD7523" w:rsidRPr="006A473E" w:rsidRDefault="00CD7523" w:rsidP="00E52099">
            <w:pPr>
              <w:widowControl w:val="0"/>
              <w:jc w:val="both"/>
              <w:rPr>
                <w:rFonts w:asciiTheme="majorHAnsi" w:hAnsiTheme="majorHAnsi"/>
              </w:rPr>
            </w:pP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B.  Space Requirements</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The total office space requirements (usable) should </w:t>
            </w:r>
            <w:r w:rsidR="00A806D2" w:rsidRPr="006A473E">
              <w:rPr>
                <w:rFonts w:asciiTheme="majorHAnsi" w:hAnsiTheme="majorHAnsi"/>
                <w:sz w:val="22"/>
                <w:szCs w:val="22"/>
              </w:rPr>
              <w:t>be at least 1,1</w:t>
            </w:r>
            <w:r w:rsidRPr="006A473E">
              <w:rPr>
                <w:rFonts w:asciiTheme="majorHAnsi" w:hAnsiTheme="majorHAnsi"/>
                <w:sz w:val="22"/>
                <w:szCs w:val="22"/>
              </w:rPr>
              <w:t xml:space="preserve">00 square meters located within the same floor.  </w:t>
            </w:r>
            <w:r w:rsidR="001C4397" w:rsidRPr="006A473E">
              <w:rPr>
                <w:rFonts w:asciiTheme="majorHAnsi" w:hAnsiTheme="majorHAnsi"/>
                <w:sz w:val="22"/>
                <w:szCs w:val="22"/>
              </w:rPr>
              <w:t>The building’s leasable spaces must be adequate for the PSA-NCR PO</w:t>
            </w:r>
            <w:r w:rsidR="00EF213E" w:rsidRPr="006A473E">
              <w:rPr>
                <w:rFonts w:asciiTheme="majorHAnsi" w:hAnsiTheme="majorHAnsi"/>
                <w:sz w:val="22"/>
                <w:szCs w:val="22"/>
              </w:rPr>
              <w:t xml:space="preserve"> I</w:t>
            </w:r>
            <w:r w:rsidR="001C4397" w:rsidRPr="006A473E">
              <w:rPr>
                <w:rFonts w:asciiTheme="majorHAnsi" w:hAnsiTheme="majorHAnsi"/>
                <w:sz w:val="22"/>
                <w:szCs w:val="22"/>
              </w:rPr>
              <w:t>I area requirement for the ff.:</w:t>
            </w:r>
            <w:r w:rsidR="00E32E8D" w:rsidRPr="006A473E">
              <w:rPr>
                <w:rFonts w:asciiTheme="majorHAnsi" w:hAnsiTheme="majorHAnsi"/>
                <w:sz w:val="22"/>
                <w:szCs w:val="22"/>
              </w:rPr>
              <w:t xml:space="preserve"> </w:t>
            </w:r>
          </w:p>
          <w:p w:rsidR="00CD7523" w:rsidRPr="006A473E" w:rsidRDefault="00CD7523" w:rsidP="00E52099">
            <w:pPr>
              <w:widowControl w:val="0"/>
              <w:jc w:val="both"/>
              <w:rPr>
                <w:rFonts w:asciiTheme="majorHAnsi" w:hAnsiTheme="majorHAnsi"/>
              </w:rPr>
            </w:pPr>
          </w:p>
          <w:p w:rsidR="00CD7523" w:rsidRPr="006A473E" w:rsidRDefault="00CD7523" w:rsidP="00E52099">
            <w:pPr>
              <w:widowControl w:val="0"/>
              <w:numPr>
                <w:ilvl w:val="0"/>
                <w:numId w:val="27"/>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 xml:space="preserve">Office for the </w:t>
            </w:r>
            <w:r w:rsidR="00C7751F" w:rsidRPr="006A473E">
              <w:rPr>
                <w:rFonts w:asciiTheme="majorHAnsi" w:hAnsiTheme="majorHAnsi"/>
                <w:sz w:val="22"/>
                <w:szCs w:val="22"/>
              </w:rPr>
              <w:t>Provincial Statistics Officer</w:t>
            </w:r>
            <w:r w:rsidRPr="006A473E">
              <w:rPr>
                <w:rFonts w:asciiTheme="majorHAnsi" w:hAnsiTheme="majorHAnsi"/>
                <w:sz w:val="22"/>
                <w:szCs w:val="22"/>
              </w:rPr>
              <w:t xml:space="preserve"> with own CR (T/B) and small conference room (8 persons)</w:t>
            </w:r>
          </w:p>
          <w:p w:rsidR="00CD7523" w:rsidRPr="006A473E" w:rsidRDefault="00CD7523" w:rsidP="00E52099">
            <w:pPr>
              <w:widowControl w:val="0"/>
              <w:numPr>
                <w:ilvl w:val="0"/>
                <w:numId w:val="27"/>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Office space with partitions for the Statistical and Operation Unit (SOU), Civil Registry Unit and Financial /Administrative Unit (with glass window for Cashier)</w:t>
            </w:r>
          </w:p>
          <w:p w:rsidR="00CD7523" w:rsidRPr="006A473E" w:rsidRDefault="00CD7523" w:rsidP="00E52099">
            <w:pPr>
              <w:widowControl w:val="0"/>
              <w:numPr>
                <w:ilvl w:val="0"/>
                <w:numId w:val="27"/>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Office for Processing Room/IT Unit (for at least 30 persons)</w:t>
            </w:r>
          </w:p>
          <w:p w:rsidR="00CD7523" w:rsidRPr="006A473E" w:rsidRDefault="00CD7523" w:rsidP="00E52099">
            <w:pPr>
              <w:widowControl w:val="0"/>
              <w:numPr>
                <w:ilvl w:val="0"/>
                <w:numId w:val="27"/>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One (1) Conference Room</w:t>
            </w:r>
          </w:p>
          <w:p w:rsidR="00CD7523" w:rsidRPr="006A473E" w:rsidRDefault="00CD7523" w:rsidP="00E52099">
            <w:pPr>
              <w:widowControl w:val="0"/>
              <w:numPr>
                <w:ilvl w:val="0"/>
                <w:numId w:val="27"/>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One (1) Pantry for PSA-NCR PO II employees</w:t>
            </w:r>
          </w:p>
          <w:p w:rsidR="00CD7523" w:rsidRPr="006A473E" w:rsidRDefault="00CD7523" w:rsidP="00E52099">
            <w:pPr>
              <w:widowControl w:val="0"/>
              <w:numPr>
                <w:ilvl w:val="0"/>
                <w:numId w:val="27"/>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Space for Library</w:t>
            </w:r>
          </w:p>
          <w:p w:rsidR="00CD7523" w:rsidRPr="006A473E" w:rsidRDefault="00CD7523" w:rsidP="00E52099">
            <w:pPr>
              <w:widowControl w:val="0"/>
              <w:numPr>
                <w:ilvl w:val="0"/>
                <w:numId w:val="27"/>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Four (4) enclosed Storage Room</w:t>
            </w:r>
          </w:p>
          <w:p w:rsidR="00CD7523" w:rsidRPr="006A473E" w:rsidRDefault="00CD7523" w:rsidP="00E52099">
            <w:pPr>
              <w:widowControl w:val="0"/>
              <w:numPr>
                <w:ilvl w:val="0"/>
                <w:numId w:val="27"/>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 xml:space="preserve">Training Room (for at most 50 </w:t>
            </w:r>
            <w:proofErr w:type="spellStart"/>
            <w:r w:rsidRPr="006A473E">
              <w:rPr>
                <w:rFonts w:asciiTheme="majorHAnsi" w:hAnsiTheme="majorHAnsi"/>
                <w:sz w:val="22"/>
                <w:szCs w:val="22"/>
              </w:rPr>
              <w:t>pax</w:t>
            </w:r>
            <w:proofErr w:type="spellEnd"/>
            <w:r w:rsidRPr="006A473E">
              <w:rPr>
                <w:rFonts w:asciiTheme="majorHAnsi" w:hAnsiTheme="majorHAnsi"/>
                <w:sz w:val="22"/>
                <w:szCs w:val="22"/>
              </w:rPr>
              <w:t>)</w:t>
            </w:r>
          </w:p>
          <w:p w:rsidR="00CD7523" w:rsidRPr="006A473E" w:rsidRDefault="00CD7523" w:rsidP="00E52099">
            <w:pPr>
              <w:widowControl w:val="0"/>
              <w:numPr>
                <w:ilvl w:val="0"/>
                <w:numId w:val="27"/>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Lobby/Visitors Lounge</w:t>
            </w:r>
          </w:p>
          <w:p w:rsidR="00CD7523" w:rsidRPr="006A473E" w:rsidRDefault="00CD7523" w:rsidP="00E52099">
            <w:pPr>
              <w:widowControl w:val="0"/>
              <w:numPr>
                <w:ilvl w:val="0"/>
                <w:numId w:val="27"/>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Separate comfort rooms for male and female</w:t>
            </w:r>
          </w:p>
          <w:p w:rsidR="00B56F61"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The building office layout must be aligned with the PSA NCR PO II type arrangement.</w:t>
            </w:r>
          </w:p>
          <w:p w:rsidR="00B56F61" w:rsidRPr="006A473E" w:rsidRDefault="00B56F61" w:rsidP="00E52099">
            <w:pPr>
              <w:widowControl w:val="0"/>
              <w:jc w:val="both"/>
              <w:rPr>
                <w:rFonts w:asciiTheme="majorHAnsi" w:hAnsiTheme="majorHAnsi"/>
              </w:rPr>
            </w:pP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Proposed space with larger area shall be accepted provided that the excess area shall be given free.</w:t>
            </w:r>
          </w:p>
          <w:p w:rsidR="00B56F61" w:rsidRPr="006A473E" w:rsidRDefault="00B56F61" w:rsidP="00E52099">
            <w:pPr>
              <w:widowControl w:val="0"/>
              <w:jc w:val="both"/>
              <w:rPr>
                <w:rFonts w:asciiTheme="majorHAnsi" w:hAnsiTheme="majorHAnsi"/>
              </w:rPr>
            </w:pP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C.  Parking Requirements</w:t>
            </w:r>
          </w:p>
          <w:p w:rsidR="00B56F61"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w:t>
            </w:r>
          </w:p>
          <w:p w:rsidR="00CD7523" w:rsidRPr="006A473E" w:rsidRDefault="00A806D2" w:rsidP="00E52099">
            <w:pPr>
              <w:widowControl w:val="0"/>
              <w:jc w:val="both"/>
              <w:rPr>
                <w:rFonts w:asciiTheme="majorHAnsi" w:hAnsiTheme="majorHAnsi"/>
              </w:rPr>
            </w:pPr>
            <w:r w:rsidRPr="006A473E">
              <w:rPr>
                <w:rFonts w:asciiTheme="majorHAnsi" w:hAnsiTheme="majorHAnsi"/>
                <w:sz w:val="22"/>
                <w:szCs w:val="22"/>
              </w:rPr>
              <w:t xml:space="preserve">The </w:t>
            </w:r>
            <w:proofErr w:type="spellStart"/>
            <w:r w:rsidRPr="006A473E">
              <w:rPr>
                <w:rFonts w:asciiTheme="majorHAnsi" w:hAnsiTheme="majorHAnsi"/>
                <w:sz w:val="22"/>
                <w:szCs w:val="22"/>
              </w:rPr>
              <w:t>Lessor</w:t>
            </w:r>
            <w:proofErr w:type="spellEnd"/>
            <w:r w:rsidRPr="006A473E">
              <w:rPr>
                <w:rFonts w:asciiTheme="majorHAnsi" w:hAnsiTheme="majorHAnsi"/>
                <w:sz w:val="22"/>
                <w:szCs w:val="22"/>
              </w:rPr>
              <w:t xml:space="preserve"> should provide at least two (2) parking slots within the premises of the building, free of charge, for the exclusive use of the official vehicles and employees of PSA-NCR PO II aside from non-exclusive privilege to </w:t>
            </w:r>
            <w:r w:rsidRPr="006A473E">
              <w:rPr>
                <w:rFonts w:asciiTheme="majorHAnsi" w:hAnsiTheme="majorHAnsi"/>
                <w:sz w:val="22"/>
                <w:szCs w:val="22"/>
              </w:rPr>
              <w:lastRenderedPageBreak/>
              <w:t>use common parking space/area for the visitors and clients.</w:t>
            </w:r>
          </w:p>
          <w:p w:rsidR="00A806D2" w:rsidRPr="006A473E" w:rsidRDefault="00A806D2" w:rsidP="00E52099">
            <w:pPr>
              <w:widowControl w:val="0"/>
              <w:jc w:val="both"/>
              <w:rPr>
                <w:rFonts w:asciiTheme="majorHAnsi" w:hAnsiTheme="majorHAnsi"/>
              </w:rPr>
            </w:pP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D.  Building Equipment Facilities</w:t>
            </w:r>
          </w:p>
          <w:p w:rsidR="00A9789B" w:rsidRPr="006A473E" w:rsidRDefault="00A9789B" w:rsidP="00E52099">
            <w:pPr>
              <w:widowControl w:val="0"/>
              <w:jc w:val="both"/>
              <w:rPr>
                <w:rFonts w:asciiTheme="majorHAnsi" w:hAnsiTheme="majorHAnsi"/>
              </w:rPr>
            </w:pP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Office building shall be made of reinforced concrete, structural steel or combination of both.</w:t>
            </w:r>
          </w:p>
          <w:p w:rsidR="00A9789B"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The building must have the following facilities/amenities, </w:t>
            </w:r>
            <w:proofErr w:type="spellStart"/>
            <w:r w:rsidRPr="006A473E">
              <w:rPr>
                <w:rFonts w:asciiTheme="majorHAnsi" w:hAnsiTheme="majorHAnsi"/>
                <w:sz w:val="22"/>
                <w:szCs w:val="22"/>
              </w:rPr>
              <w:t>viz</w:t>
            </w:r>
            <w:proofErr w:type="spellEnd"/>
            <w:r w:rsidRPr="006A473E">
              <w:rPr>
                <w:rFonts w:asciiTheme="majorHAnsi" w:hAnsiTheme="majorHAnsi"/>
                <w:sz w:val="22"/>
                <w:szCs w:val="22"/>
              </w:rPr>
              <w:t>:</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1.  Main meter for electric and water supply exclusively for the use of the Lessee;</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2.  Sufficient electrical fixtures, lighting fixtures and convenience outlets.  There should also be a provision for electrical system (single phase or three phases) for air conditioning units and other office equipment to be installed;</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3.  Fire/emergency exits preferably with fire alarm and detection system;</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4.  Electrical facilities requirement includes;</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a.</w:t>
            </w:r>
            <w:r w:rsidR="003B7DE9" w:rsidRPr="006A473E">
              <w:rPr>
                <w:rFonts w:asciiTheme="majorHAnsi" w:hAnsiTheme="majorHAnsi"/>
                <w:sz w:val="22"/>
                <w:szCs w:val="22"/>
              </w:rPr>
              <w:t xml:space="preserve"> </w:t>
            </w:r>
            <w:r w:rsidRPr="006A473E">
              <w:rPr>
                <w:rFonts w:asciiTheme="majorHAnsi" w:hAnsiTheme="majorHAnsi"/>
                <w:sz w:val="22"/>
                <w:szCs w:val="22"/>
              </w:rPr>
              <w:t>All electrical fixtures, convenient outlets, switches and telephone jacks/terminals shall be in good working conditions;</w:t>
            </w:r>
          </w:p>
          <w:p w:rsidR="00CD7523" w:rsidRPr="006A473E" w:rsidRDefault="003B7DE9" w:rsidP="00E52099">
            <w:pPr>
              <w:widowControl w:val="0"/>
              <w:jc w:val="both"/>
              <w:rPr>
                <w:rFonts w:asciiTheme="majorHAnsi" w:hAnsiTheme="majorHAnsi"/>
              </w:rPr>
            </w:pPr>
            <w:r w:rsidRPr="006A473E">
              <w:rPr>
                <w:rFonts w:asciiTheme="majorHAnsi" w:hAnsiTheme="majorHAnsi"/>
                <w:sz w:val="22"/>
                <w:szCs w:val="22"/>
              </w:rPr>
              <w:t xml:space="preserve">          b</w:t>
            </w:r>
            <w:r w:rsidR="00CD7523" w:rsidRPr="006A473E">
              <w:rPr>
                <w:rFonts w:asciiTheme="majorHAnsi" w:hAnsiTheme="majorHAnsi"/>
                <w:sz w:val="22"/>
                <w:szCs w:val="22"/>
              </w:rPr>
              <w:t>.  All electrical components within the building shall meet the electrical load requirements provided for PSA-NCR PO II; and</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5.  There should be ample provision for communication lines/system;</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6.  Provision for personnel comfort rooms with lavatory, bidet, mirror, exhaust fan, hose bib; three (3) for male and three (3) for female comfort rooms and another one (1) for male/female exclusive use of the </w:t>
            </w:r>
            <w:r w:rsidR="00C7751F" w:rsidRPr="006A473E">
              <w:rPr>
                <w:rFonts w:asciiTheme="majorHAnsi" w:hAnsiTheme="majorHAnsi"/>
                <w:sz w:val="22"/>
                <w:szCs w:val="22"/>
              </w:rPr>
              <w:t>Provincial Statistics Officer</w:t>
            </w:r>
            <w:r w:rsidRPr="006A473E">
              <w:rPr>
                <w:rFonts w:asciiTheme="majorHAnsi" w:hAnsiTheme="majorHAnsi"/>
                <w:sz w:val="22"/>
                <w:szCs w:val="22"/>
              </w:rPr>
              <w:t>;</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7.  Floor to ceiling clearance must be at least 2.40 meters;</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8.  The building owner should provide/install for free, a horizontal/vertical </w:t>
            </w:r>
            <w:proofErr w:type="spellStart"/>
            <w:r w:rsidRPr="006A473E">
              <w:rPr>
                <w:rFonts w:asciiTheme="majorHAnsi" w:hAnsiTheme="majorHAnsi"/>
                <w:sz w:val="22"/>
                <w:szCs w:val="22"/>
              </w:rPr>
              <w:t>Panaflex</w:t>
            </w:r>
            <w:proofErr w:type="spellEnd"/>
            <w:r w:rsidRPr="006A473E">
              <w:rPr>
                <w:rFonts w:asciiTheme="majorHAnsi" w:hAnsiTheme="majorHAnsi"/>
                <w:sz w:val="22"/>
                <w:szCs w:val="22"/>
              </w:rPr>
              <w:t xml:space="preserve"> signage of the PSA-NCR PO II and adequate spaces for installation of streamers for information and disseminations;</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9.  There must be an  ample provision elevator/s for the tenants, PSA NCR PO II employees, its’ clientele and visitors;</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10.  PSA NCR PO II should be allowed to demolish/chip portions of walls and floors for the installation of office equipments.</w:t>
            </w:r>
          </w:p>
          <w:p w:rsidR="00A806D2" w:rsidRPr="006A473E" w:rsidRDefault="00A806D2" w:rsidP="00A806D2">
            <w:pPr>
              <w:widowControl w:val="0"/>
              <w:jc w:val="both"/>
              <w:rPr>
                <w:rFonts w:asciiTheme="majorHAnsi" w:hAnsiTheme="majorHAnsi"/>
              </w:rPr>
            </w:pPr>
            <w:r w:rsidRPr="006A473E">
              <w:rPr>
                <w:rFonts w:asciiTheme="majorHAnsi" w:hAnsiTheme="majorHAnsi"/>
                <w:sz w:val="22"/>
                <w:szCs w:val="22"/>
              </w:rPr>
              <w:t xml:space="preserve">    </w:t>
            </w:r>
            <w:r w:rsidRPr="006A473E">
              <w:rPr>
                <w:rFonts w:asciiTheme="majorHAnsi" w:hAnsiTheme="majorHAnsi"/>
              </w:rPr>
              <w:t>11. With installed window shades;</w:t>
            </w:r>
          </w:p>
          <w:p w:rsidR="00A806D2" w:rsidRPr="006A473E" w:rsidRDefault="00A806D2" w:rsidP="00A806D2">
            <w:pPr>
              <w:widowControl w:val="0"/>
              <w:jc w:val="both"/>
              <w:rPr>
                <w:rFonts w:asciiTheme="majorHAnsi" w:hAnsiTheme="majorHAnsi"/>
              </w:rPr>
            </w:pPr>
            <w:r w:rsidRPr="006A473E">
              <w:rPr>
                <w:rFonts w:asciiTheme="majorHAnsi" w:hAnsiTheme="majorHAnsi"/>
                <w:sz w:val="22"/>
                <w:szCs w:val="22"/>
              </w:rPr>
              <w:t xml:space="preserve">    </w:t>
            </w:r>
            <w:r w:rsidRPr="006A473E">
              <w:rPr>
                <w:rFonts w:asciiTheme="majorHAnsi" w:hAnsiTheme="majorHAnsi"/>
              </w:rPr>
              <w:t>12. Should have installed air conditioning units enough for the leased space;</w:t>
            </w:r>
          </w:p>
          <w:p w:rsidR="00A806D2" w:rsidRPr="006A473E" w:rsidRDefault="00A806D2" w:rsidP="00A806D2">
            <w:pPr>
              <w:widowControl w:val="0"/>
              <w:jc w:val="both"/>
              <w:rPr>
                <w:rFonts w:asciiTheme="majorHAnsi" w:hAnsiTheme="majorHAnsi"/>
              </w:rPr>
            </w:pPr>
            <w:r w:rsidRPr="006A473E">
              <w:rPr>
                <w:rFonts w:asciiTheme="majorHAnsi" w:hAnsiTheme="majorHAnsi"/>
                <w:sz w:val="22"/>
                <w:szCs w:val="22"/>
              </w:rPr>
              <w:t xml:space="preserve">    </w:t>
            </w:r>
            <w:r w:rsidRPr="006A473E">
              <w:rPr>
                <w:rFonts w:asciiTheme="majorHAnsi" w:hAnsiTheme="majorHAnsi"/>
              </w:rPr>
              <w:t xml:space="preserve">13. Provision for additional installation of </w:t>
            </w:r>
            <w:r w:rsidRPr="006A473E">
              <w:rPr>
                <w:rFonts w:asciiTheme="majorHAnsi" w:hAnsiTheme="majorHAnsi"/>
              </w:rPr>
              <w:lastRenderedPageBreak/>
              <w:t>window type air conditioning units.</w:t>
            </w:r>
          </w:p>
          <w:p w:rsidR="00CD7523" w:rsidRPr="006A473E" w:rsidRDefault="00CD7523" w:rsidP="00E52099">
            <w:pPr>
              <w:widowControl w:val="0"/>
              <w:jc w:val="both"/>
              <w:rPr>
                <w:rFonts w:asciiTheme="majorHAnsi" w:hAnsiTheme="majorHAnsi"/>
              </w:rPr>
            </w:pP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NOTE:  It should be understood that the spaces of external and internal walls within the perimeter whether permanently or temporary, as well as stairways, fire exits, common corridors, common hallways, common comfort rooms, A/C rooms are not considered in the computation of the total office floor area.</w:t>
            </w:r>
          </w:p>
          <w:p w:rsidR="00CD7523" w:rsidRPr="006A473E" w:rsidRDefault="00CD7523" w:rsidP="00E52099">
            <w:pPr>
              <w:widowControl w:val="0"/>
              <w:jc w:val="both"/>
              <w:rPr>
                <w:rFonts w:asciiTheme="majorHAnsi" w:hAnsiTheme="majorHAnsi"/>
              </w:rPr>
            </w:pP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E.  IT Requirements</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The building must have the ff.:</w:t>
            </w:r>
          </w:p>
          <w:p w:rsidR="00CD7523" w:rsidRPr="006A473E" w:rsidRDefault="00CD7523" w:rsidP="00E52099">
            <w:pPr>
              <w:widowControl w:val="0"/>
              <w:numPr>
                <w:ilvl w:val="0"/>
                <w:numId w:val="28"/>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Provision on the installation of horizontal and vertical network cabling (Structures Cabling Infrastructure)</w:t>
            </w:r>
          </w:p>
          <w:p w:rsidR="00CD7523" w:rsidRPr="006A473E" w:rsidRDefault="00CD7523" w:rsidP="00E52099">
            <w:pPr>
              <w:widowControl w:val="0"/>
              <w:numPr>
                <w:ilvl w:val="0"/>
                <w:numId w:val="28"/>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The ceiling should have at least 0.30 to 0.50 meter clear space from the bottom of the beams and slabs, etc., for the installation of horizontal cabling of data cables;</w:t>
            </w:r>
          </w:p>
          <w:p w:rsidR="00CD7523" w:rsidRPr="006A473E" w:rsidRDefault="00CD7523" w:rsidP="00E52099">
            <w:pPr>
              <w:widowControl w:val="0"/>
              <w:numPr>
                <w:ilvl w:val="0"/>
                <w:numId w:val="28"/>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PSA NCR PO II should be allowed to demolish/chip portion of wall and floors for the installation of data cables;</w:t>
            </w:r>
          </w:p>
          <w:p w:rsidR="00CD7523" w:rsidRPr="006A473E" w:rsidRDefault="00CD7523" w:rsidP="00E52099">
            <w:pPr>
              <w:widowControl w:val="0"/>
              <w:numPr>
                <w:ilvl w:val="0"/>
                <w:numId w:val="28"/>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The ceiling must have removable/detachable boards for the installation of network cables or availability of sufficient ceiling spaces/board breaks to install network cable wiring harness and</w:t>
            </w:r>
          </w:p>
          <w:p w:rsidR="00CD7523" w:rsidRPr="006A473E" w:rsidRDefault="00CD7523" w:rsidP="00E52099">
            <w:pPr>
              <w:widowControl w:val="0"/>
              <w:numPr>
                <w:ilvl w:val="0"/>
                <w:numId w:val="28"/>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With facility of cable entry (service entrance) for the possible installation of network cables from telecommunication companies;</w:t>
            </w:r>
          </w:p>
          <w:p w:rsidR="00CD7523" w:rsidRPr="006A473E" w:rsidRDefault="00CD7523" w:rsidP="00E52099">
            <w:pPr>
              <w:widowControl w:val="0"/>
              <w:numPr>
                <w:ilvl w:val="0"/>
                <w:numId w:val="28"/>
              </w:numPr>
              <w:overflowPunct w:val="0"/>
              <w:autoSpaceDE w:val="0"/>
              <w:autoSpaceDN w:val="0"/>
              <w:adjustRightInd w:val="0"/>
              <w:jc w:val="both"/>
              <w:textAlignment w:val="baseline"/>
              <w:rPr>
                <w:rFonts w:asciiTheme="majorHAnsi" w:hAnsiTheme="majorHAnsi"/>
              </w:rPr>
            </w:pPr>
            <w:r w:rsidRPr="006A473E">
              <w:rPr>
                <w:rFonts w:asciiTheme="majorHAnsi" w:hAnsiTheme="majorHAnsi"/>
                <w:sz w:val="22"/>
                <w:szCs w:val="22"/>
              </w:rPr>
              <w:t>Access to the building/electrical room/main distribution frame for any IT trouble shooting.</w:t>
            </w:r>
          </w:p>
          <w:p w:rsidR="00CD7523" w:rsidRPr="006A473E" w:rsidRDefault="00CD7523" w:rsidP="00E52099">
            <w:pPr>
              <w:widowControl w:val="0"/>
              <w:ind w:left="753"/>
              <w:jc w:val="both"/>
              <w:rPr>
                <w:rFonts w:asciiTheme="majorHAnsi" w:hAnsiTheme="majorHAnsi"/>
              </w:rPr>
            </w:pP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F.  Term of Lease</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The basic term of Lease of Contract shall be for a period of five (5) years </w:t>
            </w:r>
            <w:r w:rsidR="00EF7F17" w:rsidRPr="006A473E">
              <w:rPr>
                <w:rFonts w:asciiTheme="majorHAnsi" w:hAnsiTheme="majorHAnsi"/>
                <w:sz w:val="22"/>
                <w:szCs w:val="22"/>
              </w:rPr>
              <w:t xml:space="preserve">commencing on August 1, 2017. The annual increase shall not be more than 5% of the preceding year’s lease </w:t>
            </w:r>
            <w:r w:rsidR="006079EA" w:rsidRPr="006A473E">
              <w:rPr>
                <w:rFonts w:asciiTheme="majorHAnsi" w:hAnsiTheme="majorHAnsi"/>
                <w:sz w:val="22"/>
                <w:szCs w:val="22"/>
              </w:rPr>
              <w:t>rate, subject to six months prior notice and will only commence on the third year of the contract</w:t>
            </w:r>
            <w:r w:rsidR="006079EA" w:rsidRPr="006A473E">
              <w:rPr>
                <w:rFonts w:asciiTheme="majorHAnsi" w:hAnsiTheme="majorHAnsi"/>
              </w:rPr>
              <w:t>.</w:t>
            </w:r>
          </w:p>
          <w:p w:rsidR="00CD7523" w:rsidRPr="006A473E" w:rsidRDefault="00CD7523" w:rsidP="00E52099">
            <w:pPr>
              <w:widowControl w:val="0"/>
              <w:jc w:val="both"/>
              <w:rPr>
                <w:rFonts w:asciiTheme="majorHAnsi" w:hAnsiTheme="majorHAnsi"/>
              </w:rPr>
            </w:pP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G.  Documentary Requirements</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1.  Licenses/Permits – Occupancy Permit, Fire, Electrical, Mechanical and Sanitary Permits</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2.  Floor Plan, Electrical Plan (As Built) and Sanitary Plan (As Built)</w:t>
            </w:r>
          </w:p>
          <w:p w:rsidR="00CD7523" w:rsidRPr="006A473E" w:rsidRDefault="00CD7523" w:rsidP="00E52099">
            <w:pPr>
              <w:widowControl w:val="0"/>
              <w:jc w:val="both"/>
              <w:rPr>
                <w:rFonts w:asciiTheme="majorHAnsi" w:hAnsiTheme="majorHAnsi"/>
              </w:rPr>
            </w:pP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H.  Other Provision that shall be included in the </w:t>
            </w:r>
            <w:r w:rsidRPr="006A473E">
              <w:rPr>
                <w:rFonts w:asciiTheme="majorHAnsi" w:hAnsiTheme="majorHAnsi"/>
                <w:sz w:val="22"/>
                <w:szCs w:val="22"/>
              </w:rPr>
              <w:lastRenderedPageBreak/>
              <w:t>Contract</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1.  The </w:t>
            </w:r>
            <w:proofErr w:type="spellStart"/>
            <w:r w:rsidRPr="006A473E">
              <w:rPr>
                <w:rFonts w:asciiTheme="majorHAnsi" w:hAnsiTheme="majorHAnsi"/>
                <w:sz w:val="22"/>
                <w:szCs w:val="22"/>
              </w:rPr>
              <w:t>Lessor</w:t>
            </w:r>
            <w:proofErr w:type="spellEnd"/>
            <w:r w:rsidRPr="006A473E">
              <w:rPr>
                <w:rFonts w:asciiTheme="majorHAnsi" w:hAnsiTheme="majorHAnsi"/>
                <w:sz w:val="22"/>
                <w:szCs w:val="22"/>
              </w:rPr>
              <w:t xml:space="preserve"> shall apply pest and rodent control on all areas occupied by the PSA NCR PO II at least once every six (6) months.</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2.  The </w:t>
            </w:r>
            <w:proofErr w:type="spellStart"/>
            <w:r w:rsidRPr="006A473E">
              <w:rPr>
                <w:rFonts w:asciiTheme="majorHAnsi" w:hAnsiTheme="majorHAnsi"/>
                <w:sz w:val="22"/>
                <w:szCs w:val="22"/>
              </w:rPr>
              <w:t>Lessor</w:t>
            </w:r>
            <w:proofErr w:type="spellEnd"/>
            <w:r w:rsidRPr="006A473E">
              <w:rPr>
                <w:rFonts w:asciiTheme="majorHAnsi" w:hAnsiTheme="majorHAnsi"/>
                <w:sz w:val="22"/>
                <w:szCs w:val="22"/>
              </w:rPr>
              <w:t xml:space="preserve"> shall undertake major repairs and maintenance of the premises, civil, electrical, sanitary and mechanical equipment systems and components.  Please note that expenses for the aforementioned shall be shouldered by the Owner/Administrator of the building.</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3.  Leasehold improvements and PSA NCR PO II signage installation (plan to be presented after ocular inspection of the facility being offered for lease) must be allowed.</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4.  Future renovations and partitioning shall only be done with the </w:t>
            </w:r>
            <w:proofErr w:type="spellStart"/>
            <w:r w:rsidRPr="006A473E">
              <w:rPr>
                <w:rFonts w:asciiTheme="majorHAnsi" w:hAnsiTheme="majorHAnsi"/>
                <w:sz w:val="22"/>
                <w:szCs w:val="22"/>
              </w:rPr>
              <w:t>Lessor’s</w:t>
            </w:r>
            <w:proofErr w:type="spellEnd"/>
            <w:r w:rsidRPr="006A473E">
              <w:rPr>
                <w:rFonts w:asciiTheme="majorHAnsi" w:hAnsiTheme="majorHAnsi"/>
                <w:sz w:val="22"/>
                <w:szCs w:val="22"/>
              </w:rPr>
              <w:t xml:space="preserve"> consent.</w:t>
            </w: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 xml:space="preserve">      5.  Any movable structures installed by PSA NCR PO II may be removed if the office space is to be vacated.</w:t>
            </w:r>
          </w:p>
          <w:p w:rsidR="00CD7523" w:rsidRPr="006A473E" w:rsidRDefault="00280254" w:rsidP="00E52099">
            <w:pPr>
              <w:widowControl w:val="0"/>
              <w:jc w:val="both"/>
              <w:rPr>
                <w:rFonts w:asciiTheme="majorHAnsi" w:hAnsiTheme="majorHAnsi"/>
              </w:rPr>
            </w:pPr>
            <w:r w:rsidRPr="006A473E">
              <w:rPr>
                <w:rFonts w:asciiTheme="majorHAnsi" w:hAnsiTheme="majorHAnsi"/>
                <w:sz w:val="22"/>
                <w:szCs w:val="22"/>
              </w:rPr>
              <w:t xml:space="preserve">     </w:t>
            </w:r>
            <w:r w:rsidR="00EF213E" w:rsidRPr="006A473E">
              <w:rPr>
                <w:rFonts w:asciiTheme="majorHAnsi" w:hAnsiTheme="majorHAnsi"/>
                <w:sz w:val="22"/>
                <w:szCs w:val="22"/>
              </w:rPr>
              <w:t>6</w:t>
            </w:r>
            <w:r w:rsidR="00CD7523" w:rsidRPr="006A473E">
              <w:rPr>
                <w:rFonts w:asciiTheme="majorHAnsi" w:hAnsiTheme="majorHAnsi"/>
                <w:sz w:val="22"/>
                <w:szCs w:val="22"/>
              </w:rPr>
              <w:t xml:space="preserve">.  The </w:t>
            </w:r>
            <w:proofErr w:type="spellStart"/>
            <w:r w:rsidR="00CD7523" w:rsidRPr="006A473E">
              <w:rPr>
                <w:rFonts w:asciiTheme="majorHAnsi" w:hAnsiTheme="majorHAnsi"/>
                <w:sz w:val="22"/>
                <w:szCs w:val="22"/>
              </w:rPr>
              <w:t>Lessor</w:t>
            </w:r>
            <w:proofErr w:type="spellEnd"/>
            <w:r w:rsidR="00CD7523" w:rsidRPr="006A473E">
              <w:rPr>
                <w:rFonts w:asciiTheme="majorHAnsi" w:hAnsiTheme="majorHAnsi"/>
                <w:sz w:val="22"/>
                <w:szCs w:val="22"/>
              </w:rPr>
              <w:t xml:space="preserve"> shall cover the expenses for the renovation, improvements and air conditioning facility of the building including partition wall on each floor.</w:t>
            </w:r>
          </w:p>
          <w:p w:rsidR="00CD7523" w:rsidRPr="006A473E" w:rsidRDefault="00280254" w:rsidP="00E52099">
            <w:pPr>
              <w:widowControl w:val="0"/>
              <w:jc w:val="both"/>
              <w:rPr>
                <w:rFonts w:asciiTheme="majorHAnsi" w:hAnsiTheme="majorHAnsi"/>
              </w:rPr>
            </w:pPr>
            <w:r w:rsidRPr="006A473E">
              <w:rPr>
                <w:rFonts w:asciiTheme="majorHAnsi" w:hAnsiTheme="majorHAnsi"/>
                <w:sz w:val="22"/>
                <w:szCs w:val="22"/>
              </w:rPr>
              <w:t xml:space="preserve">      </w:t>
            </w:r>
            <w:r w:rsidR="00EF213E" w:rsidRPr="006A473E">
              <w:rPr>
                <w:rFonts w:asciiTheme="majorHAnsi" w:hAnsiTheme="majorHAnsi"/>
                <w:sz w:val="22"/>
                <w:szCs w:val="22"/>
              </w:rPr>
              <w:t>7</w:t>
            </w:r>
            <w:r w:rsidR="00CD7523" w:rsidRPr="006A473E">
              <w:rPr>
                <w:rFonts w:asciiTheme="majorHAnsi" w:hAnsiTheme="majorHAnsi"/>
                <w:sz w:val="22"/>
                <w:szCs w:val="22"/>
              </w:rPr>
              <w:t xml:space="preserve">.  The Lessee shall have a </w:t>
            </w:r>
            <w:r w:rsidR="00C96C2B" w:rsidRPr="006A473E">
              <w:rPr>
                <w:rFonts w:asciiTheme="majorHAnsi" w:hAnsiTheme="majorHAnsi"/>
                <w:sz w:val="22"/>
                <w:szCs w:val="22"/>
              </w:rPr>
              <w:t>30 days</w:t>
            </w:r>
            <w:r w:rsidR="00CD7523" w:rsidRPr="006A473E">
              <w:rPr>
                <w:rFonts w:asciiTheme="majorHAnsi" w:hAnsiTheme="majorHAnsi"/>
                <w:sz w:val="22"/>
                <w:szCs w:val="22"/>
              </w:rPr>
              <w:t xml:space="preserve"> rent free period for the delivery of its equipment, tables, chairs, cabinets, etc. from the turnover rate.</w:t>
            </w:r>
          </w:p>
          <w:p w:rsidR="00CD7523" w:rsidRPr="006A473E" w:rsidRDefault="00280254" w:rsidP="00E52099">
            <w:pPr>
              <w:widowControl w:val="0"/>
              <w:jc w:val="both"/>
              <w:rPr>
                <w:rFonts w:asciiTheme="majorHAnsi" w:hAnsiTheme="majorHAnsi"/>
              </w:rPr>
            </w:pPr>
            <w:r w:rsidRPr="006A473E">
              <w:rPr>
                <w:rFonts w:asciiTheme="majorHAnsi" w:hAnsiTheme="majorHAnsi"/>
                <w:sz w:val="22"/>
                <w:szCs w:val="22"/>
              </w:rPr>
              <w:t xml:space="preserve">    </w:t>
            </w:r>
            <w:r w:rsidR="00EF213E" w:rsidRPr="006A473E">
              <w:rPr>
                <w:rFonts w:asciiTheme="majorHAnsi" w:hAnsiTheme="majorHAnsi"/>
                <w:sz w:val="22"/>
                <w:szCs w:val="22"/>
              </w:rPr>
              <w:t>8</w:t>
            </w:r>
            <w:r w:rsidR="00CD7523" w:rsidRPr="006A473E">
              <w:rPr>
                <w:rFonts w:asciiTheme="majorHAnsi" w:hAnsiTheme="majorHAnsi"/>
                <w:sz w:val="22"/>
                <w:szCs w:val="22"/>
              </w:rPr>
              <w:t>.  Any other services that the Bidder may offer.</w:t>
            </w:r>
          </w:p>
          <w:p w:rsidR="00CD7523" w:rsidRPr="006A473E" w:rsidRDefault="00CD7523" w:rsidP="00E52099">
            <w:pPr>
              <w:widowControl w:val="0"/>
              <w:jc w:val="both"/>
              <w:rPr>
                <w:rFonts w:asciiTheme="majorHAnsi" w:hAnsiTheme="majorHAnsi"/>
              </w:rPr>
            </w:pPr>
          </w:p>
          <w:p w:rsidR="00CD7523" w:rsidRPr="006A473E" w:rsidRDefault="00CD7523" w:rsidP="00E52099">
            <w:pPr>
              <w:widowControl w:val="0"/>
              <w:jc w:val="both"/>
              <w:rPr>
                <w:rFonts w:asciiTheme="majorHAnsi" w:hAnsiTheme="majorHAnsi"/>
              </w:rPr>
            </w:pPr>
            <w:r w:rsidRPr="006A473E">
              <w:rPr>
                <w:rFonts w:asciiTheme="majorHAnsi" w:hAnsiTheme="majorHAnsi"/>
                <w:sz w:val="22"/>
                <w:szCs w:val="22"/>
              </w:rPr>
              <w:t>NOTE:  These are the Lessee’s minimum specifications/requirements.  The Bidder may offer higher specifications or additional items, if any, with no additional cost to the Lessee.</w:t>
            </w:r>
          </w:p>
          <w:p w:rsidR="00CD7523" w:rsidRPr="006A473E" w:rsidRDefault="00CD7523" w:rsidP="00D71DE3">
            <w:pPr>
              <w:widowControl w:val="0"/>
              <w:rPr>
                <w:rFonts w:asciiTheme="majorHAnsi" w:hAnsiTheme="majorHAnsi"/>
              </w:rPr>
            </w:pPr>
            <w:r w:rsidRPr="006A473E">
              <w:rPr>
                <w:rFonts w:asciiTheme="majorHAnsi" w:hAnsiTheme="majorHAnsi"/>
                <w:sz w:val="22"/>
                <w:szCs w:val="22"/>
              </w:rPr>
              <w:t xml:space="preserve">      </w:t>
            </w:r>
          </w:p>
        </w:tc>
        <w:tc>
          <w:tcPr>
            <w:tcW w:w="1655" w:type="dxa"/>
          </w:tcPr>
          <w:p w:rsidR="00CD7523" w:rsidRPr="006A473E" w:rsidRDefault="00CD7523" w:rsidP="003339B6">
            <w:pPr>
              <w:widowControl w:val="0"/>
              <w:rPr>
                <w:rFonts w:asciiTheme="majorHAnsi" w:hAnsiTheme="majorHAnsi"/>
              </w:rPr>
            </w:pPr>
          </w:p>
        </w:tc>
        <w:tc>
          <w:tcPr>
            <w:tcW w:w="1564" w:type="dxa"/>
          </w:tcPr>
          <w:p w:rsidR="00CD7523" w:rsidRPr="006A473E" w:rsidRDefault="00CD7523" w:rsidP="003339B6">
            <w:pPr>
              <w:widowControl w:val="0"/>
              <w:rPr>
                <w:rFonts w:asciiTheme="majorHAnsi" w:hAnsiTheme="majorHAnsi"/>
              </w:rPr>
            </w:pPr>
          </w:p>
        </w:tc>
      </w:tr>
      <w:tr w:rsidR="00D71DE3" w:rsidRPr="006A473E" w:rsidTr="00FC45B9">
        <w:trPr>
          <w:trHeight w:val="413"/>
          <w:jc w:val="center"/>
        </w:trPr>
        <w:tc>
          <w:tcPr>
            <w:tcW w:w="1193" w:type="dxa"/>
          </w:tcPr>
          <w:p w:rsidR="00D71DE3" w:rsidRPr="006A473E" w:rsidRDefault="00D71DE3" w:rsidP="003339B6">
            <w:pPr>
              <w:widowControl w:val="0"/>
              <w:rPr>
                <w:rFonts w:asciiTheme="majorHAnsi" w:hAnsiTheme="majorHAnsi"/>
              </w:rPr>
            </w:pPr>
            <w:r w:rsidRPr="006A473E">
              <w:rPr>
                <w:rFonts w:asciiTheme="majorHAnsi" w:hAnsiTheme="majorHAnsi"/>
                <w:sz w:val="22"/>
                <w:szCs w:val="22"/>
              </w:rPr>
              <w:lastRenderedPageBreak/>
              <w:t>LOT D</w:t>
            </w:r>
          </w:p>
          <w:p w:rsidR="00D71DE3" w:rsidRPr="006A473E" w:rsidRDefault="00D71DE3" w:rsidP="003339B6">
            <w:pPr>
              <w:widowControl w:val="0"/>
              <w:rPr>
                <w:rFonts w:asciiTheme="majorHAnsi" w:hAnsiTheme="majorHAnsi"/>
              </w:rPr>
            </w:pPr>
          </w:p>
          <w:p w:rsidR="00D71DE3" w:rsidRPr="006A473E" w:rsidRDefault="00D71DE3" w:rsidP="003339B6">
            <w:pPr>
              <w:widowControl w:val="0"/>
              <w:rPr>
                <w:rFonts w:asciiTheme="majorHAnsi" w:hAnsiTheme="majorHAnsi"/>
                <w:b/>
              </w:rPr>
            </w:pPr>
            <w:r w:rsidRPr="006A473E">
              <w:rPr>
                <w:rFonts w:asciiTheme="majorHAnsi" w:hAnsiTheme="majorHAnsi"/>
                <w:b/>
                <w:sz w:val="22"/>
                <w:szCs w:val="22"/>
              </w:rPr>
              <w:t>NCR-PO  III</w:t>
            </w:r>
          </w:p>
        </w:tc>
        <w:tc>
          <w:tcPr>
            <w:tcW w:w="5261" w:type="dxa"/>
          </w:tcPr>
          <w:p w:rsidR="00E106D0" w:rsidRPr="006A473E" w:rsidRDefault="00D71DE3" w:rsidP="00E106D0">
            <w:pPr>
              <w:widowControl w:val="0"/>
              <w:tabs>
                <w:tab w:val="left" w:pos="1080"/>
              </w:tabs>
              <w:spacing w:line="0" w:lineRule="atLeast"/>
              <w:jc w:val="both"/>
              <w:rPr>
                <w:rFonts w:asciiTheme="majorHAnsi" w:hAnsiTheme="majorHAnsi" w:cstheme="minorHAnsi"/>
                <w:b/>
              </w:rPr>
            </w:pPr>
            <w:r w:rsidRPr="006A473E">
              <w:rPr>
                <w:rFonts w:asciiTheme="majorHAnsi" w:hAnsiTheme="majorHAnsi" w:cstheme="minorHAnsi"/>
                <w:b/>
                <w:sz w:val="22"/>
                <w:szCs w:val="22"/>
              </w:rPr>
              <w:t>I</w:t>
            </w:r>
            <w:r w:rsidR="00E106D0" w:rsidRPr="006A473E">
              <w:rPr>
                <w:rFonts w:asciiTheme="majorHAnsi" w:hAnsiTheme="majorHAnsi" w:cstheme="minorHAnsi"/>
                <w:b/>
                <w:sz w:val="22"/>
                <w:szCs w:val="22"/>
              </w:rPr>
              <w:t xml:space="preserve"> </w:t>
            </w:r>
            <w:proofErr w:type="spellStart"/>
            <w:r w:rsidR="00E106D0" w:rsidRPr="006A473E">
              <w:rPr>
                <w:rFonts w:asciiTheme="majorHAnsi" w:hAnsiTheme="majorHAnsi" w:cstheme="minorHAnsi"/>
                <w:b/>
                <w:sz w:val="22"/>
                <w:szCs w:val="22"/>
              </w:rPr>
              <w:t>I</w:t>
            </w:r>
            <w:proofErr w:type="spellEnd"/>
            <w:r w:rsidR="00E106D0" w:rsidRPr="006A473E">
              <w:rPr>
                <w:rFonts w:asciiTheme="majorHAnsi" w:hAnsiTheme="majorHAnsi" w:cstheme="minorHAnsi"/>
                <w:b/>
                <w:sz w:val="22"/>
                <w:szCs w:val="22"/>
              </w:rPr>
              <w:t>. OFFICE SPACE SPECIFICATIONS</w:t>
            </w:r>
          </w:p>
          <w:p w:rsidR="00E106D0" w:rsidRPr="006A473E" w:rsidRDefault="00E106D0" w:rsidP="00E106D0">
            <w:pPr>
              <w:widowControl w:val="0"/>
              <w:spacing w:line="276" w:lineRule="exact"/>
              <w:rPr>
                <w:rFonts w:asciiTheme="majorHAnsi" w:hAnsiTheme="majorHAnsi" w:cstheme="minorHAnsi"/>
              </w:rPr>
            </w:pPr>
          </w:p>
          <w:p w:rsidR="00D71DE3" w:rsidRPr="006A473E" w:rsidRDefault="00E106D0" w:rsidP="00E106D0">
            <w:pPr>
              <w:widowControl w:val="0"/>
              <w:spacing w:line="256" w:lineRule="auto"/>
              <w:ind w:left="360" w:firstLine="360"/>
              <w:jc w:val="both"/>
              <w:rPr>
                <w:rFonts w:asciiTheme="majorHAnsi" w:hAnsiTheme="majorHAnsi" w:cstheme="minorHAnsi"/>
              </w:rPr>
            </w:pPr>
            <w:r w:rsidRPr="006A473E">
              <w:rPr>
                <w:rFonts w:asciiTheme="majorHAnsi" w:hAnsiTheme="majorHAnsi" w:cstheme="minorHAnsi"/>
                <w:sz w:val="22"/>
                <w:szCs w:val="22"/>
              </w:rPr>
              <w:t>A building/property with the following technical specifications taking into consideration the rating factors.</w:t>
            </w:r>
          </w:p>
        </w:tc>
        <w:tc>
          <w:tcPr>
            <w:tcW w:w="1655" w:type="dxa"/>
          </w:tcPr>
          <w:p w:rsidR="00D71DE3" w:rsidRPr="006A473E" w:rsidRDefault="00D71DE3" w:rsidP="003339B6">
            <w:pPr>
              <w:widowControl w:val="0"/>
              <w:rPr>
                <w:rFonts w:asciiTheme="majorHAnsi" w:hAnsiTheme="majorHAnsi"/>
              </w:rPr>
            </w:pPr>
          </w:p>
        </w:tc>
        <w:tc>
          <w:tcPr>
            <w:tcW w:w="1564" w:type="dxa"/>
          </w:tcPr>
          <w:p w:rsidR="00D71DE3" w:rsidRPr="006A473E" w:rsidRDefault="00D71DE3" w:rsidP="003339B6">
            <w:pPr>
              <w:widowControl w:val="0"/>
              <w:rPr>
                <w:rFonts w:asciiTheme="majorHAnsi" w:hAnsiTheme="majorHAnsi"/>
              </w:rPr>
            </w:pPr>
          </w:p>
        </w:tc>
      </w:tr>
      <w:tr w:rsidR="00E106D0" w:rsidRPr="006A473E" w:rsidTr="00FC45B9">
        <w:trPr>
          <w:trHeight w:val="413"/>
          <w:jc w:val="center"/>
        </w:trPr>
        <w:tc>
          <w:tcPr>
            <w:tcW w:w="1193" w:type="dxa"/>
          </w:tcPr>
          <w:p w:rsidR="00E106D0" w:rsidRPr="006A473E" w:rsidRDefault="00E106D0" w:rsidP="003339B6">
            <w:pPr>
              <w:widowControl w:val="0"/>
              <w:rPr>
                <w:rFonts w:asciiTheme="majorHAnsi" w:hAnsiTheme="majorHAnsi"/>
              </w:rPr>
            </w:pPr>
          </w:p>
        </w:tc>
        <w:tc>
          <w:tcPr>
            <w:tcW w:w="5261" w:type="dxa"/>
          </w:tcPr>
          <w:p w:rsidR="00E106D0" w:rsidRPr="006A473E" w:rsidRDefault="00E106D0" w:rsidP="00777B54">
            <w:pPr>
              <w:widowControl w:val="0"/>
              <w:tabs>
                <w:tab w:val="left" w:pos="1080"/>
              </w:tabs>
              <w:spacing w:line="0" w:lineRule="atLeast"/>
              <w:jc w:val="both"/>
              <w:rPr>
                <w:rFonts w:asciiTheme="majorHAnsi" w:hAnsiTheme="majorHAnsi" w:cstheme="minorHAnsi"/>
                <w:b/>
              </w:rPr>
            </w:pPr>
            <w:r w:rsidRPr="006A473E">
              <w:rPr>
                <w:rFonts w:asciiTheme="majorHAnsi" w:hAnsiTheme="majorHAnsi" w:cstheme="minorHAnsi"/>
                <w:b/>
                <w:sz w:val="22"/>
                <w:szCs w:val="22"/>
              </w:rPr>
              <w:t>A. Location and Site Condition</w:t>
            </w:r>
          </w:p>
        </w:tc>
        <w:tc>
          <w:tcPr>
            <w:tcW w:w="1655" w:type="dxa"/>
          </w:tcPr>
          <w:p w:rsidR="00E106D0" w:rsidRPr="006A473E" w:rsidRDefault="00E106D0" w:rsidP="003339B6">
            <w:pPr>
              <w:widowControl w:val="0"/>
              <w:rPr>
                <w:rFonts w:asciiTheme="majorHAnsi" w:hAnsiTheme="majorHAnsi"/>
              </w:rPr>
            </w:pPr>
          </w:p>
        </w:tc>
        <w:tc>
          <w:tcPr>
            <w:tcW w:w="1564" w:type="dxa"/>
          </w:tcPr>
          <w:p w:rsidR="00E106D0" w:rsidRPr="006A473E" w:rsidRDefault="00E106D0" w:rsidP="003339B6">
            <w:pPr>
              <w:widowControl w:val="0"/>
              <w:rPr>
                <w:rFonts w:asciiTheme="majorHAnsi" w:hAnsiTheme="majorHAnsi"/>
              </w:rPr>
            </w:pPr>
          </w:p>
        </w:tc>
      </w:tr>
      <w:tr w:rsidR="00E106D0" w:rsidRPr="006A473E" w:rsidTr="00FC45B9">
        <w:trPr>
          <w:trHeight w:val="413"/>
          <w:jc w:val="center"/>
        </w:trPr>
        <w:tc>
          <w:tcPr>
            <w:tcW w:w="1193" w:type="dxa"/>
          </w:tcPr>
          <w:p w:rsidR="00E106D0" w:rsidRPr="006A473E" w:rsidRDefault="00E106D0" w:rsidP="003339B6">
            <w:pPr>
              <w:widowControl w:val="0"/>
              <w:rPr>
                <w:rFonts w:asciiTheme="majorHAnsi" w:hAnsiTheme="majorHAnsi"/>
              </w:rPr>
            </w:pPr>
          </w:p>
        </w:tc>
        <w:tc>
          <w:tcPr>
            <w:tcW w:w="5261" w:type="dxa"/>
          </w:tcPr>
          <w:p w:rsidR="00E106D0" w:rsidRPr="006A473E" w:rsidRDefault="00E106D0" w:rsidP="00777B54">
            <w:pPr>
              <w:widowControl w:val="0"/>
              <w:tabs>
                <w:tab w:val="left" w:pos="1440"/>
              </w:tabs>
              <w:spacing w:line="297" w:lineRule="auto"/>
              <w:ind w:left="720" w:right="20"/>
              <w:jc w:val="both"/>
              <w:rPr>
                <w:rFonts w:asciiTheme="majorHAnsi" w:hAnsiTheme="majorHAnsi" w:cstheme="minorHAnsi"/>
              </w:rPr>
            </w:pPr>
            <w:r w:rsidRPr="006A473E">
              <w:rPr>
                <w:rFonts w:asciiTheme="majorHAnsi" w:hAnsiTheme="majorHAnsi" w:cstheme="minorHAnsi"/>
                <w:b/>
                <w:sz w:val="22"/>
                <w:szCs w:val="22"/>
              </w:rPr>
              <w:t>1. Accessibility</w:t>
            </w:r>
            <w:r w:rsidRPr="006A473E">
              <w:rPr>
                <w:rFonts w:asciiTheme="majorHAnsi" w:hAnsiTheme="majorHAnsi" w:cstheme="minorHAnsi"/>
                <w:sz w:val="22"/>
                <w:szCs w:val="22"/>
              </w:rPr>
              <w:t xml:space="preserve">. The property must be accessible directly to the main thoroughfare by public transport, such as MRT/LRT </w:t>
            </w:r>
            <w:r w:rsidR="00C962C5" w:rsidRPr="006A473E">
              <w:rPr>
                <w:rFonts w:asciiTheme="majorHAnsi" w:hAnsiTheme="majorHAnsi" w:cstheme="minorHAnsi"/>
                <w:sz w:val="22"/>
                <w:szCs w:val="22"/>
              </w:rPr>
              <w:t>lines and public utility vehicles</w:t>
            </w:r>
            <w:r w:rsidRPr="006A473E">
              <w:rPr>
                <w:rFonts w:asciiTheme="majorHAnsi" w:hAnsiTheme="majorHAnsi" w:cstheme="minorHAnsi"/>
                <w:sz w:val="22"/>
                <w:szCs w:val="22"/>
              </w:rPr>
              <w:t>.</w:t>
            </w:r>
          </w:p>
          <w:p w:rsidR="00E106D0" w:rsidRPr="006A473E" w:rsidRDefault="00E106D0" w:rsidP="00777B54">
            <w:pPr>
              <w:widowControl w:val="0"/>
              <w:rPr>
                <w:rFonts w:asciiTheme="majorHAnsi" w:hAnsiTheme="majorHAnsi" w:cstheme="minorHAnsi"/>
              </w:rPr>
            </w:pPr>
          </w:p>
        </w:tc>
        <w:tc>
          <w:tcPr>
            <w:tcW w:w="1655" w:type="dxa"/>
          </w:tcPr>
          <w:p w:rsidR="00E106D0" w:rsidRPr="006A473E" w:rsidRDefault="00E106D0" w:rsidP="003339B6">
            <w:pPr>
              <w:widowControl w:val="0"/>
              <w:rPr>
                <w:rFonts w:asciiTheme="majorHAnsi" w:hAnsiTheme="majorHAnsi"/>
              </w:rPr>
            </w:pPr>
          </w:p>
        </w:tc>
        <w:tc>
          <w:tcPr>
            <w:tcW w:w="1564" w:type="dxa"/>
          </w:tcPr>
          <w:p w:rsidR="00E106D0" w:rsidRPr="006A473E" w:rsidRDefault="00E106D0" w:rsidP="003339B6">
            <w:pPr>
              <w:widowControl w:val="0"/>
              <w:rPr>
                <w:rFonts w:asciiTheme="majorHAnsi" w:hAnsiTheme="majorHAnsi"/>
              </w:rPr>
            </w:pPr>
          </w:p>
        </w:tc>
      </w:tr>
      <w:tr w:rsidR="00E106D0" w:rsidRPr="006A473E" w:rsidTr="00FC45B9">
        <w:trPr>
          <w:trHeight w:val="413"/>
          <w:jc w:val="center"/>
        </w:trPr>
        <w:tc>
          <w:tcPr>
            <w:tcW w:w="1193" w:type="dxa"/>
          </w:tcPr>
          <w:p w:rsidR="00E106D0" w:rsidRPr="006A473E" w:rsidRDefault="00E106D0" w:rsidP="003339B6">
            <w:pPr>
              <w:widowControl w:val="0"/>
              <w:rPr>
                <w:rFonts w:asciiTheme="majorHAnsi" w:hAnsiTheme="majorHAnsi"/>
              </w:rPr>
            </w:pPr>
          </w:p>
        </w:tc>
        <w:tc>
          <w:tcPr>
            <w:tcW w:w="5261" w:type="dxa"/>
          </w:tcPr>
          <w:p w:rsidR="00E106D0" w:rsidRPr="006A473E" w:rsidRDefault="00E106D0" w:rsidP="00777B54">
            <w:pPr>
              <w:widowControl w:val="0"/>
              <w:tabs>
                <w:tab w:val="left" w:pos="1440"/>
              </w:tabs>
              <w:spacing w:line="258" w:lineRule="auto"/>
              <w:ind w:left="720"/>
              <w:jc w:val="both"/>
              <w:rPr>
                <w:rFonts w:asciiTheme="majorHAnsi" w:hAnsiTheme="majorHAnsi" w:cstheme="minorHAnsi"/>
              </w:rPr>
            </w:pPr>
            <w:r w:rsidRPr="006A473E">
              <w:rPr>
                <w:rFonts w:asciiTheme="majorHAnsi" w:hAnsiTheme="majorHAnsi" w:cstheme="minorHAnsi"/>
                <w:b/>
                <w:sz w:val="22"/>
                <w:szCs w:val="22"/>
              </w:rPr>
              <w:t>2. Topography and Drainage</w:t>
            </w:r>
            <w:r w:rsidRPr="006A473E">
              <w:rPr>
                <w:rFonts w:asciiTheme="majorHAnsi" w:hAnsiTheme="majorHAnsi" w:cstheme="minorHAnsi"/>
                <w:sz w:val="22"/>
                <w:szCs w:val="22"/>
              </w:rPr>
              <w:t xml:space="preserve">. The property shall be in an area where at least a 1.5 meter standard storm drainage system is in place. It must have an adequate and properly installed drainage system and not located in a flood </w:t>
            </w:r>
            <w:r w:rsidRPr="006A473E">
              <w:rPr>
                <w:rFonts w:asciiTheme="majorHAnsi" w:hAnsiTheme="majorHAnsi" w:cstheme="minorHAnsi"/>
                <w:sz w:val="22"/>
                <w:szCs w:val="22"/>
              </w:rPr>
              <w:lastRenderedPageBreak/>
              <w:t>prone area.</w:t>
            </w:r>
          </w:p>
          <w:p w:rsidR="00E106D0" w:rsidRPr="006A473E" w:rsidRDefault="00E106D0" w:rsidP="00777B54">
            <w:pPr>
              <w:widowControl w:val="0"/>
              <w:rPr>
                <w:rFonts w:asciiTheme="majorHAnsi" w:hAnsiTheme="majorHAnsi" w:cstheme="minorHAnsi"/>
              </w:rPr>
            </w:pPr>
          </w:p>
        </w:tc>
        <w:tc>
          <w:tcPr>
            <w:tcW w:w="1655" w:type="dxa"/>
          </w:tcPr>
          <w:p w:rsidR="00E106D0" w:rsidRPr="006A473E" w:rsidRDefault="00E106D0" w:rsidP="003339B6">
            <w:pPr>
              <w:widowControl w:val="0"/>
              <w:rPr>
                <w:rFonts w:asciiTheme="majorHAnsi" w:hAnsiTheme="majorHAnsi"/>
              </w:rPr>
            </w:pPr>
          </w:p>
        </w:tc>
        <w:tc>
          <w:tcPr>
            <w:tcW w:w="1564" w:type="dxa"/>
          </w:tcPr>
          <w:p w:rsidR="00E106D0" w:rsidRPr="006A473E" w:rsidRDefault="00E106D0" w:rsidP="003339B6">
            <w:pPr>
              <w:widowControl w:val="0"/>
              <w:rPr>
                <w:rFonts w:asciiTheme="majorHAnsi" w:hAnsiTheme="majorHAnsi"/>
              </w:rPr>
            </w:pPr>
          </w:p>
        </w:tc>
      </w:tr>
      <w:tr w:rsidR="00E106D0" w:rsidRPr="006A473E" w:rsidTr="00FC45B9">
        <w:trPr>
          <w:trHeight w:val="413"/>
          <w:jc w:val="center"/>
        </w:trPr>
        <w:tc>
          <w:tcPr>
            <w:tcW w:w="1193" w:type="dxa"/>
          </w:tcPr>
          <w:p w:rsidR="00E106D0" w:rsidRPr="006A473E" w:rsidRDefault="00E106D0" w:rsidP="003339B6">
            <w:pPr>
              <w:widowControl w:val="0"/>
              <w:rPr>
                <w:rFonts w:asciiTheme="majorHAnsi" w:hAnsiTheme="majorHAnsi"/>
              </w:rPr>
            </w:pPr>
          </w:p>
        </w:tc>
        <w:tc>
          <w:tcPr>
            <w:tcW w:w="5261" w:type="dxa"/>
          </w:tcPr>
          <w:p w:rsidR="00E106D0" w:rsidRPr="006A473E" w:rsidRDefault="00E106D0" w:rsidP="00777B54">
            <w:pPr>
              <w:widowControl w:val="0"/>
              <w:tabs>
                <w:tab w:val="left" w:pos="1440"/>
              </w:tabs>
              <w:ind w:left="720" w:right="20"/>
              <w:jc w:val="both"/>
              <w:rPr>
                <w:rFonts w:asciiTheme="majorHAnsi" w:hAnsiTheme="majorHAnsi" w:cstheme="minorHAnsi"/>
              </w:rPr>
            </w:pPr>
            <w:r w:rsidRPr="006A473E">
              <w:rPr>
                <w:rFonts w:asciiTheme="majorHAnsi" w:hAnsiTheme="majorHAnsi" w:cstheme="minorHAnsi"/>
                <w:b/>
                <w:sz w:val="22"/>
                <w:szCs w:val="22"/>
              </w:rPr>
              <w:t>3. Sidewalk</w:t>
            </w:r>
            <w:r w:rsidRPr="006A473E">
              <w:rPr>
                <w:rFonts w:asciiTheme="majorHAnsi" w:hAnsiTheme="majorHAnsi" w:cstheme="minorHAnsi"/>
                <w:sz w:val="22"/>
                <w:szCs w:val="22"/>
              </w:rPr>
              <w:t>. The property shall have ample pedestrian sidewalks.</w:t>
            </w:r>
          </w:p>
        </w:tc>
        <w:tc>
          <w:tcPr>
            <w:tcW w:w="1655" w:type="dxa"/>
          </w:tcPr>
          <w:p w:rsidR="00E106D0" w:rsidRPr="006A473E" w:rsidRDefault="00E106D0" w:rsidP="003339B6">
            <w:pPr>
              <w:widowControl w:val="0"/>
              <w:rPr>
                <w:rFonts w:asciiTheme="majorHAnsi" w:hAnsiTheme="majorHAnsi"/>
              </w:rPr>
            </w:pPr>
          </w:p>
        </w:tc>
        <w:tc>
          <w:tcPr>
            <w:tcW w:w="1564" w:type="dxa"/>
          </w:tcPr>
          <w:p w:rsidR="00E106D0" w:rsidRPr="006A473E" w:rsidRDefault="00E106D0" w:rsidP="003339B6">
            <w:pPr>
              <w:widowControl w:val="0"/>
              <w:rPr>
                <w:rFonts w:asciiTheme="majorHAnsi" w:hAnsiTheme="majorHAnsi"/>
              </w:rPr>
            </w:pPr>
          </w:p>
        </w:tc>
      </w:tr>
      <w:tr w:rsidR="00E106D0" w:rsidRPr="006A473E" w:rsidTr="00FC45B9">
        <w:trPr>
          <w:trHeight w:val="413"/>
          <w:jc w:val="center"/>
        </w:trPr>
        <w:tc>
          <w:tcPr>
            <w:tcW w:w="1193" w:type="dxa"/>
          </w:tcPr>
          <w:p w:rsidR="00E106D0" w:rsidRPr="006A473E" w:rsidRDefault="00E106D0" w:rsidP="003339B6">
            <w:pPr>
              <w:widowControl w:val="0"/>
              <w:rPr>
                <w:rFonts w:asciiTheme="majorHAnsi" w:hAnsiTheme="majorHAnsi"/>
              </w:rPr>
            </w:pPr>
          </w:p>
        </w:tc>
        <w:tc>
          <w:tcPr>
            <w:tcW w:w="5261" w:type="dxa"/>
          </w:tcPr>
          <w:p w:rsidR="00E106D0" w:rsidRPr="006A473E" w:rsidRDefault="00E106D0" w:rsidP="00777B54">
            <w:pPr>
              <w:widowControl w:val="0"/>
              <w:tabs>
                <w:tab w:val="left" w:pos="1440"/>
              </w:tabs>
              <w:ind w:left="720"/>
              <w:jc w:val="both"/>
              <w:rPr>
                <w:rFonts w:asciiTheme="majorHAnsi" w:hAnsiTheme="majorHAnsi" w:cstheme="minorHAnsi"/>
                <w:b/>
              </w:rPr>
            </w:pPr>
            <w:r w:rsidRPr="006A473E">
              <w:rPr>
                <w:rFonts w:asciiTheme="majorHAnsi" w:hAnsiTheme="majorHAnsi" w:cstheme="minorHAnsi"/>
                <w:b/>
                <w:sz w:val="22"/>
                <w:szCs w:val="22"/>
              </w:rPr>
              <w:t>4. Parking Space</w:t>
            </w:r>
            <w:r w:rsidRPr="006A473E">
              <w:rPr>
                <w:rFonts w:asciiTheme="majorHAnsi" w:hAnsiTheme="majorHAnsi" w:cstheme="minorHAnsi"/>
                <w:sz w:val="22"/>
                <w:szCs w:val="22"/>
              </w:rPr>
              <w:t xml:space="preserve">. </w:t>
            </w:r>
            <w:r w:rsidR="00C962C5" w:rsidRPr="006A473E">
              <w:rPr>
                <w:rFonts w:asciiTheme="majorHAnsi" w:hAnsiTheme="majorHAnsi" w:cstheme="minorHAnsi"/>
                <w:sz w:val="22"/>
                <w:szCs w:val="22"/>
              </w:rPr>
              <w:t xml:space="preserve">The </w:t>
            </w:r>
            <w:proofErr w:type="spellStart"/>
            <w:r w:rsidR="00C962C5" w:rsidRPr="006A473E">
              <w:rPr>
                <w:rFonts w:asciiTheme="majorHAnsi" w:hAnsiTheme="majorHAnsi" w:cstheme="minorHAnsi"/>
                <w:sz w:val="22"/>
                <w:szCs w:val="22"/>
              </w:rPr>
              <w:t>Lessor</w:t>
            </w:r>
            <w:proofErr w:type="spellEnd"/>
            <w:r w:rsidR="00C962C5" w:rsidRPr="006A473E">
              <w:rPr>
                <w:rFonts w:asciiTheme="majorHAnsi" w:hAnsiTheme="majorHAnsi" w:cstheme="minorHAnsi"/>
                <w:sz w:val="22"/>
                <w:szCs w:val="22"/>
              </w:rPr>
              <w:t xml:space="preserve"> should provide at least two (2) parking slots within the premises of the building, free of charge, for the exclusive use of the official vehicles and employees of PSA-NCR PO III aside from non-exclusive privilege to use common parking space/area for the visitors and clients</w:t>
            </w:r>
            <w:r w:rsidRPr="006A473E">
              <w:rPr>
                <w:rFonts w:asciiTheme="majorHAnsi" w:hAnsiTheme="majorHAnsi" w:cstheme="minorHAnsi"/>
                <w:sz w:val="22"/>
                <w:szCs w:val="22"/>
              </w:rPr>
              <w:t>.</w:t>
            </w:r>
          </w:p>
          <w:p w:rsidR="00E106D0" w:rsidRPr="006A473E" w:rsidRDefault="00E106D0" w:rsidP="00777B54">
            <w:pPr>
              <w:widowControl w:val="0"/>
              <w:rPr>
                <w:rFonts w:asciiTheme="majorHAnsi" w:hAnsiTheme="majorHAnsi" w:cstheme="minorHAnsi"/>
              </w:rPr>
            </w:pPr>
          </w:p>
        </w:tc>
        <w:tc>
          <w:tcPr>
            <w:tcW w:w="1655" w:type="dxa"/>
          </w:tcPr>
          <w:p w:rsidR="00E106D0" w:rsidRPr="006A473E" w:rsidRDefault="00E106D0" w:rsidP="003339B6">
            <w:pPr>
              <w:widowControl w:val="0"/>
              <w:rPr>
                <w:rFonts w:asciiTheme="majorHAnsi" w:hAnsiTheme="majorHAnsi"/>
              </w:rPr>
            </w:pPr>
          </w:p>
        </w:tc>
        <w:tc>
          <w:tcPr>
            <w:tcW w:w="1564" w:type="dxa"/>
          </w:tcPr>
          <w:p w:rsidR="00E106D0" w:rsidRPr="006A473E" w:rsidRDefault="00E106D0" w:rsidP="003339B6">
            <w:pPr>
              <w:widowControl w:val="0"/>
              <w:rPr>
                <w:rFonts w:asciiTheme="majorHAnsi" w:hAnsiTheme="majorHAnsi"/>
              </w:rPr>
            </w:pPr>
          </w:p>
        </w:tc>
      </w:tr>
      <w:tr w:rsidR="00E106D0" w:rsidRPr="006A473E" w:rsidTr="00FC45B9">
        <w:trPr>
          <w:trHeight w:val="413"/>
          <w:jc w:val="center"/>
        </w:trPr>
        <w:tc>
          <w:tcPr>
            <w:tcW w:w="1193" w:type="dxa"/>
          </w:tcPr>
          <w:p w:rsidR="00E106D0" w:rsidRPr="006A473E" w:rsidRDefault="00E106D0" w:rsidP="003339B6">
            <w:pPr>
              <w:widowControl w:val="0"/>
              <w:rPr>
                <w:rFonts w:asciiTheme="majorHAnsi" w:hAnsiTheme="majorHAnsi"/>
              </w:rPr>
            </w:pPr>
          </w:p>
        </w:tc>
        <w:tc>
          <w:tcPr>
            <w:tcW w:w="5261" w:type="dxa"/>
          </w:tcPr>
          <w:p w:rsidR="00E106D0" w:rsidRPr="006A473E" w:rsidRDefault="00E106D0" w:rsidP="00777B54">
            <w:pPr>
              <w:widowControl w:val="0"/>
              <w:tabs>
                <w:tab w:val="left" w:pos="1440"/>
              </w:tabs>
              <w:ind w:left="720" w:right="20"/>
              <w:jc w:val="both"/>
              <w:rPr>
                <w:rFonts w:asciiTheme="majorHAnsi" w:hAnsiTheme="majorHAnsi" w:cstheme="minorHAnsi"/>
              </w:rPr>
            </w:pPr>
            <w:r w:rsidRPr="006A473E">
              <w:rPr>
                <w:rFonts w:asciiTheme="majorHAnsi" w:hAnsiTheme="majorHAnsi" w:cstheme="minorHAnsi"/>
                <w:b/>
                <w:sz w:val="22"/>
                <w:szCs w:val="22"/>
              </w:rPr>
              <w:t>5. Economic Potential</w:t>
            </w:r>
            <w:r w:rsidRPr="006A473E">
              <w:rPr>
                <w:rFonts w:asciiTheme="majorHAnsi" w:hAnsiTheme="majorHAnsi" w:cstheme="minorHAnsi"/>
                <w:sz w:val="22"/>
                <w:szCs w:val="22"/>
              </w:rPr>
              <w:t>. The property must be located in a commercial or business district and/or classified as mixed use (office, commercial, business).</w:t>
            </w:r>
          </w:p>
        </w:tc>
        <w:tc>
          <w:tcPr>
            <w:tcW w:w="1655" w:type="dxa"/>
          </w:tcPr>
          <w:p w:rsidR="00E106D0" w:rsidRPr="006A473E" w:rsidRDefault="00E106D0" w:rsidP="003339B6">
            <w:pPr>
              <w:widowControl w:val="0"/>
              <w:rPr>
                <w:rFonts w:asciiTheme="majorHAnsi" w:hAnsiTheme="majorHAnsi"/>
              </w:rPr>
            </w:pPr>
          </w:p>
        </w:tc>
        <w:tc>
          <w:tcPr>
            <w:tcW w:w="1564" w:type="dxa"/>
          </w:tcPr>
          <w:p w:rsidR="00E106D0" w:rsidRPr="006A473E" w:rsidRDefault="00E106D0" w:rsidP="003339B6">
            <w:pPr>
              <w:widowControl w:val="0"/>
              <w:rPr>
                <w:rFonts w:asciiTheme="majorHAnsi" w:hAnsiTheme="majorHAnsi"/>
              </w:rPr>
            </w:pPr>
          </w:p>
        </w:tc>
      </w:tr>
      <w:tr w:rsidR="00E106D0" w:rsidRPr="006A473E" w:rsidTr="00FC45B9">
        <w:trPr>
          <w:trHeight w:val="413"/>
          <w:jc w:val="center"/>
        </w:trPr>
        <w:tc>
          <w:tcPr>
            <w:tcW w:w="1193" w:type="dxa"/>
          </w:tcPr>
          <w:p w:rsidR="00E106D0" w:rsidRPr="006A473E" w:rsidRDefault="00E106D0" w:rsidP="003339B6">
            <w:pPr>
              <w:widowControl w:val="0"/>
              <w:rPr>
                <w:rFonts w:asciiTheme="majorHAnsi" w:hAnsiTheme="majorHAnsi"/>
              </w:rPr>
            </w:pPr>
          </w:p>
        </w:tc>
        <w:tc>
          <w:tcPr>
            <w:tcW w:w="5261" w:type="dxa"/>
          </w:tcPr>
          <w:p w:rsidR="00E106D0" w:rsidRPr="006A473E" w:rsidRDefault="00E106D0" w:rsidP="00777B54">
            <w:pPr>
              <w:widowControl w:val="0"/>
              <w:tabs>
                <w:tab w:val="left" w:pos="1080"/>
              </w:tabs>
              <w:spacing w:line="0" w:lineRule="atLeast"/>
              <w:jc w:val="both"/>
              <w:rPr>
                <w:rFonts w:asciiTheme="majorHAnsi" w:hAnsiTheme="majorHAnsi" w:cstheme="minorHAnsi"/>
                <w:b/>
              </w:rPr>
            </w:pPr>
            <w:r w:rsidRPr="006A473E">
              <w:rPr>
                <w:rFonts w:asciiTheme="majorHAnsi" w:hAnsiTheme="majorHAnsi" w:cstheme="minorHAnsi"/>
                <w:b/>
                <w:sz w:val="22"/>
                <w:szCs w:val="22"/>
              </w:rPr>
              <w:t>B. Neighborhood Data</w:t>
            </w:r>
          </w:p>
        </w:tc>
        <w:tc>
          <w:tcPr>
            <w:tcW w:w="1655" w:type="dxa"/>
          </w:tcPr>
          <w:p w:rsidR="00E106D0" w:rsidRPr="006A473E" w:rsidRDefault="00E106D0" w:rsidP="003339B6">
            <w:pPr>
              <w:widowControl w:val="0"/>
              <w:rPr>
                <w:rFonts w:asciiTheme="majorHAnsi" w:hAnsiTheme="majorHAnsi"/>
              </w:rPr>
            </w:pPr>
          </w:p>
        </w:tc>
        <w:tc>
          <w:tcPr>
            <w:tcW w:w="1564" w:type="dxa"/>
          </w:tcPr>
          <w:p w:rsidR="00E106D0" w:rsidRPr="006A473E" w:rsidRDefault="00E106D0" w:rsidP="003339B6">
            <w:pPr>
              <w:widowControl w:val="0"/>
              <w:rPr>
                <w:rFonts w:asciiTheme="majorHAnsi" w:hAnsiTheme="majorHAnsi"/>
              </w:rPr>
            </w:pPr>
          </w:p>
        </w:tc>
      </w:tr>
      <w:tr w:rsidR="00E106D0" w:rsidRPr="006A473E" w:rsidTr="00FC45B9">
        <w:trPr>
          <w:trHeight w:val="413"/>
          <w:jc w:val="center"/>
        </w:trPr>
        <w:tc>
          <w:tcPr>
            <w:tcW w:w="1193" w:type="dxa"/>
          </w:tcPr>
          <w:p w:rsidR="00E106D0" w:rsidRPr="006A473E" w:rsidRDefault="00E106D0" w:rsidP="003339B6">
            <w:pPr>
              <w:widowControl w:val="0"/>
              <w:rPr>
                <w:rFonts w:asciiTheme="majorHAnsi" w:hAnsiTheme="majorHAnsi"/>
              </w:rPr>
            </w:pPr>
          </w:p>
        </w:tc>
        <w:tc>
          <w:tcPr>
            <w:tcW w:w="5261" w:type="dxa"/>
          </w:tcPr>
          <w:p w:rsidR="00E106D0" w:rsidRPr="006A473E" w:rsidRDefault="00E106D0" w:rsidP="00777B54">
            <w:pPr>
              <w:widowControl w:val="0"/>
              <w:tabs>
                <w:tab w:val="left" w:pos="1440"/>
              </w:tabs>
              <w:spacing w:line="280" w:lineRule="auto"/>
              <w:ind w:left="720" w:right="20"/>
              <w:jc w:val="both"/>
              <w:rPr>
                <w:rFonts w:asciiTheme="majorHAnsi" w:hAnsiTheme="majorHAnsi" w:cstheme="minorHAnsi"/>
              </w:rPr>
            </w:pPr>
            <w:r w:rsidRPr="006A473E">
              <w:rPr>
                <w:rFonts w:asciiTheme="majorHAnsi" w:hAnsiTheme="majorHAnsi" w:cstheme="minorHAnsi"/>
                <w:b/>
                <w:sz w:val="22"/>
                <w:szCs w:val="22"/>
              </w:rPr>
              <w:t>1. Prevailing Rental Rate</w:t>
            </w:r>
            <w:r w:rsidRPr="006A473E">
              <w:rPr>
                <w:rFonts w:asciiTheme="majorHAnsi" w:hAnsiTheme="majorHAnsi" w:cstheme="minorHAnsi"/>
                <w:sz w:val="22"/>
                <w:szCs w:val="22"/>
              </w:rPr>
              <w:t xml:space="preserve">. Property’s rental rate must not be more than </w:t>
            </w:r>
            <w:proofErr w:type="spellStart"/>
            <w:r w:rsidRPr="006A473E">
              <w:rPr>
                <w:rFonts w:asciiTheme="majorHAnsi" w:hAnsiTheme="majorHAnsi" w:cstheme="minorHAnsi"/>
                <w:sz w:val="22"/>
                <w:szCs w:val="22"/>
              </w:rPr>
              <w:t>Php</w:t>
            </w:r>
            <w:proofErr w:type="spellEnd"/>
            <w:r w:rsidRPr="006A473E">
              <w:rPr>
                <w:rFonts w:asciiTheme="majorHAnsi" w:hAnsiTheme="majorHAnsi" w:cstheme="minorHAnsi"/>
                <w:sz w:val="22"/>
                <w:szCs w:val="22"/>
              </w:rPr>
              <w:t xml:space="preserve"> 1,000 per square meter, per month (inclusive of VAT) and common area maintenance charges of not more than P200 per square meter per month.</w:t>
            </w:r>
          </w:p>
          <w:p w:rsidR="00E106D0" w:rsidRPr="006A473E" w:rsidRDefault="00E106D0" w:rsidP="00777B54">
            <w:pPr>
              <w:widowControl w:val="0"/>
              <w:tabs>
                <w:tab w:val="left" w:pos="1440"/>
              </w:tabs>
              <w:ind w:right="20"/>
              <w:jc w:val="both"/>
              <w:rPr>
                <w:rFonts w:asciiTheme="majorHAnsi" w:hAnsiTheme="majorHAnsi" w:cstheme="minorHAnsi"/>
                <w:b/>
              </w:rPr>
            </w:pPr>
          </w:p>
        </w:tc>
        <w:tc>
          <w:tcPr>
            <w:tcW w:w="1655" w:type="dxa"/>
          </w:tcPr>
          <w:p w:rsidR="00E106D0" w:rsidRPr="006A473E" w:rsidRDefault="00E106D0" w:rsidP="003339B6">
            <w:pPr>
              <w:widowControl w:val="0"/>
              <w:rPr>
                <w:rFonts w:asciiTheme="majorHAnsi" w:hAnsiTheme="majorHAnsi"/>
              </w:rPr>
            </w:pPr>
          </w:p>
        </w:tc>
        <w:tc>
          <w:tcPr>
            <w:tcW w:w="1564" w:type="dxa"/>
          </w:tcPr>
          <w:p w:rsidR="00E106D0" w:rsidRPr="006A473E" w:rsidRDefault="00E106D0" w:rsidP="003339B6">
            <w:pPr>
              <w:widowControl w:val="0"/>
              <w:rPr>
                <w:rFonts w:asciiTheme="majorHAnsi" w:hAnsiTheme="majorHAnsi"/>
              </w:rPr>
            </w:pPr>
          </w:p>
        </w:tc>
      </w:tr>
      <w:tr w:rsidR="00FC45B9" w:rsidRPr="006A473E" w:rsidTr="00FC45B9">
        <w:trPr>
          <w:trHeight w:val="413"/>
          <w:jc w:val="center"/>
        </w:trPr>
        <w:tc>
          <w:tcPr>
            <w:tcW w:w="1193" w:type="dxa"/>
          </w:tcPr>
          <w:p w:rsidR="00FC45B9" w:rsidRPr="006A473E" w:rsidRDefault="00FC45B9" w:rsidP="003339B6">
            <w:pPr>
              <w:widowControl w:val="0"/>
              <w:rPr>
                <w:rFonts w:asciiTheme="majorHAnsi" w:hAnsiTheme="majorHAnsi"/>
              </w:rPr>
            </w:pPr>
          </w:p>
        </w:tc>
        <w:tc>
          <w:tcPr>
            <w:tcW w:w="5261" w:type="dxa"/>
          </w:tcPr>
          <w:p w:rsidR="00FC45B9" w:rsidRPr="006A473E" w:rsidRDefault="00FC45B9" w:rsidP="00777B54">
            <w:pPr>
              <w:widowControl w:val="0"/>
              <w:tabs>
                <w:tab w:val="left" w:pos="1440"/>
              </w:tabs>
              <w:spacing w:line="252" w:lineRule="auto"/>
              <w:ind w:left="720"/>
              <w:jc w:val="both"/>
              <w:rPr>
                <w:rFonts w:asciiTheme="majorHAnsi" w:hAnsiTheme="majorHAnsi" w:cstheme="minorHAnsi"/>
              </w:rPr>
            </w:pPr>
            <w:r w:rsidRPr="006A473E">
              <w:rPr>
                <w:rFonts w:asciiTheme="majorHAnsi" w:hAnsiTheme="majorHAnsi" w:cstheme="minorHAnsi"/>
                <w:b/>
                <w:sz w:val="22"/>
                <w:szCs w:val="22"/>
              </w:rPr>
              <w:t>2. Sanitation and Health Condition</w:t>
            </w:r>
            <w:r w:rsidRPr="006A473E">
              <w:rPr>
                <w:rFonts w:asciiTheme="majorHAnsi" w:hAnsiTheme="majorHAnsi" w:cstheme="minorHAnsi"/>
                <w:sz w:val="22"/>
                <w:szCs w:val="22"/>
              </w:rPr>
              <w:t xml:space="preserve">. The property must be located in a sanitary and healthy environment. It must have proper garbage facilities and complies with the health and sanitation standard required under the </w:t>
            </w:r>
            <w:r w:rsidR="00EC3851" w:rsidRPr="006A473E">
              <w:rPr>
                <w:rFonts w:asciiTheme="majorHAnsi" w:hAnsiTheme="majorHAnsi" w:cstheme="minorHAnsi"/>
                <w:sz w:val="22"/>
                <w:szCs w:val="22"/>
              </w:rPr>
              <w:t>Sanitation Code of the</w:t>
            </w:r>
            <w:r w:rsidRPr="006A473E">
              <w:rPr>
                <w:rFonts w:asciiTheme="majorHAnsi" w:hAnsiTheme="majorHAnsi" w:cstheme="minorHAnsi"/>
                <w:sz w:val="22"/>
                <w:szCs w:val="22"/>
              </w:rPr>
              <w:t xml:space="preserve"> Philippines.</w:t>
            </w:r>
          </w:p>
          <w:p w:rsidR="00FC45B9" w:rsidRPr="006A473E" w:rsidRDefault="00FC45B9" w:rsidP="00777B54">
            <w:pPr>
              <w:widowControl w:val="0"/>
              <w:tabs>
                <w:tab w:val="left" w:pos="1440"/>
              </w:tabs>
              <w:ind w:right="20"/>
              <w:jc w:val="both"/>
              <w:rPr>
                <w:rFonts w:asciiTheme="majorHAnsi" w:hAnsiTheme="majorHAnsi" w:cstheme="minorHAnsi"/>
                <w:b/>
              </w:rPr>
            </w:pPr>
          </w:p>
        </w:tc>
        <w:tc>
          <w:tcPr>
            <w:tcW w:w="1655" w:type="dxa"/>
          </w:tcPr>
          <w:p w:rsidR="00FC45B9" w:rsidRPr="006A473E" w:rsidRDefault="00FC45B9" w:rsidP="003339B6">
            <w:pPr>
              <w:widowControl w:val="0"/>
              <w:rPr>
                <w:rFonts w:asciiTheme="majorHAnsi" w:hAnsiTheme="majorHAnsi"/>
              </w:rPr>
            </w:pPr>
          </w:p>
        </w:tc>
        <w:tc>
          <w:tcPr>
            <w:tcW w:w="1564" w:type="dxa"/>
          </w:tcPr>
          <w:p w:rsidR="00FC45B9" w:rsidRPr="006A473E" w:rsidRDefault="00FC45B9" w:rsidP="003339B6">
            <w:pPr>
              <w:widowControl w:val="0"/>
              <w:rPr>
                <w:rFonts w:asciiTheme="majorHAnsi" w:hAnsiTheme="majorHAnsi"/>
              </w:rPr>
            </w:pPr>
          </w:p>
        </w:tc>
      </w:tr>
      <w:tr w:rsidR="00FC45B9" w:rsidRPr="006A473E" w:rsidTr="00FC45B9">
        <w:trPr>
          <w:trHeight w:val="413"/>
          <w:jc w:val="center"/>
        </w:trPr>
        <w:tc>
          <w:tcPr>
            <w:tcW w:w="1193" w:type="dxa"/>
          </w:tcPr>
          <w:p w:rsidR="00FC45B9" w:rsidRPr="006A473E" w:rsidRDefault="00FC45B9" w:rsidP="003339B6">
            <w:pPr>
              <w:widowControl w:val="0"/>
              <w:rPr>
                <w:rFonts w:asciiTheme="majorHAnsi" w:hAnsiTheme="majorHAnsi"/>
              </w:rPr>
            </w:pPr>
          </w:p>
        </w:tc>
        <w:tc>
          <w:tcPr>
            <w:tcW w:w="5261" w:type="dxa"/>
          </w:tcPr>
          <w:p w:rsidR="00FC45B9" w:rsidRPr="006A473E" w:rsidRDefault="00FC45B9" w:rsidP="00C962C5">
            <w:pPr>
              <w:widowControl w:val="0"/>
              <w:tabs>
                <w:tab w:val="left" w:pos="1440"/>
              </w:tabs>
              <w:ind w:left="720"/>
              <w:jc w:val="both"/>
              <w:rPr>
                <w:rFonts w:asciiTheme="majorHAnsi" w:hAnsiTheme="majorHAnsi" w:cstheme="minorHAnsi"/>
                <w:b/>
              </w:rPr>
            </w:pPr>
            <w:r w:rsidRPr="006A473E">
              <w:rPr>
                <w:rFonts w:asciiTheme="majorHAnsi" w:hAnsiTheme="majorHAnsi" w:cstheme="minorHAnsi"/>
                <w:b/>
                <w:sz w:val="22"/>
                <w:szCs w:val="22"/>
              </w:rPr>
              <w:t>3.  Adverse Influence</w:t>
            </w:r>
            <w:r w:rsidRPr="006A473E">
              <w:rPr>
                <w:rFonts w:asciiTheme="majorHAnsi" w:hAnsiTheme="majorHAnsi" w:cstheme="minorHAnsi"/>
                <w:sz w:val="22"/>
                <w:szCs w:val="22"/>
              </w:rPr>
              <w:t>. The property must be free from informal settlers within a radius of 400 meters.</w:t>
            </w:r>
          </w:p>
          <w:p w:rsidR="00FC45B9" w:rsidRPr="006A473E" w:rsidRDefault="00FC45B9" w:rsidP="00777B54">
            <w:pPr>
              <w:widowControl w:val="0"/>
              <w:tabs>
                <w:tab w:val="left" w:pos="1440"/>
              </w:tabs>
              <w:ind w:right="20"/>
              <w:jc w:val="both"/>
              <w:rPr>
                <w:rFonts w:asciiTheme="majorHAnsi" w:hAnsiTheme="majorHAnsi" w:cstheme="minorHAnsi"/>
                <w:b/>
              </w:rPr>
            </w:pPr>
          </w:p>
        </w:tc>
        <w:tc>
          <w:tcPr>
            <w:tcW w:w="1655" w:type="dxa"/>
          </w:tcPr>
          <w:p w:rsidR="00FC45B9" w:rsidRPr="006A473E" w:rsidRDefault="00FC45B9" w:rsidP="003339B6">
            <w:pPr>
              <w:widowControl w:val="0"/>
              <w:rPr>
                <w:rFonts w:asciiTheme="majorHAnsi" w:hAnsiTheme="majorHAnsi"/>
              </w:rPr>
            </w:pPr>
          </w:p>
        </w:tc>
        <w:tc>
          <w:tcPr>
            <w:tcW w:w="1564" w:type="dxa"/>
          </w:tcPr>
          <w:p w:rsidR="00FC45B9" w:rsidRPr="006A473E" w:rsidRDefault="00FC45B9" w:rsidP="003339B6">
            <w:pPr>
              <w:widowControl w:val="0"/>
              <w:rPr>
                <w:rFonts w:asciiTheme="majorHAnsi" w:hAnsiTheme="majorHAnsi"/>
              </w:rPr>
            </w:pPr>
          </w:p>
        </w:tc>
      </w:tr>
      <w:tr w:rsidR="00FC45B9" w:rsidRPr="006A473E" w:rsidTr="00FC45B9">
        <w:trPr>
          <w:trHeight w:val="413"/>
          <w:jc w:val="center"/>
        </w:trPr>
        <w:tc>
          <w:tcPr>
            <w:tcW w:w="1193" w:type="dxa"/>
          </w:tcPr>
          <w:p w:rsidR="00FC45B9" w:rsidRPr="006A473E" w:rsidRDefault="00FC45B9" w:rsidP="003339B6">
            <w:pPr>
              <w:widowControl w:val="0"/>
              <w:rPr>
                <w:rFonts w:asciiTheme="majorHAnsi" w:hAnsiTheme="majorHAnsi"/>
              </w:rPr>
            </w:pPr>
          </w:p>
        </w:tc>
        <w:tc>
          <w:tcPr>
            <w:tcW w:w="5261" w:type="dxa"/>
          </w:tcPr>
          <w:p w:rsidR="00FC45B9" w:rsidRPr="006A473E" w:rsidRDefault="00FC45B9" w:rsidP="00777B54">
            <w:pPr>
              <w:widowControl w:val="0"/>
              <w:tabs>
                <w:tab w:val="left" w:pos="1440"/>
              </w:tabs>
              <w:ind w:left="720" w:right="20"/>
              <w:jc w:val="both"/>
              <w:rPr>
                <w:rFonts w:asciiTheme="majorHAnsi" w:hAnsiTheme="majorHAnsi" w:cstheme="minorHAnsi"/>
              </w:rPr>
            </w:pPr>
            <w:r w:rsidRPr="006A473E">
              <w:rPr>
                <w:rFonts w:asciiTheme="majorHAnsi" w:hAnsiTheme="majorHAnsi" w:cstheme="minorHAnsi"/>
                <w:b/>
                <w:sz w:val="22"/>
                <w:szCs w:val="22"/>
              </w:rPr>
              <w:t>4. Property Utilization</w:t>
            </w:r>
            <w:r w:rsidRPr="006A473E">
              <w:rPr>
                <w:rFonts w:asciiTheme="majorHAnsi" w:hAnsiTheme="majorHAnsi" w:cstheme="minorHAnsi"/>
                <w:sz w:val="22"/>
                <w:szCs w:val="22"/>
              </w:rPr>
              <w:t>. The property’s highest and best use is for an office/commercial building.</w:t>
            </w:r>
          </w:p>
          <w:p w:rsidR="00FC45B9" w:rsidRPr="006A473E" w:rsidRDefault="00FC45B9" w:rsidP="00777B54">
            <w:pPr>
              <w:widowControl w:val="0"/>
              <w:tabs>
                <w:tab w:val="left" w:pos="1440"/>
              </w:tabs>
              <w:ind w:right="20"/>
              <w:jc w:val="both"/>
              <w:rPr>
                <w:rFonts w:asciiTheme="majorHAnsi" w:hAnsiTheme="majorHAnsi" w:cstheme="minorHAnsi"/>
                <w:b/>
              </w:rPr>
            </w:pPr>
          </w:p>
        </w:tc>
        <w:tc>
          <w:tcPr>
            <w:tcW w:w="1655" w:type="dxa"/>
          </w:tcPr>
          <w:p w:rsidR="00FC45B9" w:rsidRPr="006A473E" w:rsidRDefault="00FC45B9" w:rsidP="003339B6">
            <w:pPr>
              <w:widowControl w:val="0"/>
              <w:rPr>
                <w:rFonts w:asciiTheme="majorHAnsi" w:hAnsiTheme="majorHAnsi"/>
              </w:rPr>
            </w:pPr>
          </w:p>
        </w:tc>
        <w:tc>
          <w:tcPr>
            <w:tcW w:w="1564" w:type="dxa"/>
          </w:tcPr>
          <w:p w:rsidR="00FC45B9" w:rsidRPr="006A473E" w:rsidRDefault="00FC45B9" w:rsidP="003339B6">
            <w:pPr>
              <w:widowControl w:val="0"/>
              <w:rPr>
                <w:rFonts w:asciiTheme="majorHAnsi" w:hAnsiTheme="majorHAnsi"/>
              </w:rPr>
            </w:pPr>
          </w:p>
        </w:tc>
      </w:tr>
      <w:tr w:rsidR="00FC45B9" w:rsidRPr="006A473E" w:rsidTr="00FC45B9">
        <w:trPr>
          <w:trHeight w:val="413"/>
          <w:jc w:val="center"/>
        </w:trPr>
        <w:tc>
          <w:tcPr>
            <w:tcW w:w="1193" w:type="dxa"/>
          </w:tcPr>
          <w:p w:rsidR="00FC45B9" w:rsidRPr="006A473E" w:rsidRDefault="00FC45B9" w:rsidP="003339B6">
            <w:pPr>
              <w:widowControl w:val="0"/>
              <w:rPr>
                <w:rFonts w:asciiTheme="majorHAnsi" w:hAnsiTheme="majorHAnsi"/>
              </w:rPr>
            </w:pPr>
          </w:p>
        </w:tc>
        <w:tc>
          <w:tcPr>
            <w:tcW w:w="5261" w:type="dxa"/>
          </w:tcPr>
          <w:p w:rsidR="00FC45B9" w:rsidRPr="006A473E" w:rsidRDefault="00FC45B9" w:rsidP="00777B54">
            <w:pPr>
              <w:widowControl w:val="0"/>
              <w:tabs>
                <w:tab w:val="left" w:pos="1440"/>
              </w:tabs>
              <w:ind w:left="720" w:right="20"/>
              <w:jc w:val="both"/>
              <w:rPr>
                <w:rFonts w:asciiTheme="majorHAnsi" w:hAnsiTheme="majorHAnsi" w:cstheme="minorHAnsi"/>
              </w:rPr>
            </w:pPr>
            <w:r w:rsidRPr="006A473E">
              <w:rPr>
                <w:rFonts w:asciiTheme="majorHAnsi" w:hAnsiTheme="majorHAnsi" w:cstheme="minorHAnsi"/>
                <w:b/>
                <w:sz w:val="22"/>
                <w:szCs w:val="22"/>
              </w:rPr>
              <w:t>5. Police and Fire Stations</w:t>
            </w:r>
            <w:r w:rsidRPr="006A473E">
              <w:rPr>
                <w:rFonts w:asciiTheme="majorHAnsi" w:hAnsiTheme="majorHAnsi" w:cstheme="minorHAnsi"/>
                <w:sz w:val="22"/>
                <w:szCs w:val="22"/>
              </w:rPr>
              <w:t xml:space="preserve">. The property must be located within two (2) kilometers from police </w:t>
            </w:r>
            <w:r w:rsidR="00EC3851" w:rsidRPr="006A473E">
              <w:rPr>
                <w:rFonts w:asciiTheme="majorHAnsi" w:hAnsiTheme="majorHAnsi" w:cstheme="minorHAnsi"/>
                <w:sz w:val="22"/>
                <w:szCs w:val="22"/>
              </w:rPr>
              <w:t>and fire stations</w:t>
            </w:r>
            <w:r w:rsidRPr="006A473E">
              <w:rPr>
                <w:rFonts w:asciiTheme="majorHAnsi" w:hAnsiTheme="majorHAnsi" w:cstheme="minorHAnsi"/>
                <w:sz w:val="22"/>
                <w:szCs w:val="22"/>
              </w:rPr>
              <w:t>.</w:t>
            </w:r>
          </w:p>
          <w:p w:rsidR="00FC45B9" w:rsidRPr="006A473E" w:rsidRDefault="00FC45B9" w:rsidP="00777B54">
            <w:pPr>
              <w:widowControl w:val="0"/>
              <w:tabs>
                <w:tab w:val="left" w:pos="1035"/>
              </w:tabs>
              <w:ind w:right="20"/>
              <w:jc w:val="both"/>
              <w:rPr>
                <w:rFonts w:asciiTheme="majorHAnsi" w:hAnsiTheme="majorHAnsi" w:cstheme="minorHAnsi"/>
                <w:b/>
              </w:rPr>
            </w:pPr>
          </w:p>
        </w:tc>
        <w:tc>
          <w:tcPr>
            <w:tcW w:w="1655" w:type="dxa"/>
          </w:tcPr>
          <w:p w:rsidR="00FC45B9" w:rsidRPr="006A473E" w:rsidRDefault="00FC45B9" w:rsidP="003339B6">
            <w:pPr>
              <w:widowControl w:val="0"/>
              <w:rPr>
                <w:rFonts w:asciiTheme="majorHAnsi" w:hAnsiTheme="majorHAnsi"/>
              </w:rPr>
            </w:pPr>
          </w:p>
        </w:tc>
        <w:tc>
          <w:tcPr>
            <w:tcW w:w="1564" w:type="dxa"/>
          </w:tcPr>
          <w:p w:rsidR="00FC45B9" w:rsidRPr="006A473E" w:rsidRDefault="00FC45B9" w:rsidP="003339B6">
            <w:pPr>
              <w:widowControl w:val="0"/>
              <w:rPr>
                <w:rFonts w:asciiTheme="majorHAnsi" w:hAnsiTheme="majorHAnsi"/>
              </w:rPr>
            </w:pPr>
          </w:p>
        </w:tc>
      </w:tr>
      <w:tr w:rsidR="00FC45B9" w:rsidRPr="006A473E" w:rsidTr="00FC45B9">
        <w:trPr>
          <w:trHeight w:val="413"/>
          <w:jc w:val="center"/>
        </w:trPr>
        <w:tc>
          <w:tcPr>
            <w:tcW w:w="1193" w:type="dxa"/>
          </w:tcPr>
          <w:p w:rsidR="00FC45B9" w:rsidRPr="006A473E" w:rsidRDefault="00FC45B9" w:rsidP="003339B6">
            <w:pPr>
              <w:widowControl w:val="0"/>
              <w:rPr>
                <w:rFonts w:asciiTheme="majorHAnsi" w:hAnsiTheme="majorHAnsi"/>
              </w:rPr>
            </w:pPr>
          </w:p>
        </w:tc>
        <w:tc>
          <w:tcPr>
            <w:tcW w:w="5261" w:type="dxa"/>
          </w:tcPr>
          <w:p w:rsidR="00FC45B9" w:rsidRPr="006A473E" w:rsidRDefault="00FC45B9" w:rsidP="00777B54">
            <w:pPr>
              <w:widowControl w:val="0"/>
              <w:tabs>
                <w:tab w:val="left" w:pos="1440"/>
              </w:tabs>
              <w:ind w:left="720" w:right="20"/>
              <w:rPr>
                <w:rFonts w:asciiTheme="majorHAnsi" w:hAnsiTheme="majorHAnsi" w:cstheme="minorHAnsi"/>
              </w:rPr>
            </w:pPr>
            <w:r w:rsidRPr="006A473E">
              <w:rPr>
                <w:rFonts w:asciiTheme="majorHAnsi" w:hAnsiTheme="majorHAnsi" w:cstheme="minorHAnsi"/>
                <w:b/>
                <w:sz w:val="22"/>
                <w:szCs w:val="22"/>
              </w:rPr>
              <w:t>6.  Cafeterias</w:t>
            </w:r>
            <w:r w:rsidRPr="006A473E">
              <w:rPr>
                <w:rFonts w:asciiTheme="majorHAnsi" w:hAnsiTheme="majorHAnsi" w:cstheme="minorHAnsi"/>
                <w:sz w:val="22"/>
                <w:szCs w:val="22"/>
              </w:rPr>
              <w:t xml:space="preserve">. Adequate food establishments/eateries/cafeterias/restaurants must be within the </w:t>
            </w:r>
            <w:r w:rsidR="00EC3851" w:rsidRPr="006A473E">
              <w:rPr>
                <w:rFonts w:asciiTheme="majorHAnsi" w:hAnsiTheme="majorHAnsi" w:cstheme="minorHAnsi"/>
                <w:sz w:val="22"/>
                <w:szCs w:val="22"/>
              </w:rPr>
              <w:t>immediate proximity</w:t>
            </w:r>
            <w:r w:rsidRPr="006A473E">
              <w:rPr>
                <w:rFonts w:asciiTheme="majorHAnsi" w:hAnsiTheme="majorHAnsi" w:cstheme="minorHAnsi"/>
                <w:sz w:val="22"/>
                <w:szCs w:val="22"/>
              </w:rPr>
              <w:t xml:space="preserve"> of </w:t>
            </w:r>
            <w:r w:rsidR="00EC3851" w:rsidRPr="006A473E">
              <w:rPr>
                <w:rFonts w:asciiTheme="majorHAnsi" w:hAnsiTheme="majorHAnsi" w:cstheme="minorHAnsi"/>
                <w:sz w:val="22"/>
                <w:szCs w:val="22"/>
              </w:rPr>
              <w:t>the property</w:t>
            </w:r>
            <w:r w:rsidRPr="006A473E">
              <w:rPr>
                <w:rFonts w:asciiTheme="majorHAnsi" w:hAnsiTheme="majorHAnsi" w:cstheme="minorHAnsi"/>
                <w:sz w:val="22"/>
                <w:szCs w:val="22"/>
              </w:rPr>
              <w:t>.</w:t>
            </w:r>
          </w:p>
          <w:p w:rsidR="00FC45B9" w:rsidRPr="006A473E" w:rsidRDefault="00FC45B9" w:rsidP="00777B54">
            <w:pPr>
              <w:widowControl w:val="0"/>
              <w:tabs>
                <w:tab w:val="left" w:pos="1440"/>
              </w:tabs>
              <w:ind w:right="20"/>
              <w:jc w:val="both"/>
              <w:rPr>
                <w:rFonts w:asciiTheme="majorHAnsi" w:hAnsiTheme="majorHAnsi" w:cstheme="minorHAnsi"/>
                <w:b/>
              </w:rPr>
            </w:pPr>
          </w:p>
        </w:tc>
        <w:tc>
          <w:tcPr>
            <w:tcW w:w="1655" w:type="dxa"/>
          </w:tcPr>
          <w:p w:rsidR="00FC45B9" w:rsidRPr="006A473E" w:rsidRDefault="00FC45B9" w:rsidP="003339B6">
            <w:pPr>
              <w:widowControl w:val="0"/>
              <w:rPr>
                <w:rFonts w:asciiTheme="majorHAnsi" w:hAnsiTheme="majorHAnsi"/>
              </w:rPr>
            </w:pPr>
          </w:p>
        </w:tc>
        <w:tc>
          <w:tcPr>
            <w:tcW w:w="1564" w:type="dxa"/>
          </w:tcPr>
          <w:p w:rsidR="00FC45B9" w:rsidRPr="006A473E" w:rsidRDefault="00FC45B9" w:rsidP="003339B6">
            <w:pPr>
              <w:widowControl w:val="0"/>
              <w:rPr>
                <w:rFonts w:asciiTheme="majorHAnsi" w:hAnsiTheme="majorHAnsi"/>
              </w:rPr>
            </w:pPr>
          </w:p>
        </w:tc>
      </w:tr>
      <w:tr w:rsidR="00FC45B9" w:rsidRPr="006A473E" w:rsidTr="00FC45B9">
        <w:trPr>
          <w:trHeight w:val="413"/>
          <w:jc w:val="center"/>
        </w:trPr>
        <w:tc>
          <w:tcPr>
            <w:tcW w:w="1193" w:type="dxa"/>
          </w:tcPr>
          <w:p w:rsidR="00FC45B9" w:rsidRPr="006A473E" w:rsidRDefault="00FC45B9" w:rsidP="003339B6">
            <w:pPr>
              <w:widowControl w:val="0"/>
              <w:rPr>
                <w:rFonts w:asciiTheme="majorHAnsi" w:hAnsiTheme="majorHAnsi"/>
              </w:rPr>
            </w:pPr>
          </w:p>
        </w:tc>
        <w:tc>
          <w:tcPr>
            <w:tcW w:w="5261" w:type="dxa"/>
          </w:tcPr>
          <w:p w:rsidR="00FC45B9" w:rsidRPr="006A473E" w:rsidRDefault="00FC45B9" w:rsidP="00777B54">
            <w:pPr>
              <w:widowControl w:val="0"/>
              <w:tabs>
                <w:tab w:val="left" w:pos="1440"/>
              </w:tabs>
              <w:spacing w:line="293" w:lineRule="auto"/>
              <w:ind w:left="720" w:right="560"/>
              <w:jc w:val="both"/>
              <w:rPr>
                <w:rFonts w:asciiTheme="majorHAnsi" w:hAnsiTheme="majorHAnsi" w:cstheme="minorHAnsi"/>
              </w:rPr>
            </w:pPr>
            <w:r w:rsidRPr="006A473E">
              <w:rPr>
                <w:rFonts w:asciiTheme="majorHAnsi" w:hAnsiTheme="majorHAnsi" w:cstheme="minorHAnsi"/>
                <w:b/>
                <w:sz w:val="22"/>
                <w:szCs w:val="22"/>
              </w:rPr>
              <w:t>7. Banking/Postal/Telecommunication</w:t>
            </w:r>
            <w:r w:rsidRPr="006A473E">
              <w:rPr>
                <w:rFonts w:asciiTheme="majorHAnsi" w:hAnsiTheme="majorHAnsi" w:cstheme="minorHAnsi"/>
                <w:sz w:val="22"/>
                <w:szCs w:val="22"/>
              </w:rPr>
              <w:t>. The property must have adequate telecommunication lines. Banks and financial institutions that offer ATM services should likewise be within close proximity.</w:t>
            </w:r>
          </w:p>
          <w:p w:rsidR="00FC45B9" w:rsidRPr="006A473E" w:rsidRDefault="00FC45B9" w:rsidP="00777B54">
            <w:pPr>
              <w:widowControl w:val="0"/>
              <w:tabs>
                <w:tab w:val="left" w:pos="1440"/>
              </w:tabs>
              <w:ind w:right="20"/>
              <w:jc w:val="both"/>
              <w:rPr>
                <w:rFonts w:asciiTheme="majorHAnsi" w:hAnsiTheme="majorHAnsi" w:cstheme="minorHAnsi"/>
                <w:b/>
              </w:rPr>
            </w:pPr>
          </w:p>
        </w:tc>
        <w:tc>
          <w:tcPr>
            <w:tcW w:w="1655" w:type="dxa"/>
          </w:tcPr>
          <w:p w:rsidR="00FC45B9" w:rsidRPr="006A473E" w:rsidRDefault="00FC45B9" w:rsidP="003339B6">
            <w:pPr>
              <w:widowControl w:val="0"/>
              <w:rPr>
                <w:rFonts w:asciiTheme="majorHAnsi" w:hAnsiTheme="majorHAnsi"/>
              </w:rPr>
            </w:pPr>
          </w:p>
        </w:tc>
        <w:tc>
          <w:tcPr>
            <w:tcW w:w="1564" w:type="dxa"/>
          </w:tcPr>
          <w:p w:rsidR="00FC45B9" w:rsidRPr="006A473E" w:rsidRDefault="00FC45B9" w:rsidP="003339B6">
            <w:pPr>
              <w:widowControl w:val="0"/>
              <w:rPr>
                <w:rFonts w:asciiTheme="majorHAnsi" w:hAnsiTheme="majorHAnsi"/>
              </w:rPr>
            </w:pPr>
          </w:p>
        </w:tc>
      </w:tr>
      <w:tr w:rsidR="00FC45B9" w:rsidRPr="006A473E" w:rsidTr="00FC45B9">
        <w:trPr>
          <w:trHeight w:val="413"/>
          <w:jc w:val="center"/>
        </w:trPr>
        <w:tc>
          <w:tcPr>
            <w:tcW w:w="1193" w:type="dxa"/>
          </w:tcPr>
          <w:p w:rsidR="00FC45B9" w:rsidRPr="006A473E" w:rsidRDefault="00FC45B9" w:rsidP="003339B6">
            <w:pPr>
              <w:widowControl w:val="0"/>
              <w:rPr>
                <w:rFonts w:asciiTheme="majorHAnsi" w:hAnsiTheme="majorHAnsi"/>
              </w:rPr>
            </w:pPr>
          </w:p>
        </w:tc>
        <w:tc>
          <w:tcPr>
            <w:tcW w:w="5261" w:type="dxa"/>
          </w:tcPr>
          <w:p w:rsidR="00FC45B9" w:rsidRPr="006A473E" w:rsidRDefault="00FC45B9" w:rsidP="00777B54">
            <w:pPr>
              <w:widowControl w:val="0"/>
              <w:tabs>
                <w:tab w:val="left" w:pos="1440"/>
              </w:tabs>
              <w:spacing w:line="277" w:lineRule="auto"/>
              <w:ind w:left="720" w:right="20"/>
              <w:jc w:val="both"/>
              <w:rPr>
                <w:rFonts w:asciiTheme="majorHAnsi" w:hAnsiTheme="majorHAnsi" w:cstheme="minorHAnsi"/>
              </w:rPr>
            </w:pPr>
            <w:r w:rsidRPr="006A473E">
              <w:rPr>
                <w:rFonts w:asciiTheme="majorHAnsi" w:hAnsiTheme="majorHAnsi" w:cstheme="minorHAnsi"/>
                <w:b/>
                <w:sz w:val="22"/>
                <w:szCs w:val="22"/>
              </w:rPr>
              <w:t xml:space="preserve">8. Other Services. </w:t>
            </w:r>
            <w:r w:rsidRPr="006A473E">
              <w:rPr>
                <w:rFonts w:asciiTheme="majorHAnsi" w:hAnsiTheme="majorHAnsi" w:cstheme="minorHAnsi"/>
                <w:sz w:val="22"/>
                <w:szCs w:val="22"/>
              </w:rPr>
              <w:t>The property must be accessible to government and health service centers.</w:t>
            </w:r>
          </w:p>
          <w:p w:rsidR="00FC45B9" w:rsidRPr="006A473E" w:rsidRDefault="00FC45B9" w:rsidP="00777B54">
            <w:pPr>
              <w:widowControl w:val="0"/>
              <w:tabs>
                <w:tab w:val="left" w:pos="1440"/>
              </w:tabs>
              <w:spacing w:line="277" w:lineRule="auto"/>
              <w:ind w:right="20"/>
              <w:jc w:val="both"/>
              <w:rPr>
                <w:rFonts w:asciiTheme="majorHAnsi" w:hAnsiTheme="majorHAnsi" w:cstheme="minorHAnsi"/>
                <w:b/>
              </w:rPr>
            </w:pPr>
          </w:p>
        </w:tc>
        <w:tc>
          <w:tcPr>
            <w:tcW w:w="1655" w:type="dxa"/>
          </w:tcPr>
          <w:p w:rsidR="00FC45B9" w:rsidRPr="006A473E" w:rsidRDefault="00FC45B9" w:rsidP="003339B6">
            <w:pPr>
              <w:widowControl w:val="0"/>
              <w:rPr>
                <w:rFonts w:asciiTheme="majorHAnsi" w:hAnsiTheme="majorHAnsi"/>
              </w:rPr>
            </w:pPr>
          </w:p>
        </w:tc>
        <w:tc>
          <w:tcPr>
            <w:tcW w:w="1564" w:type="dxa"/>
          </w:tcPr>
          <w:p w:rsidR="00FC45B9" w:rsidRPr="006A473E" w:rsidRDefault="00FC45B9" w:rsidP="003339B6">
            <w:pPr>
              <w:widowControl w:val="0"/>
              <w:rPr>
                <w:rFonts w:asciiTheme="majorHAnsi" w:hAnsiTheme="majorHAnsi"/>
              </w:rPr>
            </w:pPr>
          </w:p>
        </w:tc>
      </w:tr>
      <w:tr w:rsidR="00FC45B9" w:rsidRPr="006A473E" w:rsidTr="00FC45B9">
        <w:trPr>
          <w:trHeight w:val="413"/>
          <w:jc w:val="center"/>
        </w:trPr>
        <w:tc>
          <w:tcPr>
            <w:tcW w:w="1193" w:type="dxa"/>
          </w:tcPr>
          <w:p w:rsidR="00FC45B9" w:rsidRPr="006A473E" w:rsidRDefault="00FC45B9" w:rsidP="003339B6">
            <w:pPr>
              <w:widowControl w:val="0"/>
              <w:rPr>
                <w:rFonts w:asciiTheme="majorHAnsi" w:hAnsiTheme="majorHAnsi"/>
              </w:rPr>
            </w:pPr>
          </w:p>
        </w:tc>
        <w:tc>
          <w:tcPr>
            <w:tcW w:w="5261" w:type="dxa"/>
          </w:tcPr>
          <w:p w:rsidR="00FC45B9" w:rsidRPr="006A473E" w:rsidRDefault="00FC45B9" w:rsidP="00777B54">
            <w:pPr>
              <w:widowControl w:val="0"/>
              <w:tabs>
                <w:tab w:val="left" w:pos="1440"/>
              </w:tabs>
              <w:spacing w:line="293" w:lineRule="auto"/>
              <w:ind w:left="720" w:right="560"/>
              <w:jc w:val="both"/>
              <w:rPr>
                <w:rFonts w:asciiTheme="majorHAnsi" w:hAnsiTheme="majorHAnsi" w:cstheme="minorHAnsi"/>
              </w:rPr>
            </w:pPr>
            <w:r w:rsidRPr="006A473E">
              <w:rPr>
                <w:rFonts w:asciiTheme="majorHAnsi" w:hAnsiTheme="majorHAnsi" w:cstheme="minorHAnsi"/>
                <w:b/>
                <w:sz w:val="22"/>
                <w:szCs w:val="22"/>
              </w:rPr>
              <w:t>7. Banking/Postal/Telecommunication</w:t>
            </w:r>
            <w:r w:rsidRPr="006A473E">
              <w:rPr>
                <w:rFonts w:asciiTheme="majorHAnsi" w:hAnsiTheme="majorHAnsi" w:cstheme="minorHAnsi"/>
                <w:sz w:val="22"/>
                <w:szCs w:val="22"/>
              </w:rPr>
              <w:t>. The property must have adequate telecommunication lines. Banks and financial institutions that offer ATM services should likewise be within close proximity.</w:t>
            </w:r>
          </w:p>
          <w:p w:rsidR="00FC45B9" w:rsidRPr="006A473E" w:rsidRDefault="00FC45B9" w:rsidP="00777B54">
            <w:pPr>
              <w:widowControl w:val="0"/>
              <w:tabs>
                <w:tab w:val="left" w:pos="1440"/>
              </w:tabs>
              <w:ind w:right="20"/>
              <w:jc w:val="both"/>
              <w:rPr>
                <w:rFonts w:asciiTheme="majorHAnsi" w:hAnsiTheme="majorHAnsi" w:cstheme="minorHAnsi"/>
                <w:b/>
              </w:rPr>
            </w:pPr>
          </w:p>
        </w:tc>
        <w:tc>
          <w:tcPr>
            <w:tcW w:w="1655" w:type="dxa"/>
          </w:tcPr>
          <w:p w:rsidR="00FC45B9" w:rsidRPr="006A473E" w:rsidRDefault="00FC45B9" w:rsidP="003339B6">
            <w:pPr>
              <w:widowControl w:val="0"/>
              <w:rPr>
                <w:rFonts w:asciiTheme="majorHAnsi" w:hAnsiTheme="majorHAnsi"/>
              </w:rPr>
            </w:pPr>
          </w:p>
        </w:tc>
        <w:tc>
          <w:tcPr>
            <w:tcW w:w="1564" w:type="dxa"/>
          </w:tcPr>
          <w:p w:rsidR="00FC45B9" w:rsidRPr="006A473E" w:rsidRDefault="00FC45B9" w:rsidP="003339B6">
            <w:pPr>
              <w:widowControl w:val="0"/>
              <w:rPr>
                <w:rFonts w:asciiTheme="majorHAnsi" w:hAnsiTheme="majorHAnsi"/>
              </w:rPr>
            </w:pPr>
          </w:p>
        </w:tc>
      </w:tr>
      <w:tr w:rsidR="00FC45B9" w:rsidRPr="006A473E" w:rsidTr="00FC45B9">
        <w:trPr>
          <w:trHeight w:val="413"/>
          <w:jc w:val="center"/>
        </w:trPr>
        <w:tc>
          <w:tcPr>
            <w:tcW w:w="1193" w:type="dxa"/>
          </w:tcPr>
          <w:p w:rsidR="00FC45B9" w:rsidRPr="006A473E" w:rsidRDefault="00FC45B9" w:rsidP="003339B6">
            <w:pPr>
              <w:widowControl w:val="0"/>
              <w:rPr>
                <w:rFonts w:asciiTheme="majorHAnsi" w:hAnsiTheme="majorHAnsi"/>
              </w:rPr>
            </w:pPr>
          </w:p>
        </w:tc>
        <w:tc>
          <w:tcPr>
            <w:tcW w:w="5261" w:type="dxa"/>
          </w:tcPr>
          <w:p w:rsidR="00FC45B9" w:rsidRPr="006A473E" w:rsidRDefault="00FC45B9" w:rsidP="00777B54">
            <w:pPr>
              <w:widowControl w:val="0"/>
              <w:tabs>
                <w:tab w:val="left" w:pos="1440"/>
              </w:tabs>
              <w:spacing w:line="277" w:lineRule="auto"/>
              <w:ind w:left="720" w:right="20"/>
              <w:jc w:val="both"/>
              <w:rPr>
                <w:rFonts w:asciiTheme="majorHAnsi" w:hAnsiTheme="majorHAnsi" w:cstheme="minorHAnsi"/>
              </w:rPr>
            </w:pPr>
            <w:r w:rsidRPr="006A473E">
              <w:rPr>
                <w:rFonts w:asciiTheme="majorHAnsi" w:hAnsiTheme="majorHAnsi" w:cstheme="minorHAnsi"/>
                <w:b/>
                <w:sz w:val="22"/>
                <w:szCs w:val="22"/>
              </w:rPr>
              <w:t xml:space="preserve">8. Other Services. </w:t>
            </w:r>
            <w:r w:rsidRPr="006A473E">
              <w:rPr>
                <w:rFonts w:asciiTheme="majorHAnsi" w:hAnsiTheme="majorHAnsi" w:cstheme="minorHAnsi"/>
                <w:sz w:val="22"/>
                <w:szCs w:val="22"/>
              </w:rPr>
              <w:t>The property must be accessible to government and health service centers.</w:t>
            </w:r>
          </w:p>
          <w:p w:rsidR="00FC45B9" w:rsidRPr="006A473E" w:rsidRDefault="00FC45B9" w:rsidP="00777B54">
            <w:pPr>
              <w:widowControl w:val="0"/>
              <w:tabs>
                <w:tab w:val="left" w:pos="1440"/>
              </w:tabs>
              <w:spacing w:line="277" w:lineRule="auto"/>
              <w:ind w:right="20"/>
              <w:jc w:val="both"/>
              <w:rPr>
                <w:rFonts w:asciiTheme="majorHAnsi" w:hAnsiTheme="majorHAnsi" w:cstheme="minorHAnsi"/>
                <w:b/>
              </w:rPr>
            </w:pPr>
          </w:p>
        </w:tc>
        <w:tc>
          <w:tcPr>
            <w:tcW w:w="1655" w:type="dxa"/>
          </w:tcPr>
          <w:p w:rsidR="00FC45B9" w:rsidRPr="006A473E" w:rsidRDefault="00FC45B9" w:rsidP="003339B6">
            <w:pPr>
              <w:widowControl w:val="0"/>
              <w:rPr>
                <w:rFonts w:asciiTheme="majorHAnsi" w:hAnsiTheme="majorHAnsi"/>
              </w:rPr>
            </w:pPr>
          </w:p>
        </w:tc>
        <w:tc>
          <w:tcPr>
            <w:tcW w:w="1564" w:type="dxa"/>
          </w:tcPr>
          <w:p w:rsidR="00FC45B9" w:rsidRPr="006A473E" w:rsidRDefault="00FC45B9" w:rsidP="003339B6">
            <w:pPr>
              <w:widowControl w:val="0"/>
              <w:rPr>
                <w:rFonts w:asciiTheme="majorHAnsi" w:hAnsiTheme="majorHAnsi"/>
              </w:rPr>
            </w:pPr>
          </w:p>
        </w:tc>
      </w:tr>
      <w:tr w:rsidR="00FC45B9" w:rsidRPr="006A473E" w:rsidTr="00FC45B9">
        <w:trPr>
          <w:trHeight w:val="413"/>
          <w:jc w:val="center"/>
        </w:trPr>
        <w:tc>
          <w:tcPr>
            <w:tcW w:w="1193" w:type="dxa"/>
          </w:tcPr>
          <w:p w:rsidR="00FC45B9" w:rsidRPr="006A473E" w:rsidRDefault="00FC45B9" w:rsidP="003339B6">
            <w:pPr>
              <w:widowControl w:val="0"/>
              <w:rPr>
                <w:rFonts w:asciiTheme="majorHAnsi" w:hAnsiTheme="majorHAnsi"/>
              </w:rPr>
            </w:pPr>
          </w:p>
        </w:tc>
        <w:tc>
          <w:tcPr>
            <w:tcW w:w="5261" w:type="dxa"/>
          </w:tcPr>
          <w:p w:rsidR="00FC45B9" w:rsidRPr="006A473E" w:rsidRDefault="00FC45B9" w:rsidP="00777B54">
            <w:pPr>
              <w:widowControl w:val="0"/>
              <w:spacing w:line="0" w:lineRule="atLeast"/>
              <w:jc w:val="both"/>
              <w:rPr>
                <w:rFonts w:asciiTheme="majorHAnsi" w:hAnsiTheme="majorHAnsi" w:cstheme="minorHAnsi"/>
                <w:b/>
              </w:rPr>
            </w:pPr>
            <w:r w:rsidRPr="006A473E">
              <w:rPr>
                <w:rFonts w:asciiTheme="majorHAnsi" w:hAnsiTheme="majorHAnsi" w:cstheme="minorHAnsi"/>
                <w:b/>
                <w:sz w:val="22"/>
                <w:szCs w:val="22"/>
              </w:rPr>
              <w:t>C. Real Estate</w:t>
            </w:r>
          </w:p>
        </w:tc>
        <w:tc>
          <w:tcPr>
            <w:tcW w:w="1655" w:type="dxa"/>
          </w:tcPr>
          <w:p w:rsidR="00FC45B9" w:rsidRPr="006A473E" w:rsidRDefault="00FC45B9" w:rsidP="003339B6">
            <w:pPr>
              <w:widowControl w:val="0"/>
              <w:rPr>
                <w:rFonts w:asciiTheme="majorHAnsi" w:hAnsiTheme="majorHAnsi"/>
              </w:rPr>
            </w:pPr>
          </w:p>
        </w:tc>
        <w:tc>
          <w:tcPr>
            <w:tcW w:w="1564" w:type="dxa"/>
          </w:tcPr>
          <w:p w:rsidR="00FC45B9" w:rsidRPr="006A473E" w:rsidRDefault="00FC45B9" w:rsidP="003339B6">
            <w:pPr>
              <w:widowControl w:val="0"/>
              <w:rPr>
                <w:rFonts w:asciiTheme="majorHAnsi" w:hAnsiTheme="majorHAnsi"/>
              </w:rPr>
            </w:pPr>
          </w:p>
        </w:tc>
      </w:tr>
      <w:tr w:rsidR="00FC45B9" w:rsidRPr="006A473E" w:rsidTr="00FC45B9">
        <w:trPr>
          <w:trHeight w:val="413"/>
          <w:jc w:val="center"/>
        </w:trPr>
        <w:tc>
          <w:tcPr>
            <w:tcW w:w="1193" w:type="dxa"/>
          </w:tcPr>
          <w:p w:rsidR="00FC45B9" w:rsidRPr="006A473E" w:rsidRDefault="00FC45B9" w:rsidP="003339B6">
            <w:pPr>
              <w:widowControl w:val="0"/>
              <w:rPr>
                <w:rFonts w:asciiTheme="majorHAnsi" w:hAnsiTheme="majorHAnsi"/>
              </w:rPr>
            </w:pPr>
          </w:p>
        </w:tc>
        <w:tc>
          <w:tcPr>
            <w:tcW w:w="5261" w:type="dxa"/>
          </w:tcPr>
          <w:p w:rsidR="00FC45B9" w:rsidRPr="006A473E" w:rsidRDefault="00FC45B9" w:rsidP="00777B54">
            <w:pPr>
              <w:widowControl w:val="0"/>
              <w:tabs>
                <w:tab w:val="left" w:pos="1440"/>
              </w:tabs>
              <w:ind w:left="720" w:right="700"/>
              <w:jc w:val="both"/>
              <w:rPr>
                <w:rFonts w:asciiTheme="majorHAnsi" w:hAnsiTheme="majorHAnsi" w:cstheme="minorHAnsi"/>
              </w:rPr>
            </w:pPr>
            <w:r w:rsidRPr="006A473E">
              <w:rPr>
                <w:rFonts w:asciiTheme="majorHAnsi" w:hAnsiTheme="majorHAnsi" w:cstheme="minorHAnsi"/>
                <w:b/>
                <w:sz w:val="22"/>
                <w:szCs w:val="22"/>
              </w:rPr>
              <w:t>1. Structural Condition</w:t>
            </w:r>
            <w:r w:rsidRPr="006A473E">
              <w:rPr>
                <w:rFonts w:asciiTheme="majorHAnsi" w:hAnsiTheme="majorHAnsi" w:cstheme="minorHAnsi"/>
                <w:sz w:val="22"/>
                <w:szCs w:val="22"/>
              </w:rPr>
              <w:t>. The building is designed in compliance with the Building Code of the Philippines.</w:t>
            </w:r>
          </w:p>
          <w:p w:rsidR="00FC45B9" w:rsidRPr="006A473E" w:rsidRDefault="00FC45B9" w:rsidP="00777B54">
            <w:pPr>
              <w:widowControl w:val="0"/>
              <w:tabs>
                <w:tab w:val="left" w:pos="1425"/>
              </w:tabs>
              <w:spacing w:line="277" w:lineRule="auto"/>
              <w:ind w:right="20"/>
              <w:jc w:val="both"/>
              <w:rPr>
                <w:rFonts w:asciiTheme="majorHAnsi" w:hAnsiTheme="majorHAnsi" w:cstheme="minorHAnsi"/>
                <w:b/>
              </w:rPr>
            </w:pPr>
          </w:p>
        </w:tc>
        <w:tc>
          <w:tcPr>
            <w:tcW w:w="1655" w:type="dxa"/>
          </w:tcPr>
          <w:p w:rsidR="00FC45B9" w:rsidRPr="006A473E" w:rsidRDefault="00FC45B9" w:rsidP="003339B6">
            <w:pPr>
              <w:widowControl w:val="0"/>
              <w:rPr>
                <w:rFonts w:asciiTheme="majorHAnsi" w:hAnsiTheme="majorHAnsi"/>
              </w:rPr>
            </w:pPr>
          </w:p>
        </w:tc>
        <w:tc>
          <w:tcPr>
            <w:tcW w:w="1564" w:type="dxa"/>
          </w:tcPr>
          <w:p w:rsidR="00FC45B9" w:rsidRPr="006A473E" w:rsidRDefault="00FC45B9" w:rsidP="003339B6">
            <w:pPr>
              <w:widowControl w:val="0"/>
              <w:rPr>
                <w:rFonts w:asciiTheme="majorHAnsi" w:hAnsiTheme="majorHAnsi"/>
              </w:rPr>
            </w:pPr>
          </w:p>
        </w:tc>
      </w:tr>
      <w:tr w:rsidR="00FC45B9" w:rsidRPr="006A473E" w:rsidTr="00FC45B9">
        <w:trPr>
          <w:trHeight w:val="413"/>
          <w:jc w:val="center"/>
        </w:trPr>
        <w:tc>
          <w:tcPr>
            <w:tcW w:w="1193" w:type="dxa"/>
          </w:tcPr>
          <w:p w:rsidR="00FC45B9" w:rsidRPr="006A473E" w:rsidRDefault="00FC45B9" w:rsidP="003339B6">
            <w:pPr>
              <w:widowControl w:val="0"/>
              <w:rPr>
                <w:rFonts w:asciiTheme="majorHAnsi" w:hAnsiTheme="majorHAnsi"/>
              </w:rPr>
            </w:pPr>
          </w:p>
        </w:tc>
        <w:tc>
          <w:tcPr>
            <w:tcW w:w="5261" w:type="dxa"/>
          </w:tcPr>
          <w:p w:rsidR="00FC45B9" w:rsidRPr="006A473E" w:rsidRDefault="00FC45B9" w:rsidP="00777B54">
            <w:pPr>
              <w:widowControl w:val="0"/>
              <w:tabs>
                <w:tab w:val="left" w:pos="1800"/>
              </w:tabs>
              <w:spacing w:line="258" w:lineRule="auto"/>
              <w:ind w:left="720" w:right="20"/>
              <w:jc w:val="both"/>
              <w:rPr>
                <w:rFonts w:asciiTheme="majorHAnsi" w:hAnsiTheme="majorHAnsi" w:cstheme="minorHAnsi"/>
              </w:rPr>
            </w:pPr>
            <w:r w:rsidRPr="006A473E">
              <w:rPr>
                <w:rFonts w:asciiTheme="majorHAnsi" w:hAnsiTheme="majorHAnsi" w:cstheme="minorHAnsi"/>
                <w:b/>
                <w:sz w:val="22"/>
                <w:szCs w:val="22"/>
              </w:rPr>
              <w:t xml:space="preserve"> 2. Functionality</w:t>
            </w:r>
            <w:r w:rsidRPr="006A473E">
              <w:rPr>
                <w:rFonts w:asciiTheme="majorHAnsi" w:hAnsiTheme="majorHAnsi" w:cstheme="minorHAnsi"/>
                <w:sz w:val="22"/>
                <w:szCs w:val="22"/>
              </w:rPr>
              <w:t>.</w:t>
            </w:r>
          </w:p>
          <w:p w:rsidR="00FC45B9" w:rsidRPr="006A473E" w:rsidRDefault="00FC45B9" w:rsidP="00777B54">
            <w:pPr>
              <w:widowControl w:val="0"/>
              <w:tabs>
                <w:tab w:val="left" w:pos="1800"/>
              </w:tabs>
              <w:spacing w:line="258" w:lineRule="auto"/>
              <w:ind w:left="1440" w:right="20"/>
              <w:jc w:val="both"/>
              <w:rPr>
                <w:rFonts w:asciiTheme="majorHAnsi" w:hAnsiTheme="majorHAnsi" w:cstheme="minorHAnsi"/>
              </w:rPr>
            </w:pPr>
            <w:r w:rsidRPr="006A473E">
              <w:rPr>
                <w:rFonts w:asciiTheme="majorHAnsi" w:hAnsiTheme="majorHAnsi" w:cstheme="minorHAnsi"/>
                <w:b/>
                <w:sz w:val="22"/>
                <w:szCs w:val="22"/>
              </w:rPr>
              <w:t>a. Space Requirements</w:t>
            </w:r>
            <w:r w:rsidRPr="006A473E">
              <w:rPr>
                <w:rFonts w:asciiTheme="majorHAnsi" w:hAnsiTheme="majorHAnsi" w:cstheme="minorHAnsi"/>
                <w:sz w:val="22"/>
                <w:szCs w:val="22"/>
              </w:rPr>
              <w:t xml:space="preserve">. The building’s leasable spaces must be adequate for the </w:t>
            </w:r>
            <w:r w:rsidR="00C962C5" w:rsidRPr="006A473E">
              <w:rPr>
                <w:rFonts w:asciiTheme="majorHAnsi" w:hAnsiTheme="majorHAnsi" w:cstheme="minorHAnsi"/>
                <w:sz w:val="22"/>
                <w:szCs w:val="22"/>
              </w:rPr>
              <w:t xml:space="preserve">PSA-NCR III area requirement  of at least </w:t>
            </w:r>
            <w:r w:rsidRPr="006A473E">
              <w:rPr>
                <w:rFonts w:asciiTheme="majorHAnsi" w:hAnsiTheme="majorHAnsi" w:cstheme="minorHAnsi"/>
                <w:sz w:val="22"/>
                <w:szCs w:val="22"/>
              </w:rPr>
              <w:t>1,500 sq. meters for the following:</w:t>
            </w:r>
          </w:p>
          <w:p w:rsidR="00FC45B9" w:rsidRPr="006A473E" w:rsidRDefault="00FC45B9" w:rsidP="00777B54">
            <w:pPr>
              <w:widowControl w:val="0"/>
              <w:tabs>
                <w:tab w:val="left" w:pos="1800"/>
              </w:tabs>
              <w:spacing w:line="258" w:lineRule="auto"/>
              <w:ind w:left="1440" w:right="20"/>
              <w:jc w:val="both"/>
              <w:rPr>
                <w:rFonts w:asciiTheme="majorHAnsi" w:hAnsiTheme="majorHAnsi" w:cstheme="minorHAnsi"/>
              </w:rPr>
            </w:pPr>
          </w:p>
          <w:p w:rsidR="00FC45B9" w:rsidRPr="006A473E" w:rsidRDefault="00FC45B9" w:rsidP="00777B54">
            <w:pPr>
              <w:widowControl w:val="0"/>
              <w:tabs>
                <w:tab w:val="left" w:pos="1800"/>
              </w:tabs>
              <w:spacing w:line="258" w:lineRule="auto"/>
              <w:ind w:left="1800" w:right="20"/>
              <w:jc w:val="both"/>
              <w:rPr>
                <w:rFonts w:asciiTheme="majorHAnsi" w:hAnsiTheme="majorHAnsi" w:cstheme="minorHAnsi"/>
                <w:u w:val="single"/>
              </w:rPr>
            </w:pPr>
            <w:r w:rsidRPr="006A473E">
              <w:rPr>
                <w:rFonts w:asciiTheme="majorHAnsi" w:hAnsiTheme="majorHAnsi" w:cstheme="minorHAnsi"/>
                <w:sz w:val="22"/>
                <w:szCs w:val="22"/>
                <w:u w:val="single"/>
              </w:rPr>
              <w:t>Stat</w:t>
            </w:r>
            <w:r w:rsidR="007832F5" w:rsidRPr="006A473E">
              <w:rPr>
                <w:rFonts w:asciiTheme="majorHAnsi" w:hAnsiTheme="majorHAnsi" w:cstheme="minorHAnsi"/>
                <w:sz w:val="22"/>
                <w:szCs w:val="22"/>
                <w:u w:val="single"/>
              </w:rPr>
              <w:t xml:space="preserve">istical, </w:t>
            </w:r>
            <w:r w:rsidRPr="006A473E">
              <w:rPr>
                <w:rFonts w:asciiTheme="majorHAnsi" w:hAnsiTheme="majorHAnsi" w:cstheme="minorHAnsi"/>
                <w:sz w:val="22"/>
                <w:szCs w:val="22"/>
                <w:u w:val="single"/>
              </w:rPr>
              <w:t>Civil Registration Administrative  and Financial Management Functions</w:t>
            </w:r>
          </w:p>
          <w:p w:rsidR="00FC45B9" w:rsidRPr="006A473E" w:rsidRDefault="00FC45B9" w:rsidP="00777B54">
            <w:pPr>
              <w:widowControl w:val="0"/>
              <w:tabs>
                <w:tab w:val="left" w:pos="1800"/>
              </w:tabs>
              <w:spacing w:line="258" w:lineRule="auto"/>
              <w:ind w:left="2160" w:right="20"/>
              <w:jc w:val="both"/>
              <w:rPr>
                <w:rFonts w:asciiTheme="majorHAnsi" w:hAnsiTheme="majorHAnsi" w:cstheme="minorHAnsi"/>
              </w:rPr>
            </w:pPr>
          </w:p>
          <w:p w:rsidR="00FC45B9" w:rsidRPr="006A473E" w:rsidRDefault="00FC45B9" w:rsidP="00FC45B9">
            <w:pPr>
              <w:widowControl w:val="0"/>
              <w:numPr>
                <w:ilvl w:val="0"/>
                <w:numId w:val="43"/>
              </w:numPr>
              <w:tabs>
                <w:tab w:val="left" w:pos="1800"/>
              </w:tabs>
              <w:ind w:right="20"/>
              <w:jc w:val="both"/>
              <w:rPr>
                <w:rFonts w:asciiTheme="majorHAnsi" w:hAnsiTheme="majorHAnsi" w:cstheme="minorHAnsi"/>
              </w:rPr>
            </w:pPr>
            <w:r w:rsidRPr="006A473E">
              <w:rPr>
                <w:rFonts w:asciiTheme="majorHAnsi" w:hAnsiTheme="majorHAnsi" w:cstheme="minorHAnsi"/>
                <w:sz w:val="22"/>
                <w:szCs w:val="22"/>
              </w:rPr>
              <w:t xml:space="preserve">Office for the </w:t>
            </w:r>
            <w:r w:rsidR="00C7751F" w:rsidRPr="006A473E">
              <w:rPr>
                <w:rFonts w:asciiTheme="majorHAnsi" w:hAnsiTheme="majorHAnsi" w:cstheme="minorHAnsi"/>
                <w:sz w:val="22"/>
                <w:szCs w:val="22"/>
              </w:rPr>
              <w:t>Provincial Statistics Officer</w:t>
            </w:r>
          </w:p>
          <w:p w:rsidR="00FC45B9" w:rsidRPr="006A473E" w:rsidRDefault="00FC45B9" w:rsidP="00FC45B9">
            <w:pPr>
              <w:widowControl w:val="0"/>
              <w:numPr>
                <w:ilvl w:val="0"/>
                <w:numId w:val="43"/>
              </w:numPr>
              <w:tabs>
                <w:tab w:val="left" w:pos="1800"/>
              </w:tabs>
              <w:ind w:right="20"/>
              <w:jc w:val="both"/>
              <w:rPr>
                <w:rFonts w:asciiTheme="majorHAnsi" w:hAnsiTheme="majorHAnsi" w:cstheme="minorHAnsi"/>
              </w:rPr>
            </w:pPr>
            <w:r w:rsidRPr="006A473E">
              <w:rPr>
                <w:rFonts w:asciiTheme="majorHAnsi" w:hAnsiTheme="majorHAnsi" w:cstheme="minorHAnsi"/>
                <w:sz w:val="22"/>
                <w:szCs w:val="22"/>
              </w:rPr>
              <w:t>Office for the Administrative Section</w:t>
            </w:r>
          </w:p>
          <w:p w:rsidR="00FC45B9" w:rsidRPr="006A473E" w:rsidRDefault="00FC45B9" w:rsidP="00FC45B9">
            <w:pPr>
              <w:widowControl w:val="0"/>
              <w:numPr>
                <w:ilvl w:val="0"/>
                <w:numId w:val="43"/>
              </w:numPr>
              <w:tabs>
                <w:tab w:val="left" w:pos="1800"/>
              </w:tabs>
              <w:ind w:right="20"/>
              <w:jc w:val="both"/>
              <w:rPr>
                <w:rFonts w:asciiTheme="majorHAnsi" w:hAnsiTheme="majorHAnsi" w:cstheme="minorHAnsi"/>
              </w:rPr>
            </w:pPr>
            <w:r w:rsidRPr="006A473E">
              <w:rPr>
                <w:rFonts w:asciiTheme="majorHAnsi" w:hAnsiTheme="majorHAnsi" w:cstheme="minorHAnsi"/>
                <w:sz w:val="22"/>
                <w:szCs w:val="22"/>
              </w:rPr>
              <w:lastRenderedPageBreak/>
              <w:t>Cashier’s Room</w:t>
            </w:r>
          </w:p>
          <w:p w:rsidR="00FC45B9" w:rsidRPr="006A473E" w:rsidRDefault="00FC45B9" w:rsidP="00FC45B9">
            <w:pPr>
              <w:widowControl w:val="0"/>
              <w:numPr>
                <w:ilvl w:val="0"/>
                <w:numId w:val="43"/>
              </w:numPr>
              <w:tabs>
                <w:tab w:val="left" w:pos="1800"/>
              </w:tabs>
              <w:ind w:right="20"/>
              <w:jc w:val="both"/>
              <w:rPr>
                <w:rFonts w:asciiTheme="majorHAnsi" w:hAnsiTheme="majorHAnsi" w:cstheme="minorHAnsi"/>
              </w:rPr>
            </w:pPr>
            <w:r w:rsidRPr="006A473E">
              <w:rPr>
                <w:rFonts w:asciiTheme="majorHAnsi" w:hAnsiTheme="majorHAnsi" w:cstheme="minorHAnsi"/>
                <w:sz w:val="22"/>
                <w:szCs w:val="22"/>
              </w:rPr>
              <w:t>Statistical Unit Room (Working Area for at least 40 employees)</w:t>
            </w:r>
          </w:p>
          <w:p w:rsidR="00FC45B9" w:rsidRPr="006A473E" w:rsidRDefault="00FC45B9" w:rsidP="00FC45B9">
            <w:pPr>
              <w:widowControl w:val="0"/>
              <w:numPr>
                <w:ilvl w:val="0"/>
                <w:numId w:val="43"/>
              </w:numPr>
              <w:tabs>
                <w:tab w:val="left" w:pos="1800"/>
              </w:tabs>
              <w:ind w:right="20"/>
              <w:jc w:val="both"/>
              <w:rPr>
                <w:rFonts w:asciiTheme="majorHAnsi" w:hAnsiTheme="majorHAnsi" w:cstheme="minorHAnsi"/>
              </w:rPr>
            </w:pPr>
            <w:r w:rsidRPr="006A473E">
              <w:rPr>
                <w:rFonts w:asciiTheme="majorHAnsi" w:hAnsiTheme="majorHAnsi" w:cstheme="minorHAnsi"/>
                <w:sz w:val="22"/>
                <w:szCs w:val="22"/>
              </w:rPr>
              <w:t>One (1) Meeting Room</w:t>
            </w:r>
          </w:p>
          <w:p w:rsidR="00FC45B9" w:rsidRPr="006A473E" w:rsidRDefault="00FC45B9" w:rsidP="00FC45B9">
            <w:pPr>
              <w:widowControl w:val="0"/>
              <w:numPr>
                <w:ilvl w:val="0"/>
                <w:numId w:val="43"/>
              </w:numPr>
              <w:tabs>
                <w:tab w:val="left" w:pos="1800"/>
              </w:tabs>
              <w:ind w:right="20"/>
              <w:jc w:val="both"/>
              <w:rPr>
                <w:rFonts w:asciiTheme="majorHAnsi" w:hAnsiTheme="majorHAnsi" w:cstheme="minorHAnsi"/>
              </w:rPr>
            </w:pPr>
            <w:r w:rsidRPr="006A473E">
              <w:rPr>
                <w:rFonts w:asciiTheme="majorHAnsi" w:hAnsiTheme="majorHAnsi" w:cstheme="minorHAnsi"/>
                <w:sz w:val="22"/>
                <w:szCs w:val="22"/>
              </w:rPr>
              <w:t>One (1) Processing Area Room</w:t>
            </w:r>
          </w:p>
          <w:p w:rsidR="00FC45B9" w:rsidRPr="006A473E" w:rsidRDefault="00FC45B9" w:rsidP="00FC45B9">
            <w:pPr>
              <w:widowControl w:val="0"/>
              <w:numPr>
                <w:ilvl w:val="0"/>
                <w:numId w:val="43"/>
              </w:numPr>
              <w:tabs>
                <w:tab w:val="left" w:pos="1800"/>
              </w:tabs>
              <w:ind w:right="20"/>
              <w:jc w:val="both"/>
              <w:rPr>
                <w:rFonts w:asciiTheme="majorHAnsi" w:hAnsiTheme="majorHAnsi" w:cstheme="minorHAnsi"/>
              </w:rPr>
            </w:pPr>
            <w:r w:rsidRPr="006A473E">
              <w:rPr>
                <w:rFonts w:asciiTheme="majorHAnsi" w:hAnsiTheme="majorHAnsi" w:cstheme="minorHAnsi"/>
                <w:sz w:val="22"/>
                <w:szCs w:val="22"/>
              </w:rPr>
              <w:t>One (1) Training Room</w:t>
            </w:r>
          </w:p>
          <w:p w:rsidR="00FC45B9" w:rsidRPr="006A473E" w:rsidRDefault="00FC45B9" w:rsidP="00FC45B9">
            <w:pPr>
              <w:widowControl w:val="0"/>
              <w:numPr>
                <w:ilvl w:val="0"/>
                <w:numId w:val="43"/>
              </w:numPr>
              <w:tabs>
                <w:tab w:val="left" w:pos="1800"/>
              </w:tabs>
              <w:ind w:right="20"/>
              <w:jc w:val="both"/>
              <w:rPr>
                <w:rFonts w:asciiTheme="majorHAnsi" w:hAnsiTheme="majorHAnsi" w:cstheme="minorHAnsi"/>
              </w:rPr>
            </w:pPr>
            <w:r w:rsidRPr="006A473E">
              <w:rPr>
                <w:rFonts w:asciiTheme="majorHAnsi" w:hAnsiTheme="majorHAnsi" w:cstheme="minorHAnsi"/>
                <w:sz w:val="22"/>
                <w:szCs w:val="22"/>
              </w:rPr>
              <w:t>Library Room</w:t>
            </w:r>
          </w:p>
          <w:p w:rsidR="00FC45B9" w:rsidRPr="006A473E" w:rsidRDefault="00FC45B9" w:rsidP="00FC45B9">
            <w:pPr>
              <w:widowControl w:val="0"/>
              <w:numPr>
                <w:ilvl w:val="0"/>
                <w:numId w:val="43"/>
              </w:numPr>
              <w:tabs>
                <w:tab w:val="left" w:pos="1800"/>
              </w:tabs>
              <w:ind w:right="20"/>
              <w:jc w:val="both"/>
              <w:rPr>
                <w:rFonts w:asciiTheme="majorHAnsi" w:hAnsiTheme="majorHAnsi" w:cstheme="minorHAnsi"/>
              </w:rPr>
            </w:pPr>
            <w:r w:rsidRPr="006A473E">
              <w:rPr>
                <w:rFonts w:asciiTheme="majorHAnsi" w:hAnsiTheme="majorHAnsi" w:cstheme="minorHAnsi"/>
                <w:sz w:val="22"/>
                <w:szCs w:val="22"/>
              </w:rPr>
              <w:t>Pantry Room</w:t>
            </w:r>
          </w:p>
          <w:p w:rsidR="00FC45B9" w:rsidRPr="006A473E" w:rsidRDefault="00FC45B9" w:rsidP="00FC45B9">
            <w:pPr>
              <w:widowControl w:val="0"/>
              <w:numPr>
                <w:ilvl w:val="0"/>
                <w:numId w:val="43"/>
              </w:numPr>
              <w:tabs>
                <w:tab w:val="left" w:pos="1800"/>
              </w:tabs>
              <w:ind w:right="20"/>
              <w:jc w:val="both"/>
              <w:rPr>
                <w:rFonts w:asciiTheme="majorHAnsi" w:hAnsiTheme="majorHAnsi" w:cstheme="minorHAnsi"/>
              </w:rPr>
            </w:pPr>
            <w:r w:rsidRPr="006A473E">
              <w:rPr>
                <w:rFonts w:asciiTheme="majorHAnsi" w:hAnsiTheme="majorHAnsi" w:cstheme="minorHAnsi"/>
                <w:sz w:val="22"/>
                <w:szCs w:val="22"/>
              </w:rPr>
              <w:t>Visitors Lounge</w:t>
            </w:r>
          </w:p>
          <w:p w:rsidR="00FC45B9" w:rsidRPr="006A473E" w:rsidRDefault="00FC45B9" w:rsidP="00FC45B9">
            <w:pPr>
              <w:widowControl w:val="0"/>
              <w:numPr>
                <w:ilvl w:val="0"/>
                <w:numId w:val="43"/>
              </w:numPr>
              <w:tabs>
                <w:tab w:val="left" w:pos="1800"/>
              </w:tabs>
              <w:ind w:right="20"/>
              <w:jc w:val="both"/>
              <w:rPr>
                <w:rFonts w:asciiTheme="majorHAnsi" w:hAnsiTheme="majorHAnsi" w:cstheme="minorHAnsi"/>
              </w:rPr>
            </w:pPr>
            <w:r w:rsidRPr="006A473E">
              <w:rPr>
                <w:rFonts w:asciiTheme="majorHAnsi" w:hAnsiTheme="majorHAnsi" w:cstheme="minorHAnsi"/>
                <w:sz w:val="22"/>
                <w:szCs w:val="22"/>
              </w:rPr>
              <w:t>Supply/Stock Room</w:t>
            </w:r>
          </w:p>
          <w:p w:rsidR="00FC45B9" w:rsidRPr="006A473E" w:rsidRDefault="00FC45B9" w:rsidP="00777B54">
            <w:pPr>
              <w:widowControl w:val="0"/>
              <w:tabs>
                <w:tab w:val="left" w:pos="1800"/>
              </w:tabs>
              <w:spacing w:line="258" w:lineRule="auto"/>
              <w:ind w:left="2160" w:right="20"/>
              <w:jc w:val="both"/>
              <w:rPr>
                <w:rFonts w:asciiTheme="majorHAnsi" w:hAnsiTheme="majorHAnsi" w:cstheme="minorHAnsi"/>
              </w:rPr>
            </w:pPr>
          </w:p>
          <w:p w:rsidR="00FC45B9" w:rsidRPr="006A473E" w:rsidRDefault="00FC45B9" w:rsidP="00777B54">
            <w:pPr>
              <w:widowControl w:val="0"/>
              <w:tabs>
                <w:tab w:val="left" w:pos="1800"/>
              </w:tabs>
              <w:spacing w:line="258" w:lineRule="auto"/>
              <w:ind w:left="1800" w:right="20"/>
              <w:jc w:val="both"/>
              <w:rPr>
                <w:rFonts w:asciiTheme="majorHAnsi" w:hAnsiTheme="majorHAnsi" w:cstheme="minorHAnsi"/>
                <w:u w:val="single"/>
              </w:rPr>
            </w:pPr>
            <w:r w:rsidRPr="006A473E">
              <w:rPr>
                <w:rFonts w:asciiTheme="majorHAnsi" w:hAnsiTheme="majorHAnsi" w:cstheme="minorHAnsi"/>
                <w:sz w:val="22"/>
                <w:szCs w:val="22"/>
                <w:u w:val="single"/>
              </w:rPr>
              <w:t xml:space="preserve">Civil Registration </w:t>
            </w:r>
            <w:proofErr w:type="spellStart"/>
            <w:r w:rsidRPr="006A473E">
              <w:rPr>
                <w:rFonts w:asciiTheme="majorHAnsi" w:hAnsiTheme="majorHAnsi" w:cstheme="minorHAnsi"/>
                <w:sz w:val="22"/>
                <w:szCs w:val="22"/>
                <w:u w:val="single"/>
              </w:rPr>
              <w:t>Serbilis</w:t>
            </w:r>
            <w:proofErr w:type="spellEnd"/>
            <w:r w:rsidRPr="006A473E">
              <w:rPr>
                <w:rFonts w:asciiTheme="majorHAnsi" w:hAnsiTheme="majorHAnsi" w:cstheme="minorHAnsi"/>
                <w:sz w:val="22"/>
                <w:szCs w:val="22"/>
                <w:u w:val="single"/>
              </w:rPr>
              <w:t xml:space="preserve"> Outlet</w:t>
            </w:r>
          </w:p>
          <w:p w:rsidR="00FC45B9" w:rsidRPr="006A473E" w:rsidRDefault="00FC45B9" w:rsidP="00777B54">
            <w:pPr>
              <w:widowControl w:val="0"/>
              <w:tabs>
                <w:tab w:val="left" w:pos="1800"/>
              </w:tabs>
              <w:spacing w:line="258" w:lineRule="auto"/>
              <w:ind w:left="2160" w:right="20"/>
              <w:jc w:val="both"/>
              <w:rPr>
                <w:rFonts w:asciiTheme="majorHAnsi" w:hAnsiTheme="majorHAnsi" w:cstheme="minorHAnsi"/>
              </w:rPr>
            </w:pPr>
          </w:p>
          <w:p w:rsidR="00FC45B9" w:rsidRPr="006A473E" w:rsidRDefault="00FC45B9" w:rsidP="00FC45B9">
            <w:pPr>
              <w:widowControl w:val="0"/>
              <w:numPr>
                <w:ilvl w:val="0"/>
                <w:numId w:val="42"/>
              </w:numPr>
              <w:tabs>
                <w:tab w:val="left" w:pos="1800"/>
              </w:tabs>
              <w:spacing w:line="258" w:lineRule="auto"/>
              <w:ind w:right="20"/>
              <w:jc w:val="both"/>
              <w:rPr>
                <w:rFonts w:asciiTheme="majorHAnsi" w:hAnsiTheme="majorHAnsi" w:cstheme="minorHAnsi"/>
                <w:b/>
              </w:rPr>
            </w:pPr>
            <w:r w:rsidRPr="006A473E">
              <w:rPr>
                <w:rFonts w:asciiTheme="majorHAnsi" w:hAnsiTheme="majorHAnsi" w:cstheme="minorHAnsi"/>
                <w:sz w:val="22"/>
                <w:szCs w:val="22"/>
              </w:rPr>
              <w:t>Office of the Outlet Manager</w:t>
            </w:r>
          </w:p>
          <w:p w:rsidR="00FC45B9" w:rsidRPr="006A473E" w:rsidRDefault="00FC45B9" w:rsidP="00FC45B9">
            <w:pPr>
              <w:widowControl w:val="0"/>
              <w:numPr>
                <w:ilvl w:val="0"/>
                <w:numId w:val="42"/>
              </w:numPr>
              <w:tabs>
                <w:tab w:val="left" w:pos="1800"/>
              </w:tabs>
              <w:spacing w:line="258" w:lineRule="auto"/>
              <w:ind w:right="20"/>
              <w:jc w:val="both"/>
              <w:rPr>
                <w:rFonts w:asciiTheme="majorHAnsi" w:hAnsiTheme="majorHAnsi" w:cstheme="minorHAnsi"/>
              </w:rPr>
            </w:pPr>
            <w:r w:rsidRPr="006A473E">
              <w:rPr>
                <w:rFonts w:asciiTheme="majorHAnsi" w:hAnsiTheme="majorHAnsi" w:cstheme="minorHAnsi"/>
                <w:sz w:val="22"/>
                <w:szCs w:val="22"/>
              </w:rPr>
              <w:t>Office of the Outlet Supervisor</w:t>
            </w:r>
          </w:p>
          <w:p w:rsidR="00FC45B9" w:rsidRPr="006A473E" w:rsidRDefault="00FC45B9" w:rsidP="00FC45B9">
            <w:pPr>
              <w:widowControl w:val="0"/>
              <w:numPr>
                <w:ilvl w:val="0"/>
                <w:numId w:val="42"/>
              </w:numPr>
              <w:tabs>
                <w:tab w:val="left" w:pos="1800"/>
              </w:tabs>
              <w:spacing w:line="258" w:lineRule="auto"/>
              <w:ind w:right="20"/>
              <w:jc w:val="both"/>
              <w:rPr>
                <w:rFonts w:asciiTheme="majorHAnsi" w:hAnsiTheme="majorHAnsi" w:cstheme="minorHAnsi"/>
                <w:b/>
              </w:rPr>
            </w:pPr>
            <w:r w:rsidRPr="006A473E">
              <w:rPr>
                <w:rFonts w:asciiTheme="majorHAnsi" w:hAnsiTheme="majorHAnsi" w:cstheme="minorHAnsi"/>
                <w:sz w:val="22"/>
                <w:szCs w:val="22"/>
              </w:rPr>
              <w:t>Screeners Counters</w:t>
            </w:r>
          </w:p>
          <w:p w:rsidR="00FC45B9" w:rsidRPr="006A473E" w:rsidRDefault="00FC45B9" w:rsidP="00FC45B9">
            <w:pPr>
              <w:widowControl w:val="0"/>
              <w:numPr>
                <w:ilvl w:val="0"/>
                <w:numId w:val="42"/>
              </w:numPr>
              <w:tabs>
                <w:tab w:val="left" w:pos="1800"/>
              </w:tabs>
              <w:spacing w:line="258" w:lineRule="auto"/>
              <w:ind w:right="20"/>
              <w:jc w:val="both"/>
              <w:rPr>
                <w:rFonts w:asciiTheme="majorHAnsi" w:hAnsiTheme="majorHAnsi" w:cstheme="minorHAnsi"/>
                <w:b/>
              </w:rPr>
            </w:pPr>
            <w:r w:rsidRPr="006A473E">
              <w:rPr>
                <w:rFonts w:asciiTheme="majorHAnsi" w:hAnsiTheme="majorHAnsi" w:cstheme="minorHAnsi"/>
                <w:sz w:val="22"/>
                <w:szCs w:val="22"/>
              </w:rPr>
              <w:t>Collecting Counters</w:t>
            </w:r>
          </w:p>
          <w:p w:rsidR="00FC45B9" w:rsidRPr="006A473E" w:rsidRDefault="00FC45B9" w:rsidP="00FC45B9">
            <w:pPr>
              <w:widowControl w:val="0"/>
              <w:numPr>
                <w:ilvl w:val="0"/>
                <w:numId w:val="42"/>
              </w:numPr>
              <w:tabs>
                <w:tab w:val="left" w:pos="1800"/>
              </w:tabs>
              <w:spacing w:line="258" w:lineRule="auto"/>
              <w:ind w:right="20"/>
              <w:jc w:val="both"/>
              <w:rPr>
                <w:rFonts w:asciiTheme="majorHAnsi" w:hAnsiTheme="majorHAnsi" w:cstheme="minorHAnsi"/>
                <w:b/>
              </w:rPr>
            </w:pPr>
            <w:r w:rsidRPr="006A473E">
              <w:rPr>
                <w:rFonts w:asciiTheme="majorHAnsi" w:hAnsiTheme="majorHAnsi" w:cstheme="minorHAnsi"/>
                <w:sz w:val="22"/>
                <w:szCs w:val="22"/>
              </w:rPr>
              <w:t>Releasers Counters</w:t>
            </w:r>
          </w:p>
          <w:p w:rsidR="00FC45B9" w:rsidRPr="006A473E" w:rsidRDefault="00FC45B9" w:rsidP="00FC45B9">
            <w:pPr>
              <w:widowControl w:val="0"/>
              <w:numPr>
                <w:ilvl w:val="0"/>
                <w:numId w:val="42"/>
              </w:numPr>
              <w:tabs>
                <w:tab w:val="left" w:pos="1800"/>
              </w:tabs>
              <w:spacing w:line="258" w:lineRule="auto"/>
              <w:ind w:right="20"/>
              <w:jc w:val="both"/>
              <w:rPr>
                <w:rFonts w:asciiTheme="majorHAnsi" w:hAnsiTheme="majorHAnsi" w:cstheme="minorHAnsi"/>
                <w:b/>
              </w:rPr>
            </w:pPr>
            <w:r w:rsidRPr="006A473E">
              <w:rPr>
                <w:rFonts w:asciiTheme="majorHAnsi" w:hAnsiTheme="majorHAnsi" w:cstheme="minorHAnsi"/>
                <w:sz w:val="22"/>
                <w:szCs w:val="22"/>
              </w:rPr>
              <w:t>Public assistance and Complaint Desk Counter</w:t>
            </w:r>
          </w:p>
          <w:p w:rsidR="00FC45B9" w:rsidRPr="006A473E" w:rsidRDefault="00FC45B9" w:rsidP="00FC45B9">
            <w:pPr>
              <w:widowControl w:val="0"/>
              <w:numPr>
                <w:ilvl w:val="0"/>
                <w:numId w:val="42"/>
              </w:numPr>
              <w:tabs>
                <w:tab w:val="left" w:pos="1800"/>
              </w:tabs>
              <w:spacing w:line="258" w:lineRule="auto"/>
              <w:ind w:right="20"/>
              <w:jc w:val="both"/>
              <w:rPr>
                <w:rFonts w:asciiTheme="majorHAnsi" w:hAnsiTheme="majorHAnsi" w:cstheme="minorHAnsi"/>
                <w:b/>
              </w:rPr>
            </w:pPr>
            <w:r w:rsidRPr="006A473E">
              <w:rPr>
                <w:rFonts w:asciiTheme="majorHAnsi" w:hAnsiTheme="majorHAnsi" w:cstheme="minorHAnsi"/>
                <w:sz w:val="22"/>
                <w:szCs w:val="22"/>
              </w:rPr>
              <w:t>One (1) Meeting Room</w:t>
            </w:r>
          </w:p>
          <w:p w:rsidR="00FC45B9" w:rsidRPr="006A473E" w:rsidRDefault="00FC45B9" w:rsidP="00FC45B9">
            <w:pPr>
              <w:widowControl w:val="0"/>
              <w:numPr>
                <w:ilvl w:val="0"/>
                <w:numId w:val="42"/>
              </w:numPr>
              <w:tabs>
                <w:tab w:val="left" w:pos="1800"/>
              </w:tabs>
              <w:spacing w:line="258" w:lineRule="auto"/>
              <w:ind w:right="20"/>
              <w:jc w:val="both"/>
              <w:rPr>
                <w:rFonts w:asciiTheme="majorHAnsi" w:hAnsiTheme="majorHAnsi" w:cstheme="minorHAnsi"/>
                <w:b/>
              </w:rPr>
            </w:pPr>
            <w:r w:rsidRPr="006A473E">
              <w:rPr>
                <w:rFonts w:asciiTheme="majorHAnsi" w:hAnsiTheme="majorHAnsi" w:cstheme="minorHAnsi"/>
                <w:sz w:val="22"/>
                <w:szCs w:val="22"/>
              </w:rPr>
              <w:t xml:space="preserve">Separate Male and Female Comfort Room/s </w:t>
            </w:r>
            <w:r w:rsidR="00AD5298" w:rsidRPr="006A473E">
              <w:rPr>
                <w:rFonts w:asciiTheme="majorHAnsi" w:hAnsiTheme="majorHAnsi" w:cstheme="minorHAnsi"/>
                <w:sz w:val="22"/>
                <w:szCs w:val="22"/>
              </w:rPr>
              <w:t xml:space="preserve">for PSA </w:t>
            </w:r>
            <w:proofErr w:type="spellStart"/>
            <w:r w:rsidR="00AD5298" w:rsidRPr="006A473E">
              <w:rPr>
                <w:rFonts w:asciiTheme="majorHAnsi" w:hAnsiTheme="majorHAnsi" w:cstheme="minorHAnsi"/>
                <w:sz w:val="22"/>
                <w:szCs w:val="22"/>
              </w:rPr>
              <w:t>Serbilis</w:t>
            </w:r>
            <w:proofErr w:type="spellEnd"/>
            <w:r w:rsidR="00AD5298" w:rsidRPr="006A473E">
              <w:rPr>
                <w:rFonts w:asciiTheme="majorHAnsi" w:hAnsiTheme="majorHAnsi" w:cstheme="minorHAnsi"/>
                <w:sz w:val="22"/>
                <w:szCs w:val="22"/>
              </w:rPr>
              <w:t xml:space="preserve"> Personnel.</w:t>
            </w:r>
          </w:p>
          <w:p w:rsidR="00FC45B9" w:rsidRPr="006A473E" w:rsidRDefault="00AD5298" w:rsidP="00FC45B9">
            <w:pPr>
              <w:widowControl w:val="0"/>
              <w:numPr>
                <w:ilvl w:val="0"/>
                <w:numId w:val="42"/>
              </w:numPr>
              <w:tabs>
                <w:tab w:val="left" w:pos="1800"/>
              </w:tabs>
              <w:spacing w:line="258" w:lineRule="auto"/>
              <w:ind w:right="20"/>
              <w:jc w:val="both"/>
              <w:rPr>
                <w:rFonts w:asciiTheme="majorHAnsi" w:hAnsiTheme="majorHAnsi" w:cstheme="minorHAnsi"/>
                <w:b/>
              </w:rPr>
            </w:pPr>
            <w:r w:rsidRPr="006A473E">
              <w:rPr>
                <w:rFonts w:asciiTheme="majorHAnsi" w:hAnsiTheme="majorHAnsi" w:cstheme="minorHAnsi"/>
                <w:sz w:val="22"/>
                <w:szCs w:val="22"/>
              </w:rPr>
              <w:t xml:space="preserve">Male and Female </w:t>
            </w:r>
            <w:r w:rsidR="00FC45B9" w:rsidRPr="006A473E">
              <w:rPr>
                <w:rFonts w:asciiTheme="majorHAnsi" w:hAnsiTheme="majorHAnsi" w:cstheme="minorHAnsi"/>
                <w:sz w:val="22"/>
                <w:szCs w:val="22"/>
              </w:rPr>
              <w:t>Public Comfort Rooms</w:t>
            </w:r>
          </w:p>
          <w:p w:rsidR="00AD5298" w:rsidRPr="006A473E" w:rsidRDefault="00AD5298" w:rsidP="00AD5298">
            <w:pPr>
              <w:widowControl w:val="0"/>
              <w:numPr>
                <w:ilvl w:val="0"/>
                <w:numId w:val="42"/>
              </w:numPr>
              <w:tabs>
                <w:tab w:val="left" w:pos="1800"/>
              </w:tabs>
              <w:spacing w:line="258" w:lineRule="auto"/>
              <w:ind w:right="20"/>
              <w:jc w:val="both"/>
              <w:rPr>
                <w:rFonts w:asciiTheme="majorHAnsi" w:hAnsiTheme="majorHAnsi" w:cstheme="minorHAnsi"/>
                <w:b/>
              </w:rPr>
            </w:pPr>
            <w:r w:rsidRPr="006A473E">
              <w:rPr>
                <w:rFonts w:asciiTheme="majorHAnsi" w:hAnsiTheme="majorHAnsi" w:cstheme="minorHAnsi"/>
                <w:sz w:val="22"/>
                <w:szCs w:val="22"/>
              </w:rPr>
              <w:t>Comfort Room for PWD</w:t>
            </w:r>
          </w:p>
          <w:p w:rsidR="00FC45B9" w:rsidRPr="006A473E" w:rsidRDefault="00FC45B9" w:rsidP="00FC45B9">
            <w:pPr>
              <w:widowControl w:val="0"/>
              <w:numPr>
                <w:ilvl w:val="0"/>
                <w:numId w:val="42"/>
              </w:numPr>
              <w:tabs>
                <w:tab w:val="left" w:pos="1800"/>
              </w:tabs>
              <w:spacing w:line="258" w:lineRule="auto"/>
              <w:ind w:right="20"/>
              <w:jc w:val="both"/>
              <w:rPr>
                <w:rFonts w:asciiTheme="majorHAnsi" w:hAnsiTheme="majorHAnsi" w:cstheme="minorHAnsi"/>
              </w:rPr>
            </w:pPr>
            <w:r w:rsidRPr="006A473E">
              <w:rPr>
                <w:rFonts w:asciiTheme="majorHAnsi" w:hAnsiTheme="majorHAnsi" w:cstheme="minorHAnsi"/>
                <w:sz w:val="22"/>
                <w:szCs w:val="22"/>
              </w:rPr>
              <w:t>Pantry Room</w:t>
            </w:r>
          </w:p>
          <w:p w:rsidR="00FC45B9" w:rsidRPr="006A473E" w:rsidRDefault="00FC45B9" w:rsidP="00FC45B9">
            <w:pPr>
              <w:widowControl w:val="0"/>
              <w:numPr>
                <w:ilvl w:val="0"/>
                <w:numId w:val="42"/>
              </w:numPr>
              <w:tabs>
                <w:tab w:val="left" w:pos="1800"/>
              </w:tabs>
              <w:spacing w:line="258" w:lineRule="auto"/>
              <w:ind w:right="20"/>
              <w:jc w:val="both"/>
              <w:rPr>
                <w:rFonts w:asciiTheme="majorHAnsi" w:hAnsiTheme="majorHAnsi" w:cstheme="minorHAnsi"/>
              </w:rPr>
            </w:pPr>
            <w:r w:rsidRPr="006A473E">
              <w:rPr>
                <w:rFonts w:asciiTheme="majorHAnsi" w:hAnsiTheme="majorHAnsi" w:cstheme="minorHAnsi"/>
                <w:sz w:val="22"/>
                <w:szCs w:val="22"/>
              </w:rPr>
              <w:t>Supply Room/Storage Room</w:t>
            </w:r>
          </w:p>
          <w:p w:rsidR="00FC45B9" w:rsidRPr="006A473E" w:rsidRDefault="00FC45B9" w:rsidP="00FC45B9">
            <w:pPr>
              <w:widowControl w:val="0"/>
              <w:numPr>
                <w:ilvl w:val="0"/>
                <w:numId w:val="42"/>
              </w:numPr>
              <w:tabs>
                <w:tab w:val="left" w:pos="1800"/>
              </w:tabs>
              <w:spacing w:line="258" w:lineRule="auto"/>
              <w:ind w:right="20"/>
              <w:rPr>
                <w:rFonts w:asciiTheme="majorHAnsi" w:hAnsiTheme="majorHAnsi" w:cstheme="minorHAnsi"/>
              </w:rPr>
            </w:pPr>
            <w:r w:rsidRPr="006A473E">
              <w:rPr>
                <w:rFonts w:asciiTheme="majorHAnsi" w:hAnsiTheme="majorHAnsi" w:cstheme="minorHAnsi"/>
                <w:sz w:val="22"/>
                <w:szCs w:val="22"/>
              </w:rPr>
              <w:t>Seating Capacity Space for approximately 500 persons/clients/document applicants</w:t>
            </w:r>
          </w:p>
          <w:p w:rsidR="00FC45B9" w:rsidRPr="006A473E" w:rsidRDefault="00FC45B9" w:rsidP="00C8554A">
            <w:pPr>
              <w:widowControl w:val="0"/>
              <w:numPr>
                <w:ilvl w:val="0"/>
                <w:numId w:val="42"/>
              </w:numPr>
              <w:tabs>
                <w:tab w:val="left" w:pos="1800"/>
              </w:tabs>
              <w:spacing w:line="258" w:lineRule="auto"/>
              <w:ind w:right="20"/>
              <w:rPr>
                <w:rFonts w:asciiTheme="majorHAnsi" w:hAnsiTheme="majorHAnsi" w:cstheme="minorHAnsi"/>
              </w:rPr>
            </w:pPr>
            <w:r w:rsidRPr="006A473E">
              <w:rPr>
                <w:rFonts w:asciiTheme="majorHAnsi" w:hAnsiTheme="majorHAnsi" w:cstheme="minorHAnsi"/>
                <w:sz w:val="22"/>
                <w:szCs w:val="22"/>
              </w:rPr>
              <w:t>Provisions for Installation of Electronic Bill boards</w:t>
            </w:r>
          </w:p>
          <w:p w:rsidR="00AD5298" w:rsidRPr="006A473E" w:rsidRDefault="00AD5298" w:rsidP="00AD5298">
            <w:pPr>
              <w:widowControl w:val="0"/>
              <w:numPr>
                <w:ilvl w:val="0"/>
                <w:numId w:val="42"/>
              </w:numPr>
              <w:tabs>
                <w:tab w:val="left" w:pos="1800"/>
              </w:tabs>
              <w:spacing w:line="258" w:lineRule="auto"/>
              <w:ind w:right="20"/>
              <w:rPr>
                <w:rFonts w:asciiTheme="majorHAnsi" w:hAnsiTheme="majorHAnsi" w:cstheme="minorHAnsi"/>
              </w:rPr>
            </w:pPr>
            <w:r w:rsidRPr="006A473E">
              <w:rPr>
                <w:rFonts w:asciiTheme="majorHAnsi" w:hAnsiTheme="majorHAnsi" w:cstheme="minorHAnsi"/>
                <w:sz w:val="22"/>
                <w:szCs w:val="22"/>
              </w:rPr>
              <w:t>Breastfeeding Station Room</w:t>
            </w:r>
          </w:p>
        </w:tc>
        <w:tc>
          <w:tcPr>
            <w:tcW w:w="1655" w:type="dxa"/>
          </w:tcPr>
          <w:p w:rsidR="00FC45B9" w:rsidRPr="006A473E" w:rsidRDefault="00FC45B9" w:rsidP="003339B6">
            <w:pPr>
              <w:widowControl w:val="0"/>
              <w:rPr>
                <w:rFonts w:asciiTheme="majorHAnsi" w:hAnsiTheme="majorHAnsi"/>
              </w:rPr>
            </w:pPr>
          </w:p>
        </w:tc>
        <w:tc>
          <w:tcPr>
            <w:tcW w:w="1564" w:type="dxa"/>
          </w:tcPr>
          <w:p w:rsidR="00FC45B9" w:rsidRPr="006A473E" w:rsidRDefault="00FC45B9" w:rsidP="003339B6">
            <w:pPr>
              <w:widowControl w:val="0"/>
              <w:rPr>
                <w:rFonts w:asciiTheme="majorHAnsi" w:hAnsiTheme="majorHAnsi"/>
              </w:rPr>
            </w:pPr>
          </w:p>
        </w:tc>
      </w:tr>
      <w:tr w:rsidR="0048318C" w:rsidRPr="006A473E" w:rsidTr="00FC45B9">
        <w:trPr>
          <w:trHeight w:val="413"/>
          <w:jc w:val="center"/>
        </w:trPr>
        <w:tc>
          <w:tcPr>
            <w:tcW w:w="1193" w:type="dxa"/>
          </w:tcPr>
          <w:p w:rsidR="0048318C" w:rsidRPr="006A473E" w:rsidRDefault="0048318C" w:rsidP="003339B6">
            <w:pPr>
              <w:widowControl w:val="0"/>
              <w:rPr>
                <w:rFonts w:asciiTheme="majorHAnsi" w:hAnsiTheme="majorHAnsi"/>
              </w:rPr>
            </w:pPr>
          </w:p>
        </w:tc>
        <w:tc>
          <w:tcPr>
            <w:tcW w:w="5261" w:type="dxa"/>
          </w:tcPr>
          <w:p w:rsidR="0048318C" w:rsidRPr="006A473E" w:rsidRDefault="0048318C" w:rsidP="00777B54">
            <w:pPr>
              <w:widowControl w:val="0"/>
              <w:tabs>
                <w:tab w:val="left" w:pos="1440"/>
              </w:tabs>
              <w:spacing w:line="277" w:lineRule="auto"/>
              <w:ind w:left="1440" w:right="20"/>
              <w:jc w:val="both"/>
              <w:rPr>
                <w:rFonts w:asciiTheme="majorHAnsi" w:hAnsiTheme="majorHAnsi" w:cstheme="minorHAnsi"/>
              </w:rPr>
            </w:pPr>
            <w:r w:rsidRPr="006A473E">
              <w:rPr>
                <w:rFonts w:asciiTheme="majorHAnsi" w:hAnsiTheme="majorHAnsi" w:cstheme="minorHAnsi"/>
                <w:b/>
                <w:sz w:val="22"/>
                <w:szCs w:val="22"/>
              </w:rPr>
              <w:t xml:space="preserve">b. Module. </w:t>
            </w:r>
            <w:r w:rsidRPr="006A473E">
              <w:rPr>
                <w:rFonts w:asciiTheme="majorHAnsi" w:hAnsiTheme="majorHAnsi" w:cstheme="minorHAnsi"/>
                <w:sz w:val="22"/>
                <w:szCs w:val="22"/>
              </w:rPr>
              <w:t>The Leased Premises shall be handed over with the following minimum specifications:</w:t>
            </w:r>
          </w:p>
          <w:p w:rsidR="0048318C" w:rsidRPr="006A473E" w:rsidRDefault="0048318C" w:rsidP="00777B54">
            <w:pPr>
              <w:widowControl w:val="0"/>
              <w:tabs>
                <w:tab w:val="left" w:pos="1440"/>
              </w:tabs>
              <w:spacing w:line="277" w:lineRule="auto"/>
              <w:ind w:right="20"/>
              <w:jc w:val="both"/>
              <w:rPr>
                <w:rFonts w:asciiTheme="majorHAnsi" w:hAnsiTheme="majorHAnsi" w:cstheme="minorHAnsi"/>
                <w:b/>
              </w:rPr>
            </w:pPr>
          </w:p>
          <w:p w:rsidR="0048318C" w:rsidRPr="006A473E" w:rsidRDefault="0048318C" w:rsidP="0048318C">
            <w:pPr>
              <w:widowControl w:val="0"/>
              <w:numPr>
                <w:ilvl w:val="0"/>
                <w:numId w:val="44"/>
              </w:numPr>
              <w:tabs>
                <w:tab w:val="left" w:pos="1440"/>
              </w:tabs>
              <w:spacing w:line="277" w:lineRule="auto"/>
              <w:ind w:right="20"/>
              <w:jc w:val="both"/>
              <w:rPr>
                <w:rFonts w:asciiTheme="majorHAnsi" w:hAnsiTheme="majorHAnsi" w:cstheme="minorHAnsi"/>
              </w:rPr>
            </w:pPr>
            <w:r w:rsidRPr="006A473E">
              <w:rPr>
                <w:rFonts w:asciiTheme="majorHAnsi" w:hAnsiTheme="majorHAnsi" w:cstheme="minorHAnsi"/>
                <w:sz w:val="22"/>
                <w:szCs w:val="22"/>
              </w:rPr>
              <w:t>With very presentable floor tiles</w:t>
            </w:r>
          </w:p>
          <w:p w:rsidR="0048318C" w:rsidRPr="006A473E" w:rsidRDefault="0048318C" w:rsidP="0048318C">
            <w:pPr>
              <w:widowControl w:val="0"/>
              <w:numPr>
                <w:ilvl w:val="0"/>
                <w:numId w:val="44"/>
              </w:numPr>
              <w:tabs>
                <w:tab w:val="left" w:pos="1440"/>
              </w:tabs>
              <w:spacing w:line="277" w:lineRule="auto"/>
              <w:ind w:right="20"/>
              <w:jc w:val="both"/>
              <w:rPr>
                <w:rFonts w:asciiTheme="majorHAnsi" w:hAnsiTheme="majorHAnsi" w:cstheme="minorHAnsi"/>
              </w:rPr>
            </w:pPr>
            <w:r w:rsidRPr="006A473E">
              <w:rPr>
                <w:rFonts w:asciiTheme="majorHAnsi" w:hAnsiTheme="majorHAnsi" w:cstheme="minorHAnsi"/>
                <w:sz w:val="22"/>
                <w:szCs w:val="22"/>
              </w:rPr>
              <w:t>With very presentable ceiling</w:t>
            </w:r>
          </w:p>
          <w:p w:rsidR="0048318C" w:rsidRPr="006A473E" w:rsidRDefault="0048318C" w:rsidP="0048318C">
            <w:pPr>
              <w:widowControl w:val="0"/>
              <w:numPr>
                <w:ilvl w:val="0"/>
                <w:numId w:val="44"/>
              </w:numPr>
              <w:tabs>
                <w:tab w:val="left" w:pos="1440"/>
              </w:tabs>
              <w:spacing w:line="277" w:lineRule="auto"/>
              <w:ind w:right="20"/>
              <w:jc w:val="both"/>
              <w:rPr>
                <w:rFonts w:asciiTheme="majorHAnsi" w:hAnsiTheme="majorHAnsi" w:cstheme="minorHAnsi"/>
              </w:rPr>
            </w:pPr>
            <w:r w:rsidRPr="006A473E">
              <w:rPr>
                <w:rFonts w:asciiTheme="majorHAnsi" w:hAnsiTheme="majorHAnsi" w:cstheme="minorHAnsi"/>
                <w:sz w:val="22"/>
                <w:szCs w:val="22"/>
              </w:rPr>
              <w:t xml:space="preserve">Standard fire protection system </w:t>
            </w:r>
          </w:p>
          <w:p w:rsidR="0048318C" w:rsidRPr="006A473E" w:rsidRDefault="0048318C" w:rsidP="0048318C">
            <w:pPr>
              <w:widowControl w:val="0"/>
              <w:numPr>
                <w:ilvl w:val="0"/>
                <w:numId w:val="44"/>
              </w:numPr>
              <w:tabs>
                <w:tab w:val="left" w:pos="1440"/>
              </w:tabs>
              <w:spacing w:line="277" w:lineRule="auto"/>
              <w:ind w:right="20"/>
              <w:jc w:val="both"/>
              <w:rPr>
                <w:rFonts w:asciiTheme="majorHAnsi" w:hAnsiTheme="majorHAnsi" w:cstheme="minorHAnsi"/>
              </w:rPr>
            </w:pPr>
            <w:r w:rsidRPr="006A473E">
              <w:rPr>
                <w:rFonts w:asciiTheme="majorHAnsi" w:hAnsiTheme="majorHAnsi" w:cstheme="minorHAnsi"/>
                <w:sz w:val="22"/>
                <w:szCs w:val="22"/>
              </w:rPr>
              <w:lastRenderedPageBreak/>
              <w:t>Provision for additional air conditioning  units</w:t>
            </w:r>
          </w:p>
          <w:p w:rsidR="0048318C" w:rsidRPr="006A473E" w:rsidRDefault="0048318C" w:rsidP="00777B54">
            <w:pPr>
              <w:widowControl w:val="0"/>
              <w:tabs>
                <w:tab w:val="left" w:pos="1440"/>
              </w:tabs>
              <w:spacing w:line="277" w:lineRule="auto"/>
              <w:ind w:right="20"/>
              <w:jc w:val="both"/>
              <w:rPr>
                <w:rFonts w:asciiTheme="majorHAnsi" w:hAnsiTheme="majorHAnsi" w:cstheme="minorHAnsi"/>
                <w:b/>
              </w:rPr>
            </w:pPr>
          </w:p>
        </w:tc>
        <w:tc>
          <w:tcPr>
            <w:tcW w:w="1655" w:type="dxa"/>
          </w:tcPr>
          <w:p w:rsidR="0048318C" w:rsidRPr="006A473E" w:rsidRDefault="0048318C" w:rsidP="003339B6">
            <w:pPr>
              <w:widowControl w:val="0"/>
              <w:rPr>
                <w:rFonts w:asciiTheme="majorHAnsi" w:hAnsiTheme="majorHAnsi"/>
              </w:rPr>
            </w:pPr>
          </w:p>
        </w:tc>
        <w:tc>
          <w:tcPr>
            <w:tcW w:w="1564" w:type="dxa"/>
          </w:tcPr>
          <w:p w:rsidR="0048318C" w:rsidRPr="006A473E" w:rsidRDefault="0048318C" w:rsidP="003339B6">
            <w:pPr>
              <w:widowControl w:val="0"/>
              <w:rPr>
                <w:rFonts w:asciiTheme="majorHAnsi" w:hAnsiTheme="majorHAnsi"/>
              </w:rPr>
            </w:pPr>
          </w:p>
        </w:tc>
      </w:tr>
      <w:tr w:rsidR="0048318C" w:rsidRPr="006A473E" w:rsidTr="00FC45B9">
        <w:trPr>
          <w:trHeight w:val="413"/>
          <w:jc w:val="center"/>
        </w:trPr>
        <w:tc>
          <w:tcPr>
            <w:tcW w:w="1193" w:type="dxa"/>
          </w:tcPr>
          <w:p w:rsidR="0048318C" w:rsidRPr="006A473E" w:rsidRDefault="0048318C" w:rsidP="003339B6">
            <w:pPr>
              <w:widowControl w:val="0"/>
              <w:rPr>
                <w:rFonts w:asciiTheme="majorHAnsi" w:hAnsiTheme="majorHAnsi"/>
              </w:rPr>
            </w:pPr>
          </w:p>
        </w:tc>
        <w:tc>
          <w:tcPr>
            <w:tcW w:w="5261" w:type="dxa"/>
          </w:tcPr>
          <w:p w:rsidR="0048318C" w:rsidRPr="006A473E" w:rsidRDefault="0048318C" w:rsidP="00777B54">
            <w:pPr>
              <w:widowControl w:val="0"/>
              <w:spacing w:line="259" w:lineRule="auto"/>
              <w:ind w:left="1440"/>
              <w:rPr>
                <w:rFonts w:asciiTheme="majorHAnsi" w:hAnsiTheme="majorHAnsi" w:cstheme="minorHAnsi"/>
              </w:rPr>
            </w:pPr>
            <w:r w:rsidRPr="006A473E">
              <w:rPr>
                <w:rFonts w:asciiTheme="majorHAnsi" w:hAnsiTheme="majorHAnsi" w:cstheme="minorHAnsi"/>
                <w:b/>
                <w:sz w:val="22"/>
                <w:szCs w:val="22"/>
              </w:rPr>
              <w:t>c.   Room Arrangement</w:t>
            </w:r>
            <w:r w:rsidRPr="006A473E">
              <w:rPr>
                <w:rFonts w:asciiTheme="majorHAnsi" w:hAnsiTheme="majorHAnsi" w:cstheme="minorHAnsi"/>
                <w:sz w:val="22"/>
                <w:szCs w:val="22"/>
              </w:rPr>
              <w:t>. The building office layout must be aligned with the PSA-NCR III specifications</w:t>
            </w:r>
          </w:p>
          <w:p w:rsidR="0048318C" w:rsidRPr="006A473E" w:rsidRDefault="0048318C" w:rsidP="00777B54">
            <w:pPr>
              <w:widowControl w:val="0"/>
              <w:spacing w:line="259" w:lineRule="auto"/>
              <w:rPr>
                <w:rFonts w:asciiTheme="majorHAnsi" w:hAnsiTheme="majorHAnsi" w:cstheme="minorHAnsi"/>
                <w:b/>
              </w:rPr>
            </w:pPr>
          </w:p>
        </w:tc>
        <w:tc>
          <w:tcPr>
            <w:tcW w:w="1655" w:type="dxa"/>
          </w:tcPr>
          <w:p w:rsidR="0048318C" w:rsidRPr="006A473E" w:rsidRDefault="0048318C" w:rsidP="003339B6">
            <w:pPr>
              <w:widowControl w:val="0"/>
              <w:rPr>
                <w:rFonts w:asciiTheme="majorHAnsi" w:hAnsiTheme="majorHAnsi"/>
              </w:rPr>
            </w:pPr>
          </w:p>
        </w:tc>
        <w:tc>
          <w:tcPr>
            <w:tcW w:w="1564" w:type="dxa"/>
          </w:tcPr>
          <w:p w:rsidR="0048318C" w:rsidRPr="006A473E" w:rsidRDefault="0048318C" w:rsidP="003339B6">
            <w:pPr>
              <w:widowControl w:val="0"/>
              <w:rPr>
                <w:rFonts w:asciiTheme="majorHAnsi" w:hAnsiTheme="majorHAnsi"/>
              </w:rPr>
            </w:pPr>
          </w:p>
        </w:tc>
      </w:tr>
      <w:tr w:rsidR="0048318C" w:rsidRPr="006A473E" w:rsidTr="00FC45B9">
        <w:trPr>
          <w:trHeight w:val="413"/>
          <w:jc w:val="center"/>
        </w:trPr>
        <w:tc>
          <w:tcPr>
            <w:tcW w:w="1193" w:type="dxa"/>
          </w:tcPr>
          <w:p w:rsidR="0048318C" w:rsidRPr="006A473E" w:rsidRDefault="0048318C" w:rsidP="003339B6">
            <w:pPr>
              <w:widowControl w:val="0"/>
              <w:rPr>
                <w:rFonts w:asciiTheme="majorHAnsi" w:hAnsiTheme="majorHAnsi"/>
              </w:rPr>
            </w:pPr>
          </w:p>
        </w:tc>
        <w:tc>
          <w:tcPr>
            <w:tcW w:w="5261" w:type="dxa"/>
          </w:tcPr>
          <w:p w:rsidR="0048318C" w:rsidRPr="006A473E" w:rsidRDefault="0048318C" w:rsidP="00777B54">
            <w:pPr>
              <w:widowControl w:val="0"/>
              <w:spacing w:line="259" w:lineRule="auto"/>
              <w:ind w:left="1440"/>
              <w:rPr>
                <w:rFonts w:asciiTheme="majorHAnsi" w:hAnsiTheme="majorHAnsi" w:cstheme="minorHAnsi"/>
              </w:rPr>
            </w:pPr>
            <w:r w:rsidRPr="006A473E">
              <w:rPr>
                <w:rFonts w:asciiTheme="majorHAnsi" w:hAnsiTheme="majorHAnsi" w:cstheme="minorHAnsi"/>
                <w:b/>
                <w:sz w:val="22"/>
                <w:szCs w:val="22"/>
              </w:rPr>
              <w:t>d. Light and Ventilation</w:t>
            </w:r>
            <w:r w:rsidRPr="006A473E">
              <w:rPr>
                <w:rFonts w:asciiTheme="majorHAnsi" w:hAnsiTheme="majorHAnsi" w:cstheme="minorHAnsi"/>
                <w:sz w:val="22"/>
                <w:szCs w:val="22"/>
              </w:rPr>
              <w:t>. The building’s common areas must have proper lighting and ventilation system</w:t>
            </w:r>
          </w:p>
          <w:p w:rsidR="0048318C" w:rsidRPr="006A473E" w:rsidRDefault="0048318C" w:rsidP="00777B54">
            <w:pPr>
              <w:widowControl w:val="0"/>
              <w:tabs>
                <w:tab w:val="left" w:pos="1440"/>
              </w:tabs>
              <w:spacing w:line="277" w:lineRule="auto"/>
              <w:ind w:right="20"/>
              <w:jc w:val="both"/>
              <w:rPr>
                <w:rFonts w:asciiTheme="majorHAnsi" w:hAnsiTheme="majorHAnsi" w:cstheme="minorHAnsi"/>
                <w:b/>
              </w:rPr>
            </w:pPr>
          </w:p>
        </w:tc>
        <w:tc>
          <w:tcPr>
            <w:tcW w:w="1655" w:type="dxa"/>
          </w:tcPr>
          <w:p w:rsidR="0048318C" w:rsidRPr="006A473E" w:rsidRDefault="0048318C" w:rsidP="003339B6">
            <w:pPr>
              <w:widowControl w:val="0"/>
              <w:rPr>
                <w:rFonts w:asciiTheme="majorHAnsi" w:hAnsiTheme="majorHAnsi"/>
              </w:rPr>
            </w:pPr>
          </w:p>
        </w:tc>
        <w:tc>
          <w:tcPr>
            <w:tcW w:w="1564" w:type="dxa"/>
          </w:tcPr>
          <w:p w:rsidR="0048318C" w:rsidRPr="006A473E" w:rsidRDefault="0048318C" w:rsidP="003339B6">
            <w:pPr>
              <w:widowControl w:val="0"/>
              <w:rPr>
                <w:rFonts w:asciiTheme="majorHAnsi" w:hAnsiTheme="majorHAnsi"/>
              </w:rPr>
            </w:pPr>
          </w:p>
        </w:tc>
      </w:tr>
      <w:tr w:rsidR="0048318C" w:rsidRPr="006A473E" w:rsidTr="00FC45B9">
        <w:trPr>
          <w:trHeight w:val="413"/>
          <w:jc w:val="center"/>
        </w:trPr>
        <w:tc>
          <w:tcPr>
            <w:tcW w:w="1193" w:type="dxa"/>
          </w:tcPr>
          <w:p w:rsidR="0048318C" w:rsidRPr="006A473E" w:rsidRDefault="0048318C" w:rsidP="003339B6">
            <w:pPr>
              <w:widowControl w:val="0"/>
              <w:rPr>
                <w:rFonts w:asciiTheme="majorHAnsi" w:hAnsiTheme="majorHAnsi"/>
              </w:rPr>
            </w:pPr>
          </w:p>
        </w:tc>
        <w:tc>
          <w:tcPr>
            <w:tcW w:w="5261" w:type="dxa"/>
          </w:tcPr>
          <w:p w:rsidR="0048318C" w:rsidRPr="006A473E" w:rsidRDefault="0048318C" w:rsidP="004D2599">
            <w:pPr>
              <w:widowControl w:val="0"/>
              <w:tabs>
                <w:tab w:val="left" w:pos="1395"/>
              </w:tabs>
              <w:spacing w:line="277" w:lineRule="auto"/>
              <w:ind w:left="720" w:right="20"/>
              <w:jc w:val="both"/>
              <w:rPr>
                <w:rFonts w:asciiTheme="majorHAnsi" w:hAnsiTheme="majorHAnsi" w:cstheme="minorHAnsi"/>
                <w:b/>
              </w:rPr>
            </w:pPr>
            <w:r w:rsidRPr="006A473E">
              <w:rPr>
                <w:rFonts w:asciiTheme="majorHAnsi" w:hAnsiTheme="majorHAnsi" w:cstheme="minorHAnsi"/>
                <w:b/>
                <w:sz w:val="22"/>
                <w:szCs w:val="22"/>
              </w:rPr>
              <w:t>3. Facilities. The building must have the following facilities/amenities:</w:t>
            </w:r>
          </w:p>
          <w:p w:rsidR="0048318C" w:rsidRPr="006A473E" w:rsidRDefault="0048318C" w:rsidP="004D2599">
            <w:pPr>
              <w:widowControl w:val="0"/>
              <w:spacing w:line="259" w:lineRule="auto"/>
              <w:ind w:left="1080"/>
              <w:jc w:val="both"/>
              <w:rPr>
                <w:rFonts w:asciiTheme="majorHAnsi" w:hAnsiTheme="majorHAnsi" w:cstheme="minorHAnsi"/>
              </w:rPr>
            </w:pPr>
            <w:r w:rsidRPr="006A473E">
              <w:rPr>
                <w:rFonts w:asciiTheme="majorHAnsi" w:hAnsiTheme="majorHAnsi" w:cstheme="minorHAnsi"/>
                <w:sz w:val="22"/>
                <w:szCs w:val="22"/>
              </w:rPr>
              <w:t>a. Main meter  for electrical and water supply exclusively for the use of the PSA- NCR III;</w:t>
            </w:r>
          </w:p>
          <w:p w:rsidR="0048318C" w:rsidRPr="006A473E" w:rsidRDefault="0048318C" w:rsidP="004D2599">
            <w:pPr>
              <w:widowControl w:val="0"/>
              <w:spacing w:line="259" w:lineRule="auto"/>
              <w:ind w:left="1080"/>
              <w:jc w:val="both"/>
              <w:rPr>
                <w:rFonts w:asciiTheme="majorHAnsi" w:hAnsiTheme="majorHAnsi" w:cstheme="minorHAnsi"/>
              </w:rPr>
            </w:pPr>
            <w:r w:rsidRPr="006A473E">
              <w:rPr>
                <w:rFonts w:asciiTheme="majorHAnsi" w:hAnsiTheme="majorHAnsi" w:cstheme="minorHAnsi"/>
                <w:sz w:val="22"/>
                <w:szCs w:val="22"/>
              </w:rPr>
              <w:t>b. Sufficient electrical fixtures, lighting fixtures and convenience outlets. There should also be provisions for electrical system (single phase and three phases) for the air-conditioning units and other office equipment to be installed;</w:t>
            </w:r>
          </w:p>
          <w:p w:rsidR="0048318C" w:rsidRPr="006A473E" w:rsidRDefault="0048318C" w:rsidP="004D2599">
            <w:pPr>
              <w:widowControl w:val="0"/>
              <w:spacing w:line="259" w:lineRule="auto"/>
              <w:ind w:left="1080"/>
              <w:jc w:val="both"/>
              <w:rPr>
                <w:rFonts w:asciiTheme="majorHAnsi" w:hAnsiTheme="majorHAnsi" w:cstheme="minorHAnsi"/>
              </w:rPr>
            </w:pPr>
            <w:r w:rsidRPr="006A473E">
              <w:rPr>
                <w:rFonts w:asciiTheme="majorHAnsi" w:hAnsiTheme="majorHAnsi" w:cstheme="minorHAnsi"/>
                <w:sz w:val="22"/>
                <w:szCs w:val="22"/>
              </w:rPr>
              <w:t>c. Sufficient  supply of water within the building for all the tenants;</w:t>
            </w:r>
          </w:p>
          <w:p w:rsidR="0048318C" w:rsidRPr="006A473E" w:rsidRDefault="0048318C" w:rsidP="004D2599">
            <w:pPr>
              <w:widowControl w:val="0"/>
              <w:spacing w:line="259" w:lineRule="auto"/>
              <w:ind w:left="1080"/>
              <w:jc w:val="both"/>
              <w:rPr>
                <w:rFonts w:asciiTheme="majorHAnsi" w:hAnsiTheme="majorHAnsi" w:cstheme="minorHAnsi"/>
              </w:rPr>
            </w:pPr>
            <w:r w:rsidRPr="006A473E">
              <w:rPr>
                <w:rFonts w:asciiTheme="majorHAnsi" w:hAnsiTheme="majorHAnsi" w:cstheme="minorHAnsi"/>
                <w:sz w:val="22"/>
                <w:szCs w:val="22"/>
              </w:rPr>
              <w:t>d. There must be ample provision of elevator/s for the tenants, PSA-NCR III personnel and its clientele/visitors  if the building  is  four (4) story or above</w:t>
            </w:r>
          </w:p>
          <w:p w:rsidR="0048318C" w:rsidRPr="006A473E" w:rsidRDefault="0048318C" w:rsidP="004D2599">
            <w:pPr>
              <w:widowControl w:val="0"/>
              <w:spacing w:line="259" w:lineRule="auto"/>
              <w:ind w:left="1080"/>
              <w:jc w:val="both"/>
              <w:rPr>
                <w:rFonts w:asciiTheme="majorHAnsi" w:hAnsiTheme="majorHAnsi" w:cstheme="minorHAnsi"/>
              </w:rPr>
            </w:pPr>
            <w:r w:rsidRPr="006A473E">
              <w:rPr>
                <w:rFonts w:asciiTheme="majorHAnsi" w:hAnsiTheme="majorHAnsi" w:cstheme="minorHAnsi"/>
                <w:sz w:val="22"/>
                <w:szCs w:val="22"/>
              </w:rPr>
              <w:t xml:space="preserve">e. </w:t>
            </w:r>
            <w:r w:rsidR="00666A67" w:rsidRPr="006A473E">
              <w:rPr>
                <w:rFonts w:asciiTheme="majorHAnsi" w:hAnsiTheme="majorHAnsi" w:cstheme="minorHAnsi"/>
                <w:sz w:val="22"/>
                <w:szCs w:val="22"/>
              </w:rPr>
              <w:t>Fire/emergency exits; preferably has Fire alarm/detection system /sprinklers</w:t>
            </w:r>
            <w:r w:rsidRPr="006A473E">
              <w:rPr>
                <w:rFonts w:asciiTheme="majorHAnsi" w:hAnsiTheme="majorHAnsi" w:cstheme="minorHAnsi"/>
                <w:sz w:val="22"/>
                <w:szCs w:val="22"/>
              </w:rPr>
              <w:t>, as provided by laws;</w:t>
            </w:r>
          </w:p>
          <w:p w:rsidR="0048318C" w:rsidRPr="006A473E" w:rsidRDefault="0048318C" w:rsidP="004D2599">
            <w:pPr>
              <w:widowControl w:val="0"/>
              <w:spacing w:line="259" w:lineRule="auto"/>
              <w:ind w:left="1080"/>
              <w:jc w:val="both"/>
              <w:rPr>
                <w:rFonts w:asciiTheme="majorHAnsi" w:hAnsiTheme="majorHAnsi" w:cstheme="minorHAnsi"/>
              </w:rPr>
            </w:pPr>
            <w:r w:rsidRPr="006A473E">
              <w:rPr>
                <w:rFonts w:asciiTheme="majorHAnsi" w:hAnsiTheme="majorHAnsi" w:cstheme="minorHAnsi"/>
                <w:sz w:val="22"/>
                <w:szCs w:val="22"/>
              </w:rPr>
              <w:t>f. Electrical Facilities/Requirements:</w:t>
            </w:r>
          </w:p>
          <w:p w:rsidR="00AD5298" w:rsidRPr="006A473E" w:rsidRDefault="00AD5298" w:rsidP="00AD5298">
            <w:pPr>
              <w:widowControl w:val="0"/>
              <w:numPr>
                <w:ilvl w:val="2"/>
                <w:numId w:val="45"/>
              </w:numPr>
              <w:spacing w:line="259" w:lineRule="auto"/>
              <w:ind w:left="2160" w:hanging="360"/>
              <w:jc w:val="both"/>
              <w:rPr>
                <w:rFonts w:asciiTheme="majorHAnsi" w:hAnsiTheme="majorHAnsi" w:cstheme="minorHAnsi"/>
              </w:rPr>
            </w:pPr>
            <w:r w:rsidRPr="006A473E">
              <w:rPr>
                <w:rFonts w:asciiTheme="majorHAnsi" w:hAnsiTheme="majorHAnsi" w:cstheme="minorHAnsi"/>
              </w:rPr>
              <w:t>With electric power connection and own meter capable of handling all power requirements;</w:t>
            </w:r>
          </w:p>
          <w:p w:rsidR="00AD5298" w:rsidRPr="006A473E" w:rsidRDefault="00AD5298" w:rsidP="00AD5298">
            <w:pPr>
              <w:pStyle w:val="Default"/>
              <w:widowControl w:val="0"/>
              <w:numPr>
                <w:ilvl w:val="0"/>
                <w:numId w:val="38"/>
              </w:numPr>
              <w:tabs>
                <w:tab w:val="left" w:pos="5202"/>
              </w:tabs>
              <w:ind w:left="612" w:right="180" w:hanging="1098"/>
              <w:jc w:val="both"/>
              <w:rPr>
                <w:rFonts w:asciiTheme="majorHAnsi" w:hAnsiTheme="majorHAnsi" w:cstheme="minorHAnsi"/>
                <w:color w:val="auto"/>
              </w:rPr>
            </w:pPr>
          </w:p>
          <w:p w:rsidR="00AD5298" w:rsidRPr="006A473E" w:rsidRDefault="00AD5298" w:rsidP="00AD5298">
            <w:pPr>
              <w:widowControl w:val="0"/>
              <w:numPr>
                <w:ilvl w:val="2"/>
                <w:numId w:val="45"/>
              </w:numPr>
              <w:spacing w:line="259" w:lineRule="auto"/>
              <w:ind w:left="2160" w:hanging="360"/>
              <w:jc w:val="both"/>
              <w:rPr>
                <w:rFonts w:asciiTheme="majorHAnsi" w:hAnsiTheme="majorHAnsi" w:cstheme="minorHAnsi"/>
              </w:rPr>
            </w:pPr>
            <w:r w:rsidRPr="006A473E">
              <w:rPr>
                <w:rFonts w:asciiTheme="majorHAnsi" w:hAnsiTheme="majorHAnsi" w:cstheme="minorHAnsi"/>
              </w:rPr>
              <w:t>All electrical fixtures, convenience outlets, switches, and telephone jacks / terminals shall be in good working condition;</w:t>
            </w:r>
          </w:p>
          <w:p w:rsidR="00AD5298" w:rsidRPr="006A473E" w:rsidRDefault="00AD5298" w:rsidP="00AD5298">
            <w:pPr>
              <w:pStyle w:val="Default"/>
              <w:widowControl w:val="0"/>
              <w:numPr>
                <w:ilvl w:val="0"/>
                <w:numId w:val="38"/>
              </w:numPr>
              <w:tabs>
                <w:tab w:val="left" w:pos="5202"/>
              </w:tabs>
              <w:ind w:left="612" w:right="180" w:hanging="1098"/>
              <w:jc w:val="both"/>
              <w:rPr>
                <w:rFonts w:asciiTheme="majorHAnsi" w:hAnsiTheme="majorHAnsi" w:cstheme="minorHAnsi"/>
                <w:color w:val="auto"/>
              </w:rPr>
            </w:pPr>
          </w:p>
          <w:p w:rsidR="000A08ED" w:rsidRPr="006A473E" w:rsidRDefault="00AD5298" w:rsidP="000A08ED">
            <w:pPr>
              <w:widowControl w:val="0"/>
              <w:numPr>
                <w:ilvl w:val="2"/>
                <w:numId w:val="45"/>
              </w:numPr>
              <w:spacing w:line="259" w:lineRule="auto"/>
              <w:ind w:left="2160" w:hanging="360"/>
              <w:jc w:val="both"/>
              <w:rPr>
                <w:rFonts w:asciiTheme="majorHAnsi" w:hAnsiTheme="majorHAnsi" w:cstheme="minorHAnsi"/>
              </w:rPr>
            </w:pPr>
            <w:r w:rsidRPr="006A473E">
              <w:rPr>
                <w:rFonts w:asciiTheme="majorHAnsi" w:hAnsiTheme="majorHAnsi" w:cstheme="minorHAnsi"/>
              </w:rPr>
              <w:t xml:space="preserve">All electrical components </w:t>
            </w:r>
            <w:r w:rsidRPr="006A473E">
              <w:rPr>
                <w:rFonts w:asciiTheme="majorHAnsi" w:hAnsiTheme="majorHAnsi" w:cstheme="minorHAnsi"/>
              </w:rPr>
              <w:lastRenderedPageBreak/>
              <w:t>within the building shall meet the electrical load requirements provided for by PSA - NCR PO III; and</w:t>
            </w:r>
          </w:p>
          <w:p w:rsidR="0048318C" w:rsidRPr="006A473E" w:rsidRDefault="000A08ED" w:rsidP="000A08ED">
            <w:pPr>
              <w:widowControl w:val="0"/>
              <w:spacing w:line="259" w:lineRule="auto"/>
              <w:ind w:left="1080"/>
              <w:jc w:val="both"/>
              <w:rPr>
                <w:rFonts w:asciiTheme="majorHAnsi" w:hAnsiTheme="majorHAnsi" w:cstheme="minorHAnsi"/>
              </w:rPr>
            </w:pPr>
            <w:r w:rsidRPr="006A473E">
              <w:rPr>
                <w:rFonts w:asciiTheme="majorHAnsi" w:hAnsiTheme="majorHAnsi" w:cstheme="minorHAnsi"/>
                <w:sz w:val="22"/>
                <w:szCs w:val="22"/>
              </w:rPr>
              <w:t xml:space="preserve">g. </w:t>
            </w:r>
            <w:r w:rsidR="0048318C" w:rsidRPr="006A473E">
              <w:rPr>
                <w:rFonts w:asciiTheme="majorHAnsi" w:hAnsiTheme="majorHAnsi" w:cstheme="minorHAnsi"/>
                <w:sz w:val="22"/>
                <w:szCs w:val="22"/>
              </w:rPr>
              <w:t>Provision for comfort rooms</w:t>
            </w:r>
            <w:r w:rsidR="0048318C" w:rsidRPr="006A473E">
              <w:rPr>
                <w:rFonts w:asciiTheme="majorHAnsi" w:hAnsiTheme="majorHAnsi" w:cstheme="minorHAnsi"/>
                <w:i/>
                <w:sz w:val="22"/>
                <w:szCs w:val="22"/>
              </w:rPr>
              <w:t>(CR)</w:t>
            </w:r>
            <w:r w:rsidR="0048318C" w:rsidRPr="006A473E">
              <w:rPr>
                <w:rFonts w:asciiTheme="majorHAnsi" w:hAnsiTheme="majorHAnsi" w:cstheme="minorHAnsi"/>
                <w:sz w:val="22"/>
                <w:szCs w:val="22"/>
              </w:rPr>
              <w:t xml:space="preserve"> with lavatories, mirrors and exhaust fans for the use of PSA-NCR III employees and clientele/stakeholders/visitors;</w:t>
            </w:r>
          </w:p>
          <w:p w:rsidR="000A08ED" w:rsidRPr="006A473E" w:rsidRDefault="000A08ED" w:rsidP="000A08ED">
            <w:pPr>
              <w:widowControl w:val="0"/>
              <w:spacing w:line="259" w:lineRule="auto"/>
              <w:ind w:left="1080"/>
              <w:jc w:val="both"/>
              <w:rPr>
                <w:rFonts w:asciiTheme="majorHAnsi" w:hAnsiTheme="majorHAnsi" w:cstheme="minorHAnsi"/>
              </w:rPr>
            </w:pPr>
            <w:r w:rsidRPr="006A473E">
              <w:rPr>
                <w:rFonts w:asciiTheme="majorHAnsi" w:hAnsiTheme="majorHAnsi" w:cstheme="minorHAnsi"/>
              </w:rPr>
              <w:t>h. The building has an air-cooled / water-cooled air-conditioning system;</w:t>
            </w:r>
          </w:p>
          <w:p w:rsidR="000A08ED" w:rsidRPr="006A473E" w:rsidRDefault="000A08ED" w:rsidP="000A08ED">
            <w:pPr>
              <w:widowControl w:val="0"/>
              <w:spacing w:line="259" w:lineRule="auto"/>
              <w:ind w:left="1080"/>
              <w:jc w:val="both"/>
              <w:rPr>
                <w:rFonts w:asciiTheme="majorHAnsi" w:hAnsiTheme="majorHAnsi" w:cstheme="minorHAnsi"/>
              </w:rPr>
            </w:pPr>
            <w:proofErr w:type="spellStart"/>
            <w:r w:rsidRPr="006A473E">
              <w:rPr>
                <w:rFonts w:asciiTheme="majorHAnsi" w:hAnsiTheme="majorHAnsi" w:cstheme="minorHAnsi"/>
              </w:rPr>
              <w:t>i</w:t>
            </w:r>
            <w:proofErr w:type="spellEnd"/>
            <w:r w:rsidRPr="006A473E">
              <w:rPr>
                <w:rFonts w:asciiTheme="majorHAnsi" w:hAnsiTheme="majorHAnsi" w:cstheme="minorHAnsi"/>
              </w:rPr>
              <w:t>. Provision</w:t>
            </w:r>
            <w:r w:rsidRPr="006A473E">
              <w:rPr>
                <w:rFonts w:asciiTheme="majorHAnsi" w:hAnsiTheme="majorHAnsi"/>
              </w:rPr>
              <w:t xml:space="preserve"> for additional installation of window/split type air conditioning units.</w:t>
            </w:r>
          </w:p>
          <w:p w:rsidR="000A08ED" w:rsidRPr="006A473E" w:rsidRDefault="000A08ED" w:rsidP="000A08ED">
            <w:pPr>
              <w:widowControl w:val="0"/>
              <w:spacing w:line="259" w:lineRule="auto"/>
              <w:ind w:left="1080"/>
              <w:jc w:val="both"/>
              <w:rPr>
                <w:rFonts w:asciiTheme="majorHAnsi" w:hAnsiTheme="majorHAnsi" w:cstheme="minorHAnsi"/>
              </w:rPr>
            </w:pPr>
            <w:r w:rsidRPr="006A473E">
              <w:rPr>
                <w:rFonts w:asciiTheme="majorHAnsi" w:hAnsiTheme="majorHAnsi" w:cstheme="minorHAnsi"/>
              </w:rPr>
              <w:t>j. PSA–NCR PO III should be allowed to demolish/chip portion of walls and floors for the installation of office equipment;</w:t>
            </w:r>
          </w:p>
          <w:p w:rsidR="000A08ED" w:rsidRPr="006A473E" w:rsidRDefault="000A08ED" w:rsidP="000A08ED">
            <w:pPr>
              <w:widowControl w:val="0"/>
              <w:spacing w:line="259" w:lineRule="auto"/>
              <w:jc w:val="both"/>
              <w:rPr>
                <w:rFonts w:asciiTheme="majorHAnsi" w:hAnsiTheme="majorHAnsi" w:cstheme="minorHAnsi"/>
              </w:rPr>
            </w:pPr>
          </w:p>
        </w:tc>
        <w:tc>
          <w:tcPr>
            <w:tcW w:w="1655" w:type="dxa"/>
          </w:tcPr>
          <w:p w:rsidR="0048318C" w:rsidRPr="006A473E" w:rsidRDefault="0048318C" w:rsidP="003339B6">
            <w:pPr>
              <w:widowControl w:val="0"/>
              <w:rPr>
                <w:rFonts w:asciiTheme="majorHAnsi" w:hAnsiTheme="majorHAnsi"/>
              </w:rPr>
            </w:pPr>
          </w:p>
        </w:tc>
        <w:tc>
          <w:tcPr>
            <w:tcW w:w="1564" w:type="dxa"/>
          </w:tcPr>
          <w:p w:rsidR="0048318C" w:rsidRPr="006A473E" w:rsidRDefault="0048318C" w:rsidP="003339B6">
            <w:pPr>
              <w:widowControl w:val="0"/>
              <w:rPr>
                <w:rFonts w:asciiTheme="majorHAnsi" w:hAnsiTheme="majorHAnsi"/>
              </w:rPr>
            </w:pPr>
          </w:p>
        </w:tc>
      </w:tr>
      <w:tr w:rsidR="0048318C" w:rsidRPr="006A473E" w:rsidTr="00FC45B9">
        <w:trPr>
          <w:trHeight w:val="413"/>
          <w:jc w:val="center"/>
        </w:trPr>
        <w:tc>
          <w:tcPr>
            <w:tcW w:w="1193" w:type="dxa"/>
          </w:tcPr>
          <w:p w:rsidR="0048318C" w:rsidRPr="006A473E" w:rsidRDefault="0048318C" w:rsidP="003339B6">
            <w:pPr>
              <w:widowControl w:val="0"/>
              <w:rPr>
                <w:rFonts w:asciiTheme="majorHAnsi" w:hAnsiTheme="majorHAnsi"/>
              </w:rPr>
            </w:pPr>
          </w:p>
        </w:tc>
        <w:tc>
          <w:tcPr>
            <w:tcW w:w="5261" w:type="dxa"/>
          </w:tcPr>
          <w:p w:rsidR="0048318C" w:rsidRPr="006A473E" w:rsidRDefault="0048318C" w:rsidP="004D2599">
            <w:pPr>
              <w:widowControl w:val="0"/>
              <w:tabs>
                <w:tab w:val="left" w:pos="1395"/>
              </w:tabs>
              <w:spacing w:line="277" w:lineRule="auto"/>
              <w:ind w:left="720" w:right="20"/>
              <w:jc w:val="both"/>
              <w:rPr>
                <w:rFonts w:asciiTheme="majorHAnsi" w:hAnsiTheme="majorHAnsi" w:cstheme="minorHAnsi"/>
                <w:b/>
              </w:rPr>
            </w:pPr>
            <w:r w:rsidRPr="006A473E">
              <w:rPr>
                <w:rFonts w:asciiTheme="majorHAnsi" w:hAnsiTheme="majorHAnsi" w:cstheme="minorHAnsi"/>
                <w:b/>
                <w:sz w:val="22"/>
                <w:szCs w:val="22"/>
              </w:rPr>
              <w:t>4. IT Requirements</w:t>
            </w:r>
          </w:p>
          <w:p w:rsidR="0048318C" w:rsidRPr="006A473E" w:rsidRDefault="0048318C" w:rsidP="004D2599">
            <w:pPr>
              <w:widowControl w:val="0"/>
              <w:ind w:left="720"/>
              <w:jc w:val="both"/>
              <w:rPr>
                <w:rFonts w:asciiTheme="majorHAnsi" w:hAnsiTheme="majorHAnsi" w:cstheme="minorHAnsi"/>
              </w:rPr>
            </w:pPr>
            <w:r w:rsidRPr="006A473E">
              <w:rPr>
                <w:rFonts w:asciiTheme="majorHAnsi" w:hAnsiTheme="majorHAnsi" w:cstheme="minorHAnsi"/>
                <w:sz w:val="22"/>
                <w:szCs w:val="22"/>
              </w:rPr>
              <w:t>The building must have the following:</w:t>
            </w:r>
          </w:p>
          <w:p w:rsidR="0048318C" w:rsidRPr="006A473E" w:rsidRDefault="0048318C" w:rsidP="00AB7161">
            <w:pPr>
              <w:pStyle w:val="ListParagraph"/>
              <w:widowControl w:val="0"/>
              <w:numPr>
                <w:ilvl w:val="0"/>
                <w:numId w:val="59"/>
              </w:numPr>
              <w:jc w:val="both"/>
              <w:rPr>
                <w:rFonts w:asciiTheme="majorHAnsi" w:hAnsiTheme="majorHAnsi" w:cstheme="minorHAnsi"/>
              </w:rPr>
            </w:pPr>
            <w:r w:rsidRPr="006A473E">
              <w:rPr>
                <w:rFonts w:asciiTheme="majorHAnsi" w:hAnsiTheme="majorHAnsi" w:cstheme="minorHAnsi"/>
                <w:sz w:val="22"/>
                <w:szCs w:val="22"/>
              </w:rPr>
              <w:t xml:space="preserve">Provision </w:t>
            </w:r>
            <w:r w:rsidR="00AB7161" w:rsidRPr="006A473E">
              <w:rPr>
                <w:rFonts w:asciiTheme="majorHAnsi" w:hAnsiTheme="majorHAnsi" w:cstheme="minorHAnsi"/>
                <w:sz w:val="22"/>
                <w:szCs w:val="22"/>
              </w:rPr>
              <w:t>on</w:t>
            </w:r>
            <w:r w:rsidRPr="006A473E">
              <w:rPr>
                <w:rFonts w:asciiTheme="majorHAnsi" w:hAnsiTheme="majorHAnsi" w:cstheme="minorHAnsi"/>
                <w:sz w:val="22"/>
                <w:szCs w:val="22"/>
              </w:rPr>
              <w:t xml:space="preserve"> the installation of horizontal and vertical network cabling (structured cabling infrastructure)</w:t>
            </w:r>
          </w:p>
          <w:p w:rsidR="00AB7161" w:rsidRPr="006A473E" w:rsidRDefault="00AB7161" w:rsidP="00AB7161">
            <w:pPr>
              <w:pStyle w:val="ListParagraph"/>
              <w:widowControl w:val="0"/>
              <w:numPr>
                <w:ilvl w:val="0"/>
                <w:numId w:val="59"/>
              </w:numPr>
              <w:jc w:val="both"/>
              <w:rPr>
                <w:rFonts w:asciiTheme="majorHAnsi" w:hAnsiTheme="majorHAnsi" w:cstheme="minorHAnsi"/>
              </w:rPr>
            </w:pPr>
            <w:r w:rsidRPr="006A473E">
              <w:rPr>
                <w:rFonts w:asciiTheme="majorHAnsi" w:hAnsiTheme="majorHAnsi" w:cstheme="minorHAnsi"/>
                <w:sz w:val="22"/>
                <w:szCs w:val="22"/>
              </w:rPr>
              <w:t>The ceiling should have at least 0.30 meter to 0.50 meter clear space from the bottom of the beams and slab, etc. for the installation of horizontal cabling of data cables;</w:t>
            </w:r>
          </w:p>
          <w:p w:rsidR="0048318C" w:rsidRPr="006A473E" w:rsidRDefault="0048318C" w:rsidP="00AB7161">
            <w:pPr>
              <w:pStyle w:val="ListParagraph"/>
              <w:widowControl w:val="0"/>
              <w:numPr>
                <w:ilvl w:val="0"/>
                <w:numId w:val="59"/>
              </w:numPr>
              <w:jc w:val="both"/>
              <w:rPr>
                <w:rFonts w:asciiTheme="majorHAnsi" w:hAnsiTheme="majorHAnsi" w:cstheme="minorHAnsi"/>
              </w:rPr>
            </w:pPr>
            <w:r w:rsidRPr="006A473E">
              <w:rPr>
                <w:rFonts w:asciiTheme="majorHAnsi" w:hAnsiTheme="majorHAnsi" w:cstheme="minorHAnsi"/>
                <w:sz w:val="22"/>
                <w:szCs w:val="22"/>
              </w:rPr>
              <w:t>PSA – NCR III should be allowed to demolish/chip portion of walls and floors and ceilings for the installation of data cables;</w:t>
            </w:r>
          </w:p>
          <w:p w:rsidR="00AB7161" w:rsidRPr="006A473E" w:rsidRDefault="00AB7161" w:rsidP="00AB7161">
            <w:pPr>
              <w:pStyle w:val="ListParagraph"/>
              <w:widowControl w:val="0"/>
              <w:numPr>
                <w:ilvl w:val="0"/>
                <w:numId w:val="59"/>
              </w:numPr>
              <w:jc w:val="both"/>
              <w:rPr>
                <w:rFonts w:asciiTheme="majorHAnsi" w:hAnsiTheme="majorHAnsi" w:cstheme="minorHAnsi"/>
              </w:rPr>
            </w:pPr>
            <w:r w:rsidRPr="006A473E">
              <w:rPr>
                <w:rFonts w:asciiTheme="majorHAnsi" w:hAnsiTheme="majorHAnsi" w:cstheme="minorHAnsi"/>
                <w:sz w:val="22"/>
                <w:szCs w:val="22"/>
              </w:rPr>
              <w:t>The ceiling must have removable / detachable board for the installation of network cables, or availability of sufficient ceiling space / board breaks to install network cable wiring harness; and</w:t>
            </w:r>
          </w:p>
          <w:p w:rsidR="0048318C" w:rsidRPr="006A473E" w:rsidRDefault="00AB7161" w:rsidP="00AB7161">
            <w:pPr>
              <w:pStyle w:val="ListParagraph"/>
              <w:widowControl w:val="0"/>
              <w:numPr>
                <w:ilvl w:val="0"/>
                <w:numId w:val="59"/>
              </w:numPr>
              <w:jc w:val="both"/>
              <w:rPr>
                <w:rFonts w:asciiTheme="majorHAnsi" w:hAnsiTheme="majorHAnsi" w:cstheme="minorHAnsi"/>
              </w:rPr>
            </w:pPr>
            <w:r w:rsidRPr="006A473E">
              <w:rPr>
                <w:rFonts w:asciiTheme="majorHAnsi" w:hAnsiTheme="majorHAnsi" w:cstheme="minorHAnsi"/>
                <w:sz w:val="22"/>
                <w:szCs w:val="22"/>
              </w:rPr>
              <w:t>With facility of cable entry (service entrance) for the possible installation of network cables from telecommunications companies</w:t>
            </w:r>
            <w:r w:rsidR="0048318C" w:rsidRPr="006A473E">
              <w:rPr>
                <w:rFonts w:asciiTheme="majorHAnsi" w:hAnsiTheme="majorHAnsi" w:cstheme="minorHAnsi"/>
                <w:sz w:val="22"/>
                <w:szCs w:val="22"/>
              </w:rPr>
              <w:t>.</w:t>
            </w:r>
          </w:p>
          <w:p w:rsidR="0048318C" w:rsidRPr="006A473E" w:rsidRDefault="0048318C" w:rsidP="004D2599">
            <w:pPr>
              <w:widowControl w:val="0"/>
              <w:tabs>
                <w:tab w:val="left" w:pos="1440"/>
              </w:tabs>
              <w:spacing w:line="277" w:lineRule="auto"/>
              <w:ind w:right="20"/>
              <w:jc w:val="both"/>
              <w:rPr>
                <w:rFonts w:asciiTheme="majorHAnsi" w:hAnsiTheme="majorHAnsi" w:cstheme="minorHAnsi"/>
                <w:b/>
              </w:rPr>
            </w:pPr>
          </w:p>
        </w:tc>
        <w:tc>
          <w:tcPr>
            <w:tcW w:w="1655" w:type="dxa"/>
          </w:tcPr>
          <w:p w:rsidR="0048318C" w:rsidRPr="006A473E" w:rsidRDefault="0048318C" w:rsidP="004D2599">
            <w:pPr>
              <w:widowControl w:val="0"/>
              <w:jc w:val="both"/>
              <w:rPr>
                <w:rFonts w:asciiTheme="majorHAnsi" w:hAnsiTheme="majorHAnsi"/>
              </w:rPr>
            </w:pPr>
          </w:p>
        </w:tc>
        <w:tc>
          <w:tcPr>
            <w:tcW w:w="1564" w:type="dxa"/>
          </w:tcPr>
          <w:p w:rsidR="0048318C" w:rsidRPr="006A473E" w:rsidRDefault="0048318C" w:rsidP="003339B6">
            <w:pPr>
              <w:widowControl w:val="0"/>
              <w:rPr>
                <w:rFonts w:asciiTheme="majorHAnsi" w:hAnsiTheme="majorHAnsi"/>
              </w:rPr>
            </w:pPr>
          </w:p>
        </w:tc>
      </w:tr>
      <w:tr w:rsidR="0048318C" w:rsidRPr="006A473E" w:rsidTr="00FC45B9">
        <w:trPr>
          <w:trHeight w:val="413"/>
          <w:jc w:val="center"/>
        </w:trPr>
        <w:tc>
          <w:tcPr>
            <w:tcW w:w="1193" w:type="dxa"/>
          </w:tcPr>
          <w:p w:rsidR="0048318C" w:rsidRPr="006A473E" w:rsidRDefault="0048318C" w:rsidP="003339B6">
            <w:pPr>
              <w:widowControl w:val="0"/>
              <w:rPr>
                <w:rFonts w:asciiTheme="majorHAnsi" w:hAnsiTheme="majorHAnsi"/>
              </w:rPr>
            </w:pPr>
          </w:p>
        </w:tc>
        <w:tc>
          <w:tcPr>
            <w:tcW w:w="5261" w:type="dxa"/>
          </w:tcPr>
          <w:p w:rsidR="0048318C" w:rsidRPr="006A473E" w:rsidRDefault="0048318C" w:rsidP="00AB7161">
            <w:pPr>
              <w:widowControl w:val="0"/>
              <w:spacing w:line="259" w:lineRule="auto"/>
              <w:ind w:left="1080"/>
              <w:jc w:val="both"/>
              <w:rPr>
                <w:rFonts w:asciiTheme="majorHAnsi" w:hAnsiTheme="majorHAnsi" w:cstheme="minorHAnsi"/>
              </w:rPr>
            </w:pPr>
            <w:r w:rsidRPr="006A473E">
              <w:rPr>
                <w:rFonts w:asciiTheme="majorHAnsi" w:hAnsiTheme="majorHAnsi" w:cstheme="minorHAnsi"/>
                <w:sz w:val="22"/>
                <w:szCs w:val="22"/>
              </w:rPr>
              <w:t>5. Other Requirements. The building must have/be:</w:t>
            </w:r>
          </w:p>
          <w:p w:rsidR="0048318C" w:rsidRPr="006A473E" w:rsidRDefault="0048318C" w:rsidP="00AB7161">
            <w:pPr>
              <w:widowControl w:val="0"/>
              <w:spacing w:line="259" w:lineRule="auto"/>
              <w:ind w:left="1080"/>
              <w:jc w:val="both"/>
              <w:rPr>
                <w:rFonts w:asciiTheme="majorHAnsi" w:hAnsiTheme="majorHAnsi" w:cstheme="minorHAnsi"/>
              </w:rPr>
            </w:pPr>
            <w:r w:rsidRPr="006A473E">
              <w:rPr>
                <w:rFonts w:asciiTheme="majorHAnsi" w:hAnsiTheme="majorHAnsi" w:cstheme="minorHAnsi"/>
                <w:sz w:val="22"/>
                <w:szCs w:val="22"/>
              </w:rPr>
              <w:t xml:space="preserve">a. </w:t>
            </w:r>
            <w:r w:rsidR="00AB7161" w:rsidRPr="006A473E">
              <w:rPr>
                <w:rFonts w:asciiTheme="majorHAnsi" w:hAnsiTheme="majorHAnsi" w:cstheme="minorHAnsi"/>
                <w:sz w:val="22"/>
                <w:szCs w:val="22"/>
              </w:rPr>
              <w:t xml:space="preserve">The </w:t>
            </w:r>
            <w:proofErr w:type="spellStart"/>
            <w:r w:rsidR="00AB7161" w:rsidRPr="006A473E">
              <w:rPr>
                <w:rFonts w:asciiTheme="majorHAnsi" w:hAnsiTheme="majorHAnsi" w:cstheme="minorHAnsi"/>
                <w:sz w:val="22"/>
                <w:szCs w:val="22"/>
              </w:rPr>
              <w:t>Lessor</w:t>
            </w:r>
            <w:proofErr w:type="spellEnd"/>
            <w:r w:rsidR="00AB7161" w:rsidRPr="006A473E">
              <w:rPr>
                <w:rFonts w:asciiTheme="majorHAnsi" w:hAnsiTheme="majorHAnsi" w:cstheme="minorHAnsi"/>
                <w:sz w:val="22"/>
                <w:szCs w:val="22"/>
              </w:rPr>
              <w:t xml:space="preserve"> shall apply pest and rodent </w:t>
            </w:r>
            <w:r w:rsidR="00AB7161" w:rsidRPr="006A473E">
              <w:rPr>
                <w:rFonts w:asciiTheme="majorHAnsi" w:hAnsiTheme="majorHAnsi" w:cstheme="minorHAnsi"/>
                <w:sz w:val="22"/>
                <w:szCs w:val="22"/>
              </w:rPr>
              <w:lastRenderedPageBreak/>
              <w:t>control on all areas occupied by the PSA NCR PO III at least once every six (6) months.</w:t>
            </w:r>
          </w:p>
          <w:p w:rsidR="0048318C" w:rsidRPr="006A473E" w:rsidRDefault="0048318C" w:rsidP="00AB7161">
            <w:pPr>
              <w:widowControl w:val="0"/>
              <w:spacing w:line="259" w:lineRule="auto"/>
              <w:ind w:left="1080"/>
              <w:jc w:val="both"/>
              <w:rPr>
                <w:rFonts w:asciiTheme="majorHAnsi" w:hAnsiTheme="majorHAnsi" w:cstheme="minorHAnsi"/>
              </w:rPr>
            </w:pPr>
            <w:r w:rsidRPr="006A473E">
              <w:rPr>
                <w:rFonts w:asciiTheme="majorHAnsi" w:hAnsiTheme="majorHAnsi" w:cstheme="minorHAnsi"/>
                <w:sz w:val="22"/>
                <w:szCs w:val="22"/>
              </w:rPr>
              <w:t xml:space="preserve">b. </w:t>
            </w:r>
            <w:r w:rsidR="00AB7161" w:rsidRPr="006A473E">
              <w:rPr>
                <w:rFonts w:asciiTheme="majorHAnsi" w:hAnsiTheme="majorHAnsi" w:cstheme="minorHAnsi"/>
                <w:sz w:val="22"/>
                <w:szCs w:val="22"/>
              </w:rPr>
              <w:t xml:space="preserve">The </w:t>
            </w:r>
            <w:proofErr w:type="spellStart"/>
            <w:r w:rsidR="00AB7161" w:rsidRPr="006A473E">
              <w:rPr>
                <w:rFonts w:asciiTheme="majorHAnsi" w:hAnsiTheme="majorHAnsi" w:cstheme="minorHAnsi"/>
                <w:sz w:val="22"/>
                <w:szCs w:val="22"/>
              </w:rPr>
              <w:t>Lessor</w:t>
            </w:r>
            <w:proofErr w:type="spellEnd"/>
            <w:r w:rsidR="00AB7161" w:rsidRPr="006A473E">
              <w:rPr>
                <w:rFonts w:asciiTheme="majorHAnsi" w:hAnsiTheme="majorHAnsi" w:cstheme="minorHAnsi"/>
                <w:sz w:val="22"/>
                <w:szCs w:val="22"/>
              </w:rPr>
              <w:t xml:space="preserve"> shall undertake major repairs and maintenance of the premises, civil, electrical, sanitary and mechanical equipment systems and components.  Please note that expenses for the aforementioned shall be shouldered by the Owner/Administrator of the building</w:t>
            </w:r>
          </w:p>
          <w:p w:rsidR="00AB7161" w:rsidRPr="006A473E" w:rsidRDefault="0048318C" w:rsidP="00AB7161">
            <w:pPr>
              <w:pStyle w:val="ListParagraph"/>
              <w:widowControl w:val="0"/>
              <w:ind w:left="1080" w:right="180"/>
              <w:jc w:val="both"/>
              <w:rPr>
                <w:rFonts w:asciiTheme="majorHAnsi" w:hAnsiTheme="majorHAnsi" w:cstheme="minorHAnsi"/>
              </w:rPr>
            </w:pPr>
            <w:r w:rsidRPr="006A473E">
              <w:rPr>
                <w:rFonts w:asciiTheme="majorHAnsi" w:hAnsiTheme="majorHAnsi" w:cstheme="minorHAnsi"/>
                <w:sz w:val="22"/>
                <w:szCs w:val="22"/>
              </w:rPr>
              <w:t xml:space="preserve">c. </w:t>
            </w:r>
            <w:r w:rsidR="00AB7161" w:rsidRPr="006A473E">
              <w:rPr>
                <w:rFonts w:asciiTheme="majorHAnsi" w:hAnsiTheme="majorHAnsi" w:cstheme="minorHAnsi"/>
                <w:sz w:val="22"/>
                <w:szCs w:val="22"/>
              </w:rPr>
              <w:t>Leasehold improvements and PSA NCR PO III signage installation and flag pole (plan to be presented after ocular inspection of the facility being offered for lease) must be allowed.</w:t>
            </w:r>
          </w:p>
          <w:p w:rsidR="00AB7161" w:rsidRPr="006A473E" w:rsidRDefault="00AB7161" w:rsidP="00AB7161">
            <w:pPr>
              <w:pStyle w:val="ListParagraph"/>
              <w:widowControl w:val="0"/>
              <w:ind w:left="1080" w:right="180"/>
              <w:jc w:val="both"/>
              <w:rPr>
                <w:rFonts w:asciiTheme="majorHAnsi" w:hAnsiTheme="majorHAnsi" w:cstheme="minorHAnsi"/>
              </w:rPr>
            </w:pPr>
            <w:r w:rsidRPr="006A473E">
              <w:rPr>
                <w:rFonts w:asciiTheme="majorHAnsi" w:hAnsiTheme="majorHAnsi" w:cstheme="minorHAnsi"/>
                <w:sz w:val="22"/>
                <w:szCs w:val="22"/>
              </w:rPr>
              <w:t xml:space="preserve">d. Future renovations and partitioning shall only be done with the </w:t>
            </w:r>
            <w:proofErr w:type="spellStart"/>
            <w:r w:rsidRPr="006A473E">
              <w:rPr>
                <w:rFonts w:asciiTheme="majorHAnsi" w:hAnsiTheme="majorHAnsi" w:cstheme="minorHAnsi"/>
                <w:sz w:val="22"/>
                <w:szCs w:val="22"/>
              </w:rPr>
              <w:t>Lessor’s</w:t>
            </w:r>
            <w:proofErr w:type="spellEnd"/>
            <w:r w:rsidRPr="006A473E">
              <w:rPr>
                <w:rFonts w:asciiTheme="majorHAnsi" w:hAnsiTheme="majorHAnsi" w:cstheme="minorHAnsi"/>
                <w:sz w:val="22"/>
                <w:szCs w:val="22"/>
              </w:rPr>
              <w:t xml:space="preserve"> consent.</w:t>
            </w:r>
          </w:p>
          <w:p w:rsidR="00AB7161" w:rsidRPr="006A473E" w:rsidRDefault="00AB7161" w:rsidP="00EF213E">
            <w:pPr>
              <w:pStyle w:val="ListParagraph"/>
              <w:widowControl w:val="0"/>
              <w:ind w:left="1080" w:right="180"/>
              <w:jc w:val="both"/>
              <w:rPr>
                <w:rFonts w:asciiTheme="majorHAnsi" w:hAnsiTheme="majorHAnsi" w:cstheme="minorHAnsi"/>
              </w:rPr>
            </w:pPr>
            <w:r w:rsidRPr="006A473E">
              <w:rPr>
                <w:rFonts w:asciiTheme="majorHAnsi" w:hAnsiTheme="majorHAnsi" w:cstheme="minorHAnsi"/>
                <w:sz w:val="22"/>
                <w:szCs w:val="22"/>
              </w:rPr>
              <w:t>e. Any movable structures installed by PSA NCR PO III may be removed if the office space is to be vacated,</w:t>
            </w:r>
          </w:p>
          <w:p w:rsidR="00AB7161" w:rsidRPr="006A473E" w:rsidRDefault="00EF213E" w:rsidP="00AB7161">
            <w:pPr>
              <w:pStyle w:val="ListParagraph"/>
              <w:widowControl w:val="0"/>
              <w:ind w:left="1080" w:right="180"/>
              <w:jc w:val="both"/>
              <w:rPr>
                <w:rFonts w:asciiTheme="majorHAnsi" w:hAnsiTheme="majorHAnsi" w:cstheme="minorHAnsi"/>
              </w:rPr>
            </w:pPr>
            <w:r w:rsidRPr="006A473E">
              <w:rPr>
                <w:rFonts w:asciiTheme="majorHAnsi" w:hAnsiTheme="majorHAnsi" w:cstheme="minorHAnsi"/>
                <w:sz w:val="22"/>
                <w:szCs w:val="22"/>
              </w:rPr>
              <w:t>f</w:t>
            </w:r>
            <w:r w:rsidR="00AB7161" w:rsidRPr="006A473E">
              <w:rPr>
                <w:rFonts w:asciiTheme="majorHAnsi" w:hAnsiTheme="majorHAnsi" w:cstheme="minorHAnsi"/>
                <w:sz w:val="22"/>
                <w:szCs w:val="22"/>
              </w:rPr>
              <w:t xml:space="preserve">. The </w:t>
            </w:r>
            <w:proofErr w:type="spellStart"/>
            <w:r w:rsidR="00AB7161" w:rsidRPr="006A473E">
              <w:rPr>
                <w:rFonts w:asciiTheme="majorHAnsi" w:hAnsiTheme="majorHAnsi" w:cstheme="minorHAnsi"/>
                <w:sz w:val="22"/>
                <w:szCs w:val="22"/>
              </w:rPr>
              <w:t>Lessor</w:t>
            </w:r>
            <w:proofErr w:type="spellEnd"/>
            <w:r w:rsidR="00AB7161" w:rsidRPr="006A473E">
              <w:rPr>
                <w:rFonts w:asciiTheme="majorHAnsi" w:hAnsiTheme="majorHAnsi" w:cstheme="minorHAnsi"/>
                <w:sz w:val="22"/>
                <w:szCs w:val="22"/>
              </w:rPr>
              <w:t xml:space="preserve"> shall cover the expenses for the renovation, improvements and air conditioning facility of the building including partition wall on each floor.</w:t>
            </w:r>
          </w:p>
          <w:p w:rsidR="0048318C" w:rsidRPr="006A473E" w:rsidRDefault="00EF213E" w:rsidP="00280254">
            <w:pPr>
              <w:widowControl w:val="0"/>
              <w:spacing w:line="259" w:lineRule="auto"/>
              <w:ind w:left="1080"/>
              <w:jc w:val="both"/>
              <w:rPr>
                <w:rFonts w:asciiTheme="majorHAnsi" w:hAnsiTheme="majorHAnsi" w:cstheme="minorHAnsi"/>
              </w:rPr>
            </w:pPr>
            <w:r w:rsidRPr="006A473E">
              <w:rPr>
                <w:rFonts w:asciiTheme="majorHAnsi" w:hAnsiTheme="majorHAnsi" w:cstheme="minorHAnsi"/>
                <w:sz w:val="22"/>
                <w:szCs w:val="22"/>
              </w:rPr>
              <w:t>g</w:t>
            </w:r>
            <w:r w:rsidR="0048318C" w:rsidRPr="006A473E">
              <w:rPr>
                <w:rFonts w:asciiTheme="majorHAnsi" w:hAnsiTheme="majorHAnsi" w:cstheme="minorHAnsi"/>
                <w:sz w:val="22"/>
                <w:szCs w:val="22"/>
              </w:rPr>
              <w:t>. Fully–secured, enclosed and dedicated elevator lobbies</w:t>
            </w:r>
          </w:p>
        </w:tc>
        <w:tc>
          <w:tcPr>
            <w:tcW w:w="1655" w:type="dxa"/>
          </w:tcPr>
          <w:p w:rsidR="0048318C" w:rsidRPr="006A473E" w:rsidRDefault="0048318C" w:rsidP="003339B6">
            <w:pPr>
              <w:widowControl w:val="0"/>
              <w:rPr>
                <w:rFonts w:asciiTheme="majorHAnsi" w:hAnsiTheme="majorHAnsi"/>
              </w:rPr>
            </w:pPr>
          </w:p>
        </w:tc>
        <w:tc>
          <w:tcPr>
            <w:tcW w:w="1564" w:type="dxa"/>
          </w:tcPr>
          <w:p w:rsidR="0048318C" w:rsidRPr="006A473E" w:rsidRDefault="0048318C" w:rsidP="003339B6">
            <w:pPr>
              <w:widowControl w:val="0"/>
              <w:rPr>
                <w:rFonts w:asciiTheme="majorHAnsi" w:hAnsiTheme="majorHAnsi"/>
              </w:rPr>
            </w:pPr>
          </w:p>
        </w:tc>
      </w:tr>
      <w:tr w:rsidR="0048318C" w:rsidRPr="006A473E" w:rsidTr="00FC45B9">
        <w:trPr>
          <w:trHeight w:val="413"/>
          <w:jc w:val="center"/>
        </w:trPr>
        <w:tc>
          <w:tcPr>
            <w:tcW w:w="1193" w:type="dxa"/>
          </w:tcPr>
          <w:p w:rsidR="0048318C" w:rsidRPr="006A473E" w:rsidRDefault="0048318C" w:rsidP="003339B6">
            <w:pPr>
              <w:widowControl w:val="0"/>
              <w:rPr>
                <w:rFonts w:asciiTheme="majorHAnsi" w:hAnsiTheme="majorHAnsi"/>
              </w:rPr>
            </w:pPr>
          </w:p>
        </w:tc>
        <w:tc>
          <w:tcPr>
            <w:tcW w:w="5261" w:type="dxa"/>
          </w:tcPr>
          <w:p w:rsidR="0048318C" w:rsidRPr="006A473E" w:rsidRDefault="0048318C" w:rsidP="00777B54">
            <w:pPr>
              <w:widowControl w:val="0"/>
              <w:tabs>
                <w:tab w:val="left" w:pos="2160"/>
              </w:tabs>
              <w:spacing w:line="480" w:lineRule="auto"/>
              <w:ind w:right="1580"/>
              <w:jc w:val="both"/>
              <w:rPr>
                <w:rFonts w:asciiTheme="majorHAnsi" w:hAnsiTheme="majorHAnsi" w:cstheme="minorHAnsi"/>
              </w:rPr>
            </w:pPr>
            <w:r w:rsidRPr="006A473E">
              <w:rPr>
                <w:rFonts w:asciiTheme="majorHAnsi" w:hAnsiTheme="majorHAnsi" w:cstheme="minorHAnsi"/>
                <w:b/>
                <w:sz w:val="22"/>
                <w:szCs w:val="22"/>
              </w:rPr>
              <w:t>D. Free Services</w:t>
            </w:r>
          </w:p>
          <w:p w:rsidR="0048318C" w:rsidRPr="006A473E" w:rsidRDefault="0048318C" w:rsidP="00777B54">
            <w:pPr>
              <w:widowControl w:val="0"/>
              <w:tabs>
                <w:tab w:val="left" w:pos="2160"/>
              </w:tabs>
              <w:spacing w:line="0" w:lineRule="atLeast"/>
              <w:ind w:left="720"/>
              <w:jc w:val="both"/>
              <w:rPr>
                <w:rFonts w:asciiTheme="majorHAnsi" w:hAnsiTheme="majorHAnsi" w:cstheme="minorHAnsi"/>
              </w:rPr>
            </w:pPr>
            <w:r w:rsidRPr="006A473E">
              <w:rPr>
                <w:rFonts w:asciiTheme="majorHAnsi" w:hAnsiTheme="majorHAnsi" w:cstheme="minorHAnsi"/>
                <w:sz w:val="22"/>
                <w:szCs w:val="22"/>
              </w:rPr>
              <w:t>Any other services that the bidder may offer.</w:t>
            </w:r>
          </w:p>
          <w:p w:rsidR="0048318C" w:rsidRPr="006A473E" w:rsidRDefault="0048318C" w:rsidP="00777B54">
            <w:pPr>
              <w:widowControl w:val="0"/>
              <w:tabs>
                <w:tab w:val="left" w:pos="1440"/>
              </w:tabs>
              <w:spacing w:line="277" w:lineRule="auto"/>
              <w:ind w:right="20"/>
              <w:jc w:val="both"/>
              <w:rPr>
                <w:rFonts w:asciiTheme="majorHAnsi" w:hAnsiTheme="majorHAnsi" w:cstheme="minorHAnsi"/>
                <w:b/>
              </w:rPr>
            </w:pPr>
          </w:p>
        </w:tc>
        <w:tc>
          <w:tcPr>
            <w:tcW w:w="1655" w:type="dxa"/>
          </w:tcPr>
          <w:p w:rsidR="0048318C" w:rsidRPr="006A473E" w:rsidRDefault="0048318C" w:rsidP="003339B6">
            <w:pPr>
              <w:widowControl w:val="0"/>
              <w:rPr>
                <w:rFonts w:asciiTheme="majorHAnsi" w:hAnsiTheme="majorHAnsi"/>
              </w:rPr>
            </w:pPr>
          </w:p>
        </w:tc>
        <w:tc>
          <w:tcPr>
            <w:tcW w:w="1564" w:type="dxa"/>
          </w:tcPr>
          <w:p w:rsidR="0048318C" w:rsidRPr="006A473E" w:rsidRDefault="0048318C" w:rsidP="003339B6">
            <w:pPr>
              <w:widowControl w:val="0"/>
              <w:rPr>
                <w:rFonts w:asciiTheme="majorHAnsi" w:hAnsiTheme="majorHAnsi"/>
              </w:rPr>
            </w:pPr>
          </w:p>
        </w:tc>
      </w:tr>
      <w:tr w:rsidR="0048318C" w:rsidRPr="006A473E" w:rsidTr="00FC45B9">
        <w:trPr>
          <w:trHeight w:val="413"/>
          <w:jc w:val="center"/>
        </w:trPr>
        <w:tc>
          <w:tcPr>
            <w:tcW w:w="1193" w:type="dxa"/>
          </w:tcPr>
          <w:p w:rsidR="0048318C" w:rsidRPr="006A473E" w:rsidRDefault="0048318C" w:rsidP="003339B6">
            <w:pPr>
              <w:widowControl w:val="0"/>
              <w:rPr>
                <w:rFonts w:asciiTheme="majorHAnsi" w:hAnsiTheme="majorHAnsi"/>
              </w:rPr>
            </w:pPr>
          </w:p>
        </w:tc>
        <w:tc>
          <w:tcPr>
            <w:tcW w:w="5261" w:type="dxa"/>
          </w:tcPr>
          <w:p w:rsidR="0048318C" w:rsidRPr="006A473E" w:rsidRDefault="0048318C" w:rsidP="00777B54">
            <w:pPr>
              <w:widowControl w:val="0"/>
              <w:tabs>
                <w:tab w:val="left" w:pos="1440"/>
              </w:tabs>
              <w:spacing w:line="277" w:lineRule="auto"/>
              <w:ind w:right="20"/>
              <w:jc w:val="both"/>
              <w:rPr>
                <w:rFonts w:asciiTheme="majorHAnsi" w:hAnsiTheme="majorHAnsi" w:cstheme="minorHAnsi"/>
                <w:b/>
              </w:rPr>
            </w:pPr>
            <w:r w:rsidRPr="006A473E">
              <w:rPr>
                <w:rFonts w:asciiTheme="majorHAnsi" w:hAnsiTheme="majorHAnsi" w:cstheme="minorHAnsi"/>
                <w:b/>
                <w:sz w:val="22"/>
                <w:szCs w:val="22"/>
              </w:rPr>
              <w:t>II.  QUALIFICATION</w:t>
            </w:r>
          </w:p>
          <w:p w:rsidR="0048318C" w:rsidRPr="006A473E" w:rsidRDefault="0048318C" w:rsidP="00777B54">
            <w:pPr>
              <w:widowControl w:val="0"/>
              <w:spacing w:line="272" w:lineRule="auto"/>
              <w:ind w:left="360" w:firstLine="360"/>
              <w:rPr>
                <w:rFonts w:asciiTheme="majorHAnsi" w:hAnsiTheme="majorHAnsi" w:cstheme="minorHAnsi"/>
              </w:rPr>
            </w:pPr>
            <w:r w:rsidRPr="006A473E">
              <w:rPr>
                <w:rFonts w:asciiTheme="majorHAnsi" w:hAnsiTheme="majorHAnsi" w:cstheme="minorHAnsi"/>
                <w:sz w:val="22"/>
                <w:szCs w:val="22"/>
              </w:rPr>
              <w:t xml:space="preserve">The </w:t>
            </w:r>
            <w:proofErr w:type="spellStart"/>
            <w:r w:rsidRPr="006A473E">
              <w:rPr>
                <w:rFonts w:asciiTheme="majorHAnsi" w:hAnsiTheme="majorHAnsi" w:cstheme="minorHAnsi"/>
                <w:sz w:val="22"/>
                <w:szCs w:val="22"/>
              </w:rPr>
              <w:t>Lessor</w:t>
            </w:r>
            <w:proofErr w:type="spellEnd"/>
            <w:r w:rsidRPr="006A473E">
              <w:rPr>
                <w:rFonts w:asciiTheme="majorHAnsi" w:hAnsiTheme="majorHAnsi" w:cstheme="minorHAnsi"/>
                <w:sz w:val="22"/>
                <w:szCs w:val="22"/>
              </w:rPr>
              <w:t xml:space="preserve"> must be a </w:t>
            </w:r>
            <w:r w:rsidR="00773987" w:rsidRPr="006A473E">
              <w:rPr>
                <w:rFonts w:asciiTheme="majorHAnsi" w:hAnsiTheme="majorHAnsi" w:cstheme="minorHAnsi"/>
                <w:sz w:val="22"/>
                <w:szCs w:val="22"/>
              </w:rPr>
              <w:t>reputable real estate developer.</w:t>
            </w:r>
          </w:p>
          <w:p w:rsidR="0048318C" w:rsidRPr="006A473E" w:rsidRDefault="0048318C" w:rsidP="00777B54">
            <w:pPr>
              <w:widowControl w:val="0"/>
              <w:tabs>
                <w:tab w:val="left" w:pos="1440"/>
              </w:tabs>
              <w:spacing w:line="277" w:lineRule="auto"/>
              <w:ind w:right="20"/>
              <w:jc w:val="both"/>
              <w:rPr>
                <w:rFonts w:asciiTheme="majorHAnsi" w:hAnsiTheme="majorHAnsi" w:cstheme="minorHAnsi"/>
                <w:b/>
              </w:rPr>
            </w:pPr>
          </w:p>
        </w:tc>
        <w:tc>
          <w:tcPr>
            <w:tcW w:w="1655" w:type="dxa"/>
          </w:tcPr>
          <w:p w:rsidR="0048318C" w:rsidRPr="006A473E" w:rsidRDefault="0048318C" w:rsidP="003339B6">
            <w:pPr>
              <w:widowControl w:val="0"/>
              <w:rPr>
                <w:rFonts w:asciiTheme="majorHAnsi" w:hAnsiTheme="majorHAnsi"/>
              </w:rPr>
            </w:pPr>
          </w:p>
        </w:tc>
        <w:tc>
          <w:tcPr>
            <w:tcW w:w="1564" w:type="dxa"/>
          </w:tcPr>
          <w:p w:rsidR="0048318C" w:rsidRPr="006A473E" w:rsidRDefault="0048318C" w:rsidP="003339B6">
            <w:pPr>
              <w:widowControl w:val="0"/>
              <w:rPr>
                <w:rFonts w:asciiTheme="majorHAnsi" w:hAnsiTheme="majorHAnsi"/>
              </w:rPr>
            </w:pPr>
          </w:p>
        </w:tc>
      </w:tr>
      <w:tr w:rsidR="0048318C" w:rsidRPr="006A473E" w:rsidTr="00FC45B9">
        <w:trPr>
          <w:trHeight w:val="413"/>
          <w:jc w:val="center"/>
        </w:trPr>
        <w:tc>
          <w:tcPr>
            <w:tcW w:w="1193" w:type="dxa"/>
          </w:tcPr>
          <w:p w:rsidR="0048318C" w:rsidRPr="006A473E" w:rsidRDefault="0048318C" w:rsidP="003339B6">
            <w:pPr>
              <w:widowControl w:val="0"/>
              <w:rPr>
                <w:rFonts w:asciiTheme="majorHAnsi" w:hAnsiTheme="majorHAnsi"/>
              </w:rPr>
            </w:pPr>
          </w:p>
        </w:tc>
        <w:tc>
          <w:tcPr>
            <w:tcW w:w="5261" w:type="dxa"/>
          </w:tcPr>
          <w:p w:rsidR="0048318C" w:rsidRPr="006A473E" w:rsidRDefault="0048318C" w:rsidP="0048318C">
            <w:pPr>
              <w:widowControl w:val="0"/>
              <w:tabs>
                <w:tab w:val="left" w:pos="1140"/>
              </w:tabs>
              <w:spacing w:line="0" w:lineRule="atLeast"/>
              <w:jc w:val="both"/>
              <w:rPr>
                <w:rFonts w:asciiTheme="majorHAnsi" w:hAnsiTheme="majorHAnsi" w:cstheme="minorHAnsi"/>
                <w:b/>
              </w:rPr>
            </w:pPr>
            <w:r w:rsidRPr="006A473E">
              <w:rPr>
                <w:rFonts w:asciiTheme="majorHAnsi" w:hAnsiTheme="majorHAnsi" w:cstheme="minorHAnsi"/>
                <w:b/>
                <w:sz w:val="22"/>
                <w:szCs w:val="22"/>
              </w:rPr>
              <w:t>DURATION OF THE CONTRACT</w:t>
            </w:r>
          </w:p>
          <w:p w:rsidR="0048318C" w:rsidRPr="006A473E" w:rsidRDefault="0048318C" w:rsidP="0048318C">
            <w:pPr>
              <w:widowControl w:val="0"/>
              <w:spacing w:line="256" w:lineRule="auto"/>
              <w:ind w:left="360" w:firstLine="360"/>
              <w:jc w:val="both"/>
              <w:rPr>
                <w:rFonts w:asciiTheme="majorHAnsi" w:hAnsiTheme="majorHAnsi" w:cstheme="minorHAnsi"/>
              </w:rPr>
            </w:pPr>
            <w:r w:rsidRPr="006A473E">
              <w:rPr>
                <w:rFonts w:asciiTheme="majorHAnsi" w:hAnsiTheme="majorHAnsi" w:cstheme="minorHAnsi"/>
                <w:sz w:val="22"/>
                <w:szCs w:val="22"/>
              </w:rPr>
              <w:t>The Lease Term shall be for a period of five (5) years commencing on July 1, 2017.  The annual increase shall not be more than 5% of the preceding year’s lease rate, subject to six (6) months prior written notification</w:t>
            </w:r>
            <w:r w:rsidR="006079EA" w:rsidRPr="006A473E">
              <w:rPr>
                <w:rFonts w:asciiTheme="majorHAnsi" w:hAnsiTheme="majorHAnsi" w:cstheme="minorHAnsi"/>
                <w:sz w:val="22"/>
                <w:szCs w:val="22"/>
              </w:rPr>
              <w:t xml:space="preserve"> </w:t>
            </w:r>
            <w:r w:rsidR="006079EA" w:rsidRPr="006A473E">
              <w:rPr>
                <w:rFonts w:asciiTheme="majorHAnsi" w:hAnsiTheme="majorHAnsi"/>
              </w:rPr>
              <w:t>and will only commence on the third year of the contract.</w:t>
            </w:r>
          </w:p>
          <w:p w:rsidR="0048318C" w:rsidRPr="006A473E" w:rsidRDefault="0048318C" w:rsidP="0048318C">
            <w:pPr>
              <w:widowControl w:val="0"/>
              <w:spacing w:line="221" w:lineRule="exact"/>
              <w:rPr>
                <w:rFonts w:asciiTheme="majorHAnsi" w:hAnsiTheme="majorHAnsi" w:cstheme="minorHAnsi"/>
              </w:rPr>
            </w:pPr>
          </w:p>
          <w:p w:rsidR="0048318C" w:rsidRPr="006A473E" w:rsidRDefault="0048318C" w:rsidP="0048318C">
            <w:pPr>
              <w:widowControl w:val="0"/>
              <w:spacing w:line="256" w:lineRule="auto"/>
              <w:ind w:left="360" w:firstLine="360"/>
              <w:jc w:val="both"/>
              <w:rPr>
                <w:rFonts w:asciiTheme="majorHAnsi" w:hAnsiTheme="majorHAnsi" w:cstheme="minorHAnsi"/>
              </w:rPr>
            </w:pPr>
            <w:r w:rsidRPr="006A473E">
              <w:rPr>
                <w:rFonts w:asciiTheme="majorHAnsi" w:hAnsiTheme="majorHAnsi" w:cstheme="minorHAnsi"/>
                <w:sz w:val="22"/>
                <w:szCs w:val="22"/>
              </w:rPr>
              <w:t xml:space="preserve">The Lease may be renewed for another term with the same terms and conditions of the prevailing lease, except for rent, which shall be based on Fair Market Value at the time of the </w:t>
            </w:r>
            <w:r w:rsidRPr="006A473E">
              <w:rPr>
                <w:rFonts w:asciiTheme="majorHAnsi" w:hAnsiTheme="majorHAnsi" w:cstheme="minorHAnsi"/>
                <w:sz w:val="22"/>
                <w:szCs w:val="22"/>
              </w:rPr>
              <w:lastRenderedPageBreak/>
              <w:t>negotiations. Fair Market Value shall be defined as the prevailing rate for rent</w:t>
            </w:r>
          </w:p>
          <w:p w:rsidR="0048318C" w:rsidRPr="006A473E" w:rsidRDefault="0048318C" w:rsidP="00777B54">
            <w:pPr>
              <w:widowControl w:val="0"/>
              <w:tabs>
                <w:tab w:val="left" w:pos="1080"/>
              </w:tabs>
              <w:spacing w:line="0" w:lineRule="atLeast"/>
              <w:jc w:val="both"/>
              <w:rPr>
                <w:rFonts w:asciiTheme="majorHAnsi" w:hAnsiTheme="majorHAnsi" w:cstheme="minorHAnsi"/>
                <w:b/>
              </w:rPr>
            </w:pPr>
          </w:p>
        </w:tc>
        <w:tc>
          <w:tcPr>
            <w:tcW w:w="1655" w:type="dxa"/>
          </w:tcPr>
          <w:p w:rsidR="0048318C" w:rsidRPr="006A473E" w:rsidRDefault="0048318C" w:rsidP="003339B6">
            <w:pPr>
              <w:widowControl w:val="0"/>
              <w:rPr>
                <w:rFonts w:asciiTheme="majorHAnsi" w:hAnsiTheme="majorHAnsi"/>
              </w:rPr>
            </w:pPr>
          </w:p>
        </w:tc>
        <w:tc>
          <w:tcPr>
            <w:tcW w:w="1564" w:type="dxa"/>
          </w:tcPr>
          <w:p w:rsidR="0048318C" w:rsidRPr="006A473E" w:rsidRDefault="0048318C" w:rsidP="003339B6">
            <w:pPr>
              <w:widowControl w:val="0"/>
              <w:rPr>
                <w:rFonts w:asciiTheme="majorHAnsi" w:hAnsiTheme="majorHAnsi"/>
              </w:rPr>
            </w:pPr>
          </w:p>
        </w:tc>
      </w:tr>
      <w:tr w:rsidR="0048318C" w:rsidRPr="006A473E" w:rsidTr="00FC45B9">
        <w:trPr>
          <w:trHeight w:val="413"/>
          <w:jc w:val="center"/>
        </w:trPr>
        <w:tc>
          <w:tcPr>
            <w:tcW w:w="1193" w:type="dxa"/>
          </w:tcPr>
          <w:p w:rsidR="0048318C" w:rsidRPr="006A473E" w:rsidRDefault="0048318C" w:rsidP="003339B6">
            <w:pPr>
              <w:widowControl w:val="0"/>
              <w:rPr>
                <w:rFonts w:asciiTheme="majorHAnsi" w:hAnsiTheme="majorHAnsi"/>
              </w:rPr>
            </w:pPr>
            <w:r w:rsidRPr="006A473E">
              <w:rPr>
                <w:rFonts w:asciiTheme="majorHAnsi" w:hAnsiTheme="majorHAnsi"/>
                <w:sz w:val="22"/>
                <w:szCs w:val="22"/>
              </w:rPr>
              <w:lastRenderedPageBreak/>
              <w:t>LOT E</w:t>
            </w:r>
          </w:p>
          <w:p w:rsidR="0048318C" w:rsidRPr="006A473E" w:rsidRDefault="0048318C" w:rsidP="003339B6">
            <w:pPr>
              <w:widowControl w:val="0"/>
              <w:rPr>
                <w:rFonts w:asciiTheme="majorHAnsi" w:hAnsiTheme="majorHAnsi"/>
              </w:rPr>
            </w:pPr>
          </w:p>
          <w:p w:rsidR="0048318C" w:rsidRPr="006A473E" w:rsidRDefault="0048318C" w:rsidP="003339B6">
            <w:pPr>
              <w:widowControl w:val="0"/>
              <w:rPr>
                <w:rFonts w:asciiTheme="majorHAnsi" w:hAnsiTheme="majorHAnsi"/>
                <w:b/>
              </w:rPr>
            </w:pPr>
            <w:r w:rsidRPr="006A473E">
              <w:rPr>
                <w:rFonts w:asciiTheme="majorHAnsi" w:hAnsiTheme="majorHAnsi"/>
                <w:b/>
                <w:sz w:val="22"/>
                <w:szCs w:val="22"/>
              </w:rPr>
              <w:t>NCR-PO IV</w:t>
            </w:r>
          </w:p>
        </w:tc>
        <w:tc>
          <w:tcPr>
            <w:tcW w:w="5261" w:type="dxa"/>
          </w:tcPr>
          <w:p w:rsidR="00773987" w:rsidRPr="006A473E" w:rsidRDefault="00773987" w:rsidP="007F6C08">
            <w:pPr>
              <w:widowControl w:val="0"/>
              <w:rPr>
                <w:rFonts w:asciiTheme="majorHAnsi" w:hAnsiTheme="majorHAnsi"/>
              </w:rPr>
            </w:pPr>
          </w:p>
          <w:p w:rsidR="0048318C" w:rsidRPr="006A473E" w:rsidRDefault="0048318C" w:rsidP="007F6C08">
            <w:pPr>
              <w:widowControl w:val="0"/>
              <w:rPr>
                <w:rFonts w:asciiTheme="majorHAnsi" w:hAnsiTheme="majorHAnsi"/>
              </w:rPr>
            </w:pPr>
            <w:r w:rsidRPr="006A473E">
              <w:rPr>
                <w:rFonts w:asciiTheme="majorHAnsi" w:hAnsiTheme="majorHAnsi"/>
                <w:sz w:val="22"/>
                <w:szCs w:val="22"/>
              </w:rPr>
              <w:t>A.  Location</w:t>
            </w:r>
          </w:p>
          <w:p w:rsidR="0048318C" w:rsidRPr="006A473E" w:rsidRDefault="0048318C" w:rsidP="007F6C08">
            <w:pPr>
              <w:widowControl w:val="0"/>
              <w:rPr>
                <w:rFonts w:asciiTheme="majorHAnsi" w:hAnsiTheme="majorHAnsi" w:cs="Arial"/>
              </w:rPr>
            </w:pPr>
            <w:r w:rsidRPr="006A473E">
              <w:rPr>
                <w:rFonts w:asciiTheme="majorHAnsi" w:hAnsiTheme="majorHAnsi"/>
                <w:sz w:val="22"/>
                <w:szCs w:val="22"/>
              </w:rPr>
              <w:t xml:space="preserve">      The location of the office space to be leased must be strategically located in Caloocan City </w:t>
            </w:r>
            <w:r w:rsidR="00773987" w:rsidRPr="006A473E">
              <w:rPr>
                <w:rFonts w:asciiTheme="majorHAnsi" w:hAnsiTheme="majorHAnsi"/>
                <w:sz w:val="22"/>
                <w:szCs w:val="22"/>
              </w:rPr>
              <w:t>(</w:t>
            </w:r>
            <w:r w:rsidRPr="006A473E">
              <w:rPr>
                <w:rFonts w:asciiTheme="majorHAnsi" w:hAnsiTheme="majorHAnsi"/>
                <w:sz w:val="22"/>
                <w:szCs w:val="22"/>
              </w:rPr>
              <w:t>South</w:t>
            </w:r>
            <w:r w:rsidR="00773987" w:rsidRPr="006A473E">
              <w:rPr>
                <w:rFonts w:asciiTheme="majorHAnsi" w:hAnsiTheme="majorHAnsi"/>
                <w:sz w:val="22"/>
                <w:szCs w:val="22"/>
              </w:rPr>
              <w:t>)</w:t>
            </w:r>
            <w:r w:rsidRPr="006A473E">
              <w:rPr>
                <w:rFonts w:asciiTheme="majorHAnsi" w:hAnsiTheme="majorHAnsi"/>
                <w:sz w:val="22"/>
                <w:szCs w:val="22"/>
              </w:rPr>
              <w:t xml:space="preserve"> with the following requirements</w:t>
            </w:r>
            <w:r w:rsidRPr="006A473E">
              <w:rPr>
                <w:rFonts w:asciiTheme="majorHAnsi" w:hAnsiTheme="majorHAnsi" w:cs="Arial"/>
                <w:sz w:val="22"/>
                <w:szCs w:val="22"/>
              </w:rPr>
              <w:t>:</w:t>
            </w:r>
          </w:p>
          <w:p w:rsidR="0048318C" w:rsidRPr="006A473E" w:rsidRDefault="0048318C" w:rsidP="000460F8">
            <w:pPr>
              <w:widowControl w:val="0"/>
              <w:numPr>
                <w:ilvl w:val="0"/>
                <w:numId w:val="47"/>
              </w:numPr>
              <w:overflowPunct w:val="0"/>
              <w:autoSpaceDE w:val="0"/>
              <w:autoSpaceDN w:val="0"/>
              <w:adjustRightInd w:val="0"/>
              <w:textAlignment w:val="baseline"/>
              <w:rPr>
                <w:rFonts w:asciiTheme="majorHAnsi" w:hAnsiTheme="majorHAnsi" w:cs="Arial"/>
              </w:rPr>
            </w:pPr>
            <w:r w:rsidRPr="006A473E">
              <w:rPr>
                <w:rFonts w:asciiTheme="majorHAnsi" w:hAnsiTheme="majorHAnsi"/>
                <w:sz w:val="22"/>
                <w:szCs w:val="22"/>
              </w:rPr>
              <w:t>accessible to the main thoroughfare  by public transportation such as LRT lines and /or public utility vehicles (PUV);</w:t>
            </w:r>
          </w:p>
          <w:p w:rsidR="0048318C" w:rsidRPr="006A473E" w:rsidRDefault="0048318C" w:rsidP="000460F8">
            <w:pPr>
              <w:widowControl w:val="0"/>
              <w:numPr>
                <w:ilvl w:val="0"/>
                <w:numId w:val="47"/>
              </w:numPr>
              <w:overflowPunct w:val="0"/>
              <w:autoSpaceDE w:val="0"/>
              <w:autoSpaceDN w:val="0"/>
              <w:adjustRightInd w:val="0"/>
              <w:textAlignment w:val="baseline"/>
              <w:rPr>
                <w:rFonts w:asciiTheme="majorHAnsi" w:hAnsiTheme="majorHAnsi" w:cs="Arial"/>
              </w:rPr>
            </w:pPr>
            <w:r w:rsidRPr="006A473E">
              <w:rPr>
                <w:rFonts w:asciiTheme="majorHAnsi" w:hAnsiTheme="majorHAnsi"/>
                <w:sz w:val="22"/>
                <w:szCs w:val="22"/>
              </w:rPr>
              <w:t>banks and financial institutions specifically Land Bank of the Philippines should be located within t</w:t>
            </w:r>
            <w:r w:rsidR="00773987" w:rsidRPr="006A473E">
              <w:rPr>
                <w:rFonts w:asciiTheme="majorHAnsi" w:hAnsiTheme="majorHAnsi"/>
                <w:sz w:val="22"/>
                <w:szCs w:val="22"/>
              </w:rPr>
              <w:t>wo</w:t>
            </w:r>
            <w:r w:rsidRPr="006A473E">
              <w:rPr>
                <w:rFonts w:asciiTheme="majorHAnsi" w:hAnsiTheme="majorHAnsi"/>
                <w:sz w:val="22"/>
                <w:szCs w:val="22"/>
              </w:rPr>
              <w:t xml:space="preserve"> (2) </w:t>
            </w:r>
            <w:proofErr w:type="spellStart"/>
            <w:r w:rsidRPr="006A473E">
              <w:rPr>
                <w:rFonts w:asciiTheme="majorHAnsi" w:hAnsiTheme="majorHAnsi"/>
                <w:sz w:val="22"/>
                <w:szCs w:val="22"/>
              </w:rPr>
              <w:t>kms</w:t>
            </w:r>
            <w:proofErr w:type="spellEnd"/>
            <w:r w:rsidRPr="006A473E">
              <w:rPr>
                <w:rFonts w:asciiTheme="majorHAnsi" w:hAnsiTheme="majorHAnsi"/>
                <w:sz w:val="22"/>
                <w:szCs w:val="22"/>
              </w:rPr>
              <w:t>;</w:t>
            </w:r>
          </w:p>
          <w:p w:rsidR="0048318C" w:rsidRPr="006A473E" w:rsidRDefault="0048318C" w:rsidP="000460F8">
            <w:pPr>
              <w:widowControl w:val="0"/>
              <w:numPr>
                <w:ilvl w:val="0"/>
                <w:numId w:val="47"/>
              </w:numPr>
              <w:overflowPunct w:val="0"/>
              <w:autoSpaceDE w:val="0"/>
              <w:autoSpaceDN w:val="0"/>
              <w:adjustRightInd w:val="0"/>
              <w:textAlignment w:val="baseline"/>
              <w:rPr>
                <w:rFonts w:asciiTheme="majorHAnsi" w:hAnsiTheme="majorHAnsi" w:cs="Arial"/>
              </w:rPr>
            </w:pPr>
            <w:proofErr w:type="gramStart"/>
            <w:r w:rsidRPr="006A473E">
              <w:rPr>
                <w:rFonts w:asciiTheme="majorHAnsi" w:hAnsiTheme="majorHAnsi"/>
                <w:sz w:val="22"/>
                <w:szCs w:val="22"/>
              </w:rPr>
              <w:t>with</w:t>
            </w:r>
            <w:proofErr w:type="gramEnd"/>
            <w:r w:rsidRPr="006A473E">
              <w:rPr>
                <w:rFonts w:asciiTheme="majorHAnsi" w:hAnsiTheme="majorHAnsi"/>
                <w:sz w:val="22"/>
                <w:szCs w:val="22"/>
              </w:rPr>
              <w:t xml:space="preserve"> adequate food establishment/ eateries/cafeterias/restaurants located either in the building or within 500 meters from the building; and located within two (2) </w:t>
            </w:r>
            <w:proofErr w:type="spellStart"/>
            <w:r w:rsidRPr="006A473E">
              <w:rPr>
                <w:rFonts w:asciiTheme="majorHAnsi" w:hAnsiTheme="majorHAnsi"/>
                <w:sz w:val="22"/>
                <w:szCs w:val="22"/>
              </w:rPr>
              <w:t>kms</w:t>
            </w:r>
            <w:proofErr w:type="spellEnd"/>
            <w:r w:rsidRPr="006A473E">
              <w:rPr>
                <w:rFonts w:asciiTheme="majorHAnsi" w:hAnsiTheme="majorHAnsi"/>
                <w:sz w:val="22"/>
                <w:szCs w:val="22"/>
              </w:rPr>
              <w:t xml:space="preserve"> from police and fire stations.</w:t>
            </w:r>
          </w:p>
          <w:p w:rsidR="0048318C" w:rsidRPr="006A473E" w:rsidRDefault="0048318C" w:rsidP="007F6C08">
            <w:pPr>
              <w:widowControl w:val="0"/>
              <w:rPr>
                <w:rFonts w:asciiTheme="majorHAnsi" w:hAnsiTheme="majorHAnsi"/>
              </w:rPr>
            </w:pPr>
            <w:r w:rsidRPr="006A473E">
              <w:rPr>
                <w:rFonts w:asciiTheme="majorHAnsi" w:hAnsiTheme="majorHAnsi"/>
                <w:sz w:val="22"/>
                <w:szCs w:val="22"/>
              </w:rPr>
              <w:t xml:space="preserve">      </w:t>
            </w:r>
          </w:p>
          <w:p w:rsidR="0048318C" w:rsidRPr="006A473E" w:rsidRDefault="0048318C" w:rsidP="007F6C08">
            <w:pPr>
              <w:widowControl w:val="0"/>
              <w:rPr>
                <w:rFonts w:asciiTheme="majorHAnsi" w:hAnsiTheme="majorHAnsi"/>
              </w:rPr>
            </w:pPr>
            <w:r w:rsidRPr="006A473E">
              <w:rPr>
                <w:rFonts w:asciiTheme="majorHAnsi" w:hAnsiTheme="majorHAnsi"/>
                <w:sz w:val="22"/>
                <w:szCs w:val="22"/>
              </w:rPr>
              <w:t>B.   Space Requirements</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The building’s leasable space must be adequate for the PSA NCR IV office </w:t>
            </w:r>
            <w:r w:rsidR="00773987" w:rsidRPr="006A473E">
              <w:rPr>
                <w:rFonts w:asciiTheme="majorHAnsi" w:hAnsiTheme="majorHAnsi" w:cs="Times New Roman"/>
                <w:color w:val="auto"/>
                <w:sz w:val="22"/>
                <w:szCs w:val="22"/>
              </w:rPr>
              <w:t xml:space="preserve">of </w:t>
            </w:r>
            <w:r w:rsidRPr="006A473E">
              <w:rPr>
                <w:rFonts w:asciiTheme="majorHAnsi" w:hAnsiTheme="majorHAnsi" w:cs="Times New Roman"/>
                <w:color w:val="auto"/>
                <w:sz w:val="22"/>
                <w:szCs w:val="22"/>
              </w:rPr>
              <w:t>at least 1,</w:t>
            </w:r>
            <w:r w:rsidR="00773987" w:rsidRPr="006A473E">
              <w:rPr>
                <w:rFonts w:asciiTheme="majorHAnsi" w:hAnsiTheme="majorHAnsi" w:cs="Times New Roman"/>
                <w:color w:val="auto"/>
                <w:sz w:val="22"/>
                <w:szCs w:val="22"/>
              </w:rPr>
              <w:t>0</w:t>
            </w:r>
            <w:r w:rsidRPr="006A473E">
              <w:rPr>
                <w:rFonts w:asciiTheme="majorHAnsi" w:hAnsiTheme="majorHAnsi" w:cs="Times New Roman"/>
                <w:color w:val="auto"/>
                <w:sz w:val="22"/>
                <w:szCs w:val="22"/>
              </w:rPr>
              <w:t xml:space="preserve">00 </w:t>
            </w:r>
            <w:proofErr w:type="spellStart"/>
            <w:r w:rsidRPr="006A473E">
              <w:rPr>
                <w:rFonts w:asciiTheme="majorHAnsi" w:hAnsiTheme="majorHAnsi" w:cs="Times New Roman"/>
                <w:color w:val="auto"/>
                <w:sz w:val="22"/>
                <w:szCs w:val="22"/>
              </w:rPr>
              <w:t>sq</w:t>
            </w:r>
            <w:r w:rsidR="00EC3851" w:rsidRPr="006A473E">
              <w:rPr>
                <w:rFonts w:asciiTheme="majorHAnsi" w:hAnsiTheme="majorHAnsi" w:cs="Times New Roman"/>
                <w:color w:val="auto"/>
                <w:sz w:val="22"/>
                <w:szCs w:val="22"/>
              </w:rPr>
              <w:t>.</w:t>
            </w:r>
            <w:r w:rsidRPr="006A473E">
              <w:rPr>
                <w:rFonts w:asciiTheme="majorHAnsi" w:hAnsiTheme="majorHAnsi" w:cs="Times New Roman"/>
                <w:color w:val="auto"/>
                <w:sz w:val="22"/>
                <w:szCs w:val="22"/>
              </w:rPr>
              <w:t>m</w:t>
            </w:r>
            <w:proofErr w:type="spellEnd"/>
            <w:r w:rsidRPr="006A473E">
              <w:rPr>
                <w:rFonts w:asciiTheme="majorHAnsi" w:hAnsiTheme="majorHAnsi" w:cs="Times New Roman"/>
                <w:color w:val="auto"/>
                <w:sz w:val="22"/>
                <w:szCs w:val="22"/>
              </w:rPr>
              <w:t xml:space="preserve"> for the following:</w:t>
            </w:r>
          </w:p>
          <w:p w:rsidR="0048318C" w:rsidRPr="006A473E" w:rsidRDefault="0048318C" w:rsidP="007F6C08">
            <w:pPr>
              <w:pStyle w:val="Default"/>
              <w:widowControl w:val="0"/>
              <w:ind w:left="1080"/>
              <w:jc w:val="both"/>
              <w:rPr>
                <w:rFonts w:asciiTheme="majorHAnsi" w:hAnsiTheme="majorHAnsi" w:cs="Times New Roman"/>
                <w:color w:val="auto"/>
                <w:sz w:val="22"/>
                <w:szCs w:val="22"/>
              </w:rPr>
            </w:pPr>
          </w:p>
          <w:p w:rsidR="0048318C" w:rsidRPr="006A473E" w:rsidRDefault="0048318C" w:rsidP="007F6C08">
            <w:pPr>
              <w:pStyle w:val="Default"/>
              <w:widowControl w:val="0"/>
              <w:tabs>
                <w:tab w:val="left" w:pos="1440"/>
                <w:tab w:val="left" w:pos="1710"/>
              </w:tabs>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1.  Leasable space must be located on a single floor or single building only;</w:t>
            </w:r>
          </w:p>
          <w:p w:rsidR="0048318C" w:rsidRPr="006A473E" w:rsidRDefault="00633F3A" w:rsidP="007F6C08">
            <w:pPr>
              <w:pStyle w:val="Default"/>
              <w:widowControl w:val="0"/>
              <w:tabs>
                <w:tab w:val="left" w:pos="1440"/>
                <w:tab w:val="left" w:pos="1710"/>
              </w:tabs>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2. </w:t>
            </w:r>
            <w:r w:rsidR="0048318C" w:rsidRPr="006A473E">
              <w:rPr>
                <w:rFonts w:asciiTheme="majorHAnsi" w:hAnsiTheme="majorHAnsi" w:cs="Times New Roman"/>
                <w:color w:val="auto"/>
                <w:sz w:val="22"/>
                <w:szCs w:val="22"/>
              </w:rPr>
              <w:t>Preferable on the first to fourth floor of the building with provision for stairs and elevators if building is three to four stories;</w:t>
            </w:r>
          </w:p>
          <w:p w:rsidR="0048318C" w:rsidRPr="006A473E" w:rsidRDefault="0048318C" w:rsidP="007F6C08">
            <w:pPr>
              <w:pStyle w:val="Default"/>
              <w:widowControl w:val="0"/>
              <w:tabs>
                <w:tab w:val="left" w:pos="1440"/>
                <w:tab w:val="left" w:pos="1710"/>
              </w:tabs>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00633F3A" w:rsidRPr="006A473E">
              <w:rPr>
                <w:rFonts w:asciiTheme="majorHAnsi" w:hAnsiTheme="majorHAnsi" w:cs="Times New Roman"/>
                <w:color w:val="auto"/>
                <w:sz w:val="22"/>
                <w:szCs w:val="22"/>
              </w:rPr>
              <w:t xml:space="preserve">     3. </w:t>
            </w:r>
            <w:r w:rsidRPr="006A473E">
              <w:rPr>
                <w:rFonts w:asciiTheme="majorHAnsi" w:hAnsiTheme="majorHAnsi" w:cs="Times New Roman"/>
                <w:color w:val="auto"/>
                <w:sz w:val="22"/>
                <w:szCs w:val="22"/>
              </w:rPr>
              <w:t>Have separate male comfort room with at least two (2) cubicles and female comfort room w</w:t>
            </w:r>
            <w:r w:rsidR="00633F3A" w:rsidRPr="006A473E">
              <w:rPr>
                <w:rFonts w:asciiTheme="majorHAnsi" w:hAnsiTheme="majorHAnsi" w:cs="Times New Roman"/>
                <w:color w:val="auto"/>
                <w:sz w:val="22"/>
                <w:szCs w:val="22"/>
              </w:rPr>
              <w:t>ith at least three (3) cubicles;</w:t>
            </w:r>
          </w:p>
          <w:p w:rsidR="0048318C" w:rsidRPr="006A473E" w:rsidRDefault="00D31C37" w:rsidP="007F6C08">
            <w:pPr>
              <w:pStyle w:val="Default"/>
              <w:widowControl w:val="0"/>
              <w:tabs>
                <w:tab w:val="left" w:pos="1440"/>
                <w:tab w:val="left" w:pos="1710"/>
              </w:tabs>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4</w:t>
            </w:r>
            <w:r w:rsidR="0048318C" w:rsidRPr="006A473E">
              <w:rPr>
                <w:rFonts w:asciiTheme="majorHAnsi" w:hAnsiTheme="majorHAnsi" w:cs="Times New Roman"/>
                <w:color w:val="auto"/>
                <w:sz w:val="22"/>
                <w:szCs w:val="22"/>
              </w:rPr>
              <w:t xml:space="preserve">. With provision of free storage area of 50-100 </w:t>
            </w:r>
            <w:proofErr w:type="spellStart"/>
            <w:r w:rsidR="00EC3851" w:rsidRPr="006A473E">
              <w:rPr>
                <w:rFonts w:asciiTheme="majorHAnsi" w:hAnsiTheme="majorHAnsi" w:cs="Times New Roman"/>
                <w:color w:val="auto"/>
                <w:sz w:val="22"/>
                <w:szCs w:val="22"/>
              </w:rPr>
              <w:t>sq.m</w:t>
            </w:r>
            <w:proofErr w:type="spellEnd"/>
            <w:proofErr w:type="gramStart"/>
            <w:r w:rsidR="00EC3851" w:rsidRPr="006A473E">
              <w:rPr>
                <w:rFonts w:asciiTheme="majorHAnsi" w:hAnsiTheme="majorHAnsi" w:cs="Times New Roman"/>
                <w:color w:val="auto"/>
                <w:sz w:val="22"/>
                <w:szCs w:val="22"/>
              </w:rPr>
              <w:t>.</w:t>
            </w:r>
            <w:r w:rsidR="0048318C" w:rsidRPr="006A473E">
              <w:rPr>
                <w:rFonts w:asciiTheme="majorHAnsi" w:hAnsiTheme="majorHAnsi" w:cs="Times New Roman"/>
                <w:color w:val="auto"/>
                <w:sz w:val="22"/>
                <w:szCs w:val="22"/>
              </w:rPr>
              <w:t>;</w:t>
            </w:r>
            <w:proofErr w:type="gramEnd"/>
          </w:p>
          <w:p w:rsidR="0048318C" w:rsidRPr="006A473E" w:rsidRDefault="00633F3A" w:rsidP="007F6C08">
            <w:pPr>
              <w:pStyle w:val="Default"/>
              <w:widowControl w:val="0"/>
              <w:tabs>
                <w:tab w:val="left" w:pos="1440"/>
                <w:tab w:val="left" w:pos="1710"/>
              </w:tabs>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00D31C37" w:rsidRPr="006A473E">
              <w:rPr>
                <w:rFonts w:asciiTheme="majorHAnsi" w:hAnsiTheme="majorHAnsi" w:cs="Times New Roman"/>
                <w:color w:val="auto"/>
                <w:sz w:val="22"/>
                <w:szCs w:val="22"/>
              </w:rPr>
              <w:t>5</w:t>
            </w:r>
            <w:r w:rsidRPr="006A473E">
              <w:rPr>
                <w:rFonts w:asciiTheme="majorHAnsi" w:hAnsiTheme="majorHAnsi" w:cs="Times New Roman"/>
                <w:color w:val="auto"/>
                <w:sz w:val="22"/>
                <w:szCs w:val="22"/>
              </w:rPr>
              <w:t xml:space="preserve">. </w:t>
            </w:r>
            <w:r w:rsidR="0048318C" w:rsidRPr="006A473E">
              <w:rPr>
                <w:rFonts w:asciiTheme="majorHAnsi" w:hAnsiTheme="majorHAnsi" w:cs="Times New Roman"/>
                <w:color w:val="auto"/>
                <w:sz w:val="22"/>
                <w:szCs w:val="22"/>
              </w:rPr>
              <w:t xml:space="preserve">With partitions and space requirements for PSA NCR </w:t>
            </w:r>
            <w:r w:rsidRPr="006A473E">
              <w:rPr>
                <w:rFonts w:asciiTheme="majorHAnsi" w:hAnsiTheme="majorHAnsi" w:cs="Times New Roman"/>
                <w:color w:val="auto"/>
                <w:sz w:val="22"/>
                <w:szCs w:val="22"/>
              </w:rPr>
              <w:t xml:space="preserve">PO </w:t>
            </w:r>
            <w:r w:rsidR="0048318C" w:rsidRPr="006A473E">
              <w:rPr>
                <w:rFonts w:asciiTheme="majorHAnsi" w:hAnsiTheme="majorHAnsi" w:cs="Times New Roman"/>
                <w:color w:val="auto"/>
                <w:sz w:val="22"/>
                <w:szCs w:val="22"/>
              </w:rPr>
              <w:t>IV office given below:</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p>
          <w:p w:rsidR="0048318C" w:rsidRPr="006A473E" w:rsidRDefault="0048318C" w:rsidP="007F6C08">
            <w:pPr>
              <w:pStyle w:val="Default"/>
              <w:widowControl w:val="0"/>
              <w:tabs>
                <w:tab w:val="left" w:pos="1440"/>
              </w:tabs>
              <w:jc w:val="both"/>
              <w:rPr>
                <w:rFonts w:asciiTheme="majorHAnsi" w:hAnsiTheme="majorHAnsi" w:cs="Times New Roman"/>
                <w:i/>
                <w:color w:val="auto"/>
                <w:sz w:val="22"/>
                <w:szCs w:val="22"/>
                <w:u w:val="single"/>
              </w:rPr>
            </w:pPr>
            <w:r w:rsidRPr="006A473E">
              <w:rPr>
                <w:rFonts w:asciiTheme="majorHAnsi" w:hAnsiTheme="majorHAnsi" w:cs="Times New Roman"/>
                <w:color w:val="auto"/>
                <w:sz w:val="22"/>
                <w:szCs w:val="22"/>
              </w:rPr>
              <w:t xml:space="preserve">          </w:t>
            </w:r>
            <w:r w:rsidRPr="006A473E">
              <w:rPr>
                <w:rFonts w:asciiTheme="majorHAnsi" w:hAnsiTheme="majorHAnsi" w:cs="Times New Roman"/>
                <w:i/>
                <w:color w:val="auto"/>
                <w:sz w:val="22"/>
                <w:szCs w:val="22"/>
                <w:u w:val="single"/>
              </w:rPr>
              <w:t xml:space="preserve">With floor to ceiling partitions </w:t>
            </w:r>
          </w:p>
          <w:p w:rsidR="00633F3A" w:rsidRPr="006A473E" w:rsidRDefault="00633F3A" w:rsidP="007F6C08">
            <w:pPr>
              <w:pStyle w:val="Default"/>
              <w:widowControl w:val="0"/>
              <w:tabs>
                <w:tab w:val="left" w:pos="1440"/>
              </w:tabs>
              <w:jc w:val="both"/>
              <w:rPr>
                <w:rFonts w:asciiTheme="majorHAnsi" w:hAnsiTheme="majorHAnsi" w:cs="Times New Roman"/>
                <w:i/>
                <w:color w:val="auto"/>
                <w:sz w:val="22"/>
                <w:szCs w:val="22"/>
                <w:u w:val="single"/>
              </w:rPr>
            </w:pPr>
          </w:p>
          <w:p w:rsidR="0048318C" w:rsidRPr="006A473E" w:rsidRDefault="00D31C37" w:rsidP="007F6C08">
            <w:pPr>
              <w:pStyle w:val="Default"/>
              <w:widowControl w:val="0"/>
              <w:tabs>
                <w:tab w:val="left" w:pos="1440"/>
              </w:tabs>
              <w:ind w:left="1285" w:hanging="1285"/>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5</w:t>
            </w:r>
            <w:r w:rsidR="00633F3A" w:rsidRPr="006A473E">
              <w:rPr>
                <w:rFonts w:asciiTheme="majorHAnsi" w:hAnsiTheme="majorHAnsi" w:cs="Times New Roman"/>
                <w:color w:val="auto"/>
                <w:sz w:val="22"/>
                <w:szCs w:val="22"/>
              </w:rPr>
              <w:t>.</w:t>
            </w:r>
            <w:r w:rsidR="0048318C" w:rsidRPr="006A473E">
              <w:rPr>
                <w:rFonts w:asciiTheme="majorHAnsi" w:hAnsiTheme="majorHAnsi" w:cs="Times New Roman"/>
                <w:color w:val="auto"/>
                <w:sz w:val="22"/>
                <w:szCs w:val="22"/>
              </w:rPr>
              <w:t>1 Executive Room (with T &amp; B, meeting room, visitor’s lounge)</w:t>
            </w:r>
          </w:p>
          <w:p w:rsidR="0048318C" w:rsidRPr="006A473E" w:rsidRDefault="0048318C" w:rsidP="007F6C08">
            <w:pPr>
              <w:pStyle w:val="Default"/>
              <w:widowControl w:val="0"/>
              <w:tabs>
                <w:tab w:val="left" w:pos="1440"/>
              </w:tabs>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00D31C37" w:rsidRPr="006A473E">
              <w:rPr>
                <w:rFonts w:asciiTheme="majorHAnsi" w:hAnsiTheme="majorHAnsi" w:cs="Times New Roman"/>
                <w:color w:val="auto"/>
                <w:sz w:val="22"/>
                <w:szCs w:val="22"/>
              </w:rPr>
              <w:t>5</w:t>
            </w:r>
            <w:r w:rsidR="00633F3A" w:rsidRPr="006A473E">
              <w:rPr>
                <w:rFonts w:asciiTheme="majorHAnsi" w:hAnsiTheme="majorHAnsi" w:cs="Times New Roman"/>
                <w:color w:val="auto"/>
                <w:sz w:val="22"/>
                <w:szCs w:val="22"/>
              </w:rPr>
              <w:t>.</w:t>
            </w:r>
            <w:r w:rsidRPr="006A473E">
              <w:rPr>
                <w:rFonts w:asciiTheme="majorHAnsi" w:hAnsiTheme="majorHAnsi" w:cs="Times New Roman"/>
                <w:color w:val="auto"/>
                <w:sz w:val="22"/>
                <w:szCs w:val="22"/>
              </w:rPr>
              <w:t xml:space="preserve">2 Training Room </w:t>
            </w:r>
          </w:p>
          <w:p w:rsidR="0048318C" w:rsidRPr="006A473E" w:rsidRDefault="0048318C" w:rsidP="007F6C08">
            <w:pPr>
              <w:pStyle w:val="Default"/>
              <w:widowControl w:val="0"/>
              <w:tabs>
                <w:tab w:val="left" w:pos="1440"/>
              </w:tabs>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00D31C37" w:rsidRPr="006A473E">
              <w:rPr>
                <w:rFonts w:asciiTheme="majorHAnsi" w:hAnsiTheme="majorHAnsi" w:cs="Times New Roman"/>
                <w:color w:val="auto"/>
                <w:sz w:val="22"/>
                <w:szCs w:val="22"/>
              </w:rPr>
              <w:t>5</w:t>
            </w:r>
            <w:r w:rsidR="00633F3A" w:rsidRPr="006A473E">
              <w:rPr>
                <w:rFonts w:asciiTheme="majorHAnsi" w:hAnsiTheme="majorHAnsi" w:cs="Times New Roman"/>
                <w:color w:val="auto"/>
                <w:sz w:val="22"/>
                <w:szCs w:val="22"/>
              </w:rPr>
              <w:t>.</w:t>
            </w:r>
            <w:r w:rsidRPr="006A473E">
              <w:rPr>
                <w:rFonts w:asciiTheme="majorHAnsi" w:hAnsiTheme="majorHAnsi" w:cs="Times New Roman"/>
                <w:color w:val="auto"/>
                <w:sz w:val="22"/>
                <w:szCs w:val="22"/>
              </w:rPr>
              <w:t xml:space="preserve">3 Conference Room </w:t>
            </w:r>
          </w:p>
          <w:p w:rsidR="0048318C" w:rsidRPr="006A473E" w:rsidRDefault="0048318C" w:rsidP="007F6C08">
            <w:pPr>
              <w:pStyle w:val="Default"/>
              <w:widowControl w:val="0"/>
              <w:tabs>
                <w:tab w:val="left" w:pos="1440"/>
              </w:tabs>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00D31C37" w:rsidRPr="006A473E">
              <w:rPr>
                <w:rFonts w:asciiTheme="majorHAnsi" w:hAnsiTheme="majorHAnsi" w:cs="Times New Roman"/>
                <w:color w:val="auto"/>
                <w:sz w:val="22"/>
                <w:szCs w:val="22"/>
              </w:rPr>
              <w:t>5</w:t>
            </w:r>
            <w:r w:rsidR="00633F3A" w:rsidRPr="006A473E">
              <w:rPr>
                <w:rFonts w:asciiTheme="majorHAnsi" w:hAnsiTheme="majorHAnsi" w:cs="Times New Roman"/>
                <w:color w:val="auto"/>
                <w:sz w:val="22"/>
                <w:szCs w:val="22"/>
              </w:rPr>
              <w:t>.</w:t>
            </w:r>
            <w:r w:rsidRPr="006A473E">
              <w:rPr>
                <w:rFonts w:asciiTheme="majorHAnsi" w:hAnsiTheme="majorHAnsi" w:cs="Times New Roman"/>
                <w:color w:val="auto"/>
                <w:sz w:val="22"/>
                <w:szCs w:val="22"/>
              </w:rPr>
              <w:t>4 Supply/Stock Room</w:t>
            </w:r>
          </w:p>
          <w:p w:rsidR="0048318C" w:rsidRPr="006A473E" w:rsidRDefault="0048318C" w:rsidP="007F6C08">
            <w:pPr>
              <w:pStyle w:val="Default"/>
              <w:widowControl w:val="0"/>
              <w:tabs>
                <w:tab w:val="left" w:pos="1440"/>
              </w:tabs>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00D31C37" w:rsidRPr="006A473E">
              <w:rPr>
                <w:rFonts w:asciiTheme="majorHAnsi" w:hAnsiTheme="majorHAnsi" w:cs="Times New Roman"/>
                <w:color w:val="auto"/>
                <w:sz w:val="22"/>
                <w:szCs w:val="22"/>
              </w:rPr>
              <w:t>5</w:t>
            </w:r>
            <w:r w:rsidR="00633F3A" w:rsidRPr="006A473E">
              <w:rPr>
                <w:rFonts w:asciiTheme="majorHAnsi" w:hAnsiTheme="majorHAnsi" w:cs="Times New Roman"/>
                <w:color w:val="auto"/>
                <w:sz w:val="22"/>
                <w:szCs w:val="22"/>
              </w:rPr>
              <w:t>.</w:t>
            </w:r>
            <w:r w:rsidRPr="006A473E">
              <w:rPr>
                <w:rFonts w:asciiTheme="majorHAnsi" w:hAnsiTheme="majorHAnsi" w:cs="Times New Roman"/>
                <w:color w:val="auto"/>
                <w:sz w:val="22"/>
                <w:szCs w:val="22"/>
              </w:rPr>
              <w:t>5 Records Room</w:t>
            </w:r>
          </w:p>
          <w:p w:rsidR="0048318C" w:rsidRPr="006A473E" w:rsidRDefault="0048318C" w:rsidP="007F6C08">
            <w:pPr>
              <w:pStyle w:val="Default"/>
              <w:widowControl w:val="0"/>
              <w:tabs>
                <w:tab w:val="left" w:pos="1440"/>
              </w:tabs>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00D31C37" w:rsidRPr="006A473E">
              <w:rPr>
                <w:rFonts w:asciiTheme="majorHAnsi" w:hAnsiTheme="majorHAnsi" w:cs="Times New Roman"/>
                <w:color w:val="auto"/>
                <w:sz w:val="22"/>
                <w:szCs w:val="22"/>
              </w:rPr>
              <w:t xml:space="preserve">5.6 </w:t>
            </w:r>
            <w:r w:rsidRPr="006A473E">
              <w:rPr>
                <w:rFonts w:asciiTheme="majorHAnsi" w:hAnsiTheme="majorHAnsi" w:cs="Times New Roman"/>
                <w:color w:val="auto"/>
                <w:sz w:val="22"/>
                <w:szCs w:val="22"/>
              </w:rPr>
              <w:t>Storage Room</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Pr="006A473E">
              <w:rPr>
                <w:rFonts w:asciiTheme="majorHAnsi" w:hAnsiTheme="majorHAnsi" w:cs="Times New Roman"/>
                <w:i/>
                <w:color w:val="auto"/>
                <w:sz w:val="22"/>
                <w:szCs w:val="22"/>
                <w:u w:val="single"/>
              </w:rPr>
              <w:t>With low level partitions</w:t>
            </w:r>
            <w:r w:rsidRPr="006A473E">
              <w:rPr>
                <w:rFonts w:asciiTheme="majorHAnsi" w:hAnsiTheme="majorHAnsi" w:cs="Times New Roman"/>
                <w:color w:val="auto"/>
                <w:sz w:val="22"/>
                <w:szCs w:val="22"/>
              </w:rPr>
              <w:t xml:space="preserve"> </w:t>
            </w:r>
          </w:p>
          <w:p w:rsidR="0048318C" w:rsidRPr="006A473E" w:rsidRDefault="0048318C" w:rsidP="007F6C08">
            <w:pPr>
              <w:pStyle w:val="Default"/>
              <w:widowControl w:val="0"/>
              <w:jc w:val="both"/>
              <w:rPr>
                <w:rFonts w:asciiTheme="majorHAnsi" w:hAnsiTheme="majorHAnsi" w:cs="Times New Roman"/>
                <w:color w:val="auto"/>
                <w:sz w:val="22"/>
                <w:szCs w:val="22"/>
              </w:rPr>
            </w:pP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00D31C37" w:rsidRPr="006A473E">
              <w:rPr>
                <w:rFonts w:asciiTheme="majorHAnsi" w:hAnsiTheme="majorHAnsi" w:cs="Times New Roman"/>
                <w:color w:val="auto"/>
                <w:sz w:val="22"/>
                <w:szCs w:val="22"/>
              </w:rPr>
              <w:t>5</w:t>
            </w:r>
            <w:r w:rsidR="00633F3A" w:rsidRPr="006A473E">
              <w:rPr>
                <w:rFonts w:asciiTheme="majorHAnsi" w:hAnsiTheme="majorHAnsi" w:cs="Times New Roman"/>
                <w:color w:val="auto"/>
                <w:sz w:val="22"/>
                <w:szCs w:val="22"/>
              </w:rPr>
              <w:t>.</w:t>
            </w:r>
            <w:r w:rsidRPr="006A473E">
              <w:rPr>
                <w:rFonts w:asciiTheme="majorHAnsi" w:hAnsiTheme="majorHAnsi" w:cs="Times New Roman"/>
                <w:color w:val="auto"/>
                <w:sz w:val="22"/>
                <w:szCs w:val="22"/>
              </w:rPr>
              <w:t>7. Cashier</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00D31C37" w:rsidRPr="006A473E">
              <w:rPr>
                <w:rFonts w:asciiTheme="majorHAnsi" w:hAnsiTheme="majorHAnsi" w:cs="Times New Roman"/>
                <w:color w:val="auto"/>
                <w:sz w:val="22"/>
                <w:szCs w:val="22"/>
              </w:rPr>
              <w:t>5</w:t>
            </w:r>
            <w:r w:rsidR="00633F3A" w:rsidRPr="006A473E">
              <w:rPr>
                <w:rFonts w:asciiTheme="majorHAnsi" w:hAnsiTheme="majorHAnsi" w:cs="Times New Roman"/>
                <w:color w:val="auto"/>
                <w:sz w:val="22"/>
                <w:szCs w:val="22"/>
              </w:rPr>
              <w:t>.</w:t>
            </w:r>
            <w:r w:rsidRPr="006A473E">
              <w:rPr>
                <w:rFonts w:asciiTheme="majorHAnsi" w:hAnsiTheme="majorHAnsi" w:cs="Times New Roman"/>
                <w:color w:val="auto"/>
                <w:sz w:val="22"/>
                <w:szCs w:val="22"/>
              </w:rPr>
              <w:t>8 Manual processing area</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00D31C37" w:rsidRPr="006A473E">
              <w:rPr>
                <w:rFonts w:asciiTheme="majorHAnsi" w:hAnsiTheme="majorHAnsi" w:cs="Times New Roman"/>
                <w:color w:val="auto"/>
                <w:sz w:val="22"/>
                <w:szCs w:val="22"/>
              </w:rPr>
              <w:t>5</w:t>
            </w:r>
            <w:r w:rsidR="00633F3A" w:rsidRPr="006A473E">
              <w:rPr>
                <w:rFonts w:asciiTheme="majorHAnsi" w:hAnsiTheme="majorHAnsi" w:cs="Times New Roman"/>
                <w:color w:val="auto"/>
                <w:sz w:val="22"/>
                <w:szCs w:val="22"/>
              </w:rPr>
              <w:t>.</w:t>
            </w:r>
            <w:r w:rsidRPr="006A473E">
              <w:rPr>
                <w:rFonts w:asciiTheme="majorHAnsi" w:hAnsiTheme="majorHAnsi" w:cs="Times New Roman"/>
                <w:color w:val="auto"/>
                <w:sz w:val="22"/>
                <w:szCs w:val="22"/>
              </w:rPr>
              <w:t>9 Machine processing area</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00D31C37" w:rsidRPr="006A473E">
              <w:rPr>
                <w:rFonts w:asciiTheme="majorHAnsi" w:hAnsiTheme="majorHAnsi" w:cs="Times New Roman"/>
                <w:color w:val="auto"/>
                <w:sz w:val="22"/>
                <w:szCs w:val="22"/>
              </w:rPr>
              <w:t>5</w:t>
            </w:r>
            <w:r w:rsidR="00633F3A" w:rsidRPr="006A473E">
              <w:rPr>
                <w:rFonts w:asciiTheme="majorHAnsi" w:hAnsiTheme="majorHAnsi" w:cs="Times New Roman"/>
                <w:color w:val="auto"/>
                <w:sz w:val="22"/>
                <w:szCs w:val="22"/>
              </w:rPr>
              <w:t>.</w:t>
            </w:r>
            <w:r w:rsidRPr="006A473E">
              <w:rPr>
                <w:rFonts w:asciiTheme="majorHAnsi" w:hAnsiTheme="majorHAnsi" w:cs="Times New Roman"/>
                <w:color w:val="auto"/>
                <w:sz w:val="22"/>
                <w:szCs w:val="22"/>
              </w:rPr>
              <w:t>10 Pantry</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00D31C37" w:rsidRPr="006A473E">
              <w:rPr>
                <w:rFonts w:asciiTheme="majorHAnsi" w:hAnsiTheme="majorHAnsi" w:cs="Times New Roman"/>
                <w:color w:val="auto"/>
                <w:sz w:val="22"/>
                <w:szCs w:val="22"/>
              </w:rPr>
              <w:t>5</w:t>
            </w:r>
            <w:r w:rsidR="00633F3A" w:rsidRPr="006A473E">
              <w:rPr>
                <w:rFonts w:asciiTheme="majorHAnsi" w:hAnsiTheme="majorHAnsi" w:cs="Times New Roman"/>
                <w:color w:val="auto"/>
                <w:sz w:val="22"/>
                <w:szCs w:val="22"/>
              </w:rPr>
              <w:t>.</w:t>
            </w:r>
            <w:r w:rsidRPr="006A473E">
              <w:rPr>
                <w:rFonts w:asciiTheme="majorHAnsi" w:hAnsiTheme="majorHAnsi" w:cs="Times New Roman"/>
                <w:color w:val="auto"/>
                <w:sz w:val="22"/>
                <w:szCs w:val="22"/>
              </w:rPr>
              <w:t xml:space="preserve">11 Data </w:t>
            </w:r>
            <w:proofErr w:type="spellStart"/>
            <w:r w:rsidRPr="006A473E">
              <w:rPr>
                <w:rFonts w:asciiTheme="majorHAnsi" w:hAnsiTheme="majorHAnsi" w:cs="Times New Roman"/>
                <w:color w:val="auto"/>
                <w:sz w:val="22"/>
                <w:szCs w:val="22"/>
              </w:rPr>
              <w:t>Center</w:t>
            </w:r>
            <w:proofErr w:type="spellEnd"/>
            <w:r w:rsidRPr="006A473E">
              <w:rPr>
                <w:rFonts w:asciiTheme="majorHAnsi" w:hAnsiTheme="majorHAnsi" w:cs="Times New Roman"/>
                <w:color w:val="auto"/>
                <w:sz w:val="22"/>
                <w:szCs w:val="22"/>
              </w:rPr>
              <w:t xml:space="preserve">/library </w:t>
            </w:r>
          </w:p>
          <w:p w:rsidR="00D31C37"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00633F3A" w:rsidRPr="006A473E">
              <w:rPr>
                <w:rFonts w:asciiTheme="majorHAnsi" w:hAnsiTheme="majorHAnsi" w:cs="Times New Roman"/>
                <w:color w:val="auto"/>
                <w:sz w:val="22"/>
                <w:szCs w:val="22"/>
              </w:rPr>
              <w:t>6.1</w:t>
            </w:r>
            <w:r w:rsidRPr="006A473E">
              <w:rPr>
                <w:rFonts w:asciiTheme="majorHAnsi" w:hAnsiTheme="majorHAnsi" w:cs="Times New Roman"/>
                <w:color w:val="auto"/>
                <w:sz w:val="22"/>
                <w:szCs w:val="22"/>
              </w:rPr>
              <w:t xml:space="preserve">2 </w:t>
            </w:r>
            <w:r w:rsidR="00633F3A" w:rsidRPr="006A473E">
              <w:rPr>
                <w:rFonts w:asciiTheme="majorHAnsi" w:hAnsiTheme="majorHAnsi" w:cs="Times New Roman"/>
                <w:color w:val="auto"/>
                <w:sz w:val="22"/>
                <w:szCs w:val="22"/>
              </w:rPr>
              <w:t xml:space="preserve">Area for </w:t>
            </w:r>
            <w:r w:rsidRPr="006A473E">
              <w:rPr>
                <w:rFonts w:asciiTheme="majorHAnsi" w:hAnsiTheme="majorHAnsi" w:cs="Times New Roman"/>
                <w:color w:val="auto"/>
                <w:sz w:val="22"/>
                <w:szCs w:val="22"/>
              </w:rPr>
              <w:t>Wellness</w:t>
            </w:r>
            <w:r w:rsidR="00633F3A" w:rsidRPr="006A473E">
              <w:rPr>
                <w:rFonts w:asciiTheme="majorHAnsi" w:hAnsiTheme="majorHAnsi" w:cs="Times New Roman"/>
                <w:color w:val="auto"/>
                <w:sz w:val="22"/>
                <w:szCs w:val="22"/>
              </w:rPr>
              <w:t xml:space="preserve">/Health, Clinic, Moral </w:t>
            </w:r>
            <w:r w:rsidR="00D31C37" w:rsidRPr="006A473E">
              <w:rPr>
                <w:rFonts w:asciiTheme="majorHAnsi" w:hAnsiTheme="majorHAnsi" w:cs="Times New Roman"/>
                <w:color w:val="auto"/>
                <w:sz w:val="22"/>
                <w:szCs w:val="22"/>
              </w:rPr>
              <w:t xml:space="preserve">  </w:t>
            </w:r>
          </w:p>
          <w:p w:rsidR="0048318C" w:rsidRPr="006A473E" w:rsidRDefault="00D31C37"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00633F3A" w:rsidRPr="006A473E">
              <w:rPr>
                <w:rFonts w:asciiTheme="majorHAnsi" w:hAnsiTheme="majorHAnsi" w:cs="Times New Roman"/>
                <w:color w:val="auto"/>
                <w:sz w:val="22"/>
                <w:szCs w:val="22"/>
              </w:rPr>
              <w:t>Recovery Activities and Safety Programs</w:t>
            </w:r>
          </w:p>
          <w:p w:rsidR="0048318C" w:rsidRPr="006A473E" w:rsidRDefault="0048318C" w:rsidP="007F6C08">
            <w:pPr>
              <w:pStyle w:val="Default"/>
              <w:widowControl w:val="0"/>
              <w:ind w:left="2160"/>
              <w:jc w:val="both"/>
              <w:rPr>
                <w:rFonts w:asciiTheme="majorHAnsi" w:hAnsiTheme="majorHAnsi" w:cs="Times New Roman"/>
                <w:color w:val="auto"/>
                <w:sz w:val="22"/>
                <w:szCs w:val="22"/>
              </w:rPr>
            </w:pP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The building office layout must be aligned with the Philippine Statistics Authority-NCR IV type of arrangement.</w:t>
            </w:r>
          </w:p>
          <w:p w:rsidR="0048318C" w:rsidRPr="006A473E" w:rsidRDefault="0048318C" w:rsidP="007F6C08">
            <w:pPr>
              <w:pStyle w:val="Default"/>
              <w:widowControl w:val="0"/>
              <w:ind w:left="1800"/>
              <w:jc w:val="both"/>
              <w:rPr>
                <w:rFonts w:asciiTheme="majorHAnsi" w:hAnsiTheme="majorHAnsi" w:cs="Times New Roman"/>
                <w:color w:val="auto"/>
                <w:sz w:val="22"/>
                <w:szCs w:val="22"/>
              </w:rPr>
            </w:pP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Proposed space with larger area shall be accepted provided that the excess area shall be given free.</w:t>
            </w:r>
          </w:p>
          <w:p w:rsidR="0048318C" w:rsidRPr="006A473E" w:rsidRDefault="0048318C" w:rsidP="007F6C08">
            <w:pPr>
              <w:pStyle w:val="Default"/>
              <w:widowControl w:val="0"/>
              <w:jc w:val="both"/>
              <w:rPr>
                <w:rFonts w:asciiTheme="majorHAnsi" w:hAnsiTheme="majorHAnsi" w:cs="Times New Roman"/>
                <w:color w:val="auto"/>
                <w:sz w:val="22"/>
                <w:szCs w:val="22"/>
              </w:rPr>
            </w:pPr>
          </w:p>
          <w:p w:rsidR="0048318C" w:rsidRPr="006A473E" w:rsidRDefault="0048318C" w:rsidP="007F6C08">
            <w:pPr>
              <w:widowControl w:val="0"/>
              <w:rPr>
                <w:rFonts w:asciiTheme="majorHAnsi" w:hAnsiTheme="majorHAnsi"/>
              </w:rPr>
            </w:pPr>
            <w:r w:rsidRPr="006A473E">
              <w:rPr>
                <w:rFonts w:asciiTheme="majorHAnsi" w:hAnsiTheme="majorHAnsi"/>
                <w:sz w:val="22"/>
                <w:szCs w:val="22"/>
              </w:rPr>
              <w:t>Note:  It should b</w:t>
            </w:r>
            <w:r w:rsidR="0025265E" w:rsidRPr="006A473E">
              <w:rPr>
                <w:rFonts w:asciiTheme="majorHAnsi" w:hAnsiTheme="majorHAnsi"/>
                <w:sz w:val="22"/>
                <w:szCs w:val="22"/>
              </w:rPr>
              <w:t>e</w:t>
            </w:r>
            <w:r w:rsidRPr="006A473E">
              <w:rPr>
                <w:rFonts w:asciiTheme="majorHAnsi" w:hAnsiTheme="majorHAnsi"/>
                <w:sz w:val="22"/>
                <w:szCs w:val="22"/>
              </w:rPr>
              <w:t xml:space="preserve"> understood that spaces of external and internal walls within the perimeter whether permanent or temporary, as well as stairways, fire exits, common corridors, common hallways, common comfort rooms, </w:t>
            </w:r>
            <w:r w:rsidR="0025265E" w:rsidRPr="006A473E">
              <w:rPr>
                <w:rFonts w:asciiTheme="majorHAnsi" w:hAnsiTheme="majorHAnsi"/>
                <w:sz w:val="22"/>
                <w:szCs w:val="22"/>
              </w:rPr>
              <w:t xml:space="preserve">common </w:t>
            </w:r>
            <w:r w:rsidRPr="006A473E">
              <w:rPr>
                <w:rFonts w:asciiTheme="majorHAnsi" w:hAnsiTheme="majorHAnsi"/>
                <w:sz w:val="22"/>
                <w:szCs w:val="22"/>
              </w:rPr>
              <w:t>A/C rooms, are not considered in the computation of total office floor area.</w:t>
            </w:r>
          </w:p>
          <w:p w:rsidR="0048318C" w:rsidRPr="006A473E" w:rsidRDefault="0048318C" w:rsidP="007F6C08">
            <w:pPr>
              <w:widowControl w:val="0"/>
              <w:rPr>
                <w:rFonts w:asciiTheme="majorHAnsi" w:hAnsiTheme="majorHAnsi"/>
              </w:rPr>
            </w:pPr>
          </w:p>
          <w:p w:rsidR="0048318C" w:rsidRPr="006A473E" w:rsidRDefault="0048318C" w:rsidP="007F6C08">
            <w:pPr>
              <w:widowControl w:val="0"/>
              <w:rPr>
                <w:rFonts w:asciiTheme="majorHAnsi" w:hAnsiTheme="majorHAnsi"/>
              </w:rPr>
            </w:pPr>
            <w:r w:rsidRPr="006A473E">
              <w:rPr>
                <w:rFonts w:asciiTheme="majorHAnsi" w:hAnsiTheme="majorHAnsi"/>
                <w:sz w:val="22"/>
                <w:szCs w:val="22"/>
              </w:rPr>
              <w:t>C.  Parking Requirements</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The </w:t>
            </w:r>
            <w:proofErr w:type="spellStart"/>
            <w:r w:rsidRPr="006A473E">
              <w:rPr>
                <w:rFonts w:asciiTheme="majorHAnsi" w:hAnsiTheme="majorHAnsi" w:cs="Times New Roman"/>
                <w:color w:val="auto"/>
                <w:sz w:val="22"/>
                <w:szCs w:val="22"/>
              </w:rPr>
              <w:t>lessor</w:t>
            </w:r>
            <w:proofErr w:type="spellEnd"/>
            <w:r w:rsidRPr="006A473E">
              <w:rPr>
                <w:rFonts w:asciiTheme="majorHAnsi" w:hAnsiTheme="majorHAnsi" w:cs="Times New Roman"/>
                <w:color w:val="auto"/>
                <w:sz w:val="22"/>
                <w:szCs w:val="22"/>
              </w:rPr>
              <w:t xml:space="preserve"> should provide for free and secured at least </w:t>
            </w:r>
            <w:r w:rsidR="0025265E" w:rsidRPr="006A473E">
              <w:rPr>
                <w:rFonts w:asciiTheme="majorHAnsi" w:hAnsiTheme="majorHAnsi" w:cs="Times New Roman"/>
                <w:color w:val="auto"/>
                <w:sz w:val="22"/>
                <w:szCs w:val="22"/>
              </w:rPr>
              <w:t xml:space="preserve">five </w:t>
            </w:r>
            <w:r w:rsidRPr="006A473E">
              <w:rPr>
                <w:rFonts w:asciiTheme="majorHAnsi" w:hAnsiTheme="majorHAnsi" w:cs="Times New Roman"/>
                <w:color w:val="auto"/>
                <w:sz w:val="22"/>
                <w:szCs w:val="22"/>
              </w:rPr>
              <w:t>(</w:t>
            </w:r>
            <w:r w:rsidR="0025265E" w:rsidRPr="006A473E">
              <w:rPr>
                <w:rFonts w:asciiTheme="majorHAnsi" w:hAnsiTheme="majorHAnsi" w:cs="Times New Roman"/>
                <w:color w:val="auto"/>
                <w:sz w:val="22"/>
                <w:szCs w:val="22"/>
              </w:rPr>
              <w:t>5</w:t>
            </w:r>
            <w:r w:rsidRPr="006A473E">
              <w:rPr>
                <w:rFonts w:asciiTheme="majorHAnsi" w:hAnsiTheme="majorHAnsi" w:cs="Times New Roman"/>
                <w:color w:val="auto"/>
                <w:sz w:val="22"/>
                <w:szCs w:val="22"/>
              </w:rPr>
              <w:t>) parking slots for the exclusive use of the official</w:t>
            </w:r>
            <w:r w:rsidRPr="006A473E">
              <w:rPr>
                <w:rFonts w:asciiTheme="majorHAnsi" w:hAnsiTheme="majorHAnsi"/>
                <w:color w:val="auto"/>
                <w:sz w:val="22"/>
                <w:szCs w:val="22"/>
              </w:rPr>
              <w:t xml:space="preserve"> </w:t>
            </w:r>
            <w:r w:rsidRPr="006A473E">
              <w:rPr>
                <w:rFonts w:asciiTheme="majorHAnsi" w:hAnsiTheme="majorHAnsi" w:cs="Times New Roman"/>
                <w:color w:val="auto"/>
                <w:sz w:val="22"/>
                <w:szCs w:val="22"/>
              </w:rPr>
              <w:t xml:space="preserve">vehicles, employees, clients and visitors of PSA NCR </w:t>
            </w:r>
            <w:r w:rsidR="0025265E" w:rsidRPr="006A473E">
              <w:rPr>
                <w:rFonts w:asciiTheme="majorHAnsi" w:hAnsiTheme="majorHAnsi" w:cs="Times New Roman"/>
                <w:color w:val="auto"/>
                <w:sz w:val="22"/>
                <w:szCs w:val="22"/>
              </w:rPr>
              <w:t xml:space="preserve">PO </w:t>
            </w:r>
            <w:r w:rsidRPr="006A473E">
              <w:rPr>
                <w:rFonts w:asciiTheme="majorHAnsi" w:hAnsiTheme="majorHAnsi" w:cs="Times New Roman"/>
                <w:color w:val="auto"/>
                <w:sz w:val="22"/>
                <w:szCs w:val="22"/>
              </w:rPr>
              <w:t>IV main office aside from non-exclusive privilege to use common parking space/area.</w:t>
            </w:r>
          </w:p>
          <w:p w:rsidR="0048318C" w:rsidRPr="006A473E" w:rsidRDefault="0048318C" w:rsidP="007F6C08">
            <w:pPr>
              <w:pStyle w:val="Default"/>
              <w:widowControl w:val="0"/>
              <w:jc w:val="both"/>
              <w:rPr>
                <w:rFonts w:asciiTheme="majorHAnsi" w:hAnsiTheme="majorHAnsi" w:cs="Times New Roman"/>
                <w:color w:val="auto"/>
                <w:sz w:val="22"/>
                <w:szCs w:val="22"/>
              </w:rPr>
            </w:pP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D.  Building Equipment and Facilities</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Office building shall be made of reinforced concrete, structural steel or combination of both.</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The building must have the following facilities / amenities, </w:t>
            </w:r>
            <w:proofErr w:type="spellStart"/>
            <w:r w:rsidRPr="006A473E">
              <w:rPr>
                <w:rFonts w:asciiTheme="majorHAnsi" w:hAnsiTheme="majorHAnsi" w:cs="Times New Roman"/>
                <w:color w:val="auto"/>
                <w:sz w:val="22"/>
                <w:szCs w:val="22"/>
              </w:rPr>
              <w:t>viz</w:t>
            </w:r>
            <w:proofErr w:type="spellEnd"/>
            <w:r w:rsidRPr="006A473E">
              <w:rPr>
                <w:rFonts w:asciiTheme="majorHAnsi" w:hAnsiTheme="majorHAnsi" w:cs="Times New Roman"/>
                <w:color w:val="auto"/>
                <w:sz w:val="22"/>
                <w:szCs w:val="22"/>
              </w:rPr>
              <w:t>:</w:t>
            </w:r>
          </w:p>
          <w:p w:rsidR="0048318C" w:rsidRPr="006A473E" w:rsidRDefault="0048318C" w:rsidP="007F6C08">
            <w:pPr>
              <w:pStyle w:val="Default"/>
              <w:widowControl w:val="0"/>
              <w:ind w:left="1080"/>
              <w:jc w:val="both"/>
              <w:rPr>
                <w:rFonts w:asciiTheme="majorHAnsi" w:hAnsiTheme="majorHAnsi" w:cs="Times New Roman"/>
                <w:b/>
                <w:color w:val="auto"/>
                <w:sz w:val="22"/>
                <w:szCs w:val="22"/>
              </w:rPr>
            </w:pP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1.  Separate electric meter  and water meter for PSA NCR </w:t>
            </w:r>
            <w:r w:rsidR="0025265E" w:rsidRPr="006A473E">
              <w:rPr>
                <w:rFonts w:asciiTheme="majorHAnsi" w:hAnsiTheme="majorHAnsi" w:cs="Times New Roman"/>
                <w:color w:val="auto"/>
                <w:sz w:val="22"/>
                <w:szCs w:val="22"/>
              </w:rPr>
              <w:t xml:space="preserve">PO </w:t>
            </w:r>
            <w:r w:rsidRPr="006A473E">
              <w:rPr>
                <w:rFonts w:asciiTheme="majorHAnsi" w:hAnsiTheme="majorHAnsi" w:cs="Times New Roman"/>
                <w:color w:val="auto"/>
                <w:sz w:val="22"/>
                <w:szCs w:val="22"/>
              </w:rPr>
              <w:t>IV exclusively for the use of the lessee;</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2.  With steady and sufficient supply of water;</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3. With adequate lighting and ventilation system;</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4. With ample provisions for communication lines/system such as telephone and internet connections for 200 personnel of PSA NCR IV office;</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5.  With adequate </w:t>
            </w:r>
            <w:r w:rsidR="00A806D2" w:rsidRPr="006A473E">
              <w:rPr>
                <w:rFonts w:asciiTheme="majorHAnsi" w:hAnsiTheme="majorHAnsi" w:cs="Times New Roman"/>
                <w:color w:val="auto"/>
                <w:sz w:val="22"/>
                <w:szCs w:val="22"/>
              </w:rPr>
              <w:t>air conditioning</w:t>
            </w:r>
            <w:r w:rsidRPr="006A473E">
              <w:rPr>
                <w:rFonts w:asciiTheme="majorHAnsi" w:hAnsiTheme="majorHAnsi" w:cs="Times New Roman"/>
                <w:color w:val="auto"/>
                <w:sz w:val="22"/>
                <w:szCs w:val="22"/>
              </w:rPr>
              <w:t xml:space="preserve"> units;</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6. With fire alarms/detection system, fire fighting equipment and fire emergency exits as provided by law;</w:t>
            </w:r>
          </w:p>
          <w:p w:rsidR="0048318C" w:rsidRPr="006A473E" w:rsidRDefault="0048318C" w:rsidP="007F6C08">
            <w:pPr>
              <w:pStyle w:val="Default"/>
              <w:widowControl w:val="0"/>
              <w:tabs>
                <w:tab w:val="left" w:pos="1800"/>
              </w:tabs>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7.  With security features like CCTV and secured main entrance;</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8.  With provisions for all electrical requirements of </w:t>
            </w:r>
            <w:r w:rsidR="0025265E" w:rsidRPr="006A473E">
              <w:rPr>
                <w:rFonts w:asciiTheme="majorHAnsi" w:hAnsiTheme="majorHAnsi" w:cs="Times New Roman"/>
                <w:color w:val="auto"/>
                <w:sz w:val="22"/>
                <w:szCs w:val="22"/>
              </w:rPr>
              <w:lastRenderedPageBreak/>
              <w:t>PSA NCR PO IV</w:t>
            </w:r>
            <w:r w:rsidRPr="006A473E">
              <w:rPr>
                <w:rFonts w:asciiTheme="majorHAnsi" w:hAnsiTheme="majorHAnsi" w:cs="Times New Roman"/>
                <w:color w:val="auto"/>
                <w:sz w:val="22"/>
                <w:szCs w:val="22"/>
              </w:rPr>
              <w:t xml:space="preserve"> office for 100 – 200 computers;</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9.  Provision of at least one (1) pylon signage for </w:t>
            </w:r>
            <w:r w:rsidR="0025265E" w:rsidRPr="006A473E">
              <w:rPr>
                <w:rFonts w:asciiTheme="majorHAnsi" w:hAnsiTheme="majorHAnsi" w:cs="Times New Roman"/>
                <w:color w:val="auto"/>
                <w:sz w:val="22"/>
                <w:szCs w:val="22"/>
              </w:rPr>
              <w:t>PSA NCR PO IV</w:t>
            </w:r>
            <w:r w:rsidRPr="006A473E">
              <w:rPr>
                <w:rFonts w:asciiTheme="majorHAnsi" w:hAnsiTheme="majorHAnsi" w:cs="Times New Roman"/>
                <w:color w:val="auto"/>
                <w:sz w:val="22"/>
                <w:szCs w:val="22"/>
              </w:rPr>
              <w:t xml:space="preserve"> office;</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10.  With provision of standby generator for power interruption;</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11. Will allow documents, questionnaires, manuals and other similar materials to be brought in/stored in the leased premises;</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12.  With provision of free Bodega (50-100 </w:t>
            </w:r>
            <w:proofErr w:type="spellStart"/>
            <w:r w:rsidRPr="006A473E">
              <w:rPr>
                <w:rFonts w:asciiTheme="majorHAnsi" w:hAnsiTheme="majorHAnsi" w:cs="Times New Roman"/>
                <w:color w:val="auto"/>
                <w:sz w:val="22"/>
                <w:szCs w:val="22"/>
              </w:rPr>
              <w:t>sq.m</w:t>
            </w:r>
            <w:proofErr w:type="spellEnd"/>
            <w:r w:rsidRPr="006A473E">
              <w:rPr>
                <w:rFonts w:asciiTheme="majorHAnsi" w:hAnsiTheme="majorHAnsi" w:cs="Times New Roman"/>
                <w:color w:val="auto"/>
                <w:sz w:val="22"/>
                <w:szCs w:val="22"/>
              </w:rPr>
              <w:t>);</w:t>
            </w:r>
          </w:p>
          <w:p w:rsidR="0048318C" w:rsidRPr="006A473E" w:rsidRDefault="0025265E"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0048318C" w:rsidRPr="006A473E">
              <w:rPr>
                <w:rFonts w:asciiTheme="majorHAnsi" w:hAnsiTheme="majorHAnsi" w:cs="Times New Roman"/>
                <w:color w:val="auto"/>
                <w:sz w:val="22"/>
                <w:szCs w:val="22"/>
              </w:rPr>
              <w:t xml:space="preserve">    </w:t>
            </w:r>
            <w:r w:rsidRPr="006A473E">
              <w:rPr>
                <w:rFonts w:asciiTheme="majorHAnsi" w:hAnsiTheme="majorHAnsi" w:cs="Times New Roman"/>
                <w:color w:val="auto"/>
                <w:sz w:val="22"/>
                <w:szCs w:val="22"/>
              </w:rPr>
              <w:t>13</w:t>
            </w:r>
            <w:r w:rsidR="0048318C" w:rsidRPr="006A473E">
              <w:rPr>
                <w:rFonts w:asciiTheme="majorHAnsi" w:hAnsiTheme="majorHAnsi" w:cs="Times New Roman"/>
                <w:color w:val="auto"/>
                <w:sz w:val="22"/>
                <w:szCs w:val="22"/>
              </w:rPr>
              <w:t xml:space="preserve">.  Provision of venetian blinds for glass partition/s; </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w:t>
            </w:r>
            <w:r w:rsidR="0025265E" w:rsidRPr="006A473E">
              <w:rPr>
                <w:rFonts w:asciiTheme="majorHAnsi" w:hAnsiTheme="majorHAnsi" w:cs="Times New Roman"/>
                <w:color w:val="auto"/>
                <w:sz w:val="22"/>
                <w:szCs w:val="22"/>
              </w:rPr>
              <w:t xml:space="preserve">  14</w:t>
            </w:r>
            <w:r w:rsidRPr="006A473E">
              <w:rPr>
                <w:rFonts w:asciiTheme="majorHAnsi" w:hAnsiTheme="majorHAnsi" w:cs="Times New Roman"/>
                <w:color w:val="auto"/>
                <w:sz w:val="22"/>
                <w:szCs w:val="22"/>
              </w:rPr>
              <w:t>.  With presentable floor tiles, ceiling and painted walls and partitions;</w:t>
            </w:r>
          </w:p>
          <w:p w:rsidR="0048318C" w:rsidRPr="006A473E" w:rsidRDefault="0048318C" w:rsidP="007F6C08">
            <w:pPr>
              <w:pStyle w:val="Default"/>
              <w:widowControl w:val="0"/>
              <w:ind w:left="1440"/>
              <w:jc w:val="both"/>
              <w:rPr>
                <w:rFonts w:asciiTheme="majorHAnsi" w:hAnsiTheme="majorHAnsi" w:cs="Times New Roman"/>
                <w:b/>
                <w:color w:val="auto"/>
                <w:sz w:val="22"/>
                <w:szCs w:val="22"/>
              </w:rPr>
            </w:pP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E.  IT Requirement</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The building must have the following:</w:t>
            </w:r>
          </w:p>
          <w:p w:rsidR="0048318C" w:rsidRPr="006A473E" w:rsidRDefault="0048318C" w:rsidP="000460F8">
            <w:pPr>
              <w:pStyle w:val="Default"/>
              <w:widowControl w:val="0"/>
              <w:numPr>
                <w:ilvl w:val="0"/>
                <w:numId w:val="49"/>
              </w:numPr>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Provision on the installation of horizontal and vertical network cabling (structured cabling Infrastructure);</w:t>
            </w:r>
          </w:p>
          <w:p w:rsidR="0048318C" w:rsidRPr="006A473E" w:rsidRDefault="0025265E" w:rsidP="000460F8">
            <w:pPr>
              <w:pStyle w:val="Default"/>
              <w:widowControl w:val="0"/>
              <w:numPr>
                <w:ilvl w:val="0"/>
                <w:numId w:val="49"/>
              </w:numPr>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PSA NCR PO IV</w:t>
            </w:r>
            <w:r w:rsidR="0048318C" w:rsidRPr="006A473E">
              <w:rPr>
                <w:rFonts w:asciiTheme="majorHAnsi" w:hAnsiTheme="majorHAnsi" w:cs="Times New Roman"/>
                <w:color w:val="auto"/>
                <w:sz w:val="22"/>
                <w:szCs w:val="22"/>
              </w:rPr>
              <w:t xml:space="preserve"> should be allowed to chip portion of walls and floors and ceilings for the installation of data cables;</w:t>
            </w:r>
          </w:p>
          <w:p w:rsidR="0048318C" w:rsidRPr="006A473E" w:rsidRDefault="0048318C" w:rsidP="000460F8">
            <w:pPr>
              <w:pStyle w:val="Default"/>
              <w:widowControl w:val="0"/>
              <w:numPr>
                <w:ilvl w:val="0"/>
                <w:numId w:val="49"/>
              </w:numPr>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Access to the building    /  electrical / room /main  distribution frame for any IT troubleshooting;</w:t>
            </w:r>
          </w:p>
          <w:p w:rsidR="0048318C" w:rsidRPr="006A473E" w:rsidRDefault="0048318C" w:rsidP="000460F8">
            <w:pPr>
              <w:pStyle w:val="Default"/>
              <w:widowControl w:val="0"/>
              <w:numPr>
                <w:ilvl w:val="0"/>
                <w:numId w:val="49"/>
              </w:numPr>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Must meet all requirements of </w:t>
            </w:r>
            <w:r w:rsidR="0025265E" w:rsidRPr="006A473E">
              <w:rPr>
                <w:rFonts w:asciiTheme="majorHAnsi" w:hAnsiTheme="majorHAnsi" w:cs="Times New Roman"/>
                <w:color w:val="auto"/>
                <w:sz w:val="22"/>
                <w:szCs w:val="22"/>
              </w:rPr>
              <w:t>PSA NCR PO IV</w:t>
            </w:r>
            <w:r w:rsidRPr="006A473E">
              <w:rPr>
                <w:rFonts w:asciiTheme="majorHAnsi" w:hAnsiTheme="majorHAnsi" w:cs="Times New Roman"/>
                <w:color w:val="auto"/>
                <w:sz w:val="22"/>
                <w:szCs w:val="22"/>
              </w:rPr>
              <w:t xml:space="preserve"> office IT installations</w:t>
            </w:r>
          </w:p>
          <w:p w:rsidR="0048318C" w:rsidRPr="006A473E" w:rsidRDefault="0048318C" w:rsidP="007F6C08">
            <w:pPr>
              <w:pStyle w:val="Default"/>
              <w:widowControl w:val="0"/>
              <w:jc w:val="both"/>
              <w:rPr>
                <w:rFonts w:asciiTheme="majorHAnsi" w:hAnsiTheme="majorHAnsi" w:cs="Times New Roman"/>
                <w:color w:val="auto"/>
                <w:sz w:val="22"/>
                <w:szCs w:val="22"/>
              </w:rPr>
            </w:pP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F.  Term of Lease</w:t>
            </w:r>
          </w:p>
          <w:p w:rsidR="0048318C" w:rsidRPr="006A473E" w:rsidRDefault="0048318C" w:rsidP="007F6C08">
            <w:pPr>
              <w:pStyle w:val="Default"/>
              <w:widowControl w:val="0"/>
              <w:jc w:val="both"/>
              <w:rPr>
                <w:rFonts w:asciiTheme="majorHAnsi" w:hAnsiTheme="majorHAnsi" w:cs="Times New Roman"/>
                <w:color w:val="auto"/>
                <w:sz w:val="22"/>
                <w:szCs w:val="22"/>
              </w:rPr>
            </w:pPr>
          </w:p>
          <w:p w:rsidR="00EF213E" w:rsidRPr="006A473E" w:rsidRDefault="0048318C" w:rsidP="00EF213E">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The term of lease of contract shall be for a period of five (5) years. Escalation cost/rate shall not exceed 5% </w:t>
            </w:r>
            <w:r w:rsidR="00EF213E" w:rsidRPr="006A473E">
              <w:rPr>
                <w:rFonts w:asciiTheme="majorHAnsi" w:hAnsiTheme="majorHAnsi" w:cs="Times New Roman"/>
                <w:color w:val="auto"/>
                <w:sz w:val="22"/>
                <w:szCs w:val="22"/>
              </w:rPr>
              <w:t>of the preceding year’s rate, subject to six (6) months prior written notification</w:t>
            </w:r>
            <w:r w:rsidR="00EC3851" w:rsidRPr="006A473E">
              <w:rPr>
                <w:rFonts w:asciiTheme="majorHAnsi" w:hAnsiTheme="majorHAnsi" w:cs="Times New Roman"/>
                <w:color w:val="auto"/>
                <w:sz w:val="22"/>
                <w:szCs w:val="22"/>
              </w:rPr>
              <w:t xml:space="preserve"> and will only commence</w:t>
            </w:r>
            <w:r w:rsidRPr="006A473E">
              <w:rPr>
                <w:rFonts w:asciiTheme="majorHAnsi" w:hAnsiTheme="majorHAnsi" w:cs="Times New Roman"/>
                <w:color w:val="auto"/>
                <w:sz w:val="22"/>
                <w:szCs w:val="22"/>
              </w:rPr>
              <w:t xml:space="preserve"> on the third year of the contract.</w:t>
            </w:r>
          </w:p>
          <w:p w:rsidR="0048318C" w:rsidRPr="006A473E" w:rsidRDefault="0048318C" w:rsidP="007F6C08">
            <w:pPr>
              <w:pStyle w:val="Default"/>
              <w:widowControl w:val="0"/>
              <w:ind w:left="1080"/>
              <w:jc w:val="both"/>
              <w:rPr>
                <w:rFonts w:asciiTheme="majorHAnsi" w:hAnsiTheme="majorHAnsi" w:cs="Times New Roman"/>
                <w:color w:val="auto"/>
                <w:sz w:val="22"/>
                <w:szCs w:val="22"/>
              </w:rPr>
            </w:pPr>
          </w:p>
          <w:p w:rsidR="0048318C" w:rsidRPr="006A473E" w:rsidRDefault="0048318C" w:rsidP="007F6C08">
            <w:pPr>
              <w:widowControl w:val="0"/>
              <w:rPr>
                <w:rFonts w:asciiTheme="majorHAnsi" w:hAnsiTheme="majorHAnsi"/>
              </w:rPr>
            </w:pPr>
            <w:r w:rsidRPr="006A473E">
              <w:rPr>
                <w:rFonts w:asciiTheme="majorHAnsi" w:hAnsiTheme="majorHAnsi"/>
                <w:sz w:val="22"/>
                <w:szCs w:val="22"/>
              </w:rPr>
              <w:t xml:space="preserve">      Maybe renewed for another term with the same terms and conditions of the prevailing lease except for rent, which shall be based on fair market value at the time of the negotiations </w:t>
            </w:r>
            <w:proofErr w:type="gramStart"/>
            <w:r w:rsidRPr="006A473E">
              <w:rPr>
                <w:rFonts w:asciiTheme="majorHAnsi" w:hAnsiTheme="majorHAnsi"/>
                <w:sz w:val="22"/>
                <w:szCs w:val="22"/>
              </w:rPr>
              <w:t>which is the prevailing rate for rent.</w:t>
            </w:r>
            <w:proofErr w:type="gramEnd"/>
          </w:p>
          <w:p w:rsidR="0048318C" w:rsidRPr="006A473E" w:rsidRDefault="0048318C" w:rsidP="007F6C08">
            <w:pPr>
              <w:widowControl w:val="0"/>
              <w:rPr>
                <w:rFonts w:asciiTheme="majorHAnsi" w:hAnsiTheme="majorHAnsi"/>
              </w:rPr>
            </w:pPr>
          </w:p>
          <w:p w:rsidR="0048318C" w:rsidRPr="006A473E" w:rsidRDefault="0048318C" w:rsidP="007F6C08">
            <w:pPr>
              <w:widowControl w:val="0"/>
              <w:rPr>
                <w:rFonts w:asciiTheme="majorHAnsi" w:hAnsiTheme="majorHAnsi"/>
              </w:rPr>
            </w:pPr>
            <w:r w:rsidRPr="006A473E">
              <w:rPr>
                <w:rFonts w:asciiTheme="majorHAnsi" w:hAnsiTheme="majorHAnsi"/>
                <w:sz w:val="22"/>
                <w:szCs w:val="22"/>
              </w:rPr>
              <w:t>G.  Documentary Requirements</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eastAsia="Times New Roman" w:hAnsiTheme="majorHAnsi" w:cs="Times New Roman"/>
                <w:color w:val="auto"/>
                <w:sz w:val="22"/>
                <w:szCs w:val="22"/>
                <w:lang w:val="en-US"/>
              </w:rPr>
              <w:t xml:space="preserve">    </w:t>
            </w:r>
            <w:r w:rsidRPr="006A473E">
              <w:rPr>
                <w:rFonts w:asciiTheme="majorHAnsi" w:hAnsiTheme="majorHAnsi" w:cs="Times New Roman"/>
                <w:color w:val="auto"/>
                <w:sz w:val="22"/>
                <w:szCs w:val="22"/>
              </w:rPr>
              <w:t xml:space="preserve">  1.  Licences / Permits:  Occupancy Permit, Fire, Electrical, Mechanical, and Sanitary</w:t>
            </w:r>
          </w:p>
          <w:p w:rsidR="0048318C" w:rsidRPr="006A473E" w:rsidRDefault="0048318C" w:rsidP="007F6C08">
            <w:pPr>
              <w:widowControl w:val="0"/>
              <w:rPr>
                <w:rFonts w:asciiTheme="majorHAnsi" w:hAnsiTheme="majorHAnsi"/>
              </w:rPr>
            </w:pPr>
            <w:r w:rsidRPr="006A473E">
              <w:rPr>
                <w:rFonts w:asciiTheme="majorHAnsi" w:hAnsiTheme="majorHAnsi"/>
                <w:sz w:val="22"/>
                <w:szCs w:val="22"/>
              </w:rPr>
              <w:t xml:space="preserve">       2.  Floor Plan, Electrical Plan (as Built), Sanitary Plan (as built)</w:t>
            </w:r>
          </w:p>
          <w:p w:rsidR="0048318C" w:rsidRPr="006A473E" w:rsidRDefault="0048318C" w:rsidP="007F6C08">
            <w:pPr>
              <w:widowControl w:val="0"/>
              <w:rPr>
                <w:rFonts w:asciiTheme="majorHAnsi" w:hAnsiTheme="majorHAnsi"/>
              </w:rPr>
            </w:pPr>
          </w:p>
          <w:p w:rsidR="0048318C" w:rsidRPr="006A473E" w:rsidRDefault="0048318C" w:rsidP="007F6C08">
            <w:pPr>
              <w:widowControl w:val="0"/>
              <w:rPr>
                <w:rFonts w:asciiTheme="majorHAnsi" w:hAnsiTheme="majorHAnsi"/>
              </w:rPr>
            </w:pPr>
            <w:r w:rsidRPr="006A473E">
              <w:rPr>
                <w:rFonts w:asciiTheme="majorHAnsi" w:hAnsiTheme="majorHAnsi"/>
                <w:sz w:val="22"/>
                <w:szCs w:val="22"/>
              </w:rPr>
              <w:t>H.  Other Provision/s that shall be included in the Contract</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lastRenderedPageBreak/>
              <w:t xml:space="preserve">      1.  The </w:t>
            </w:r>
            <w:proofErr w:type="spellStart"/>
            <w:r w:rsidRPr="006A473E">
              <w:rPr>
                <w:rFonts w:asciiTheme="majorHAnsi" w:hAnsiTheme="majorHAnsi" w:cs="Times New Roman"/>
                <w:color w:val="auto"/>
                <w:sz w:val="22"/>
                <w:szCs w:val="22"/>
              </w:rPr>
              <w:t>lessor</w:t>
            </w:r>
            <w:proofErr w:type="spellEnd"/>
            <w:r w:rsidRPr="006A473E">
              <w:rPr>
                <w:rFonts w:asciiTheme="majorHAnsi" w:hAnsiTheme="majorHAnsi" w:cs="Times New Roman"/>
                <w:color w:val="auto"/>
                <w:sz w:val="22"/>
                <w:szCs w:val="22"/>
              </w:rPr>
              <w:t xml:space="preserve"> shall apply pest control and rodent control on all areas occupied by </w:t>
            </w:r>
            <w:r w:rsidR="0025265E" w:rsidRPr="006A473E">
              <w:rPr>
                <w:rFonts w:asciiTheme="majorHAnsi" w:hAnsiTheme="majorHAnsi" w:cs="Times New Roman"/>
                <w:color w:val="auto"/>
                <w:sz w:val="22"/>
                <w:szCs w:val="22"/>
              </w:rPr>
              <w:t xml:space="preserve">PSA </w:t>
            </w:r>
            <w:r w:rsidRPr="006A473E">
              <w:rPr>
                <w:rFonts w:asciiTheme="majorHAnsi" w:hAnsiTheme="majorHAnsi" w:cs="Times New Roman"/>
                <w:color w:val="auto"/>
                <w:sz w:val="22"/>
                <w:szCs w:val="22"/>
              </w:rPr>
              <w:t xml:space="preserve">NCR </w:t>
            </w:r>
            <w:r w:rsidR="0025265E" w:rsidRPr="006A473E">
              <w:rPr>
                <w:rFonts w:asciiTheme="majorHAnsi" w:hAnsiTheme="majorHAnsi" w:cs="Times New Roman"/>
                <w:color w:val="auto"/>
                <w:sz w:val="22"/>
                <w:szCs w:val="22"/>
              </w:rPr>
              <w:t xml:space="preserve">PO </w:t>
            </w:r>
            <w:r w:rsidRPr="006A473E">
              <w:rPr>
                <w:rFonts w:asciiTheme="majorHAnsi" w:hAnsiTheme="majorHAnsi" w:cs="Times New Roman"/>
                <w:color w:val="auto"/>
                <w:sz w:val="22"/>
                <w:szCs w:val="22"/>
              </w:rPr>
              <w:t>IV at least once every six (6) months.</w:t>
            </w:r>
          </w:p>
          <w:p w:rsidR="0048318C" w:rsidRPr="006A473E" w:rsidRDefault="0048318C"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2.  The </w:t>
            </w:r>
            <w:proofErr w:type="spellStart"/>
            <w:r w:rsidRPr="006A473E">
              <w:rPr>
                <w:rFonts w:asciiTheme="majorHAnsi" w:hAnsiTheme="majorHAnsi" w:cs="Times New Roman"/>
                <w:color w:val="auto"/>
                <w:sz w:val="22"/>
                <w:szCs w:val="22"/>
              </w:rPr>
              <w:t>lessor</w:t>
            </w:r>
            <w:proofErr w:type="spellEnd"/>
            <w:r w:rsidRPr="006A473E">
              <w:rPr>
                <w:rFonts w:asciiTheme="majorHAnsi" w:hAnsiTheme="majorHAnsi" w:cs="Times New Roman"/>
                <w:color w:val="auto"/>
                <w:sz w:val="22"/>
                <w:szCs w:val="22"/>
              </w:rPr>
              <w:t xml:space="preserve"> shall undertake major repairs and maintenance of the premises, civil, electrical, sanitary, and mechanical equipment</w:t>
            </w:r>
            <w:r w:rsidR="00EC3851" w:rsidRPr="006A473E">
              <w:rPr>
                <w:rFonts w:asciiTheme="majorHAnsi" w:hAnsiTheme="majorHAnsi" w:cs="Times New Roman"/>
                <w:color w:val="auto"/>
                <w:sz w:val="22"/>
                <w:szCs w:val="22"/>
              </w:rPr>
              <w:t>, systems</w:t>
            </w:r>
            <w:r w:rsidRPr="006A473E">
              <w:rPr>
                <w:rFonts w:asciiTheme="majorHAnsi" w:hAnsiTheme="majorHAnsi" w:cs="Times New Roman"/>
                <w:color w:val="auto"/>
                <w:sz w:val="22"/>
                <w:szCs w:val="22"/>
              </w:rPr>
              <w:t xml:space="preserve"> </w:t>
            </w:r>
            <w:r w:rsidR="00EC3851" w:rsidRPr="006A473E">
              <w:rPr>
                <w:rFonts w:asciiTheme="majorHAnsi" w:hAnsiTheme="majorHAnsi" w:cs="Times New Roman"/>
                <w:color w:val="auto"/>
                <w:sz w:val="22"/>
                <w:szCs w:val="22"/>
              </w:rPr>
              <w:t>and components</w:t>
            </w:r>
            <w:r w:rsidRPr="006A473E">
              <w:rPr>
                <w:rFonts w:asciiTheme="majorHAnsi" w:hAnsiTheme="majorHAnsi" w:cs="Times New Roman"/>
                <w:color w:val="auto"/>
                <w:sz w:val="22"/>
                <w:szCs w:val="22"/>
              </w:rPr>
              <w:t>. Please note that the expenses for the aforementioned shall be shouldered by the owner/administrator of the building.</w:t>
            </w:r>
          </w:p>
          <w:p w:rsidR="0048318C" w:rsidRPr="006A473E" w:rsidRDefault="00280254" w:rsidP="007F6C08">
            <w:pPr>
              <w:pStyle w:val="Default"/>
              <w:widowControl w:val="0"/>
              <w:jc w:val="both"/>
              <w:rPr>
                <w:rFonts w:asciiTheme="majorHAnsi" w:hAnsiTheme="majorHAnsi" w:cs="Times New Roman"/>
                <w:color w:val="auto"/>
                <w:sz w:val="22"/>
                <w:szCs w:val="22"/>
              </w:rPr>
            </w:pPr>
            <w:r w:rsidRPr="006A473E">
              <w:rPr>
                <w:rFonts w:asciiTheme="majorHAnsi" w:hAnsiTheme="majorHAnsi" w:cs="Times New Roman"/>
                <w:color w:val="auto"/>
                <w:sz w:val="22"/>
                <w:szCs w:val="22"/>
              </w:rPr>
              <w:t xml:space="preserve">     3</w:t>
            </w:r>
            <w:r w:rsidR="0048318C" w:rsidRPr="006A473E">
              <w:rPr>
                <w:rFonts w:asciiTheme="majorHAnsi" w:hAnsiTheme="majorHAnsi" w:cs="Times New Roman"/>
                <w:color w:val="auto"/>
                <w:sz w:val="22"/>
                <w:szCs w:val="22"/>
              </w:rPr>
              <w:t xml:space="preserve">.  The </w:t>
            </w:r>
            <w:proofErr w:type="spellStart"/>
            <w:r w:rsidR="0048318C" w:rsidRPr="006A473E">
              <w:rPr>
                <w:rFonts w:asciiTheme="majorHAnsi" w:hAnsiTheme="majorHAnsi" w:cs="Times New Roman"/>
                <w:color w:val="auto"/>
                <w:sz w:val="22"/>
                <w:szCs w:val="22"/>
              </w:rPr>
              <w:t>lessor</w:t>
            </w:r>
            <w:proofErr w:type="spellEnd"/>
            <w:r w:rsidR="0048318C" w:rsidRPr="006A473E">
              <w:rPr>
                <w:rFonts w:asciiTheme="majorHAnsi" w:hAnsiTheme="majorHAnsi" w:cs="Times New Roman"/>
                <w:color w:val="auto"/>
                <w:sz w:val="22"/>
                <w:szCs w:val="22"/>
              </w:rPr>
              <w:t xml:space="preserve"> shall cover the expenses for the renovation, improvements and air conditioning facility of the building including the partition walls. </w:t>
            </w:r>
          </w:p>
          <w:p w:rsidR="0048318C" w:rsidRPr="006A473E" w:rsidRDefault="00280254" w:rsidP="007F6C08">
            <w:pPr>
              <w:widowControl w:val="0"/>
              <w:rPr>
                <w:rFonts w:asciiTheme="majorHAnsi" w:hAnsiTheme="majorHAnsi"/>
              </w:rPr>
            </w:pPr>
            <w:r w:rsidRPr="006A473E">
              <w:rPr>
                <w:rFonts w:asciiTheme="majorHAnsi" w:hAnsiTheme="majorHAnsi"/>
                <w:sz w:val="22"/>
                <w:szCs w:val="22"/>
              </w:rPr>
              <w:t xml:space="preserve">      4</w:t>
            </w:r>
            <w:r w:rsidR="0025265E" w:rsidRPr="006A473E">
              <w:rPr>
                <w:rFonts w:asciiTheme="majorHAnsi" w:hAnsiTheme="majorHAnsi"/>
                <w:sz w:val="22"/>
                <w:szCs w:val="22"/>
              </w:rPr>
              <w:t xml:space="preserve">.  </w:t>
            </w:r>
            <w:r w:rsidR="0048318C" w:rsidRPr="006A473E">
              <w:rPr>
                <w:rFonts w:asciiTheme="majorHAnsi" w:hAnsiTheme="majorHAnsi"/>
                <w:sz w:val="22"/>
                <w:szCs w:val="22"/>
              </w:rPr>
              <w:t>PSA NCR PO IV shall have at least 30 days rent free for the transition, hauling and transfer period.</w:t>
            </w:r>
          </w:p>
          <w:p w:rsidR="0048318C" w:rsidRPr="006A473E" w:rsidRDefault="0048318C" w:rsidP="00777B54">
            <w:pPr>
              <w:widowControl w:val="0"/>
              <w:tabs>
                <w:tab w:val="left" w:pos="1080"/>
              </w:tabs>
              <w:spacing w:line="0" w:lineRule="atLeast"/>
              <w:jc w:val="both"/>
              <w:rPr>
                <w:rFonts w:cstheme="minorHAnsi"/>
                <w:b/>
              </w:rPr>
            </w:pPr>
          </w:p>
        </w:tc>
        <w:tc>
          <w:tcPr>
            <w:tcW w:w="1655" w:type="dxa"/>
          </w:tcPr>
          <w:p w:rsidR="0048318C" w:rsidRPr="006A473E" w:rsidRDefault="0048318C" w:rsidP="003339B6">
            <w:pPr>
              <w:widowControl w:val="0"/>
              <w:rPr>
                <w:rFonts w:asciiTheme="majorHAnsi" w:hAnsiTheme="majorHAnsi"/>
              </w:rPr>
            </w:pPr>
          </w:p>
          <w:p w:rsidR="0048318C" w:rsidRPr="006A473E" w:rsidRDefault="0048318C" w:rsidP="003339B6">
            <w:pPr>
              <w:widowControl w:val="0"/>
              <w:rPr>
                <w:rFonts w:asciiTheme="majorHAnsi" w:hAnsiTheme="majorHAnsi"/>
              </w:rPr>
            </w:pPr>
          </w:p>
        </w:tc>
        <w:tc>
          <w:tcPr>
            <w:tcW w:w="1564" w:type="dxa"/>
          </w:tcPr>
          <w:p w:rsidR="0048318C" w:rsidRPr="006A473E" w:rsidRDefault="0048318C" w:rsidP="003339B6">
            <w:pPr>
              <w:widowControl w:val="0"/>
              <w:rPr>
                <w:rFonts w:asciiTheme="majorHAnsi" w:hAnsiTheme="majorHAnsi"/>
              </w:rPr>
            </w:pPr>
          </w:p>
        </w:tc>
      </w:tr>
      <w:tr w:rsidR="0048318C" w:rsidRPr="006A473E" w:rsidTr="00FC45B9">
        <w:trPr>
          <w:trHeight w:val="413"/>
          <w:jc w:val="center"/>
        </w:trPr>
        <w:tc>
          <w:tcPr>
            <w:tcW w:w="1193" w:type="dxa"/>
          </w:tcPr>
          <w:p w:rsidR="0048318C" w:rsidRPr="006A473E" w:rsidRDefault="0048318C" w:rsidP="00777B54">
            <w:pPr>
              <w:widowControl w:val="0"/>
              <w:rPr>
                <w:rFonts w:asciiTheme="majorHAnsi" w:hAnsiTheme="majorHAnsi"/>
              </w:rPr>
            </w:pPr>
            <w:r w:rsidRPr="006A473E">
              <w:rPr>
                <w:rFonts w:asciiTheme="majorHAnsi" w:hAnsiTheme="majorHAnsi"/>
                <w:sz w:val="22"/>
                <w:szCs w:val="22"/>
              </w:rPr>
              <w:lastRenderedPageBreak/>
              <w:t>LOT F</w:t>
            </w:r>
          </w:p>
          <w:p w:rsidR="0048318C" w:rsidRPr="006A473E" w:rsidRDefault="0048318C" w:rsidP="00777B54">
            <w:pPr>
              <w:widowControl w:val="0"/>
              <w:rPr>
                <w:rFonts w:asciiTheme="majorHAnsi" w:hAnsiTheme="majorHAnsi"/>
              </w:rPr>
            </w:pPr>
          </w:p>
          <w:p w:rsidR="0048318C" w:rsidRPr="006A473E" w:rsidRDefault="0048318C" w:rsidP="007F6C08">
            <w:pPr>
              <w:widowControl w:val="0"/>
              <w:rPr>
                <w:rFonts w:asciiTheme="majorHAnsi" w:hAnsiTheme="majorHAnsi"/>
                <w:b/>
              </w:rPr>
            </w:pPr>
            <w:r w:rsidRPr="006A473E">
              <w:rPr>
                <w:rFonts w:asciiTheme="majorHAnsi" w:hAnsiTheme="majorHAnsi"/>
                <w:b/>
                <w:sz w:val="22"/>
                <w:szCs w:val="22"/>
              </w:rPr>
              <w:t>NCR –PO V</w:t>
            </w:r>
          </w:p>
        </w:tc>
        <w:tc>
          <w:tcPr>
            <w:tcW w:w="5261" w:type="dxa"/>
          </w:tcPr>
          <w:p w:rsidR="0048318C" w:rsidRPr="006A473E" w:rsidRDefault="0048318C" w:rsidP="00BE0DC7">
            <w:pPr>
              <w:widowControl w:val="0"/>
              <w:rPr>
                <w:rFonts w:asciiTheme="majorHAnsi" w:hAnsiTheme="majorHAnsi"/>
                <w:b/>
              </w:rPr>
            </w:pPr>
            <w:r w:rsidRPr="006A473E">
              <w:rPr>
                <w:rFonts w:asciiTheme="majorHAnsi" w:hAnsiTheme="majorHAnsi"/>
                <w:b/>
                <w:sz w:val="22"/>
                <w:szCs w:val="22"/>
              </w:rPr>
              <w:t xml:space="preserve">A.  </w:t>
            </w:r>
            <w:r w:rsidR="00C8554A" w:rsidRPr="006A473E">
              <w:rPr>
                <w:rFonts w:asciiTheme="majorHAnsi" w:hAnsiTheme="majorHAnsi"/>
                <w:b/>
                <w:sz w:val="22"/>
                <w:szCs w:val="22"/>
              </w:rPr>
              <w:t>LOCATION</w:t>
            </w:r>
            <w:r w:rsidRPr="006A473E">
              <w:rPr>
                <w:rFonts w:asciiTheme="majorHAnsi" w:hAnsiTheme="majorHAnsi"/>
                <w:b/>
                <w:sz w:val="22"/>
                <w:szCs w:val="22"/>
              </w:rPr>
              <w:t xml:space="preserve"> </w:t>
            </w:r>
          </w:p>
          <w:p w:rsidR="0048318C" w:rsidRPr="006A473E" w:rsidRDefault="002004D0" w:rsidP="000460F8">
            <w:pPr>
              <w:widowControl w:val="0"/>
              <w:numPr>
                <w:ilvl w:val="0"/>
                <w:numId w:val="46"/>
              </w:numPr>
              <w:overflowPunct w:val="0"/>
              <w:autoSpaceDE w:val="0"/>
              <w:autoSpaceDN w:val="0"/>
              <w:adjustRightInd w:val="0"/>
              <w:textAlignment w:val="baseline"/>
              <w:rPr>
                <w:rFonts w:asciiTheme="majorHAnsi" w:hAnsiTheme="majorHAnsi"/>
              </w:rPr>
            </w:pPr>
            <w:r w:rsidRPr="006A473E">
              <w:rPr>
                <w:rFonts w:asciiTheme="majorHAnsi" w:hAnsiTheme="majorHAnsi"/>
                <w:sz w:val="22"/>
                <w:szCs w:val="22"/>
              </w:rPr>
              <w:t>Strategically located in</w:t>
            </w:r>
            <w:r w:rsidR="0048318C" w:rsidRPr="006A473E">
              <w:rPr>
                <w:rFonts w:asciiTheme="majorHAnsi" w:hAnsiTheme="majorHAnsi"/>
                <w:sz w:val="22"/>
                <w:szCs w:val="22"/>
              </w:rPr>
              <w:t xml:space="preserve"> Pasay City and accessible directly to the main thoroughfares by public transport (M</w:t>
            </w:r>
            <w:r w:rsidRPr="006A473E">
              <w:rPr>
                <w:rFonts w:asciiTheme="majorHAnsi" w:hAnsiTheme="majorHAnsi"/>
                <w:sz w:val="22"/>
                <w:szCs w:val="22"/>
              </w:rPr>
              <w:t>RT / LRT lines and PUV</w:t>
            </w:r>
            <w:r w:rsidR="0048318C" w:rsidRPr="006A473E">
              <w:rPr>
                <w:rFonts w:asciiTheme="majorHAnsi" w:hAnsiTheme="majorHAnsi"/>
                <w:sz w:val="22"/>
                <w:szCs w:val="22"/>
              </w:rPr>
              <w:t>)</w:t>
            </w:r>
          </w:p>
          <w:p w:rsidR="0048318C" w:rsidRPr="006A473E" w:rsidRDefault="002004D0" w:rsidP="002004D0">
            <w:pPr>
              <w:widowControl w:val="0"/>
              <w:numPr>
                <w:ilvl w:val="0"/>
                <w:numId w:val="46"/>
              </w:numPr>
              <w:overflowPunct w:val="0"/>
              <w:autoSpaceDE w:val="0"/>
              <w:autoSpaceDN w:val="0"/>
              <w:adjustRightInd w:val="0"/>
              <w:textAlignment w:val="baseline"/>
              <w:rPr>
                <w:rFonts w:asciiTheme="majorHAnsi" w:hAnsiTheme="majorHAnsi"/>
              </w:rPr>
            </w:pPr>
            <w:r w:rsidRPr="006A473E">
              <w:rPr>
                <w:rFonts w:asciiTheme="majorHAnsi" w:hAnsiTheme="majorHAnsi"/>
                <w:sz w:val="22"/>
                <w:szCs w:val="22"/>
              </w:rPr>
              <w:t xml:space="preserve">must </w:t>
            </w:r>
            <w:r w:rsidR="0048318C" w:rsidRPr="006A473E">
              <w:rPr>
                <w:rFonts w:asciiTheme="majorHAnsi" w:hAnsiTheme="majorHAnsi"/>
                <w:sz w:val="22"/>
                <w:szCs w:val="22"/>
              </w:rPr>
              <w:t xml:space="preserve">not </w:t>
            </w:r>
            <w:r w:rsidRPr="006A473E">
              <w:rPr>
                <w:rFonts w:asciiTheme="majorHAnsi" w:hAnsiTheme="majorHAnsi"/>
                <w:sz w:val="22"/>
                <w:szCs w:val="22"/>
              </w:rPr>
              <w:t xml:space="preserve">be </w:t>
            </w:r>
            <w:r w:rsidR="0048318C" w:rsidRPr="006A473E">
              <w:rPr>
                <w:rFonts w:asciiTheme="majorHAnsi" w:hAnsiTheme="majorHAnsi"/>
                <w:sz w:val="22"/>
                <w:szCs w:val="22"/>
              </w:rPr>
              <w:t>located in a flood prone area</w:t>
            </w:r>
          </w:p>
          <w:p w:rsidR="0048318C" w:rsidRPr="006A473E" w:rsidRDefault="0048318C" w:rsidP="000460F8">
            <w:pPr>
              <w:widowControl w:val="0"/>
              <w:numPr>
                <w:ilvl w:val="0"/>
                <w:numId w:val="46"/>
              </w:numPr>
              <w:overflowPunct w:val="0"/>
              <w:autoSpaceDE w:val="0"/>
              <w:autoSpaceDN w:val="0"/>
              <w:adjustRightInd w:val="0"/>
              <w:textAlignment w:val="baseline"/>
              <w:rPr>
                <w:rFonts w:asciiTheme="majorHAnsi" w:hAnsiTheme="majorHAnsi"/>
              </w:rPr>
            </w:pPr>
            <w:r w:rsidRPr="006A473E">
              <w:rPr>
                <w:rFonts w:asciiTheme="majorHAnsi" w:hAnsiTheme="majorHAnsi"/>
                <w:sz w:val="22"/>
                <w:szCs w:val="22"/>
              </w:rPr>
              <w:t>Preferably located in a commercial or business district and/or classified as mixed use (office, commercial, business type)</w:t>
            </w:r>
          </w:p>
          <w:p w:rsidR="0078533B" w:rsidRPr="006A473E" w:rsidRDefault="0078533B" w:rsidP="0078533B">
            <w:pPr>
              <w:pStyle w:val="Default"/>
              <w:ind w:left="720"/>
              <w:jc w:val="both"/>
              <w:rPr>
                <w:rFonts w:asciiTheme="majorHAnsi" w:eastAsia="Times New Roman" w:hAnsiTheme="majorHAnsi" w:cs="Times New Roman"/>
                <w:color w:val="auto"/>
                <w:lang w:val="en-US"/>
              </w:rPr>
            </w:pPr>
          </w:p>
          <w:p w:rsidR="00C8554A" w:rsidRPr="006A473E" w:rsidRDefault="00C8554A" w:rsidP="0078533B">
            <w:pPr>
              <w:pStyle w:val="Default"/>
              <w:ind w:left="720"/>
              <w:jc w:val="both"/>
              <w:rPr>
                <w:rFonts w:asciiTheme="majorHAnsi" w:eastAsia="Times New Roman" w:hAnsiTheme="majorHAnsi" w:cs="Times New Roman"/>
                <w:color w:val="auto"/>
                <w:lang w:val="en-US"/>
              </w:rPr>
            </w:pPr>
          </w:p>
          <w:p w:rsidR="0078533B" w:rsidRPr="006A473E" w:rsidRDefault="0078533B" w:rsidP="0078533B">
            <w:pPr>
              <w:pStyle w:val="Default"/>
              <w:ind w:left="144"/>
              <w:jc w:val="both"/>
              <w:rPr>
                <w:rFonts w:asciiTheme="majorHAnsi" w:hAnsiTheme="majorHAnsi" w:cs="Arial"/>
                <w:b/>
                <w:color w:val="auto"/>
                <w:sz w:val="22"/>
                <w:szCs w:val="22"/>
              </w:rPr>
            </w:pPr>
            <w:r w:rsidRPr="006A473E">
              <w:rPr>
                <w:rFonts w:asciiTheme="majorHAnsi" w:hAnsiTheme="majorHAnsi" w:cs="Arial"/>
                <w:b/>
                <w:color w:val="auto"/>
                <w:sz w:val="22"/>
                <w:szCs w:val="22"/>
              </w:rPr>
              <w:t>SPACE REQUIREMENTS</w:t>
            </w:r>
          </w:p>
          <w:p w:rsidR="0078533B" w:rsidRPr="006A473E" w:rsidRDefault="0078533B" w:rsidP="0078533B">
            <w:pPr>
              <w:tabs>
                <w:tab w:val="left" w:pos="1710"/>
              </w:tabs>
              <w:spacing w:line="258" w:lineRule="auto"/>
              <w:ind w:left="722" w:right="20"/>
              <w:jc w:val="both"/>
              <w:rPr>
                <w:rFonts w:asciiTheme="majorHAnsi" w:hAnsiTheme="majorHAnsi" w:cs="Arial"/>
              </w:rPr>
            </w:pPr>
            <w:r w:rsidRPr="006A473E">
              <w:rPr>
                <w:rFonts w:asciiTheme="majorHAnsi" w:hAnsiTheme="majorHAnsi" w:cs="Arial"/>
                <w:sz w:val="22"/>
                <w:szCs w:val="22"/>
              </w:rPr>
              <w:t>The leasable space must be adequate for</w:t>
            </w:r>
            <w:r w:rsidRPr="006A473E">
              <w:rPr>
                <w:rFonts w:asciiTheme="majorHAnsi" w:hAnsiTheme="majorHAnsi" w:cs="Arial"/>
                <w:b/>
                <w:sz w:val="22"/>
                <w:szCs w:val="22"/>
              </w:rPr>
              <w:t xml:space="preserve"> </w:t>
            </w:r>
            <w:r w:rsidRPr="006A473E">
              <w:rPr>
                <w:rFonts w:asciiTheme="majorHAnsi" w:hAnsiTheme="majorHAnsi" w:cs="Arial"/>
                <w:sz w:val="22"/>
                <w:szCs w:val="22"/>
              </w:rPr>
              <w:t xml:space="preserve">the </w:t>
            </w:r>
            <w:r w:rsidR="00C7751F" w:rsidRPr="006A473E">
              <w:rPr>
                <w:rFonts w:asciiTheme="majorHAnsi" w:hAnsiTheme="majorHAnsi" w:cs="Arial"/>
                <w:sz w:val="22"/>
                <w:szCs w:val="22"/>
              </w:rPr>
              <w:t>PSA - NCR PO V</w:t>
            </w:r>
            <w:r w:rsidR="002004D0" w:rsidRPr="006A473E">
              <w:rPr>
                <w:rFonts w:asciiTheme="majorHAnsi" w:hAnsiTheme="majorHAnsi" w:cs="Arial"/>
                <w:sz w:val="22"/>
                <w:szCs w:val="22"/>
              </w:rPr>
              <w:t xml:space="preserve"> area requirement of at least 850 </w:t>
            </w:r>
            <w:r w:rsidRPr="006A473E">
              <w:rPr>
                <w:rFonts w:asciiTheme="majorHAnsi" w:hAnsiTheme="majorHAnsi" w:cs="Arial"/>
                <w:sz w:val="22"/>
                <w:szCs w:val="22"/>
              </w:rPr>
              <w:t>square meters for the following:</w:t>
            </w:r>
          </w:p>
          <w:p w:rsidR="0078533B" w:rsidRPr="006A473E" w:rsidRDefault="0078533B" w:rsidP="0078533B">
            <w:pPr>
              <w:pStyle w:val="Default"/>
              <w:jc w:val="both"/>
              <w:rPr>
                <w:rFonts w:asciiTheme="majorHAnsi" w:hAnsiTheme="majorHAnsi" w:cs="Arial"/>
                <w:b/>
                <w:color w:val="auto"/>
                <w:sz w:val="22"/>
                <w:szCs w:val="22"/>
              </w:rPr>
            </w:pPr>
          </w:p>
          <w:p w:rsidR="0078533B" w:rsidRPr="006A473E" w:rsidRDefault="0078533B" w:rsidP="0078533B">
            <w:pPr>
              <w:spacing w:line="258" w:lineRule="auto"/>
              <w:ind w:left="722" w:right="20"/>
              <w:jc w:val="both"/>
              <w:rPr>
                <w:rFonts w:asciiTheme="majorHAnsi" w:hAnsiTheme="majorHAnsi" w:cs="Arial"/>
              </w:rPr>
            </w:pPr>
            <w:r w:rsidRPr="006A473E">
              <w:rPr>
                <w:rFonts w:asciiTheme="majorHAnsi" w:hAnsiTheme="majorHAnsi" w:cs="Arial"/>
                <w:sz w:val="22"/>
                <w:szCs w:val="22"/>
              </w:rPr>
              <w:t>Statistical, Civil Registration and Administrative Functions</w:t>
            </w:r>
          </w:p>
          <w:p w:rsidR="0078533B" w:rsidRPr="006A473E" w:rsidRDefault="0078533B" w:rsidP="0078533B">
            <w:pPr>
              <w:spacing w:line="238" w:lineRule="exact"/>
              <w:rPr>
                <w:rFonts w:asciiTheme="majorHAnsi" w:hAnsiTheme="majorHAnsi" w:cs="Arial"/>
              </w:rPr>
            </w:pPr>
          </w:p>
          <w:p w:rsidR="0078533B" w:rsidRPr="006A473E" w:rsidRDefault="0078533B" w:rsidP="0078533B">
            <w:pPr>
              <w:pStyle w:val="ListParagraph"/>
              <w:numPr>
                <w:ilvl w:val="0"/>
                <w:numId w:val="43"/>
              </w:numPr>
              <w:ind w:left="1172"/>
              <w:jc w:val="both"/>
              <w:rPr>
                <w:rFonts w:asciiTheme="majorHAnsi" w:hAnsiTheme="majorHAnsi" w:cs="Arial"/>
              </w:rPr>
            </w:pPr>
            <w:r w:rsidRPr="006A473E">
              <w:rPr>
                <w:rFonts w:asciiTheme="majorHAnsi" w:hAnsiTheme="majorHAnsi" w:cs="Arial"/>
                <w:sz w:val="22"/>
                <w:szCs w:val="22"/>
              </w:rPr>
              <w:t xml:space="preserve">Room for the </w:t>
            </w:r>
            <w:r w:rsidR="00C7751F" w:rsidRPr="006A473E">
              <w:rPr>
                <w:rFonts w:asciiTheme="majorHAnsi" w:hAnsiTheme="majorHAnsi" w:cs="Arial"/>
                <w:sz w:val="22"/>
                <w:szCs w:val="22"/>
              </w:rPr>
              <w:t>Provincial Statistics Officer</w:t>
            </w:r>
            <w:r w:rsidRPr="006A473E">
              <w:rPr>
                <w:rFonts w:asciiTheme="majorHAnsi" w:hAnsiTheme="majorHAnsi" w:cs="Arial"/>
                <w:sz w:val="22"/>
                <w:szCs w:val="22"/>
              </w:rPr>
              <w:t xml:space="preserve"> - with toilet and bath and space for a 6 to 8 </w:t>
            </w:r>
            <w:proofErr w:type="spellStart"/>
            <w:r w:rsidRPr="006A473E">
              <w:rPr>
                <w:rFonts w:asciiTheme="majorHAnsi" w:hAnsiTheme="majorHAnsi" w:cs="Arial"/>
                <w:sz w:val="22"/>
                <w:szCs w:val="22"/>
              </w:rPr>
              <w:t>seater</w:t>
            </w:r>
            <w:proofErr w:type="spellEnd"/>
            <w:r w:rsidRPr="006A473E">
              <w:rPr>
                <w:rFonts w:asciiTheme="majorHAnsi" w:hAnsiTheme="majorHAnsi" w:cs="Arial"/>
                <w:sz w:val="22"/>
                <w:szCs w:val="22"/>
              </w:rPr>
              <w:t xml:space="preserve"> conference table</w:t>
            </w:r>
          </w:p>
          <w:p w:rsidR="0078533B" w:rsidRPr="006A473E" w:rsidRDefault="0078533B" w:rsidP="0078533B">
            <w:pPr>
              <w:pStyle w:val="ListParagraph"/>
              <w:numPr>
                <w:ilvl w:val="0"/>
                <w:numId w:val="43"/>
              </w:numPr>
              <w:ind w:left="1172"/>
              <w:jc w:val="both"/>
              <w:rPr>
                <w:rFonts w:asciiTheme="majorHAnsi" w:hAnsiTheme="majorHAnsi" w:cs="Arial"/>
              </w:rPr>
            </w:pPr>
            <w:r w:rsidRPr="006A473E">
              <w:rPr>
                <w:rFonts w:asciiTheme="majorHAnsi" w:hAnsiTheme="majorHAnsi" w:cs="Arial"/>
                <w:sz w:val="22"/>
                <w:szCs w:val="22"/>
              </w:rPr>
              <w:t xml:space="preserve">Space for Civil Registration and Administrative Services Unit </w:t>
            </w:r>
          </w:p>
          <w:p w:rsidR="0078533B" w:rsidRPr="006A473E" w:rsidRDefault="0078533B" w:rsidP="0078533B">
            <w:pPr>
              <w:pStyle w:val="ListParagraph"/>
              <w:numPr>
                <w:ilvl w:val="0"/>
                <w:numId w:val="43"/>
              </w:numPr>
              <w:ind w:left="1172"/>
              <w:jc w:val="both"/>
              <w:rPr>
                <w:rFonts w:asciiTheme="majorHAnsi" w:hAnsiTheme="majorHAnsi" w:cs="Arial"/>
              </w:rPr>
            </w:pPr>
            <w:r w:rsidRPr="006A473E">
              <w:rPr>
                <w:rFonts w:asciiTheme="majorHAnsi" w:hAnsiTheme="majorHAnsi" w:cs="Arial"/>
                <w:sz w:val="22"/>
                <w:szCs w:val="22"/>
              </w:rPr>
              <w:t xml:space="preserve">Space for Statistical Unit </w:t>
            </w:r>
          </w:p>
          <w:p w:rsidR="0078533B" w:rsidRPr="006A473E" w:rsidRDefault="0078533B" w:rsidP="0078533B">
            <w:pPr>
              <w:pStyle w:val="ListParagraph"/>
              <w:numPr>
                <w:ilvl w:val="0"/>
                <w:numId w:val="43"/>
              </w:numPr>
              <w:ind w:left="1172"/>
              <w:jc w:val="both"/>
              <w:rPr>
                <w:rFonts w:asciiTheme="majorHAnsi" w:hAnsiTheme="majorHAnsi" w:cs="Arial"/>
              </w:rPr>
            </w:pPr>
            <w:r w:rsidRPr="006A473E">
              <w:rPr>
                <w:rFonts w:asciiTheme="majorHAnsi" w:hAnsiTheme="majorHAnsi" w:cs="Arial"/>
                <w:sz w:val="22"/>
                <w:szCs w:val="22"/>
              </w:rPr>
              <w:t>Cashier’s Room</w:t>
            </w:r>
          </w:p>
          <w:p w:rsidR="0078533B" w:rsidRPr="006A473E" w:rsidRDefault="0078533B" w:rsidP="0078533B">
            <w:pPr>
              <w:pStyle w:val="ListParagraph"/>
              <w:numPr>
                <w:ilvl w:val="0"/>
                <w:numId w:val="43"/>
              </w:numPr>
              <w:ind w:left="1172"/>
              <w:jc w:val="both"/>
              <w:rPr>
                <w:rFonts w:asciiTheme="majorHAnsi" w:hAnsiTheme="majorHAnsi" w:cs="Arial"/>
              </w:rPr>
            </w:pPr>
            <w:r w:rsidRPr="006A473E">
              <w:rPr>
                <w:rFonts w:asciiTheme="majorHAnsi" w:hAnsiTheme="majorHAnsi" w:cs="Arial"/>
                <w:sz w:val="22"/>
                <w:szCs w:val="22"/>
              </w:rPr>
              <w:t xml:space="preserve">Machine processing area </w:t>
            </w:r>
          </w:p>
          <w:p w:rsidR="0078533B" w:rsidRPr="006A473E" w:rsidRDefault="0078533B" w:rsidP="0078533B">
            <w:pPr>
              <w:pStyle w:val="ListParagraph"/>
              <w:numPr>
                <w:ilvl w:val="0"/>
                <w:numId w:val="43"/>
              </w:numPr>
              <w:ind w:left="1172"/>
              <w:jc w:val="both"/>
              <w:rPr>
                <w:rFonts w:asciiTheme="majorHAnsi" w:hAnsiTheme="majorHAnsi" w:cs="Arial"/>
              </w:rPr>
            </w:pPr>
            <w:r w:rsidRPr="006A473E">
              <w:rPr>
                <w:rFonts w:asciiTheme="majorHAnsi" w:hAnsiTheme="majorHAnsi" w:cs="Arial"/>
                <w:sz w:val="22"/>
                <w:szCs w:val="22"/>
              </w:rPr>
              <w:t xml:space="preserve">Manual processing area </w:t>
            </w:r>
          </w:p>
          <w:p w:rsidR="0078533B" w:rsidRPr="006A473E" w:rsidRDefault="0078533B" w:rsidP="0078533B">
            <w:pPr>
              <w:pStyle w:val="ListParagraph"/>
              <w:numPr>
                <w:ilvl w:val="0"/>
                <w:numId w:val="43"/>
              </w:numPr>
              <w:spacing w:before="100" w:beforeAutospacing="1" w:after="100" w:afterAutospacing="1"/>
              <w:ind w:left="1172"/>
              <w:jc w:val="both"/>
              <w:rPr>
                <w:rFonts w:asciiTheme="majorHAnsi" w:hAnsiTheme="majorHAnsi" w:cs="Arial"/>
              </w:rPr>
            </w:pPr>
            <w:r w:rsidRPr="006A473E">
              <w:rPr>
                <w:rFonts w:asciiTheme="majorHAnsi" w:hAnsiTheme="majorHAnsi" w:cs="Arial"/>
                <w:sz w:val="22"/>
                <w:szCs w:val="22"/>
              </w:rPr>
              <w:t xml:space="preserve">Library </w:t>
            </w:r>
          </w:p>
          <w:p w:rsidR="0078533B" w:rsidRPr="006A473E" w:rsidRDefault="0078533B" w:rsidP="0078533B">
            <w:pPr>
              <w:pStyle w:val="ListParagraph"/>
              <w:numPr>
                <w:ilvl w:val="0"/>
                <w:numId w:val="43"/>
              </w:numPr>
              <w:spacing w:before="100" w:beforeAutospacing="1" w:after="100" w:afterAutospacing="1"/>
              <w:ind w:left="1172"/>
              <w:jc w:val="both"/>
              <w:rPr>
                <w:rFonts w:asciiTheme="majorHAnsi" w:hAnsiTheme="majorHAnsi" w:cs="Arial"/>
              </w:rPr>
            </w:pPr>
            <w:r w:rsidRPr="006A473E">
              <w:rPr>
                <w:rFonts w:asciiTheme="majorHAnsi" w:hAnsiTheme="majorHAnsi" w:cs="Arial"/>
                <w:sz w:val="22"/>
                <w:szCs w:val="22"/>
              </w:rPr>
              <w:t>Pantry - with sink and kitchen cabinet</w:t>
            </w:r>
          </w:p>
          <w:p w:rsidR="0078533B" w:rsidRPr="006A473E" w:rsidRDefault="0078533B" w:rsidP="0078533B">
            <w:pPr>
              <w:pStyle w:val="ListParagraph"/>
              <w:numPr>
                <w:ilvl w:val="0"/>
                <w:numId w:val="43"/>
              </w:numPr>
              <w:spacing w:before="100" w:beforeAutospacing="1" w:after="100" w:afterAutospacing="1"/>
              <w:ind w:left="1172"/>
              <w:jc w:val="both"/>
              <w:rPr>
                <w:rFonts w:asciiTheme="majorHAnsi" w:hAnsiTheme="majorHAnsi" w:cs="Arial"/>
              </w:rPr>
            </w:pPr>
            <w:r w:rsidRPr="006A473E">
              <w:rPr>
                <w:rFonts w:asciiTheme="majorHAnsi" w:hAnsiTheme="majorHAnsi" w:cs="Arial"/>
                <w:sz w:val="22"/>
                <w:szCs w:val="22"/>
              </w:rPr>
              <w:t>Visitors Lounge/Receiving area</w:t>
            </w:r>
          </w:p>
          <w:p w:rsidR="0078533B" w:rsidRPr="006A473E" w:rsidRDefault="0078533B" w:rsidP="0078533B">
            <w:pPr>
              <w:pStyle w:val="ListParagraph"/>
              <w:numPr>
                <w:ilvl w:val="0"/>
                <w:numId w:val="43"/>
              </w:numPr>
              <w:spacing w:after="160" w:line="259" w:lineRule="auto"/>
              <w:ind w:left="1172"/>
              <w:jc w:val="both"/>
              <w:rPr>
                <w:rFonts w:asciiTheme="majorHAnsi" w:hAnsiTheme="majorHAnsi" w:cs="Arial"/>
              </w:rPr>
            </w:pPr>
            <w:r w:rsidRPr="006A473E">
              <w:rPr>
                <w:rFonts w:asciiTheme="majorHAnsi" w:hAnsiTheme="majorHAnsi" w:cs="Arial"/>
                <w:sz w:val="22"/>
                <w:szCs w:val="22"/>
              </w:rPr>
              <w:t xml:space="preserve">Separate Comfort Rooms for male (at least 2 cubicles) and female (at least 3 cubicles) </w:t>
            </w:r>
            <w:r w:rsidRPr="006A473E">
              <w:rPr>
                <w:rFonts w:asciiTheme="majorHAnsi" w:hAnsiTheme="majorHAnsi" w:cs="Arial"/>
                <w:sz w:val="22"/>
                <w:szCs w:val="22"/>
              </w:rPr>
              <w:lastRenderedPageBreak/>
              <w:t xml:space="preserve">with lavatories, bidet, hose bib, and mirrors for the exclusive use of </w:t>
            </w:r>
            <w:r w:rsidR="00C7751F" w:rsidRPr="006A473E">
              <w:rPr>
                <w:rFonts w:asciiTheme="majorHAnsi" w:hAnsiTheme="majorHAnsi" w:cs="Arial"/>
                <w:sz w:val="22"/>
                <w:szCs w:val="22"/>
              </w:rPr>
              <w:t>PSA - NCR PO V</w:t>
            </w:r>
            <w:r w:rsidRPr="006A473E">
              <w:rPr>
                <w:rFonts w:asciiTheme="majorHAnsi" w:hAnsiTheme="majorHAnsi" w:cs="Arial"/>
                <w:sz w:val="22"/>
                <w:szCs w:val="22"/>
              </w:rPr>
              <w:t xml:space="preserve"> </w:t>
            </w:r>
          </w:p>
          <w:p w:rsidR="0078533B" w:rsidRPr="006A473E" w:rsidRDefault="0078533B" w:rsidP="0078533B">
            <w:pPr>
              <w:pStyle w:val="ListParagraph"/>
              <w:numPr>
                <w:ilvl w:val="0"/>
                <w:numId w:val="43"/>
              </w:numPr>
              <w:spacing w:before="100" w:beforeAutospacing="1" w:after="100" w:afterAutospacing="1"/>
              <w:ind w:left="1172"/>
              <w:jc w:val="both"/>
              <w:rPr>
                <w:rFonts w:asciiTheme="majorHAnsi" w:hAnsiTheme="majorHAnsi" w:cs="Arial"/>
              </w:rPr>
            </w:pPr>
            <w:r w:rsidRPr="006A473E">
              <w:rPr>
                <w:rFonts w:asciiTheme="majorHAnsi" w:hAnsiTheme="majorHAnsi" w:cs="Arial"/>
                <w:sz w:val="22"/>
                <w:szCs w:val="22"/>
              </w:rPr>
              <w:t>Conference Room</w:t>
            </w:r>
          </w:p>
          <w:p w:rsidR="0078533B" w:rsidRPr="006A473E" w:rsidRDefault="0078533B" w:rsidP="0078533B">
            <w:pPr>
              <w:pStyle w:val="ListParagraph"/>
              <w:numPr>
                <w:ilvl w:val="0"/>
                <w:numId w:val="43"/>
              </w:numPr>
              <w:spacing w:before="100" w:beforeAutospacing="1" w:after="100" w:afterAutospacing="1"/>
              <w:ind w:left="1172"/>
              <w:jc w:val="both"/>
              <w:rPr>
                <w:rFonts w:asciiTheme="majorHAnsi" w:hAnsiTheme="majorHAnsi" w:cs="Arial"/>
              </w:rPr>
            </w:pPr>
            <w:r w:rsidRPr="006A473E">
              <w:rPr>
                <w:rFonts w:asciiTheme="majorHAnsi" w:hAnsiTheme="majorHAnsi" w:cs="Arial"/>
                <w:sz w:val="22"/>
                <w:szCs w:val="22"/>
              </w:rPr>
              <w:t xml:space="preserve">Training Room </w:t>
            </w:r>
          </w:p>
          <w:p w:rsidR="0078533B" w:rsidRPr="006A473E" w:rsidRDefault="0078533B" w:rsidP="0078533B">
            <w:pPr>
              <w:pStyle w:val="ListParagraph"/>
              <w:numPr>
                <w:ilvl w:val="0"/>
                <w:numId w:val="43"/>
              </w:numPr>
              <w:spacing w:before="100" w:beforeAutospacing="1" w:after="100" w:afterAutospacing="1"/>
              <w:ind w:left="1172" w:right="40"/>
              <w:jc w:val="both"/>
              <w:rPr>
                <w:rFonts w:asciiTheme="majorHAnsi" w:hAnsiTheme="majorHAnsi" w:cs="Arial"/>
              </w:rPr>
            </w:pPr>
            <w:r w:rsidRPr="006A473E">
              <w:rPr>
                <w:rFonts w:asciiTheme="majorHAnsi" w:hAnsiTheme="majorHAnsi" w:cs="Arial"/>
                <w:sz w:val="22"/>
                <w:szCs w:val="22"/>
              </w:rPr>
              <w:t>Supply/Stock Room</w:t>
            </w:r>
          </w:p>
          <w:p w:rsidR="0078533B" w:rsidRPr="006A473E" w:rsidRDefault="0078533B" w:rsidP="0078533B">
            <w:pPr>
              <w:pStyle w:val="ListParagraph"/>
              <w:numPr>
                <w:ilvl w:val="0"/>
                <w:numId w:val="43"/>
              </w:numPr>
              <w:spacing w:before="100" w:beforeAutospacing="1" w:after="100" w:afterAutospacing="1"/>
              <w:ind w:left="1172" w:right="40"/>
              <w:rPr>
                <w:rFonts w:asciiTheme="majorHAnsi" w:hAnsiTheme="majorHAnsi" w:cs="Arial"/>
              </w:rPr>
            </w:pPr>
            <w:r w:rsidRPr="006A473E">
              <w:rPr>
                <w:rFonts w:asciiTheme="majorHAnsi" w:hAnsiTheme="majorHAnsi" w:cs="Arial"/>
                <w:sz w:val="22"/>
                <w:szCs w:val="22"/>
              </w:rPr>
              <w:t>Documents/Files Storage Room</w:t>
            </w:r>
          </w:p>
          <w:p w:rsidR="0078533B" w:rsidRPr="006A473E" w:rsidRDefault="0078533B" w:rsidP="0078533B">
            <w:pPr>
              <w:pStyle w:val="Default"/>
              <w:ind w:left="812"/>
              <w:jc w:val="both"/>
              <w:rPr>
                <w:rFonts w:asciiTheme="majorHAnsi" w:eastAsia="Times New Roman" w:hAnsiTheme="majorHAnsi" w:cs="Arial"/>
                <w:color w:val="auto"/>
                <w:sz w:val="22"/>
                <w:szCs w:val="22"/>
              </w:rPr>
            </w:pPr>
            <w:r w:rsidRPr="006A473E">
              <w:rPr>
                <w:rFonts w:asciiTheme="majorHAnsi" w:eastAsia="Times New Roman" w:hAnsiTheme="majorHAnsi" w:cs="Arial"/>
                <w:color w:val="auto"/>
                <w:sz w:val="22"/>
                <w:szCs w:val="22"/>
              </w:rPr>
              <w:t>The leasable space must be adjacent and located within the same floor.</w:t>
            </w:r>
          </w:p>
          <w:p w:rsidR="0078533B" w:rsidRPr="006A473E" w:rsidRDefault="0078533B" w:rsidP="0078533B">
            <w:pPr>
              <w:pStyle w:val="Default"/>
              <w:ind w:left="812"/>
              <w:jc w:val="both"/>
              <w:rPr>
                <w:rFonts w:asciiTheme="majorHAnsi" w:hAnsiTheme="majorHAnsi" w:cs="Arial"/>
                <w:color w:val="auto"/>
                <w:sz w:val="22"/>
                <w:szCs w:val="22"/>
              </w:rPr>
            </w:pPr>
          </w:p>
          <w:p w:rsidR="0078533B" w:rsidRPr="006A473E" w:rsidRDefault="0078533B" w:rsidP="0078533B">
            <w:pPr>
              <w:pStyle w:val="Default"/>
              <w:ind w:left="812"/>
              <w:jc w:val="both"/>
              <w:rPr>
                <w:rFonts w:asciiTheme="majorHAnsi" w:hAnsiTheme="majorHAnsi" w:cs="Arial"/>
                <w:color w:val="auto"/>
                <w:sz w:val="22"/>
                <w:szCs w:val="22"/>
              </w:rPr>
            </w:pPr>
            <w:r w:rsidRPr="006A473E">
              <w:rPr>
                <w:rFonts w:asciiTheme="majorHAnsi" w:hAnsiTheme="majorHAnsi" w:cs="Arial"/>
                <w:color w:val="auto"/>
                <w:sz w:val="22"/>
                <w:szCs w:val="22"/>
              </w:rPr>
              <w:t>The building office layout must be aligned with the Philippine Statistics Authority-NCR Provincial Office V specifications.</w:t>
            </w:r>
          </w:p>
          <w:p w:rsidR="0078533B" w:rsidRPr="006A473E" w:rsidRDefault="0078533B" w:rsidP="0078533B">
            <w:pPr>
              <w:pStyle w:val="Default"/>
              <w:ind w:left="720"/>
              <w:jc w:val="both"/>
              <w:rPr>
                <w:rFonts w:asciiTheme="majorHAnsi" w:eastAsia="Times New Roman" w:hAnsiTheme="majorHAnsi" w:cs="Times New Roman"/>
                <w:color w:val="auto"/>
                <w:lang w:val="en-US"/>
              </w:rPr>
            </w:pPr>
          </w:p>
          <w:p w:rsidR="0078533B" w:rsidRPr="006A473E" w:rsidRDefault="0078533B" w:rsidP="0078533B">
            <w:pPr>
              <w:pStyle w:val="Default"/>
              <w:ind w:left="144"/>
              <w:jc w:val="both"/>
              <w:rPr>
                <w:rFonts w:asciiTheme="majorHAnsi" w:hAnsiTheme="majorHAnsi" w:cs="Arial"/>
                <w:b/>
                <w:color w:val="auto"/>
                <w:sz w:val="22"/>
                <w:szCs w:val="22"/>
              </w:rPr>
            </w:pPr>
            <w:r w:rsidRPr="006A473E">
              <w:rPr>
                <w:rFonts w:asciiTheme="majorHAnsi" w:hAnsiTheme="majorHAnsi" w:cs="Arial"/>
                <w:b/>
                <w:color w:val="auto"/>
                <w:sz w:val="22"/>
                <w:szCs w:val="22"/>
              </w:rPr>
              <w:t>PARKING REQUIREMENTS</w:t>
            </w:r>
          </w:p>
          <w:p w:rsidR="0078533B" w:rsidRPr="006A473E" w:rsidRDefault="0078533B" w:rsidP="0078533B">
            <w:pPr>
              <w:tabs>
                <w:tab w:val="left" w:pos="900"/>
              </w:tabs>
              <w:ind w:left="900" w:hanging="360"/>
              <w:jc w:val="both"/>
              <w:rPr>
                <w:rFonts w:asciiTheme="majorHAnsi" w:hAnsiTheme="majorHAnsi" w:cs="Arial"/>
              </w:rPr>
            </w:pPr>
          </w:p>
          <w:p w:rsidR="0078533B" w:rsidRPr="006A473E" w:rsidRDefault="0078533B" w:rsidP="0078533B">
            <w:pPr>
              <w:tabs>
                <w:tab w:val="left" w:pos="722"/>
              </w:tabs>
              <w:ind w:left="722"/>
              <w:jc w:val="both"/>
              <w:rPr>
                <w:rFonts w:asciiTheme="majorHAnsi" w:hAnsiTheme="majorHAnsi" w:cs="Arial"/>
              </w:rPr>
            </w:pPr>
            <w:r w:rsidRPr="006A473E">
              <w:rPr>
                <w:rFonts w:asciiTheme="majorHAnsi" w:hAnsiTheme="majorHAnsi" w:cs="Arial"/>
                <w:sz w:val="22"/>
                <w:szCs w:val="22"/>
              </w:rPr>
              <w:t>The property must have an exclusive parking space within the</w:t>
            </w:r>
            <w:r w:rsidRPr="006A473E">
              <w:rPr>
                <w:rFonts w:asciiTheme="majorHAnsi" w:hAnsiTheme="majorHAnsi" w:cs="Arial"/>
                <w:b/>
                <w:sz w:val="22"/>
                <w:szCs w:val="22"/>
              </w:rPr>
              <w:t xml:space="preserve"> </w:t>
            </w:r>
            <w:r w:rsidRPr="006A473E">
              <w:rPr>
                <w:rFonts w:asciiTheme="majorHAnsi" w:hAnsiTheme="majorHAnsi" w:cs="Arial"/>
                <w:sz w:val="22"/>
                <w:szCs w:val="22"/>
              </w:rPr>
              <w:t>building.</w:t>
            </w:r>
          </w:p>
          <w:p w:rsidR="0078533B" w:rsidRPr="006A473E" w:rsidRDefault="0078533B" w:rsidP="0078533B">
            <w:pPr>
              <w:pStyle w:val="Default"/>
              <w:jc w:val="both"/>
              <w:rPr>
                <w:rFonts w:asciiTheme="majorHAnsi" w:hAnsiTheme="majorHAnsi" w:cs="Arial"/>
                <w:b/>
                <w:color w:val="auto"/>
                <w:sz w:val="22"/>
                <w:szCs w:val="22"/>
              </w:rPr>
            </w:pPr>
          </w:p>
          <w:p w:rsidR="0078533B" w:rsidRPr="006A473E" w:rsidRDefault="0078533B" w:rsidP="0078533B">
            <w:pPr>
              <w:pStyle w:val="Default"/>
              <w:ind w:left="722"/>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The </w:t>
            </w:r>
            <w:proofErr w:type="spellStart"/>
            <w:r w:rsidRPr="006A473E">
              <w:rPr>
                <w:rFonts w:asciiTheme="majorHAnsi" w:hAnsiTheme="majorHAnsi" w:cs="Arial"/>
                <w:color w:val="auto"/>
                <w:sz w:val="22"/>
                <w:szCs w:val="22"/>
              </w:rPr>
              <w:t>lessor</w:t>
            </w:r>
            <w:proofErr w:type="spellEnd"/>
            <w:r w:rsidRPr="006A473E">
              <w:rPr>
                <w:rFonts w:asciiTheme="majorHAnsi" w:hAnsiTheme="majorHAnsi" w:cs="Arial"/>
                <w:color w:val="auto"/>
                <w:sz w:val="22"/>
                <w:szCs w:val="22"/>
              </w:rPr>
              <w:t xml:space="preserve"> should provide for free at least three (3) parking </w:t>
            </w:r>
            <w:r w:rsidR="00EC3851" w:rsidRPr="006A473E">
              <w:rPr>
                <w:rFonts w:asciiTheme="majorHAnsi" w:hAnsiTheme="majorHAnsi" w:cs="Arial"/>
                <w:color w:val="auto"/>
                <w:sz w:val="22"/>
                <w:szCs w:val="22"/>
              </w:rPr>
              <w:t>spaces</w:t>
            </w:r>
            <w:r w:rsidRPr="006A473E">
              <w:rPr>
                <w:rFonts w:asciiTheme="majorHAnsi" w:hAnsiTheme="majorHAnsi" w:cs="Arial"/>
                <w:color w:val="auto"/>
                <w:sz w:val="22"/>
                <w:szCs w:val="22"/>
              </w:rPr>
              <w:t xml:space="preserve"> for the exclusive use of PSA-NCR PO V official vehicles and those of its employees and visitors. </w:t>
            </w:r>
          </w:p>
          <w:p w:rsidR="0078533B" w:rsidRPr="006A473E" w:rsidRDefault="0078533B" w:rsidP="0078533B">
            <w:pPr>
              <w:pStyle w:val="Default"/>
              <w:ind w:left="722"/>
              <w:jc w:val="both"/>
              <w:rPr>
                <w:rFonts w:ascii="Arial" w:hAnsi="Arial" w:cs="Arial"/>
                <w:color w:val="auto"/>
                <w:sz w:val="22"/>
                <w:szCs w:val="22"/>
              </w:rPr>
            </w:pPr>
          </w:p>
          <w:p w:rsidR="0078533B" w:rsidRPr="006A473E" w:rsidRDefault="0078533B" w:rsidP="0078533B">
            <w:pPr>
              <w:pStyle w:val="Default"/>
              <w:ind w:left="722"/>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The </w:t>
            </w:r>
            <w:proofErr w:type="spellStart"/>
            <w:r w:rsidRPr="006A473E">
              <w:rPr>
                <w:rFonts w:asciiTheme="majorHAnsi" w:hAnsiTheme="majorHAnsi" w:cs="Arial"/>
                <w:color w:val="auto"/>
                <w:sz w:val="22"/>
                <w:szCs w:val="22"/>
              </w:rPr>
              <w:t>lessor</w:t>
            </w:r>
            <w:proofErr w:type="spellEnd"/>
            <w:r w:rsidRPr="006A473E">
              <w:rPr>
                <w:rFonts w:asciiTheme="majorHAnsi" w:hAnsiTheme="majorHAnsi" w:cs="Arial"/>
                <w:color w:val="auto"/>
                <w:sz w:val="22"/>
                <w:szCs w:val="22"/>
              </w:rPr>
              <w:t xml:space="preserve"> should provide non-exclusive privilege to use common parking space/area for free.</w:t>
            </w:r>
          </w:p>
          <w:p w:rsidR="0048318C" w:rsidRPr="006A473E" w:rsidRDefault="0048318C" w:rsidP="004D2599">
            <w:pPr>
              <w:widowControl w:val="0"/>
              <w:jc w:val="both"/>
              <w:rPr>
                <w:rFonts w:asciiTheme="majorHAnsi" w:hAnsiTheme="majorHAnsi"/>
              </w:rPr>
            </w:pPr>
          </w:p>
          <w:p w:rsidR="000460F8" w:rsidRPr="006A473E" w:rsidRDefault="000460F8" w:rsidP="000460F8">
            <w:pPr>
              <w:pStyle w:val="Default"/>
              <w:ind w:left="144"/>
              <w:jc w:val="both"/>
              <w:rPr>
                <w:rFonts w:asciiTheme="majorHAnsi" w:hAnsiTheme="majorHAnsi" w:cs="Arial"/>
                <w:b/>
                <w:color w:val="auto"/>
                <w:sz w:val="22"/>
                <w:szCs w:val="22"/>
              </w:rPr>
            </w:pPr>
            <w:r w:rsidRPr="006A473E">
              <w:rPr>
                <w:rFonts w:asciiTheme="majorHAnsi" w:hAnsiTheme="majorHAnsi" w:cs="Arial"/>
                <w:b/>
                <w:color w:val="auto"/>
                <w:sz w:val="22"/>
                <w:szCs w:val="22"/>
              </w:rPr>
              <w:t>BUILDING EQUIPMENT AND FACILITIES</w:t>
            </w:r>
          </w:p>
          <w:p w:rsidR="000460F8" w:rsidRPr="006A473E" w:rsidRDefault="000460F8" w:rsidP="000460F8">
            <w:pPr>
              <w:pStyle w:val="Default"/>
              <w:ind w:left="720"/>
              <w:jc w:val="both"/>
              <w:rPr>
                <w:rFonts w:asciiTheme="majorHAnsi" w:hAnsiTheme="majorHAnsi" w:cs="Arial"/>
                <w:b/>
                <w:color w:val="auto"/>
                <w:sz w:val="22"/>
                <w:szCs w:val="22"/>
              </w:rPr>
            </w:pPr>
          </w:p>
          <w:p w:rsidR="000460F8" w:rsidRPr="006A473E" w:rsidRDefault="000460F8" w:rsidP="000460F8">
            <w:pPr>
              <w:pStyle w:val="Default"/>
              <w:ind w:left="722"/>
              <w:jc w:val="both"/>
              <w:rPr>
                <w:rFonts w:asciiTheme="majorHAnsi" w:hAnsiTheme="majorHAnsi" w:cs="Arial"/>
                <w:color w:val="auto"/>
                <w:sz w:val="22"/>
                <w:szCs w:val="22"/>
              </w:rPr>
            </w:pPr>
            <w:r w:rsidRPr="006A473E">
              <w:rPr>
                <w:rFonts w:asciiTheme="majorHAnsi" w:hAnsiTheme="majorHAnsi" w:cs="Arial"/>
                <w:color w:val="auto"/>
                <w:sz w:val="22"/>
                <w:szCs w:val="22"/>
              </w:rPr>
              <w:t>The building shall be made of reinforced concrete, structural steel or combination of both and designed in compliance with the Building Code of the Philippines.</w:t>
            </w:r>
          </w:p>
          <w:p w:rsidR="000460F8" w:rsidRPr="006A473E" w:rsidRDefault="000460F8" w:rsidP="000460F8">
            <w:pPr>
              <w:pStyle w:val="Default"/>
              <w:ind w:left="1080"/>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 </w:t>
            </w:r>
          </w:p>
          <w:p w:rsidR="000460F8" w:rsidRPr="006A473E" w:rsidRDefault="000460F8" w:rsidP="000460F8">
            <w:pPr>
              <w:pStyle w:val="Default"/>
              <w:ind w:left="722"/>
              <w:jc w:val="both"/>
              <w:rPr>
                <w:rFonts w:asciiTheme="majorHAnsi" w:hAnsiTheme="majorHAnsi" w:cs="Arial"/>
                <w:color w:val="auto"/>
                <w:sz w:val="22"/>
                <w:szCs w:val="22"/>
              </w:rPr>
            </w:pPr>
            <w:r w:rsidRPr="006A473E">
              <w:rPr>
                <w:rFonts w:asciiTheme="majorHAnsi" w:hAnsiTheme="majorHAnsi" w:cs="Arial"/>
                <w:color w:val="auto"/>
                <w:sz w:val="22"/>
                <w:szCs w:val="22"/>
              </w:rPr>
              <w:t>The building must have the following facilities / amenities:</w:t>
            </w:r>
          </w:p>
          <w:p w:rsidR="00C8554A" w:rsidRPr="006A473E" w:rsidRDefault="00C8554A" w:rsidP="000460F8">
            <w:pPr>
              <w:pStyle w:val="Default"/>
              <w:ind w:left="722"/>
              <w:jc w:val="both"/>
              <w:rPr>
                <w:rFonts w:asciiTheme="majorHAnsi" w:hAnsiTheme="majorHAnsi" w:cs="Arial"/>
                <w:color w:val="auto"/>
                <w:sz w:val="22"/>
                <w:szCs w:val="22"/>
              </w:rPr>
            </w:pPr>
          </w:p>
          <w:p w:rsidR="00C8554A" w:rsidRPr="006A473E" w:rsidRDefault="00C8554A" w:rsidP="00C8554A">
            <w:pPr>
              <w:pStyle w:val="Default"/>
              <w:ind w:left="954" w:hanging="270"/>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1. </w:t>
            </w:r>
            <w:r w:rsidR="000460F8" w:rsidRPr="006A473E">
              <w:rPr>
                <w:rFonts w:asciiTheme="majorHAnsi" w:hAnsiTheme="majorHAnsi" w:cs="Arial"/>
                <w:color w:val="auto"/>
                <w:sz w:val="22"/>
                <w:szCs w:val="22"/>
              </w:rPr>
              <w:t>Main meter and/or sub-meter for electric and water supply exclusively for the use of the lessee;</w:t>
            </w:r>
          </w:p>
          <w:p w:rsidR="000460F8" w:rsidRPr="006A473E" w:rsidRDefault="00C8554A" w:rsidP="00C8554A">
            <w:pPr>
              <w:pStyle w:val="Default"/>
              <w:ind w:left="954" w:hanging="270"/>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2. </w:t>
            </w:r>
            <w:r w:rsidR="000460F8" w:rsidRPr="006A473E">
              <w:rPr>
                <w:rFonts w:asciiTheme="majorHAnsi" w:hAnsiTheme="majorHAnsi" w:cs="Arial"/>
                <w:color w:val="auto"/>
                <w:sz w:val="22"/>
                <w:szCs w:val="22"/>
              </w:rPr>
              <w:t>Sufficient electrical fixtures, lighting fixtures and convenience outlets.  There should also be a provision for electrical system (single phase or three phases) for air-conditioning units and other office equipment to be installed;</w:t>
            </w:r>
          </w:p>
          <w:p w:rsidR="000460F8" w:rsidRPr="006A473E" w:rsidRDefault="00C8554A" w:rsidP="00C8554A">
            <w:pPr>
              <w:pStyle w:val="Default"/>
              <w:ind w:left="954" w:hanging="270"/>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3. </w:t>
            </w:r>
            <w:r w:rsidR="000460F8" w:rsidRPr="006A473E">
              <w:rPr>
                <w:rFonts w:asciiTheme="majorHAnsi" w:hAnsiTheme="majorHAnsi" w:cs="Arial"/>
                <w:color w:val="auto"/>
                <w:sz w:val="22"/>
                <w:szCs w:val="22"/>
              </w:rPr>
              <w:t xml:space="preserve">Standby generator set at least for common </w:t>
            </w:r>
            <w:r w:rsidR="000460F8" w:rsidRPr="006A473E">
              <w:rPr>
                <w:rFonts w:asciiTheme="majorHAnsi" w:hAnsiTheme="majorHAnsi" w:cs="Arial"/>
                <w:color w:val="auto"/>
                <w:sz w:val="22"/>
                <w:szCs w:val="22"/>
              </w:rPr>
              <w:lastRenderedPageBreak/>
              <w:t>areas;</w:t>
            </w:r>
          </w:p>
          <w:p w:rsidR="00C8554A" w:rsidRPr="006A473E" w:rsidRDefault="00C8554A" w:rsidP="00C8554A">
            <w:pPr>
              <w:pStyle w:val="Default"/>
              <w:ind w:left="954" w:hanging="270"/>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4. </w:t>
            </w:r>
            <w:r w:rsidR="000460F8" w:rsidRPr="006A473E">
              <w:rPr>
                <w:rFonts w:asciiTheme="majorHAnsi" w:hAnsiTheme="majorHAnsi" w:cs="Arial"/>
                <w:color w:val="auto"/>
                <w:sz w:val="22"/>
                <w:szCs w:val="22"/>
              </w:rPr>
              <w:t>Water tank;</w:t>
            </w:r>
          </w:p>
          <w:p w:rsidR="00C8554A" w:rsidRPr="006A473E" w:rsidRDefault="00C8554A" w:rsidP="00C8554A">
            <w:pPr>
              <w:pStyle w:val="Default"/>
              <w:ind w:left="954" w:hanging="270"/>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5. </w:t>
            </w:r>
            <w:r w:rsidR="000460F8" w:rsidRPr="006A473E">
              <w:rPr>
                <w:rFonts w:asciiTheme="majorHAnsi" w:hAnsiTheme="majorHAnsi" w:cs="Arial"/>
                <w:color w:val="auto"/>
                <w:sz w:val="22"/>
                <w:szCs w:val="22"/>
              </w:rPr>
              <w:t xml:space="preserve">There must be ample provision of elevator for the tenants, </w:t>
            </w:r>
            <w:r w:rsidR="00C7751F" w:rsidRPr="006A473E">
              <w:rPr>
                <w:rFonts w:asciiTheme="majorHAnsi" w:hAnsiTheme="majorHAnsi" w:cs="Arial"/>
                <w:color w:val="auto"/>
                <w:sz w:val="22"/>
                <w:szCs w:val="22"/>
              </w:rPr>
              <w:t>PSA - NCR PO V</w:t>
            </w:r>
            <w:r w:rsidR="000460F8" w:rsidRPr="006A473E">
              <w:rPr>
                <w:rFonts w:asciiTheme="majorHAnsi" w:hAnsiTheme="majorHAnsi" w:cs="Arial"/>
                <w:color w:val="auto"/>
                <w:sz w:val="22"/>
                <w:szCs w:val="22"/>
              </w:rPr>
              <w:t xml:space="preserve"> personnel and its clientele/visitors if the building is four (4) storey or above;</w:t>
            </w:r>
          </w:p>
          <w:p w:rsidR="00C8554A" w:rsidRPr="006A473E" w:rsidRDefault="00C8554A" w:rsidP="00C8554A">
            <w:pPr>
              <w:pStyle w:val="Default"/>
              <w:ind w:left="954" w:hanging="270"/>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6. </w:t>
            </w:r>
            <w:r w:rsidR="000460F8" w:rsidRPr="006A473E">
              <w:rPr>
                <w:rFonts w:asciiTheme="majorHAnsi" w:hAnsiTheme="majorHAnsi" w:cs="Arial"/>
                <w:color w:val="auto"/>
                <w:sz w:val="22"/>
                <w:szCs w:val="22"/>
              </w:rPr>
              <w:t>Fire alarm/detection system, fire-fighting equipment and fire/emergency exits, as provided by law</w:t>
            </w:r>
            <w:r w:rsidRPr="006A473E">
              <w:rPr>
                <w:rFonts w:asciiTheme="majorHAnsi" w:hAnsiTheme="majorHAnsi" w:cs="Arial"/>
                <w:color w:val="auto"/>
                <w:sz w:val="22"/>
                <w:szCs w:val="22"/>
              </w:rPr>
              <w:t>;</w:t>
            </w:r>
          </w:p>
          <w:p w:rsidR="000460F8" w:rsidRPr="006A473E" w:rsidRDefault="00C8554A" w:rsidP="00C8554A">
            <w:pPr>
              <w:pStyle w:val="Default"/>
              <w:ind w:left="954" w:hanging="270"/>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7. </w:t>
            </w:r>
            <w:r w:rsidR="000460F8" w:rsidRPr="006A473E">
              <w:rPr>
                <w:rFonts w:asciiTheme="majorHAnsi" w:hAnsiTheme="majorHAnsi" w:cs="Arial"/>
                <w:color w:val="auto"/>
                <w:sz w:val="22"/>
                <w:szCs w:val="22"/>
              </w:rPr>
              <w:t>Electrical facilities/requirements;</w:t>
            </w:r>
          </w:p>
          <w:p w:rsidR="000460F8" w:rsidRPr="006A473E" w:rsidRDefault="000460F8" w:rsidP="000460F8">
            <w:pPr>
              <w:pStyle w:val="Default"/>
              <w:numPr>
                <w:ilvl w:val="1"/>
                <w:numId w:val="51"/>
              </w:numPr>
              <w:ind w:left="1442"/>
              <w:jc w:val="both"/>
              <w:rPr>
                <w:rFonts w:asciiTheme="majorHAnsi" w:hAnsiTheme="majorHAnsi" w:cs="Arial"/>
                <w:color w:val="auto"/>
                <w:sz w:val="22"/>
                <w:szCs w:val="22"/>
              </w:rPr>
            </w:pPr>
            <w:r w:rsidRPr="006A473E">
              <w:rPr>
                <w:rFonts w:asciiTheme="majorHAnsi" w:hAnsiTheme="majorHAnsi" w:cs="Arial"/>
                <w:color w:val="auto"/>
                <w:sz w:val="22"/>
                <w:szCs w:val="22"/>
              </w:rPr>
              <w:t>All electrical fixtures, convenience outlets, switches, and telephone jacks / terminals shall be in good working condition;</w:t>
            </w:r>
          </w:p>
          <w:p w:rsidR="000460F8" w:rsidRPr="006A473E" w:rsidRDefault="000460F8" w:rsidP="000460F8">
            <w:pPr>
              <w:pStyle w:val="Default"/>
              <w:numPr>
                <w:ilvl w:val="1"/>
                <w:numId w:val="51"/>
              </w:numPr>
              <w:ind w:left="1442"/>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All electrical components within the building shall meet the electrical load requirements provided for by PSA - NCR PO V; </w:t>
            </w:r>
          </w:p>
          <w:p w:rsidR="00C8554A" w:rsidRPr="006A473E" w:rsidRDefault="00C8554A" w:rsidP="00C8554A">
            <w:pPr>
              <w:pStyle w:val="Default"/>
              <w:ind w:left="1044" w:hanging="360"/>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8. </w:t>
            </w:r>
            <w:r w:rsidR="000460F8" w:rsidRPr="006A473E">
              <w:rPr>
                <w:rFonts w:asciiTheme="majorHAnsi" w:hAnsiTheme="majorHAnsi" w:cs="Arial"/>
                <w:color w:val="auto"/>
                <w:sz w:val="22"/>
                <w:szCs w:val="22"/>
              </w:rPr>
              <w:t xml:space="preserve">There should be ample provision for </w:t>
            </w:r>
            <w:r w:rsidRPr="006A473E">
              <w:rPr>
                <w:rFonts w:asciiTheme="majorHAnsi" w:hAnsiTheme="majorHAnsi" w:cs="Arial"/>
                <w:color w:val="auto"/>
                <w:sz w:val="22"/>
                <w:szCs w:val="22"/>
              </w:rPr>
              <w:t xml:space="preserve"> </w:t>
            </w:r>
            <w:r w:rsidR="000460F8" w:rsidRPr="006A473E">
              <w:rPr>
                <w:rFonts w:asciiTheme="majorHAnsi" w:hAnsiTheme="majorHAnsi" w:cs="Arial"/>
                <w:color w:val="auto"/>
                <w:sz w:val="22"/>
                <w:szCs w:val="22"/>
              </w:rPr>
              <w:t>communication lines / system;</w:t>
            </w:r>
          </w:p>
          <w:p w:rsidR="000460F8" w:rsidRPr="006A473E" w:rsidRDefault="00C8554A" w:rsidP="00C8554A">
            <w:pPr>
              <w:pStyle w:val="Default"/>
              <w:ind w:left="1044" w:hanging="360"/>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9. </w:t>
            </w:r>
            <w:r w:rsidR="000460F8" w:rsidRPr="006A473E">
              <w:rPr>
                <w:rFonts w:asciiTheme="majorHAnsi" w:hAnsiTheme="majorHAnsi" w:cs="Arial"/>
                <w:color w:val="auto"/>
                <w:sz w:val="22"/>
                <w:szCs w:val="22"/>
              </w:rPr>
              <w:t>Provision for separate comfort room (CR), with at least two (2) cubicles for male and at least three (3) cubicles for female, with lavatory, bidet, mirror, exhaust fan, and hose bib, for exclusive use of PSA-N</w:t>
            </w:r>
            <w:r w:rsidR="002004D0" w:rsidRPr="006A473E">
              <w:rPr>
                <w:rFonts w:asciiTheme="majorHAnsi" w:hAnsiTheme="majorHAnsi" w:cs="Arial"/>
                <w:color w:val="auto"/>
                <w:sz w:val="22"/>
                <w:szCs w:val="22"/>
              </w:rPr>
              <w:t>CR PO V employees and visitors, an</w:t>
            </w:r>
            <w:r w:rsidR="000460F8" w:rsidRPr="006A473E">
              <w:rPr>
                <w:rFonts w:asciiTheme="majorHAnsi" w:hAnsiTheme="majorHAnsi" w:cs="Arial"/>
                <w:color w:val="auto"/>
                <w:sz w:val="22"/>
                <w:szCs w:val="22"/>
              </w:rPr>
              <w:t xml:space="preserve">d another one (1) for exclusive use of the </w:t>
            </w:r>
            <w:r w:rsidR="00C7751F" w:rsidRPr="006A473E">
              <w:rPr>
                <w:rFonts w:asciiTheme="majorHAnsi" w:hAnsiTheme="majorHAnsi" w:cs="Arial"/>
                <w:color w:val="auto"/>
                <w:sz w:val="22"/>
                <w:szCs w:val="22"/>
              </w:rPr>
              <w:t>Provincial Statistics Officer</w:t>
            </w:r>
            <w:r w:rsidR="000460F8" w:rsidRPr="006A473E">
              <w:rPr>
                <w:rFonts w:asciiTheme="majorHAnsi" w:hAnsiTheme="majorHAnsi" w:cs="Arial"/>
                <w:color w:val="auto"/>
                <w:sz w:val="22"/>
                <w:szCs w:val="22"/>
              </w:rPr>
              <w:t xml:space="preserve"> of PSA – NCR PO V.</w:t>
            </w:r>
          </w:p>
          <w:p w:rsidR="00C8554A" w:rsidRPr="006A473E" w:rsidRDefault="00C8554A" w:rsidP="00C8554A">
            <w:pPr>
              <w:pStyle w:val="Default"/>
              <w:ind w:left="1044" w:hanging="360"/>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10. </w:t>
            </w:r>
            <w:r w:rsidR="000460F8" w:rsidRPr="006A473E">
              <w:rPr>
                <w:rFonts w:asciiTheme="majorHAnsi" w:hAnsiTheme="majorHAnsi" w:cs="Arial"/>
                <w:color w:val="auto"/>
                <w:sz w:val="22"/>
                <w:szCs w:val="22"/>
              </w:rPr>
              <w:t>There should be provision for installation of horizontal/vertical signage of PSA-NCR PO V and adequate space for installation of streamer(s) for information dissemination;</w:t>
            </w:r>
          </w:p>
          <w:p w:rsidR="00C8554A" w:rsidRPr="006A473E" w:rsidRDefault="00C8554A" w:rsidP="002004D0">
            <w:pPr>
              <w:pStyle w:val="Default"/>
              <w:ind w:left="1134" w:hanging="450"/>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11. </w:t>
            </w:r>
            <w:r w:rsidR="000460F8" w:rsidRPr="006A473E">
              <w:rPr>
                <w:rFonts w:asciiTheme="majorHAnsi" w:hAnsiTheme="majorHAnsi" w:cs="Arial"/>
                <w:color w:val="auto"/>
                <w:sz w:val="22"/>
                <w:szCs w:val="22"/>
              </w:rPr>
              <w:t>The building has installed adequate air-conditioning system;</w:t>
            </w:r>
          </w:p>
          <w:p w:rsidR="00C8554A" w:rsidRPr="006A473E" w:rsidRDefault="000C07B6" w:rsidP="00C8554A">
            <w:pPr>
              <w:pStyle w:val="Default"/>
              <w:ind w:left="1134" w:hanging="450"/>
              <w:jc w:val="both"/>
              <w:rPr>
                <w:rFonts w:asciiTheme="majorHAnsi" w:hAnsiTheme="majorHAnsi" w:cs="Arial"/>
                <w:color w:val="auto"/>
                <w:sz w:val="22"/>
                <w:szCs w:val="22"/>
              </w:rPr>
            </w:pPr>
            <w:r w:rsidRPr="006A473E">
              <w:rPr>
                <w:rFonts w:asciiTheme="majorHAnsi" w:hAnsiTheme="majorHAnsi" w:cs="Arial"/>
                <w:color w:val="auto"/>
                <w:sz w:val="22"/>
                <w:szCs w:val="22"/>
              </w:rPr>
              <w:t>12</w:t>
            </w:r>
            <w:r w:rsidR="00C8554A" w:rsidRPr="006A473E">
              <w:rPr>
                <w:rFonts w:asciiTheme="majorHAnsi" w:hAnsiTheme="majorHAnsi" w:cs="Arial"/>
                <w:color w:val="auto"/>
                <w:sz w:val="22"/>
                <w:szCs w:val="22"/>
              </w:rPr>
              <w:t xml:space="preserve">. </w:t>
            </w:r>
            <w:r w:rsidR="000460F8" w:rsidRPr="006A473E">
              <w:rPr>
                <w:rFonts w:asciiTheme="majorHAnsi" w:hAnsiTheme="majorHAnsi" w:cs="Arial"/>
                <w:color w:val="auto"/>
                <w:sz w:val="22"/>
                <w:szCs w:val="22"/>
              </w:rPr>
              <w:t>The building’s common areas must have proper lighting and ventilation;</w:t>
            </w:r>
          </w:p>
          <w:p w:rsidR="00C8554A" w:rsidRPr="006A473E" w:rsidRDefault="000C07B6" w:rsidP="00C8554A">
            <w:pPr>
              <w:pStyle w:val="Default"/>
              <w:ind w:left="1134" w:hanging="450"/>
              <w:jc w:val="both"/>
              <w:rPr>
                <w:rFonts w:asciiTheme="majorHAnsi" w:hAnsiTheme="majorHAnsi" w:cs="Arial"/>
                <w:color w:val="auto"/>
                <w:sz w:val="22"/>
                <w:szCs w:val="22"/>
              </w:rPr>
            </w:pPr>
            <w:r w:rsidRPr="006A473E">
              <w:rPr>
                <w:rFonts w:asciiTheme="majorHAnsi" w:hAnsiTheme="majorHAnsi" w:cs="Arial"/>
                <w:color w:val="auto"/>
                <w:sz w:val="22"/>
                <w:szCs w:val="22"/>
              </w:rPr>
              <w:t>13</w:t>
            </w:r>
            <w:r w:rsidR="00C8554A" w:rsidRPr="006A473E">
              <w:rPr>
                <w:rFonts w:asciiTheme="majorHAnsi" w:hAnsiTheme="majorHAnsi" w:cs="Arial"/>
                <w:color w:val="auto"/>
                <w:sz w:val="22"/>
                <w:szCs w:val="22"/>
              </w:rPr>
              <w:t xml:space="preserve">. </w:t>
            </w:r>
            <w:r w:rsidR="000460F8" w:rsidRPr="006A473E">
              <w:rPr>
                <w:rFonts w:asciiTheme="majorHAnsi" w:hAnsiTheme="majorHAnsi" w:cs="Arial"/>
                <w:color w:val="auto"/>
                <w:sz w:val="22"/>
                <w:szCs w:val="22"/>
              </w:rPr>
              <w:t>PSA–NCR PO V should be allowed to demolish/chip portion of walls and floors for the installation of office equipments;</w:t>
            </w:r>
          </w:p>
          <w:p w:rsidR="00C8554A" w:rsidRPr="006A473E" w:rsidRDefault="000C07B6" w:rsidP="00C8554A">
            <w:pPr>
              <w:pStyle w:val="Default"/>
              <w:ind w:left="1134" w:hanging="450"/>
              <w:jc w:val="both"/>
              <w:rPr>
                <w:rFonts w:asciiTheme="majorHAnsi" w:hAnsiTheme="majorHAnsi" w:cs="Arial"/>
                <w:color w:val="auto"/>
                <w:sz w:val="22"/>
                <w:szCs w:val="22"/>
              </w:rPr>
            </w:pPr>
            <w:r w:rsidRPr="006A473E">
              <w:rPr>
                <w:rFonts w:asciiTheme="majorHAnsi" w:hAnsiTheme="majorHAnsi" w:cs="Arial"/>
                <w:color w:val="auto"/>
                <w:sz w:val="22"/>
                <w:szCs w:val="22"/>
              </w:rPr>
              <w:t>14</w:t>
            </w:r>
            <w:r w:rsidR="00C8554A" w:rsidRPr="006A473E">
              <w:rPr>
                <w:rFonts w:asciiTheme="majorHAnsi" w:hAnsiTheme="majorHAnsi" w:cs="Arial"/>
                <w:color w:val="auto"/>
                <w:sz w:val="22"/>
                <w:szCs w:val="22"/>
              </w:rPr>
              <w:t xml:space="preserve">. </w:t>
            </w:r>
            <w:r w:rsidR="000460F8" w:rsidRPr="006A473E">
              <w:rPr>
                <w:rFonts w:asciiTheme="majorHAnsi" w:hAnsiTheme="majorHAnsi" w:cs="Arial"/>
                <w:color w:val="auto"/>
                <w:sz w:val="22"/>
                <w:szCs w:val="22"/>
              </w:rPr>
              <w:t>Overall façade and architectural design appropriate for an office building;</w:t>
            </w:r>
          </w:p>
          <w:p w:rsidR="000460F8" w:rsidRPr="006A473E" w:rsidRDefault="000C07B6" w:rsidP="00C8554A">
            <w:pPr>
              <w:pStyle w:val="Default"/>
              <w:ind w:left="1134" w:hanging="450"/>
              <w:jc w:val="both"/>
              <w:rPr>
                <w:rFonts w:asciiTheme="majorHAnsi" w:hAnsiTheme="majorHAnsi" w:cs="Arial"/>
                <w:color w:val="auto"/>
                <w:sz w:val="22"/>
                <w:szCs w:val="22"/>
              </w:rPr>
            </w:pPr>
            <w:r w:rsidRPr="006A473E">
              <w:rPr>
                <w:rFonts w:asciiTheme="majorHAnsi" w:hAnsiTheme="majorHAnsi" w:cs="Arial"/>
                <w:color w:val="auto"/>
                <w:sz w:val="22"/>
                <w:szCs w:val="22"/>
              </w:rPr>
              <w:t>15</w:t>
            </w:r>
            <w:r w:rsidR="00C8554A" w:rsidRPr="006A473E">
              <w:rPr>
                <w:rFonts w:asciiTheme="majorHAnsi" w:hAnsiTheme="majorHAnsi" w:cs="Arial"/>
                <w:color w:val="auto"/>
                <w:sz w:val="22"/>
                <w:szCs w:val="22"/>
              </w:rPr>
              <w:t xml:space="preserve">. </w:t>
            </w:r>
            <w:r w:rsidR="000460F8" w:rsidRPr="006A473E">
              <w:rPr>
                <w:rFonts w:asciiTheme="majorHAnsi" w:hAnsiTheme="majorHAnsi" w:cs="Arial"/>
                <w:color w:val="auto"/>
                <w:sz w:val="22"/>
                <w:szCs w:val="22"/>
              </w:rPr>
              <w:t>Properly maintained, fully–secured, and enclosed.</w:t>
            </w:r>
          </w:p>
          <w:p w:rsidR="000460F8" w:rsidRPr="006A473E" w:rsidRDefault="000460F8" w:rsidP="000460F8">
            <w:pPr>
              <w:pStyle w:val="ListParagraph"/>
              <w:spacing w:line="259" w:lineRule="auto"/>
              <w:ind w:left="1082"/>
              <w:jc w:val="both"/>
              <w:rPr>
                <w:rFonts w:asciiTheme="majorHAnsi" w:hAnsiTheme="majorHAnsi" w:cs="Arial"/>
              </w:rPr>
            </w:pPr>
          </w:p>
          <w:p w:rsidR="000460F8" w:rsidRPr="006A473E" w:rsidRDefault="000460F8" w:rsidP="000460F8">
            <w:pPr>
              <w:pStyle w:val="Default"/>
              <w:ind w:left="144"/>
              <w:jc w:val="both"/>
              <w:rPr>
                <w:rFonts w:asciiTheme="majorHAnsi" w:hAnsiTheme="majorHAnsi" w:cs="Arial"/>
                <w:b/>
                <w:color w:val="auto"/>
                <w:sz w:val="22"/>
                <w:szCs w:val="22"/>
              </w:rPr>
            </w:pPr>
            <w:r w:rsidRPr="006A473E">
              <w:rPr>
                <w:rFonts w:asciiTheme="majorHAnsi" w:hAnsiTheme="majorHAnsi" w:cs="Arial"/>
                <w:b/>
                <w:color w:val="auto"/>
                <w:sz w:val="22"/>
                <w:szCs w:val="22"/>
              </w:rPr>
              <w:t>I.T REQUIREMENTS</w:t>
            </w:r>
          </w:p>
          <w:p w:rsidR="000460F8" w:rsidRPr="006A473E" w:rsidRDefault="000460F8" w:rsidP="000460F8">
            <w:pPr>
              <w:pStyle w:val="Default"/>
              <w:ind w:left="720"/>
              <w:jc w:val="both"/>
              <w:rPr>
                <w:rFonts w:asciiTheme="majorHAnsi" w:hAnsiTheme="majorHAnsi" w:cs="Arial"/>
                <w:b/>
                <w:color w:val="auto"/>
                <w:sz w:val="22"/>
                <w:szCs w:val="22"/>
              </w:rPr>
            </w:pPr>
          </w:p>
          <w:p w:rsidR="000460F8" w:rsidRPr="006A473E" w:rsidRDefault="000460F8" w:rsidP="000460F8">
            <w:pPr>
              <w:pStyle w:val="Default"/>
              <w:ind w:left="722"/>
              <w:jc w:val="both"/>
              <w:rPr>
                <w:rFonts w:asciiTheme="majorHAnsi" w:hAnsiTheme="majorHAnsi" w:cs="Arial"/>
                <w:color w:val="auto"/>
                <w:sz w:val="22"/>
                <w:szCs w:val="22"/>
              </w:rPr>
            </w:pPr>
            <w:r w:rsidRPr="006A473E">
              <w:rPr>
                <w:rFonts w:asciiTheme="majorHAnsi" w:hAnsiTheme="majorHAnsi" w:cs="Arial"/>
                <w:color w:val="auto"/>
                <w:sz w:val="22"/>
                <w:szCs w:val="22"/>
              </w:rPr>
              <w:t>The building must have the following:</w:t>
            </w:r>
          </w:p>
          <w:p w:rsidR="000460F8" w:rsidRPr="006A473E" w:rsidRDefault="000460F8" w:rsidP="000460F8">
            <w:pPr>
              <w:pStyle w:val="Default"/>
              <w:numPr>
                <w:ilvl w:val="0"/>
                <w:numId w:val="52"/>
              </w:numPr>
              <w:ind w:left="1172"/>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Provision on the installation of horizontal and vertical network cabling (Structures </w:t>
            </w:r>
            <w:r w:rsidRPr="006A473E">
              <w:rPr>
                <w:rFonts w:asciiTheme="majorHAnsi" w:hAnsiTheme="majorHAnsi" w:cs="Arial"/>
                <w:color w:val="auto"/>
                <w:sz w:val="22"/>
                <w:szCs w:val="22"/>
              </w:rPr>
              <w:lastRenderedPageBreak/>
              <w:t>Cabling Infrastructure);</w:t>
            </w:r>
          </w:p>
          <w:p w:rsidR="000460F8" w:rsidRPr="006A473E" w:rsidRDefault="000460F8" w:rsidP="000460F8">
            <w:pPr>
              <w:pStyle w:val="Default"/>
              <w:numPr>
                <w:ilvl w:val="0"/>
                <w:numId w:val="52"/>
              </w:numPr>
              <w:ind w:left="1172"/>
              <w:jc w:val="both"/>
              <w:rPr>
                <w:rFonts w:asciiTheme="majorHAnsi" w:hAnsiTheme="majorHAnsi" w:cs="Arial"/>
                <w:color w:val="auto"/>
                <w:sz w:val="22"/>
                <w:szCs w:val="22"/>
              </w:rPr>
            </w:pPr>
            <w:r w:rsidRPr="006A473E">
              <w:rPr>
                <w:rFonts w:asciiTheme="majorHAnsi" w:hAnsiTheme="majorHAnsi" w:cs="Arial"/>
                <w:color w:val="auto"/>
                <w:sz w:val="22"/>
                <w:szCs w:val="22"/>
              </w:rPr>
              <w:t>PSA – NCR PO V should be allowed to demolish / chip portion of wall and floors for the installation of data cables;</w:t>
            </w:r>
          </w:p>
          <w:p w:rsidR="000460F8" w:rsidRPr="006A473E" w:rsidRDefault="000460F8" w:rsidP="000460F8">
            <w:pPr>
              <w:pStyle w:val="Default"/>
              <w:numPr>
                <w:ilvl w:val="0"/>
                <w:numId w:val="52"/>
              </w:numPr>
              <w:ind w:left="1172"/>
              <w:jc w:val="both"/>
              <w:rPr>
                <w:rFonts w:asciiTheme="majorHAnsi" w:hAnsiTheme="majorHAnsi" w:cs="Arial"/>
                <w:color w:val="auto"/>
                <w:sz w:val="22"/>
                <w:szCs w:val="22"/>
              </w:rPr>
            </w:pPr>
            <w:r w:rsidRPr="006A473E">
              <w:rPr>
                <w:rFonts w:asciiTheme="majorHAnsi" w:hAnsiTheme="majorHAnsi" w:cs="Arial"/>
                <w:color w:val="auto"/>
                <w:sz w:val="22"/>
                <w:szCs w:val="22"/>
              </w:rPr>
              <w:t>There should be ample provision for communication lines / system requirements (e.g. riser, piping, etc.);</w:t>
            </w:r>
          </w:p>
          <w:p w:rsidR="000460F8" w:rsidRPr="006A473E" w:rsidRDefault="000460F8" w:rsidP="000460F8">
            <w:pPr>
              <w:pStyle w:val="Default"/>
              <w:numPr>
                <w:ilvl w:val="0"/>
                <w:numId w:val="52"/>
              </w:numPr>
              <w:ind w:left="1172"/>
              <w:jc w:val="both"/>
              <w:rPr>
                <w:rFonts w:asciiTheme="majorHAnsi" w:hAnsiTheme="majorHAnsi" w:cs="Arial"/>
                <w:color w:val="auto"/>
                <w:sz w:val="22"/>
                <w:szCs w:val="22"/>
              </w:rPr>
            </w:pPr>
            <w:r w:rsidRPr="006A473E">
              <w:rPr>
                <w:rFonts w:asciiTheme="majorHAnsi" w:hAnsiTheme="majorHAnsi" w:cs="Arial"/>
                <w:color w:val="auto"/>
                <w:sz w:val="22"/>
                <w:szCs w:val="22"/>
              </w:rPr>
              <w:t>The ceiling must have removable / detachable board for the installation of network cables, or availability of sufficient ceiling space / board breaks to install network cable wiring harness; and</w:t>
            </w:r>
          </w:p>
          <w:p w:rsidR="000460F8" w:rsidRPr="006A473E" w:rsidRDefault="000460F8" w:rsidP="000460F8">
            <w:pPr>
              <w:pStyle w:val="Default"/>
              <w:numPr>
                <w:ilvl w:val="0"/>
                <w:numId w:val="52"/>
              </w:numPr>
              <w:ind w:left="1172" w:hanging="270"/>
              <w:jc w:val="both"/>
              <w:rPr>
                <w:rFonts w:asciiTheme="majorHAnsi" w:hAnsiTheme="majorHAnsi" w:cs="Arial"/>
                <w:color w:val="auto"/>
                <w:sz w:val="22"/>
                <w:szCs w:val="22"/>
              </w:rPr>
            </w:pPr>
            <w:r w:rsidRPr="006A473E">
              <w:rPr>
                <w:rFonts w:asciiTheme="majorHAnsi" w:hAnsiTheme="majorHAnsi" w:cs="Arial"/>
                <w:color w:val="auto"/>
                <w:sz w:val="22"/>
                <w:szCs w:val="22"/>
              </w:rPr>
              <w:t>With facility of cable entry (service entrance) for the possible installation of network cables from telecommunications companies.</w:t>
            </w:r>
          </w:p>
          <w:p w:rsidR="005A1319" w:rsidRPr="006A473E" w:rsidRDefault="005A1319" w:rsidP="005A1319">
            <w:pPr>
              <w:pStyle w:val="Default"/>
              <w:jc w:val="both"/>
              <w:rPr>
                <w:rFonts w:asciiTheme="majorHAnsi" w:hAnsiTheme="majorHAnsi" w:cs="Arial"/>
                <w:color w:val="auto"/>
                <w:sz w:val="22"/>
                <w:szCs w:val="22"/>
              </w:rPr>
            </w:pPr>
          </w:p>
          <w:p w:rsidR="005A1319" w:rsidRPr="006A473E" w:rsidRDefault="005A1319" w:rsidP="005A1319">
            <w:pPr>
              <w:pStyle w:val="Default"/>
              <w:ind w:left="144"/>
              <w:jc w:val="both"/>
              <w:rPr>
                <w:rFonts w:asciiTheme="majorHAnsi" w:hAnsiTheme="majorHAnsi" w:cs="Arial"/>
                <w:b/>
                <w:color w:val="auto"/>
                <w:sz w:val="22"/>
                <w:szCs w:val="22"/>
              </w:rPr>
            </w:pPr>
            <w:r w:rsidRPr="006A473E">
              <w:rPr>
                <w:rFonts w:asciiTheme="majorHAnsi" w:hAnsiTheme="majorHAnsi" w:cs="Arial"/>
                <w:b/>
                <w:color w:val="auto"/>
                <w:sz w:val="22"/>
                <w:szCs w:val="22"/>
              </w:rPr>
              <w:t>TERM OF LEASE</w:t>
            </w:r>
          </w:p>
          <w:p w:rsidR="005A1319" w:rsidRPr="006A473E" w:rsidRDefault="005A1319" w:rsidP="005A1319">
            <w:pPr>
              <w:spacing w:line="256" w:lineRule="auto"/>
              <w:ind w:left="722"/>
              <w:jc w:val="both"/>
              <w:rPr>
                <w:rFonts w:asciiTheme="majorHAnsi" w:hAnsiTheme="majorHAnsi" w:cs="Arial"/>
              </w:rPr>
            </w:pPr>
            <w:r w:rsidRPr="006A473E">
              <w:rPr>
                <w:rFonts w:asciiTheme="majorHAnsi" w:hAnsiTheme="majorHAnsi" w:cs="Arial"/>
                <w:sz w:val="22"/>
                <w:szCs w:val="22"/>
              </w:rPr>
              <w:t>The Lease Term shall be for a period of five (5) years commencing on August</w:t>
            </w:r>
            <w:r w:rsidR="00DD161F" w:rsidRPr="006A473E">
              <w:rPr>
                <w:rFonts w:asciiTheme="majorHAnsi" w:hAnsiTheme="majorHAnsi" w:cs="Arial"/>
                <w:sz w:val="22"/>
                <w:szCs w:val="22"/>
              </w:rPr>
              <w:t xml:space="preserve"> 1,</w:t>
            </w:r>
            <w:r w:rsidRPr="006A473E">
              <w:rPr>
                <w:rFonts w:asciiTheme="majorHAnsi" w:hAnsiTheme="majorHAnsi" w:cs="Arial"/>
                <w:sz w:val="22"/>
                <w:szCs w:val="22"/>
              </w:rPr>
              <w:t xml:space="preserve"> 2017.  The annual increase shall not be more than 5% of the preceding year’s lease </w:t>
            </w:r>
            <w:r w:rsidR="00EF213E" w:rsidRPr="006A473E">
              <w:rPr>
                <w:rFonts w:asciiTheme="majorHAnsi" w:hAnsiTheme="majorHAnsi" w:cs="Arial"/>
                <w:sz w:val="22"/>
                <w:szCs w:val="22"/>
              </w:rPr>
              <w:t>ra</w:t>
            </w:r>
            <w:r w:rsidR="00EF213E" w:rsidRPr="006A473E">
              <w:rPr>
                <w:rFonts w:asciiTheme="majorHAnsi" w:hAnsiTheme="majorHAnsi" w:cstheme="minorHAnsi"/>
                <w:sz w:val="22"/>
                <w:szCs w:val="22"/>
              </w:rPr>
              <w:t xml:space="preserve">te, subject to six (6) months prior written notification </w:t>
            </w:r>
            <w:r w:rsidR="00EF213E" w:rsidRPr="006A473E">
              <w:rPr>
                <w:rFonts w:asciiTheme="majorHAnsi" w:hAnsiTheme="majorHAnsi"/>
              </w:rPr>
              <w:t>and will only commence on the third year of the contract.</w:t>
            </w:r>
          </w:p>
          <w:p w:rsidR="00454A85" w:rsidRPr="006A473E" w:rsidRDefault="00454A85" w:rsidP="005A1319">
            <w:pPr>
              <w:spacing w:line="256" w:lineRule="auto"/>
              <w:ind w:left="722"/>
              <w:jc w:val="both"/>
              <w:rPr>
                <w:rFonts w:asciiTheme="majorHAnsi" w:hAnsiTheme="majorHAnsi" w:cs="Arial"/>
              </w:rPr>
            </w:pPr>
          </w:p>
          <w:p w:rsidR="00454A85" w:rsidRPr="006A473E" w:rsidRDefault="00454A85" w:rsidP="00454A85">
            <w:pPr>
              <w:pStyle w:val="Default"/>
              <w:ind w:left="144"/>
              <w:jc w:val="both"/>
              <w:rPr>
                <w:rFonts w:asciiTheme="majorHAnsi" w:hAnsiTheme="majorHAnsi" w:cs="Arial"/>
                <w:b/>
                <w:color w:val="auto"/>
                <w:sz w:val="22"/>
                <w:szCs w:val="22"/>
              </w:rPr>
            </w:pPr>
            <w:r w:rsidRPr="006A473E">
              <w:rPr>
                <w:rFonts w:asciiTheme="majorHAnsi" w:hAnsiTheme="majorHAnsi" w:cs="Arial"/>
                <w:b/>
                <w:color w:val="auto"/>
                <w:sz w:val="22"/>
                <w:szCs w:val="22"/>
              </w:rPr>
              <w:t>DOCUMENTARY REQUIREMENTS</w:t>
            </w:r>
          </w:p>
          <w:p w:rsidR="00454A85" w:rsidRPr="006A473E" w:rsidRDefault="00454A85" w:rsidP="00454A85">
            <w:pPr>
              <w:pStyle w:val="Default"/>
              <w:ind w:left="720"/>
              <w:jc w:val="both"/>
              <w:rPr>
                <w:rFonts w:asciiTheme="majorHAnsi" w:hAnsiTheme="majorHAnsi" w:cs="Arial"/>
                <w:b/>
                <w:color w:val="auto"/>
                <w:sz w:val="22"/>
                <w:szCs w:val="22"/>
              </w:rPr>
            </w:pPr>
          </w:p>
          <w:p w:rsidR="00454A85" w:rsidRPr="006A473E" w:rsidRDefault="00454A85" w:rsidP="00454A85">
            <w:pPr>
              <w:pStyle w:val="Default"/>
              <w:ind w:left="1082" w:hanging="360"/>
              <w:jc w:val="both"/>
              <w:rPr>
                <w:rFonts w:asciiTheme="majorHAnsi" w:hAnsiTheme="majorHAnsi" w:cs="Arial"/>
                <w:color w:val="auto"/>
                <w:sz w:val="22"/>
                <w:szCs w:val="22"/>
              </w:rPr>
            </w:pPr>
            <w:r w:rsidRPr="006A473E">
              <w:rPr>
                <w:rFonts w:asciiTheme="majorHAnsi" w:hAnsiTheme="majorHAnsi" w:cs="Arial"/>
                <w:color w:val="auto"/>
                <w:sz w:val="22"/>
                <w:szCs w:val="22"/>
              </w:rPr>
              <w:t>1. Licences / Permits:  Occupancy Permit, Fire, Electrical, Mechanical, and Sanitary</w:t>
            </w:r>
          </w:p>
          <w:p w:rsidR="00454A85" w:rsidRPr="006A473E" w:rsidRDefault="00454A85" w:rsidP="00454A85">
            <w:pPr>
              <w:pStyle w:val="Default"/>
              <w:ind w:left="1082" w:hanging="360"/>
              <w:jc w:val="both"/>
              <w:rPr>
                <w:rFonts w:asciiTheme="majorHAnsi" w:hAnsiTheme="majorHAnsi" w:cs="Arial"/>
                <w:color w:val="auto"/>
                <w:sz w:val="22"/>
                <w:szCs w:val="22"/>
              </w:rPr>
            </w:pPr>
            <w:r w:rsidRPr="006A473E">
              <w:rPr>
                <w:rFonts w:asciiTheme="majorHAnsi" w:hAnsiTheme="majorHAnsi" w:cs="Arial"/>
                <w:color w:val="auto"/>
                <w:sz w:val="22"/>
                <w:szCs w:val="22"/>
              </w:rPr>
              <w:t>2.   Floor Plan, Electrical Plan (as Built), Sanitary Plan (as built)</w:t>
            </w:r>
          </w:p>
          <w:p w:rsidR="00F3194E" w:rsidRPr="006A473E" w:rsidRDefault="00F3194E" w:rsidP="00F3194E">
            <w:pPr>
              <w:pStyle w:val="Default"/>
              <w:ind w:left="720"/>
              <w:jc w:val="both"/>
              <w:rPr>
                <w:rFonts w:ascii="Arial" w:hAnsi="Arial" w:cs="Arial"/>
                <w:b/>
                <w:color w:val="auto"/>
                <w:sz w:val="22"/>
                <w:szCs w:val="22"/>
              </w:rPr>
            </w:pPr>
          </w:p>
          <w:p w:rsidR="00F3194E" w:rsidRPr="006A473E" w:rsidRDefault="00F3194E" w:rsidP="00F3194E">
            <w:pPr>
              <w:pStyle w:val="Default"/>
              <w:ind w:left="144"/>
              <w:jc w:val="both"/>
              <w:rPr>
                <w:rFonts w:asciiTheme="majorHAnsi" w:hAnsiTheme="majorHAnsi" w:cs="Arial"/>
                <w:b/>
                <w:color w:val="auto"/>
              </w:rPr>
            </w:pPr>
            <w:r w:rsidRPr="006A473E">
              <w:rPr>
                <w:rFonts w:asciiTheme="majorHAnsi" w:hAnsiTheme="majorHAnsi" w:cs="Arial"/>
                <w:b/>
                <w:color w:val="auto"/>
              </w:rPr>
              <w:t>NEIGHBOORHOOD DATA</w:t>
            </w:r>
          </w:p>
          <w:p w:rsidR="00F3194E" w:rsidRPr="006A473E" w:rsidRDefault="00F3194E" w:rsidP="00F3194E">
            <w:pPr>
              <w:spacing w:line="271" w:lineRule="exact"/>
              <w:rPr>
                <w:rFonts w:asciiTheme="majorHAnsi" w:hAnsiTheme="majorHAnsi" w:cs="Arial"/>
                <w:b/>
              </w:rPr>
            </w:pPr>
          </w:p>
          <w:p w:rsidR="00F3194E" w:rsidRPr="006A473E" w:rsidRDefault="00F3194E" w:rsidP="00F3194E">
            <w:pPr>
              <w:pStyle w:val="ListParagraph"/>
              <w:numPr>
                <w:ilvl w:val="1"/>
                <w:numId w:val="54"/>
              </w:numPr>
              <w:tabs>
                <w:tab w:val="left" w:pos="1440"/>
              </w:tabs>
              <w:spacing w:line="252" w:lineRule="auto"/>
              <w:ind w:left="1082" w:hanging="362"/>
              <w:jc w:val="both"/>
              <w:rPr>
                <w:rFonts w:asciiTheme="majorHAnsi" w:hAnsiTheme="majorHAnsi" w:cs="Arial"/>
              </w:rPr>
            </w:pPr>
            <w:r w:rsidRPr="006A473E">
              <w:rPr>
                <w:rFonts w:asciiTheme="majorHAnsi" w:hAnsiTheme="majorHAnsi" w:cs="Arial"/>
              </w:rPr>
              <w:t>The property must be located in a sanitary</w:t>
            </w:r>
            <w:r w:rsidRPr="006A473E">
              <w:rPr>
                <w:rFonts w:asciiTheme="majorHAnsi" w:hAnsiTheme="majorHAnsi" w:cs="Arial"/>
                <w:b/>
              </w:rPr>
              <w:t xml:space="preserve"> </w:t>
            </w:r>
            <w:r w:rsidRPr="006A473E">
              <w:rPr>
                <w:rFonts w:asciiTheme="majorHAnsi" w:hAnsiTheme="majorHAnsi" w:cs="Arial"/>
              </w:rPr>
              <w:t>environment.</w:t>
            </w:r>
          </w:p>
          <w:p w:rsidR="00F3194E" w:rsidRPr="006A473E" w:rsidRDefault="00F3194E" w:rsidP="00F3194E">
            <w:pPr>
              <w:numPr>
                <w:ilvl w:val="1"/>
                <w:numId w:val="54"/>
              </w:numPr>
              <w:tabs>
                <w:tab w:val="left" w:pos="1440"/>
              </w:tabs>
              <w:spacing w:line="276" w:lineRule="auto"/>
              <w:ind w:left="1082" w:hanging="360"/>
              <w:jc w:val="both"/>
              <w:rPr>
                <w:rFonts w:asciiTheme="majorHAnsi" w:hAnsiTheme="majorHAnsi" w:cs="Arial"/>
              </w:rPr>
            </w:pPr>
            <w:r w:rsidRPr="006A473E">
              <w:rPr>
                <w:rFonts w:asciiTheme="majorHAnsi" w:hAnsiTheme="majorHAnsi" w:cs="Arial"/>
              </w:rPr>
              <w:t>The property must be free from informal settlers within a</w:t>
            </w:r>
            <w:r w:rsidRPr="006A473E">
              <w:rPr>
                <w:rFonts w:asciiTheme="majorHAnsi" w:hAnsiTheme="majorHAnsi" w:cs="Arial"/>
                <w:b/>
              </w:rPr>
              <w:t xml:space="preserve"> </w:t>
            </w:r>
            <w:r w:rsidRPr="006A473E">
              <w:rPr>
                <w:rFonts w:asciiTheme="majorHAnsi" w:hAnsiTheme="majorHAnsi" w:cs="Arial"/>
              </w:rPr>
              <w:t>radius of 400 meters.</w:t>
            </w:r>
          </w:p>
          <w:p w:rsidR="00F3194E" w:rsidRPr="006A473E" w:rsidRDefault="00F3194E" w:rsidP="00F3194E">
            <w:pPr>
              <w:numPr>
                <w:ilvl w:val="1"/>
                <w:numId w:val="54"/>
              </w:numPr>
              <w:tabs>
                <w:tab w:val="left" w:pos="1440"/>
              </w:tabs>
              <w:ind w:left="1082" w:right="20" w:hanging="360"/>
              <w:jc w:val="both"/>
              <w:rPr>
                <w:rFonts w:asciiTheme="majorHAnsi" w:hAnsiTheme="majorHAnsi" w:cs="Arial"/>
              </w:rPr>
            </w:pPr>
            <w:r w:rsidRPr="006A473E">
              <w:rPr>
                <w:rFonts w:asciiTheme="majorHAnsi" w:hAnsiTheme="majorHAnsi" w:cs="Arial"/>
              </w:rPr>
              <w:t>The property’s highest and best use is for an</w:t>
            </w:r>
            <w:r w:rsidRPr="006A473E">
              <w:rPr>
                <w:rFonts w:asciiTheme="majorHAnsi" w:hAnsiTheme="majorHAnsi" w:cs="Arial"/>
                <w:b/>
              </w:rPr>
              <w:t xml:space="preserve"> </w:t>
            </w:r>
            <w:r w:rsidRPr="006A473E">
              <w:rPr>
                <w:rFonts w:asciiTheme="majorHAnsi" w:hAnsiTheme="majorHAnsi" w:cs="Arial"/>
              </w:rPr>
              <w:t>office/commercial building.</w:t>
            </w:r>
          </w:p>
          <w:p w:rsidR="00F3194E" w:rsidRPr="006A473E" w:rsidRDefault="00F3194E" w:rsidP="00F3194E">
            <w:pPr>
              <w:numPr>
                <w:ilvl w:val="1"/>
                <w:numId w:val="54"/>
              </w:numPr>
              <w:tabs>
                <w:tab w:val="left" w:pos="1440"/>
              </w:tabs>
              <w:spacing w:line="276" w:lineRule="auto"/>
              <w:ind w:left="1082" w:right="20" w:hanging="360"/>
              <w:jc w:val="both"/>
              <w:rPr>
                <w:rFonts w:asciiTheme="majorHAnsi" w:hAnsiTheme="majorHAnsi" w:cs="Arial"/>
              </w:rPr>
            </w:pPr>
            <w:r w:rsidRPr="006A473E">
              <w:rPr>
                <w:rFonts w:asciiTheme="majorHAnsi" w:hAnsiTheme="majorHAnsi" w:cs="Arial"/>
              </w:rPr>
              <w:t>The property must be located within four (4)</w:t>
            </w:r>
            <w:r w:rsidRPr="006A473E">
              <w:rPr>
                <w:rFonts w:asciiTheme="majorHAnsi" w:hAnsiTheme="majorHAnsi" w:cs="Arial"/>
                <w:b/>
              </w:rPr>
              <w:t xml:space="preserve"> </w:t>
            </w:r>
            <w:r w:rsidRPr="006A473E">
              <w:rPr>
                <w:rFonts w:asciiTheme="majorHAnsi" w:hAnsiTheme="majorHAnsi" w:cs="Arial"/>
              </w:rPr>
              <w:t>kilometers from police and fire stations.</w:t>
            </w:r>
          </w:p>
          <w:p w:rsidR="00F3194E" w:rsidRPr="006A473E" w:rsidRDefault="00F3194E" w:rsidP="00F3194E">
            <w:pPr>
              <w:numPr>
                <w:ilvl w:val="1"/>
                <w:numId w:val="54"/>
              </w:numPr>
              <w:tabs>
                <w:tab w:val="left" w:pos="1440"/>
              </w:tabs>
              <w:spacing w:line="276" w:lineRule="auto"/>
              <w:ind w:left="1082" w:right="20" w:hanging="360"/>
              <w:jc w:val="both"/>
              <w:rPr>
                <w:rFonts w:asciiTheme="majorHAnsi" w:hAnsiTheme="majorHAnsi" w:cs="Arial"/>
              </w:rPr>
            </w:pPr>
            <w:r w:rsidRPr="006A473E">
              <w:rPr>
                <w:rFonts w:asciiTheme="majorHAnsi" w:hAnsiTheme="majorHAnsi" w:cs="Arial"/>
              </w:rPr>
              <w:t>Adequate</w:t>
            </w:r>
            <w:r w:rsidR="00FF30DC" w:rsidRPr="006A473E">
              <w:rPr>
                <w:rFonts w:asciiTheme="majorHAnsi" w:hAnsiTheme="majorHAnsi" w:cs="Arial"/>
              </w:rPr>
              <w:t xml:space="preserve"> </w:t>
            </w:r>
            <w:r w:rsidRPr="006A473E">
              <w:rPr>
                <w:rFonts w:asciiTheme="majorHAnsi" w:hAnsiTheme="majorHAnsi" w:cs="Arial"/>
              </w:rPr>
              <w:t>food establishments/</w:t>
            </w:r>
            <w:r w:rsidR="00FF30DC" w:rsidRPr="006A473E">
              <w:rPr>
                <w:rFonts w:asciiTheme="majorHAnsi" w:hAnsiTheme="majorHAnsi" w:cs="Arial"/>
              </w:rPr>
              <w:t xml:space="preserve"> </w:t>
            </w:r>
            <w:r w:rsidRPr="006A473E">
              <w:rPr>
                <w:rFonts w:asciiTheme="majorHAnsi" w:hAnsiTheme="majorHAnsi" w:cs="Arial"/>
              </w:rPr>
              <w:t>restaurants must</w:t>
            </w:r>
            <w:r w:rsidRPr="006A473E">
              <w:rPr>
                <w:rFonts w:asciiTheme="majorHAnsi" w:hAnsiTheme="majorHAnsi" w:cs="Arial"/>
                <w:b/>
              </w:rPr>
              <w:t xml:space="preserve"> </w:t>
            </w:r>
            <w:r w:rsidRPr="006A473E">
              <w:rPr>
                <w:rFonts w:asciiTheme="majorHAnsi" w:hAnsiTheme="majorHAnsi" w:cs="Arial"/>
              </w:rPr>
              <w:t xml:space="preserve">be within the </w:t>
            </w:r>
            <w:r w:rsidRPr="006A473E">
              <w:rPr>
                <w:rFonts w:asciiTheme="majorHAnsi" w:hAnsiTheme="majorHAnsi" w:cs="Arial"/>
              </w:rPr>
              <w:lastRenderedPageBreak/>
              <w:t>immediate proximity of the property.</w:t>
            </w:r>
          </w:p>
          <w:p w:rsidR="00F3194E" w:rsidRPr="006A473E" w:rsidRDefault="00F3194E" w:rsidP="00F3194E">
            <w:pPr>
              <w:numPr>
                <w:ilvl w:val="1"/>
                <w:numId w:val="54"/>
              </w:numPr>
              <w:tabs>
                <w:tab w:val="left" w:pos="1440"/>
              </w:tabs>
              <w:ind w:left="1082" w:hanging="360"/>
              <w:jc w:val="both"/>
              <w:rPr>
                <w:rFonts w:asciiTheme="majorHAnsi" w:hAnsiTheme="majorHAnsi" w:cs="Arial"/>
              </w:rPr>
            </w:pPr>
            <w:r w:rsidRPr="006A473E">
              <w:rPr>
                <w:rFonts w:asciiTheme="majorHAnsi" w:hAnsiTheme="majorHAnsi" w:cs="Arial"/>
              </w:rPr>
              <w:t>The property must have adequate</w:t>
            </w:r>
            <w:r w:rsidRPr="006A473E">
              <w:rPr>
                <w:rFonts w:asciiTheme="majorHAnsi" w:hAnsiTheme="majorHAnsi" w:cs="Arial"/>
                <w:b/>
              </w:rPr>
              <w:t xml:space="preserve"> </w:t>
            </w:r>
            <w:r w:rsidRPr="006A473E">
              <w:rPr>
                <w:rFonts w:asciiTheme="majorHAnsi" w:hAnsiTheme="majorHAnsi" w:cs="Arial"/>
              </w:rPr>
              <w:t>telecommunication lines. Banks and financial institutions that offer ATM services should likewise be within close proximity.</w:t>
            </w:r>
          </w:p>
          <w:p w:rsidR="005A1319" w:rsidRPr="006A473E" w:rsidRDefault="005A1319" w:rsidP="005A1319">
            <w:pPr>
              <w:pStyle w:val="Default"/>
              <w:jc w:val="both"/>
              <w:rPr>
                <w:rFonts w:asciiTheme="majorHAnsi" w:hAnsiTheme="majorHAnsi" w:cs="Arial"/>
                <w:b/>
                <w:color w:val="auto"/>
                <w:sz w:val="22"/>
                <w:szCs w:val="22"/>
              </w:rPr>
            </w:pPr>
          </w:p>
          <w:p w:rsidR="00F3194E" w:rsidRPr="006A473E" w:rsidRDefault="00F3194E" w:rsidP="00F3194E">
            <w:pPr>
              <w:pStyle w:val="Default"/>
              <w:ind w:left="144"/>
              <w:jc w:val="both"/>
              <w:rPr>
                <w:rFonts w:asciiTheme="majorHAnsi" w:hAnsiTheme="majorHAnsi" w:cs="Arial"/>
                <w:b/>
                <w:color w:val="auto"/>
                <w:sz w:val="22"/>
                <w:szCs w:val="22"/>
              </w:rPr>
            </w:pPr>
            <w:r w:rsidRPr="006A473E">
              <w:rPr>
                <w:rFonts w:asciiTheme="majorHAnsi" w:hAnsiTheme="majorHAnsi" w:cs="Arial"/>
                <w:b/>
                <w:color w:val="auto"/>
                <w:sz w:val="22"/>
                <w:szCs w:val="22"/>
              </w:rPr>
              <w:t>MODULE</w:t>
            </w:r>
          </w:p>
          <w:p w:rsidR="00F3194E" w:rsidRPr="006A473E" w:rsidRDefault="00F3194E" w:rsidP="00F3194E">
            <w:pPr>
              <w:pStyle w:val="Default"/>
              <w:ind w:left="720"/>
              <w:jc w:val="both"/>
              <w:rPr>
                <w:rFonts w:asciiTheme="majorHAnsi" w:hAnsiTheme="majorHAnsi" w:cs="Arial"/>
                <w:b/>
                <w:color w:val="auto"/>
                <w:sz w:val="22"/>
                <w:szCs w:val="22"/>
              </w:rPr>
            </w:pPr>
          </w:p>
          <w:p w:rsidR="00F3194E" w:rsidRPr="006A473E" w:rsidRDefault="00F3194E" w:rsidP="00F3194E">
            <w:pPr>
              <w:tabs>
                <w:tab w:val="left" w:pos="1800"/>
              </w:tabs>
              <w:spacing w:after="160" w:line="259" w:lineRule="auto"/>
              <w:ind w:left="722"/>
              <w:jc w:val="both"/>
              <w:rPr>
                <w:rFonts w:asciiTheme="majorHAnsi" w:hAnsiTheme="majorHAnsi" w:cs="Arial"/>
              </w:rPr>
            </w:pPr>
            <w:r w:rsidRPr="006A473E">
              <w:rPr>
                <w:rFonts w:asciiTheme="majorHAnsi" w:hAnsiTheme="majorHAnsi" w:cs="Arial"/>
                <w:sz w:val="22"/>
                <w:szCs w:val="22"/>
              </w:rPr>
              <w:t>The Leased Premises shall be handed over with the following</w:t>
            </w:r>
            <w:r w:rsidRPr="006A473E">
              <w:rPr>
                <w:rFonts w:asciiTheme="majorHAnsi" w:hAnsiTheme="majorHAnsi" w:cs="Arial"/>
                <w:b/>
                <w:sz w:val="22"/>
                <w:szCs w:val="22"/>
              </w:rPr>
              <w:t xml:space="preserve"> </w:t>
            </w:r>
            <w:r w:rsidRPr="006A473E">
              <w:rPr>
                <w:rFonts w:asciiTheme="majorHAnsi" w:hAnsiTheme="majorHAnsi" w:cs="Arial"/>
                <w:sz w:val="22"/>
                <w:szCs w:val="22"/>
              </w:rPr>
              <w:t>minimum specifications:</w:t>
            </w:r>
          </w:p>
          <w:p w:rsidR="00F3194E" w:rsidRPr="006A473E" w:rsidRDefault="00F3194E" w:rsidP="00F3194E">
            <w:pPr>
              <w:pStyle w:val="ListParagraph"/>
              <w:numPr>
                <w:ilvl w:val="0"/>
                <w:numId w:val="55"/>
              </w:numPr>
              <w:spacing w:after="160" w:line="259" w:lineRule="auto"/>
              <w:ind w:left="1082"/>
              <w:rPr>
                <w:rFonts w:asciiTheme="majorHAnsi" w:hAnsiTheme="majorHAnsi" w:cs="Arial"/>
              </w:rPr>
            </w:pPr>
            <w:r w:rsidRPr="006A473E">
              <w:rPr>
                <w:rFonts w:asciiTheme="majorHAnsi" w:hAnsiTheme="majorHAnsi" w:cs="Arial"/>
                <w:sz w:val="22"/>
                <w:szCs w:val="22"/>
              </w:rPr>
              <w:t>With presentable floor tiles</w:t>
            </w:r>
          </w:p>
          <w:p w:rsidR="00F3194E" w:rsidRPr="006A473E" w:rsidRDefault="00F3194E" w:rsidP="00F3194E">
            <w:pPr>
              <w:pStyle w:val="ListParagraph"/>
              <w:numPr>
                <w:ilvl w:val="0"/>
                <w:numId w:val="55"/>
              </w:numPr>
              <w:spacing w:after="160" w:line="259" w:lineRule="auto"/>
              <w:ind w:left="1082"/>
              <w:rPr>
                <w:rFonts w:asciiTheme="majorHAnsi" w:hAnsiTheme="majorHAnsi" w:cs="Arial"/>
              </w:rPr>
            </w:pPr>
            <w:r w:rsidRPr="006A473E">
              <w:rPr>
                <w:rFonts w:asciiTheme="majorHAnsi" w:hAnsiTheme="majorHAnsi" w:cs="Arial"/>
                <w:sz w:val="22"/>
                <w:szCs w:val="22"/>
              </w:rPr>
              <w:t>With presentable ceiling</w:t>
            </w:r>
          </w:p>
          <w:p w:rsidR="00F3194E" w:rsidRPr="006A473E" w:rsidRDefault="00F3194E" w:rsidP="00F3194E">
            <w:pPr>
              <w:pStyle w:val="ListParagraph"/>
              <w:numPr>
                <w:ilvl w:val="0"/>
                <w:numId w:val="55"/>
              </w:numPr>
              <w:spacing w:after="160" w:line="259" w:lineRule="auto"/>
              <w:ind w:left="1082"/>
              <w:rPr>
                <w:rFonts w:asciiTheme="majorHAnsi" w:hAnsiTheme="majorHAnsi" w:cs="Arial"/>
              </w:rPr>
            </w:pPr>
            <w:r w:rsidRPr="006A473E">
              <w:rPr>
                <w:rFonts w:asciiTheme="majorHAnsi" w:hAnsiTheme="majorHAnsi" w:cs="Arial"/>
                <w:sz w:val="22"/>
                <w:szCs w:val="22"/>
              </w:rPr>
              <w:t>With painted walls and partitions</w:t>
            </w:r>
          </w:p>
          <w:p w:rsidR="00F3194E" w:rsidRPr="006A473E" w:rsidRDefault="00F3194E" w:rsidP="00F3194E">
            <w:pPr>
              <w:pStyle w:val="ListParagraph"/>
              <w:numPr>
                <w:ilvl w:val="0"/>
                <w:numId w:val="55"/>
              </w:numPr>
              <w:spacing w:after="160" w:line="259" w:lineRule="auto"/>
              <w:ind w:left="1082"/>
              <w:rPr>
                <w:rFonts w:asciiTheme="majorHAnsi" w:hAnsiTheme="majorHAnsi" w:cs="Arial"/>
              </w:rPr>
            </w:pPr>
            <w:r w:rsidRPr="006A473E">
              <w:rPr>
                <w:rFonts w:asciiTheme="majorHAnsi" w:hAnsiTheme="majorHAnsi" w:cs="Arial"/>
                <w:sz w:val="22"/>
                <w:szCs w:val="22"/>
              </w:rPr>
              <w:t>With comfort room facilities</w:t>
            </w:r>
          </w:p>
          <w:p w:rsidR="00F3194E" w:rsidRPr="006A473E" w:rsidRDefault="00F3194E" w:rsidP="00F3194E">
            <w:pPr>
              <w:pStyle w:val="ListParagraph"/>
              <w:numPr>
                <w:ilvl w:val="0"/>
                <w:numId w:val="55"/>
              </w:numPr>
              <w:spacing w:after="160" w:line="259" w:lineRule="auto"/>
              <w:ind w:left="1082"/>
              <w:rPr>
                <w:rFonts w:asciiTheme="majorHAnsi" w:hAnsiTheme="majorHAnsi" w:cs="Arial"/>
              </w:rPr>
            </w:pPr>
            <w:r w:rsidRPr="006A473E">
              <w:rPr>
                <w:rFonts w:asciiTheme="majorHAnsi" w:hAnsiTheme="majorHAnsi" w:cs="Arial"/>
                <w:sz w:val="22"/>
                <w:szCs w:val="22"/>
              </w:rPr>
              <w:t>Complete air-conditioning system</w:t>
            </w:r>
          </w:p>
          <w:p w:rsidR="00F3194E" w:rsidRPr="006A473E" w:rsidRDefault="00F3194E" w:rsidP="00F3194E">
            <w:pPr>
              <w:pStyle w:val="ListParagraph"/>
              <w:numPr>
                <w:ilvl w:val="0"/>
                <w:numId w:val="55"/>
              </w:numPr>
              <w:spacing w:after="160" w:line="259" w:lineRule="auto"/>
              <w:ind w:left="1082"/>
              <w:rPr>
                <w:rFonts w:asciiTheme="majorHAnsi" w:hAnsiTheme="majorHAnsi" w:cs="Arial"/>
              </w:rPr>
            </w:pPr>
            <w:r w:rsidRPr="006A473E">
              <w:rPr>
                <w:rFonts w:asciiTheme="majorHAnsi" w:hAnsiTheme="majorHAnsi" w:cs="Arial"/>
                <w:sz w:val="22"/>
                <w:szCs w:val="22"/>
              </w:rPr>
              <w:t>Complete electrical and lighting fixtures, convenience outlets, and installed telecommunication/data cables</w:t>
            </w:r>
          </w:p>
          <w:p w:rsidR="00F3194E" w:rsidRPr="006A473E" w:rsidRDefault="00F3194E" w:rsidP="00FF30DC">
            <w:pPr>
              <w:pStyle w:val="ListParagraph"/>
              <w:numPr>
                <w:ilvl w:val="0"/>
                <w:numId w:val="55"/>
              </w:numPr>
              <w:spacing w:after="160" w:line="259" w:lineRule="auto"/>
              <w:ind w:left="1082"/>
              <w:rPr>
                <w:rFonts w:asciiTheme="majorHAnsi" w:hAnsiTheme="majorHAnsi" w:cs="Arial"/>
              </w:rPr>
            </w:pPr>
            <w:r w:rsidRPr="006A473E">
              <w:rPr>
                <w:rFonts w:asciiTheme="majorHAnsi" w:hAnsiTheme="majorHAnsi" w:cs="Arial"/>
                <w:sz w:val="22"/>
                <w:szCs w:val="22"/>
              </w:rPr>
              <w:t xml:space="preserve">Standard fire protection system </w:t>
            </w:r>
          </w:p>
          <w:p w:rsidR="00F3194E" w:rsidRPr="006A473E" w:rsidRDefault="00F3194E" w:rsidP="00F3194E">
            <w:pPr>
              <w:pStyle w:val="ListParagraph"/>
              <w:numPr>
                <w:ilvl w:val="0"/>
                <w:numId w:val="55"/>
              </w:numPr>
              <w:spacing w:after="160" w:line="259" w:lineRule="auto"/>
              <w:ind w:left="1082"/>
              <w:rPr>
                <w:rFonts w:asciiTheme="majorHAnsi" w:hAnsiTheme="majorHAnsi" w:cs="Arial"/>
              </w:rPr>
            </w:pPr>
            <w:r w:rsidRPr="006A473E">
              <w:rPr>
                <w:rFonts w:asciiTheme="majorHAnsi" w:hAnsiTheme="majorHAnsi" w:cs="Arial"/>
                <w:sz w:val="22"/>
                <w:szCs w:val="22"/>
              </w:rPr>
              <w:t>Provision for additional air conditioning units</w:t>
            </w:r>
          </w:p>
          <w:p w:rsidR="00F3194E" w:rsidRPr="006A473E" w:rsidRDefault="00F3194E" w:rsidP="00F3194E">
            <w:pPr>
              <w:pStyle w:val="Default"/>
              <w:ind w:left="144"/>
              <w:jc w:val="both"/>
              <w:rPr>
                <w:rFonts w:asciiTheme="majorHAnsi" w:hAnsiTheme="majorHAnsi" w:cs="Arial"/>
                <w:b/>
                <w:color w:val="auto"/>
                <w:sz w:val="22"/>
                <w:szCs w:val="22"/>
              </w:rPr>
            </w:pPr>
            <w:r w:rsidRPr="006A473E">
              <w:rPr>
                <w:rFonts w:asciiTheme="majorHAnsi" w:hAnsiTheme="majorHAnsi" w:cs="Arial"/>
                <w:b/>
                <w:color w:val="auto"/>
                <w:sz w:val="22"/>
                <w:szCs w:val="22"/>
              </w:rPr>
              <w:t>OTHER PROVISION THAT SHALL BE INCLUDED IN THE CONTRACT</w:t>
            </w:r>
          </w:p>
          <w:p w:rsidR="00F3194E" w:rsidRPr="006A473E" w:rsidRDefault="00F3194E" w:rsidP="00F3194E">
            <w:pPr>
              <w:pStyle w:val="Default"/>
              <w:ind w:left="720"/>
              <w:jc w:val="both"/>
              <w:rPr>
                <w:rFonts w:asciiTheme="majorHAnsi" w:hAnsiTheme="majorHAnsi" w:cs="Arial"/>
                <w:b/>
                <w:color w:val="auto"/>
                <w:sz w:val="22"/>
                <w:szCs w:val="22"/>
              </w:rPr>
            </w:pPr>
          </w:p>
          <w:p w:rsidR="00F3194E" w:rsidRPr="006A473E" w:rsidRDefault="00F3194E" w:rsidP="00F3194E">
            <w:pPr>
              <w:pStyle w:val="Default"/>
              <w:ind w:left="1082" w:hanging="360"/>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1.  The </w:t>
            </w:r>
            <w:proofErr w:type="spellStart"/>
            <w:r w:rsidRPr="006A473E">
              <w:rPr>
                <w:rFonts w:asciiTheme="majorHAnsi" w:hAnsiTheme="majorHAnsi" w:cs="Arial"/>
                <w:color w:val="auto"/>
                <w:sz w:val="22"/>
                <w:szCs w:val="22"/>
              </w:rPr>
              <w:t>lessor</w:t>
            </w:r>
            <w:proofErr w:type="spellEnd"/>
            <w:r w:rsidRPr="006A473E">
              <w:rPr>
                <w:rFonts w:asciiTheme="majorHAnsi" w:hAnsiTheme="majorHAnsi" w:cs="Arial"/>
                <w:color w:val="auto"/>
                <w:sz w:val="22"/>
                <w:szCs w:val="22"/>
              </w:rPr>
              <w:t xml:space="preserve"> shall apply pest control and rodent control on all areas occupied by Philippine Statistics Authority-NCR PO V at least once every six (6) months.</w:t>
            </w:r>
          </w:p>
          <w:p w:rsidR="00F3194E" w:rsidRPr="006A473E" w:rsidRDefault="00F3194E" w:rsidP="00F3194E">
            <w:pPr>
              <w:pStyle w:val="Default"/>
              <w:ind w:left="1082" w:hanging="360"/>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2. The </w:t>
            </w:r>
            <w:proofErr w:type="spellStart"/>
            <w:r w:rsidRPr="006A473E">
              <w:rPr>
                <w:rFonts w:asciiTheme="majorHAnsi" w:hAnsiTheme="majorHAnsi" w:cs="Arial"/>
                <w:color w:val="auto"/>
                <w:sz w:val="22"/>
                <w:szCs w:val="22"/>
              </w:rPr>
              <w:t>lessor</w:t>
            </w:r>
            <w:proofErr w:type="spellEnd"/>
            <w:r w:rsidRPr="006A473E">
              <w:rPr>
                <w:rFonts w:asciiTheme="majorHAnsi" w:hAnsiTheme="majorHAnsi" w:cs="Arial"/>
                <w:color w:val="auto"/>
                <w:sz w:val="22"/>
                <w:szCs w:val="22"/>
              </w:rPr>
              <w:t xml:space="preserve"> shall undertake major repairs and maintenance of the premises, civil, electrical, sanitary, and mechanical equipment/systems/components.  Please note that expenses for the aforementioned shall be shouldered by the owner/administrator of the building.</w:t>
            </w:r>
          </w:p>
          <w:p w:rsidR="00F3194E" w:rsidRPr="006A473E" w:rsidRDefault="00F3194E" w:rsidP="00F3194E">
            <w:pPr>
              <w:pStyle w:val="Default"/>
              <w:ind w:left="1082" w:hanging="360"/>
              <w:jc w:val="both"/>
              <w:rPr>
                <w:rFonts w:asciiTheme="majorHAnsi" w:hAnsiTheme="majorHAnsi" w:cs="Arial"/>
                <w:color w:val="auto"/>
                <w:sz w:val="22"/>
                <w:szCs w:val="22"/>
              </w:rPr>
            </w:pPr>
            <w:r w:rsidRPr="006A473E">
              <w:rPr>
                <w:rFonts w:asciiTheme="majorHAnsi" w:hAnsiTheme="majorHAnsi" w:cs="Arial"/>
                <w:color w:val="auto"/>
                <w:sz w:val="22"/>
                <w:szCs w:val="22"/>
              </w:rPr>
              <w:t>3.  Leasehold improvements and PSA – NCR PO V signage installation must be allowed.</w:t>
            </w:r>
          </w:p>
          <w:p w:rsidR="00F3194E" w:rsidRPr="006A473E" w:rsidRDefault="00F3194E" w:rsidP="00F3194E">
            <w:pPr>
              <w:pStyle w:val="ListParagraph"/>
              <w:autoSpaceDE w:val="0"/>
              <w:autoSpaceDN w:val="0"/>
              <w:adjustRightInd w:val="0"/>
              <w:ind w:left="1082" w:hanging="360"/>
              <w:jc w:val="both"/>
              <w:rPr>
                <w:rFonts w:asciiTheme="majorHAnsi" w:hAnsiTheme="majorHAnsi" w:cs="Arial"/>
              </w:rPr>
            </w:pPr>
            <w:r w:rsidRPr="006A473E">
              <w:rPr>
                <w:rFonts w:asciiTheme="majorHAnsi" w:hAnsiTheme="majorHAnsi" w:cs="Arial"/>
                <w:sz w:val="22"/>
                <w:szCs w:val="22"/>
              </w:rPr>
              <w:t xml:space="preserve">4.  Future renovations and partitioning shall only be done with the </w:t>
            </w:r>
            <w:proofErr w:type="spellStart"/>
            <w:r w:rsidRPr="006A473E">
              <w:rPr>
                <w:rFonts w:asciiTheme="majorHAnsi" w:hAnsiTheme="majorHAnsi" w:cs="Arial"/>
                <w:sz w:val="22"/>
                <w:szCs w:val="22"/>
              </w:rPr>
              <w:t>Lessor’s</w:t>
            </w:r>
            <w:proofErr w:type="spellEnd"/>
            <w:r w:rsidRPr="006A473E">
              <w:rPr>
                <w:rFonts w:asciiTheme="majorHAnsi" w:hAnsiTheme="majorHAnsi" w:cs="Arial"/>
                <w:sz w:val="22"/>
                <w:szCs w:val="22"/>
              </w:rPr>
              <w:t xml:space="preserve"> consent. </w:t>
            </w:r>
          </w:p>
          <w:p w:rsidR="00F3194E" w:rsidRPr="006A473E" w:rsidRDefault="00F3194E" w:rsidP="00F3194E">
            <w:pPr>
              <w:autoSpaceDE w:val="0"/>
              <w:autoSpaceDN w:val="0"/>
              <w:adjustRightInd w:val="0"/>
              <w:ind w:left="1082" w:hanging="360"/>
              <w:jc w:val="both"/>
              <w:rPr>
                <w:rFonts w:asciiTheme="majorHAnsi" w:hAnsiTheme="majorHAnsi" w:cs="Arial"/>
              </w:rPr>
            </w:pPr>
            <w:r w:rsidRPr="006A473E">
              <w:rPr>
                <w:rFonts w:asciiTheme="majorHAnsi" w:hAnsiTheme="majorHAnsi" w:cs="Arial"/>
                <w:sz w:val="22"/>
                <w:szCs w:val="22"/>
              </w:rPr>
              <w:t xml:space="preserve">5.  The PSA-NCR PO V, subject to </w:t>
            </w:r>
            <w:proofErr w:type="spellStart"/>
            <w:r w:rsidRPr="006A473E">
              <w:rPr>
                <w:rFonts w:asciiTheme="majorHAnsi" w:hAnsiTheme="majorHAnsi" w:cs="Arial"/>
                <w:sz w:val="22"/>
                <w:szCs w:val="22"/>
              </w:rPr>
              <w:t>Lessor’s</w:t>
            </w:r>
            <w:proofErr w:type="spellEnd"/>
            <w:r w:rsidRPr="006A473E">
              <w:rPr>
                <w:rFonts w:asciiTheme="majorHAnsi" w:hAnsiTheme="majorHAnsi" w:cs="Arial"/>
                <w:sz w:val="22"/>
                <w:szCs w:val="22"/>
              </w:rPr>
              <w:t xml:space="preserve"> approval, shall have the right to make alterations or minor decorations within the leased premises.</w:t>
            </w:r>
          </w:p>
          <w:p w:rsidR="00F3194E" w:rsidRPr="006A473E" w:rsidRDefault="00F3194E" w:rsidP="00EF213E">
            <w:pPr>
              <w:pStyle w:val="Default"/>
              <w:ind w:left="1082" w:hanging="360"/>
              <w:jc w:val="both"/>
              <w:rPr>
                <w:rFonts w:asciiTheme="majorHAnsi" w:hAnsiTheme="majorHAnsi" w:cs="Arial"/>
                <w:color w:val="auto"/>
                <w:sz w:val="22"/>
                <w:szCs w:val="22"/>
              </w:rPr>
            </w:pPr>
            <w:r w:rsidRPr="006A473E">
              <w:rPr>
                <w:rFonts w:asciiTheme="majorHAnsi" w:hAnsiTheme="majorHAnsi" w:cs="Arial"/>
                <w:color w:val="auto"/>
                <w:sz w:val="22"/>
                <w:szCs w:val="22"/>
              </w:rPr>
              <w:t xml:space="preserve">6. Any movable structures installed by Philippine Statistics Authority-NCR PO V </w:t>
            </w:r>
            <w:r w:rsidRPr="006A473E">
              <w:rPr>
                <w:rFonts w:asciiTheme="majorHAnsi" w:hAnsiTheme="majorHAnsi" w:cs="Arial"/>
                <w:color w:val="auto"/>
                <w:sz w:val="22"/>
                <w:szCs w:val="22"/>
              </w:rPr>
              <w:lastRenderedPageBreak/>
              <w:t>may be removed if the office space is vacated.</w:t>
            </w:r>
          </w:p>
          <w:p w:rsidR="00F3194E" w:rsidRPr="006A473E" w:rsidRDefault="00EF213E" w:rsidP="00F3194E">
            <w:pPr>
              <w:pStyle w:val="Default"/>
              <w:ind w:left="1172" w:hanging="360"/>
              <w:jc w:val="both"/>
              <w:rPr>
                <w:rFonts w:asciiTheme="majorHAnsi" w:hAnsiTheme="majorHAnsi" w:cs="Arial"/>
                <w:color w:val="auto"/>
                <w:sz w:val="22"/>
                <w:szCs w:val="22"/>
              </w:rPr>
            </w:pPr>
            <w:r w:rsidRPr="006A473E">
              <w:rPr>
                <w:rFonts w:asciiTheme="majorHAnsi" w:hAnsiTheme="majorHAnsi" w:cs="Arial"/>
                <w:color w:val="auto"/>
                <w:sz w:val="22"/>
                <w:szCs w:val="22"/>
              </w:rPr>
              <w:t>7</w:t>
            </w:r>
            <w:r w:rsidR="00F3194E" w:rsidRPr="006A473E">
              <w:rPr>
                <w:rFonts w:asciiTheme="majorHAnsi" w:hAnsiTheme="majorHAnsi" w:cs="Arial"/>
                <w:color w:val="auto"/>
                <w:sz w:val="22"/>
                <w:szCs w:val="22"/>
              </w:rPr>
              <w:t xml:space="preserve">. The </w:t>
            </w:r>
            <w:proofErr w:type="spellStart"/>
            <w:r w:rsidR="00F3194E" w:rsidRPr="006A473E">
              <w:rPr>
                <w:rFonts w:asciiTheme="majorHAnsi" w:hAnsiTheme="majorHAnsi" w:cs="Arial"/>
                <w:color w:val="auto"/>
                <w:sz w:val="22"/>
                <w:szCs w:val="22"/>
              </w:rPr>
              <w:t>lessor</w:t>
            </w:r>
            <w:proofErr w:type="spellEnd"/>
            <w:r w:rsidR="00F3194E" w:rsidRPr="006A473E">
              <w:rPr>
                <w:rFonts w:asciiTheme="majorHAnsi" w:hAnsiTheme="majorHAnsi" w:cs="Arial"/>
                <w:color w:val="auto"/>
                <w:sz w:val="22"/>
                <w:szCs w:val="22"/>
              </w:rPr>
              <w:t xml:space="preserve"> shall cover the expenses for the renovation, improvements, </w:t>
            </w:r>
            <w:proofErr w:type="gramStart"/>
            <w:r w:rsidR="00F3194E" w:rsidRPr="006A473E">
              <w:rPr>
                <w:rFonts w:asciiTheme="majorHAnsi" w:hAnsiTheme="majorHAnsi" w:cs="Arial"/>
                <w:color w:val="auto"/>
                <w:sz w:val="22"/>
                <w:szCs w:val="22"/>
              </w:rPr>
              <w:t>partitions</w:t>
            </w:r>
            <w:proofErr w:type="gramEnd"/>
            <w:r w:rsidR="00F3194E" w:rsidRPr="006A473E">
              <w:rPr>
                <w:rFonts w:asciiTheme="majorHAnsi" w:hAnsiTheme="majorHAnsi" w:cs="Arial"/>
                <w:color w:val="auto"/>
                <w:sz w:val="22"/>
                <w:szCs w:val="22"/>
              </w:rPr>
              <w:t>, installation of telecommunication/data cables, electrical/lighting fixtures, convenience outlets, signage and air-conditioning facility of the leased premises.</w:t>
            </w:r>
          </w:p>
          <w:p w:rsidR="0048318C" w:rsidRPr="006A473E" w:rsidRDefault="00EF213E" w:rsidP="00FF30DC">
            <w:pPr>
              <w:pStyle w:val="Default"/>
              <w:ind w:left="1172" w:hanging="360"/>
              <w:jc w:val="both"/>
              <w:rPr>
                <w:rFonts w:asciiTheme="majorHAnsi" w:hAnsiTheme="majorHAnsi" w:cs="Arial"/>
                <w:color w:val="auto"/>
                <w:sz w:val="22"/>
                <w:szCs w:val="22"/>
              </w:rPr>
            </w:pPr>
            <w:r w:rsidRPr="006A473E">
              <w:rPr>
                <w:rFonts w:asciiTheme="majorHAnsi" w:hAnsiTheme="majorHAnsi" w:cs="Arial"/>
                <w:color w:val="auto"/>
                <w:sz w:val="22"/>
                <w:szCs w:val="22"/>
              </w:rPr>
              <w:t>8</w:t>
            </w:r>
            <w:r w:rsidR="00F3194E" w:rsidRPr="006A473E">
              <w:rPr>
                <w:rFonts w:asciiTheme="majorHAnsi" w:hAnsiTheme="majorHAnsi" w:cs="Arial"/>
                <w:color w:val="auto"/>
                <w:sz w:val="22"/>
                <w:szCs w:val="22"/>
              </w:rPr>
              <w:t>. The lessee shall have a 30 days rent free period for the delivery of its equipment, tables, chairs, cabinets, etc. from the turnover date.</w:t>
            </w:r>
          </w:p>
          <w:p w:rsidR="00FF30DC" w:rsidRPr="006A473E" w:rsidRDefault="00FF30DC" w:rsidP="00FF30DC">
            <w:pPr>
              <w:pStyle w:val="Default"/>
              <w:ind w:left="1172" w:hanging="360"/>
              <w:jc w:val="both"/>
              <w:rPr>
                <w:rFonts w:asciiTheme="majorHAnsi" w:hAnsiTheme="majorHAnsi" w:cs="Arial"/>
                <w:color w:val="auto"/>
                <w:sz w:val="22"/>
                <w:szCs w:val="22"/>
              </w:rPr>
            </w:pPr>
          </w:p>
          <w:p w:rsidR="0048318C" w:rsidRPr="006A473E" w:rsidRDefault="0048318C" w:rsidP="004D2599">
            <w:pPr>
              <w:widowControl w:val="0"/>
              <w:jc w:val="both"/>
              <w:rPr>
                <w:rFonts w:asciiTheme="majorHAnsi" w:hAnsiTheme="majorHAnsi"/>
              </w:rPr>
            </w:pPr>
            <w:r w:rsidRPr="006A473E">
              <w:rPr>
                <w:rFonts w:asciiTheme="majorHAnsi" w:hAnsiTheme="majorHAnsi"/>
                <w:sz w:val="22"/>
                <w:szCs w:val="22"/>
              </w:rPr>
              <w:t>Open to other free services the bidder may offer.</w:t>
            </w:r>
          </w:p>
          <w:p w:rsidR="0048318C" w:rsidRPr="006A473E" w:rsidRDefault="0048318C" w:rsidP="004D2599">
            <w:pPr>
              <w:widowControl w:val="0"/>
              <w:jc w:val="both"/>
              <w:rPr>
                <w:rFonts w:asciiTheme="majorHAnsi" w:hAnsiTheme="majorHAnsi"/>
              </w:rPr>
            </w:pPr>
          </w:p>
          <w:p w:rsidR="00C8554A" w:rsidRPr="006A473E" w:rsidRDefault="0048318C" w:rsidP="00FF30DC">
            <w:pPr>
              <w:widowControl w:val="0"/>
              <w:jc w:val="both"/>
              <w:rPr>
                <w:rFonts w:asciiTheme="majorHAnsi" w:hAnsiTheme="majorHAnsi"/>
              </w:rPr>
            </w:pPr>
            <w:r w:rsidRPr="006A473E">
              <w:rPr>
                <w:rFonts w:asciiTheme="majorHAnsi" w:hAnsiTheme="majorHAnsi"/>
                <w:sz w:val="22"/>
                <w:szCs w:val="22"/>
              </w:rPr>
              <w:t>Office space should be ready for occupancy on July 1, 2017.</w:t>
            </w:r>
          </w:p>
        </w:tc>
        <w:tc>
          <w:tcPr>
            <w:tcW w:w="1655" w:type="dxa"/>
          </w:tcPr>
          <w:p w:rsidR="0048318C" w:rsidRPr="006A473E" w:rsidRDefault="0048318C" w:rsidP="003339B6">
            <w:pPr>
              <w:widowControl w:val="0"/>
              <w:rPr>
                <w:rFonts w:asciiTheme="majorHAnsi" w:hAnsiTheme="majorHAnsi"/>
              </w:rPr>
            </w:pPr>
          </w:p>
        </w:tc>
        <w:tc>
          <w:tcPr>
            <w:tcW w:w="1564" w:type="dxa"/>
          </w:tcPr>
          <w:p w:rsidR="0048318C" w:rsidRPr="006A473E" w:rsidRDefault="0048318C" w:rsidP="003339B6">
            <w:pPr>
              <w:widowControl w:val="0"/>
              <w:rPr>
                <w:rFonts w:asciiTheme="majorHAnsi" w:hAnsiTheme="majorHAnsi"/>
              </w:rPr>
            </w:pPr>
          </w:p>
        </w:tc>
      </w:tr>
    </w:tbl>
    <w:p w:rsidR="00890A4F" w:rsidRPr="006A473E" w:rsidRDefault="00890A4F" w:rsidP="00890A4F">
      <w:pPr>
        <w:widowControl w:val="0"/>
        <w:jc w:val="both"/>
        <w:rPr>
          <w:rFonts w:asciiTheme="majorHAnsi" w:hAnsiTheme="majorHAnsi"/>
          <w:sz w:val="20"/>
          <w:szCs w:val="20"/>
        </w:rPr>
      </w:pPr>
      <w:proofErr w:type="gramStart"/>
      <w:r w:rsidRPr="006A473E">
        <w:rPr>
          <w:rFonts w:asciiTheme="majorHAnsi" w:hAnsiTheme="majorHAnsi"/>
          <w:sz w:val="20"/>
          <w:szCs w:val="20"/>
        </w:rPr>
        <w:lastRenderedPageBreak/>
        <w:t>*  Bidders</w:t>
      </w:r>
      <w:proofErr w:type="gramEnd"/>
      <w:r w:rsidRPr="006A473E">
        <w:rPr>
          <w:rFonts w:asciiTheme="majorHAnsi" w:hAnsiTheme="majorHAnsi"/>
          <w:sz w:val="20"/>
          <w:szCs w:val="20"/>
        </w:rPr>
        <w:t xml:space="preserve"> must state either “Comply” or “Not Comply” against each of the individual parameters of each Specification stating the corresponding performance parameter of the space offered.  Bidder</w:t>
      </w:r>
      <w:r w:rsidR="00142DDF" w:rsidRPr="006A473E">
        <w:rPr>
          <w:rFonts w:asciiTheme="majorHAnsi" w:hAnsiTheme="majorHAnsi"/>
          <w:sz w:val="20"/>
          <w:szCs w:val="20"/>
        </w:rPr>
        <w:t>’</w:t>
      </w:r>
      <w:r w:rsidRPr="006A473E">
        <w:rPr>
          <w:rFonts w:asciiTheme="majorHAnsi" w:hAnsiTheme="majorHAnsi"/>
          <w:sz w:val="20"/>
          <w:szCs w:val="20"/>
        </w:rPr>
        <w:t xml:space="preserve">s statement of compliance found to be false either during Bid evaluation, post-qualification or during the execution of the Contract may be regarded as fraudulent and render the Bidder or </w:t>
      </w:r>
      <w:proofErr w:type="spellStart"/>
      <w:r w:rsidRPr="006A473E">
        <w:rPr>
          <w:rFonts w:asciiTheme="majorHAnsi" w:hAnsiTheme="majorHAnsi"/>
          <w:sz w:val="20"/>
          <w:szCs w:val="20"/>
        </w:rPr>
        <w:t>Lessor</w:t>
      </w:r>
      <w:proofErr w:type="spellEnd"/>
      <w:r w:rsidRPr="006A473E">
        <w:rPr>
          <w:rFonts w:asciiTheme="majorHAnsi" w:hAnsiTheme="majorHAnsi"/>
          <w:sz w:val="20"/>
          <w:szCs w:val="20"/>
        </w:rPr>
        <w:t xml:space="preserve"> liable for prosecution subject to the provisions of </w:t>
      </w:r>
      <w:r w:rsidRPr="006A473E">
        <w:rPr>
          <w:rFonts w:asciiTheme="majorHAnsi" w:hAnsiTheme="majorHAnsi"/>
          <w:b/>
          <w:sz w:val="20"/>
          <w:szCs w:val="20"/>
        </w:rPr>
        <w:t>ITB Clause 3.1 (a.2) and/or GCC Clause 2.1 (a.2)</w:t>
      </w:r>
      <w:r w:rsidRPr="006A473E">
        <w:rPr>
          <w:rFonts w:asciiTheme="majorHAnsi" w:hAnsiTheme="majorHAnsi"/>
          <w:sz w:val="20"/>
          <w:szCs w:val="20"/>
        </w:rPr>
        <w:t>.</w:t>
      </w:r>
    </w:p>
    <w:p w:rsidR="00890A4F" w:rsidRPr="006A473E" w:rsidRDefault="00890A4F" w:rsidP="003339B6">
      <w:pPr>
        <w:widowControl w:val="0"/>
        <w:rPr>
          <w:rFonts w:asciiTheme="majorHAnsi" w:hAnsiTheme="majorHAnsi"/>
        </w:rPr>
      </w:pPr>
    </w:p>
    <w:p w:rsidR="00CD7523" w:rsidRPr="006A473E" w:rsidRDefault="00CD7523" w:rsidP="003339B6">
      <w:pPr>
        <w:widowControl w:val="0"/>
        <w:jc w:val="both"/>
        <w:rPr>
          <w:rFonts w:asciiTheme="majorHAnsi" w:hAnsiTheme="majorHAnsi" w:cs="Arial"/>
        </w:rPr>
      </w:pPr>
    </w:p>
    <w:p w:rsidR="00CD7523" w:rsidRPr="006A473E" w:rsidRDefault="00CD7523" w:rsidP="003339B6">
      <w:pPr>
        <w:widowControl w:val="0"/>
        <w:jc w:val="both"/>
        <w:rPr>
          <w:rFonts w:asciiTheme="majorHAnsi" w:hAnsiTheme="majorHAnsi" w:cs="Arial"/>
        </w:rPr>
      </w:pPr>
    </w:p>
    <w:p w:rsidR="00CD7523" w:rsidRPr="006A473E" w:rsidRDefault="00CD7523" w:rsidP="003339B6">
      <w:pPr>
        <w:widowControl w:val="0"/>
        <w:jc w:val="both"/>
        <w:rPr>
          <w:rFonts w:asciiTheme="majorHAnsi" w:hAnsiTheme="majorHAnsi" w:cs="Arial"/>
        </w:rPr>
      </w:pPr>
    </w:p>
    <w:p w:rsidR="00CD7523" w:rsidRPr="006A473E" w:rsidRDefault="00CD7523" w:rsidP="003339B6">
      <w:pPr>
        <w:widowControl w:val="0"/>
        <w:jc w:val="both"/>
        <w:rPr>
          <w:rFonts w:asciiTheme="majorHAnsi" w:hAnsiTheme="majorHAnsi" w:cs="Arial"/>
        </w:rPr>
      </w:pPr>
    </w:p>
    <w:p w:rsidR="00CD7523" w:rsidRPr="006A473E" w:rsidRDefault="00CD7523" w:rsidP="003339B6">
      <w:pPr>
        <w:widowControl w:val="0"/>
        <w:jc w:val="both"/>
        <w:rPr>
          <w:rFonts w:asciiTheme="majorHAnsi" w:hAnsiTheme="majorHAnsi" w:cs="Arial"/>
        </w:rPr>
      </w:pPr>
    </w:p>
    <w:p w:rsidR="00CD7523" w:rsidRPr="006A473E" w:rsidRDefault="00CD7523" w:rsidP="003339B6">
      <w:pPr>
        <w:widowControl w:val="0"/>
        <w:jc w:val="both"/>
        <w:rPr>
          <w:rFonts w:asciiTheme="majorHAnsi" w:hAnsiTheme="majorHAnsi" w:cs="Arial"/>
        </w:rPr>
      </w:pPr>
    </w:p>
    <w:p w:rsidR="00142DDF" w:rsidRPr="006A473E" w:rsidRDefault="00142DDF" w:rsidP="003339B6">
      <w:pPr>
        <w:widowControl w:val="0"/>
        <w:jc w:val="both"/>
        <w:rPr>
          <w:rFonts w:asciiTheme="majorHAnsi" w:hAnsiTheme="majorHAnsi" w:cs="Arial"/>
        </w:rPr>
      </w:pPr>
    </w:p>
    <w:p w:rsidR="00142DDF" w:rsidRPr="006A473E" w:rsidRDefault="00142DDF" w:rsidP="003339B6">
      <w:pPr>
        <w:widowControl w:val="0"/>
        <w:jc w:val="both"/>
        <w:rPr>
          <w:rFonts w:asciiTheme="majorHAnsi" w:hAnsiTheme="majorHAnsi" w:cs="Arial"/>
        </w:rPr>
      </w:pPr>
    </w:p>
    <w:p w:rsidR="00142DDF" w:rsidRPr="006A473E" w:rsidRDefault="00142DDF" w:rsidP="003339B6">
      <w:pPr>
        <w:widowControl w:val="0"/>
        <w:jc w:val="both"/>
        <w:rPr>
          <w:rFonts w:asciiTheme="majorHAnsi" w:hAnsiTheme="majorHAnsi" w:cs="Arial"/>
        </w:rPr>
      </w:pPr>
    </w:p>
    <w:p w:rsidR="00142DDF" w:rsidRPr="006A473E" w:rsidRDefault="00142DDF" w:rsidP="003339B6">
      <w:pPr>
        <w:widowControl w:val="0"/>
        <w:jc w:val="both"/>
        <w:rPr>
          <w:rFonts w:asciiTheme="majorHAnsi" w:hAnsiTheme="majorHAnsi" w:cs="Arial"/>
        </w:rPr>
      </w:pPr>
    </w:p>
    <w:p w:rsidR="00142DDF" w:rsidRPr="006A473E" w:rsidRDefault="00142DDF" w:rsidP="003339B6">
      <w:pPr>
        <w:widowControl w:val="0"/>
        <w:jc w:val="both"/>
        <w:rPr>
          <w:rFonts w:asciiTheme="majorHAnsi" w:hAnsiTheme="majorHAnsi" w:cs="Arial"/>
        </w:rPr>
      </w:pPr>
    </w:p>
    <w:p w:rsidR="00142DDF" w:rsidRPr="006A473E" w:rsidRDefault="00142DDF" w:rsidP="003339B6">
      <w:pPr>
        <w:widowControl w:val="0"/>
        <w:jc w:val="both"/>
        <w:rPr>
          <w:rFonts w:asciiTheme="majorHAnsi" w:hAnsiTheme="majorHAnsi" w:cs="Arial"/>
        </w:rPr>
      </w:pPr>
    </w:p>
    <w:p w:rsidR="00142DDF" w:rsidRPr="006A473E" w:rsidRDefault="00142DDF" w:rsidP="003339B6">
      <w:pPr>
        <w:widowControl w:val="0"/>
        <w:jc w:val="both"/>
        <w:rPr>
          <w:rFonts w:asciiTheme="majorHAnsi" w:hAnsiTheme="majorHAnsi" w:cs="Arial"/>
        </w:rPr>
      </w:pPr>
    </w:p>
    <w:p w:rsidR="00142DDF" w:rsidRPr="006A473E" w:rsidRDefault="00142DDF" w:rsidP="003339B6">
      <w:pPr>
        <w:widowControl w:val="0"/>
        <w:jc w:val="both"/>
        <w:rPr>
          <w:rFonts w:asciiTheme="majorHAnsi" w:hAnsiTheme="majorHAnsi" w:cs="Arial"/>
        </w:rPr>
      </w:pPr>
    </w:p>
    <w:p w:rsidR="00142DDF" w:rsidRPr="006A473E" w:rsidRDefault="00142DDF" w:rsidP="003339B6">
      <w:pPr>
        <w:widowControl w:val="0"/>
        <w:jc w:val="both"/>
        <w:rPr>
          <w:rFonts w:asciiTheme="majorHAnsi" w:hAnsiTheme="majorHAnsi" w:cs="Arial"/>
        </w:rPr>
      </w:pPr>
    </w:p>
    <w:p w:rsidR="00142DDF" w:rsidRPr="006A473E" w:rsidRDefault="00142DDF" w:rsidP="003339B6">
      <w:pPr>
        <w:widowControl w:val="0"/>
        <w:jc w:val="both"/>
        <w:rPr>
          <w:rFonts w:asciiTheme="majorHAnsi" w:hAnsiTheme="majorHAnsi" w:cs="Arial"/>
        </w:rPr>
      </w:pPr>
    </w:p>
    <w:p w:rsidR="00CD7523" w:rsidRPr="006A473E" w:rsidRDefault="00CD7523" w:rsidP="003339B6">
      <w:pPr>
        <w:widowControl w:val="0"/>
        <w:jc w:val="both"/>
        <w:rPr>
          <w:rFonts w:asciiTheme="majorHAnsi" w:hAnsiTheme="majorHAnsi" w:cs="Arial"/>
        </w:rPr>
      </w:pPr>
    </w:p>
    <w:p w:rsidR="00D71DE3" w:rsidRPr="006A473E" w:rsidRDefault="00D71DE3" w:rsidP="003339B6">
      <w:pPr>
        <w:widowControl w:val="0"/>
        <w:jc w:val="both"/>
        <w:rPr>
          <w:rFonts w:asciiTheme="majorHAnsi" w:hAnsiTheme="majorHAnsi" w:cs="Arial"/>
        </w:rPr>
      </w:pPr>
    </w:p>
    <w:p w:rsidR="00C8554A" w:rsidRPr="006A473E" w:rsidRDefault="00C8554A" w:rsidP="003339B6">
      <w:pPr>
        <w:widowControl w:val="0"/>
        <w:jc w:val="both"/>
        <w:rPr>
          <w:rFonts w:asciiTheme="majorHAnsi" w:hAnsiTheme="majorHAnsi" w:cs="Arial"/>
        </w:rPr>
      </w:pPr>
    </w:p>
    <w:p w:rsidR="00142DDF" w:rsidRPr="006A473E" w:rsidRDefault="00142DDF" w:rsidP="003339B6">
      <w:pPr>
        <w:widowControl w:val="0"/>
        <w:jc w:val="both"/>
        <w:rPr>
          <w:rFonts w:asciiTheme="majorHAnsi" w:hAnsiTheme="majorHAnsi" w:cs="Arial"/>
        </w:rPr>
      </w:pPr>
    </w:p>
    <w:p w:rsidR="00142DDF" w:rsidRPr="006A473E" w:rsidRDefault="00142DDF" w:rsidP="003339B6">
      <w:pPr>
        <w:widowControl w:val="0"/>
        <w:jc w:val="both"/>
        <w:rPr>
          <w:rFonts w:asciiTheme="majorHAnsi" w:hAnsiTheme="majorHAnsi" w:cs="Arial"/>
        </w:rPr>
      </w:pPr>
    </w:p>
    <w:p w:rsidR="00142DDF" w:rsidRPr="006A473E" w:rsidRDefault="00142DDF" w:rsidP="003339B6">
      <w:pPr>
        <w:widowControl w:val="0"/>
        <w:jc w:val="both"/>
        <w:rPr>
          <w:rFonts w:asciiTheme="majorHAnsi" w:hAnsiTheme="majorHAnsi" w:cs="Arial"/>
        </w:rPr>
      </w:pPr>
    </w:p>
    <w:p w:rsidR="00142DDF" w:rsidRPr="006A473E" w:rsidRDefault="00142DDF" w:rsidP="003339B6">
      <w:pPr>
        <w:widowControl w:val="0"/>
        <w:jc w:val="both"/>
        <w:rPr>
          <w:rFonts w:asciiTheme="majorHAnsi" w:hAnsiTheme="majorHAnsi" w:cs="Arial"/>
        </w:rPr>
      </w:pPr>
    </w:p>
    <w:p w:rsidR="003547C6" w:rsidRPr="006A473E" w:rsidRDefault="003547C6" w:rsidP="003339B6">
      <w:pPr>
        <w:widowControl w:val="0"/>
        <w:ind w:left="90" w:firstLine="1530"/>
        <w:jc w:val="both"/>
        <w:rPr>
          <w:rFonts w:asciiTheme="majorHAnsi" w:hAnsiTheme="majorHAnsi" w:cs="Arial"/>
          <w:sz w:val="20"/>
          <w:szCs w:val="20"/>
        </w:rPr>
      </w:pPr>
    </w:p>
    <w:p w:rsidR="00CD7523" w:rsidRPr="006A473E" w:rsidRDefault="00CD7523" w:rsidP="003339B6">
      <w:pPr>
        <w:widowControl w:val="0"/>
        <w:ind w:left="90" w:firstLine="180"/>
        <w:jc w:val="center"/>
        <w:rPr>
          <w:rFonts w:asciiTheme="majorHAnsi" w:eastAsia="Cambria" w:hAnsiTheme="majorHAnsi"/>
          <w:b/>
          <w:sz w:val="40"/>
          <w:szCs w:val="40"/>
        </w:rPr>
      </w:pPr>
      <w:r w:rsidRPr="006A473E">
        <w:rPr>
          <w:rFonts w:asciiTheme="majorHAnsi" w:eastAsia="Cambria" w:hAnsiTheme="majorHAnsi"/>
          <w:b/>
          <w:sz w:val="40"/>
          <w:szCs w:val="40"/>
        </w:rPr>
        <w:lastRenderedPageBreak/>
        <w:t>Section VIII. Bidding Forms</w:t>
      </w: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pStyle w:val="Heading6"/>
        <w:keepNext w:val="0"/>
        <w:keepLines w:val="0"/>
        <w:widowControl w:val="0"/>
        <w:spacing w:before="0"/>
        <w:ind w:left="270"/>
        <w:rPr>
          <w:b/>
          <w:i w:val="0"/>
          <w:color w:val="auto"/>
        </w:rPr>
      </w:pPr>
      <w:r w:rsidRPr="006A473E">
        <w:rPr>
          <w:b/>
          <w:i w:val="0"/>
          <w:color w:val="auto"/>
        </w:rPr>
        <w:t>Notes on the Bidding Forms</w:t>
      </w:r>
    </w:p>
    <w:p w:rsidR="003547C6" w:rsidRPr="006A473E" w:rsidRDefault="003547C6" w:rsidP="003339B6">
      <w:pPr>
        <w:widowControl w:val="0"/>
      </w:pPr>
    </w:p>
    <w:p w:rsidR="00CD7523" w:rsidRPr="006A473E" w:rsidRDefault="003547C6" w:rsidP="003339B6">
      <w:pPr>
        <w:widowControl w:val="0"/>
        <w:ind w:left="270" w:hanging="270"/>
        <w:jc w:val="both"/>
        <w:rPr>
          <w:rFonts w:asciiTheme="majorHAnsi" w:hAnsiTheme="majorHAnsi"/>
        </w:rPr>
      </w:pPr>
      <w:r w:rsidRPr="006A473E">
        <w:rPr>
          <w:rFonts w:asciiTheme="majorHAnsi" w:hAnsiTheme="majorHAnsi"/>
        </w:rPr>
        <w:tab/>
      </w:r>
      <w:r w:rsidR="00CD7523" w:rsidRPr="006A473E">
        <w:rPr>
          <w:rFonts w:asciiTheme="majorHAnsi" w:hAnsiTheme="majorHAnsi"/>
        </w:rPr>
        <w:t xml:space="preserve">The Bidder shall complete and submit with its Bid the </w:t>
      </w:r>
      <w:r w:rsidR="00CD7523" w:rsidRPr="006A473E">
        <w:rPr>
          <w:rFonts w:asciiTheme="majorHAnsi" w:hAnsiTheme="majorHAnsi"/>
          <w:b/>
        </w:rPr>
        <w:t>Bid Form</w:t>
      </w:r>
      <w:r w:rsidR="00CD7523" w:rsidRPr="006A473E">
        <w:rPr>
          <w:rFonts w:asciiTheme="majorHAnsi" w:hAnsiTheme="majorHAnsi"/>
        </w:rPr>
        <w:t xml:space="preserve"> and </w:t>
      </w:r>
      <w:r w:rsidR="00CD7523" w:rsidRPr="006A473E">
        <w:rPr>
          <w:rFonts w:asciiTheme="majorHAnsi" w:hAnsiTheme="majorHAnsi"/>
          <w:b/>
        </w:rPr>
        <w:t>Price Schedules</w:t>
      </w:r>
      <w:r w:rsidR="00CD7523" w:rsidRPr="006A473E">
        <w:rPr>
          <w:rFonts w:asciiTheme="majorHAnsi" w:hAnsiTheme="majorHAnsi"/>
        </w:rPr>
        <w:t xml:space="preserve"> in accordance with </w:t>
      </w:r>
      <w:r w:rsidR="00CD7523" w:rsidRPr="006A473E">
        <w:rPr>
          <w:rFonts w:asciiTheme="majorHAnsi" w:hAnsiTheme="majorHAnsi"/>
          <w:b/>
        </w:rPr>
        <w:t>ITB</w:t>
      </w:r>
      <w:r w:rsidR="00CD7523" w:rsidRPr="006A473E">
        <w:rPr>
          <w:rFonts w:asciiTheme="majorHAnsi" w:hAnsiTheme="majorHAnsi"/>
        </w:rPr>
        <w:t xml:space="preserve"> Clause 15with the requirements of the Bidding Documents and the format set out in this Section.</w:t>
      </w:r>
    </w:p>
    <w:p w:rsidR="003547C6" w:rsidRPr="006A473E" w:rsidRDefault="003547C6" w:rsidP="003339B6">
      <w:pPr>
        <w:widowControl w:val="0"/>
        <w:ind w:left="270" w:hanging="270"/>
        <w:jc w:val="both"/>
        <w:rPr>
          <w:rFonts w:asciiTheme="majorHAnsi" w:hAnsiTheme="majorHAnsi"/>
        </w:rPr>
      </w:pPr>
    </w:p>
    <w:p w:rsidR="00CD7523" w:rsidRPr="006A473E" w:rsidRDefault="003547C6" w:rsidP="003339B6">
      <w:pPr>
        <w:widowControl w:val="0"/>
        <w:ind w:left="270" w:hanging="270"/>
        <w:jc w:val="both"/>
        <w:rPr>
          <w:rFonts w:asciiTheme="majorHAnsi" w:hAnsiTheme="majorHAnsi"/>
        </w:rPr>
      </w:pPr>
      <w:r w:rsidRPr="006A473E">
        <w:rPr>
          <w:rFonts w:asciiTheme="majorHAnsi" w:hAnsiTheme="majorHAnsi"/>
        </w:rPr>
        <w:tab/>
      </w:r>
      <w:r w:rsidR="00CD7523" w:rsidRPr="006A473E">
        <w:rPr>
          <w:rFonts w:asciiTheme="majorHAnsi" w:hAnsiTheme="majorHAnsi"/>
        </w:rPr>
        <w:t xml:space="preserve">When requested in the </w:t>
      </w:r>
      <w:r w:rsidR="00CD7523" w:rsidRPr="006A473E">
        <w:rPr>
          <w:rFonts w:asciiTheme="majorHAnsi" w:hAnsiTheme="majorHAnsi"/>
          <w:b/>
        </w:rPr>
        <w:t>BDS</w:t>
      </w:r>
      <w:r w:rsidR="00CD7523" w:rsidRPr="006A473E">
        <w:rPr>
          <w:rFonts w:asciiTheme="majorHAnsi" w:hAnsiTheme="majorHAnsi"/>
        </w:rPr>
        <w:t xml:space="preserve">, the Bidder should provide the </w:t>
      </w:r>
      <w:r w:rsidR="00CD7523" w:rsidRPr="006A473E">
        <w:rPr>
          <w:rFonts w:asciiTheme="majorHAnsi" w:hAnsiTheme="majorHAnsi"/>
          <w:b/>
        </w:rPr>
        <w:t>Bid Security</w:t>
      </w:r>
      <w:r w:rsidR="00CD7523" w:rsidRPr="006A473E">
        <w:rPr>
          <w:rFonts w:asciiTheme="majorHAnsi" w:hAnsiTheme="majorHAnsi"/>
        </w:rPr>
        <w:t xml:space="preserve">, either in the form included hereafter or in another form acceptable to the Entity, pursuant to </w:t>
      </w:r>
      <w:r w:rsidR="00CD7523" w:rsidRPr="006A473E">
        <w:rPr>
          <w:rFonts w:asciiTheme="majorHAnsi" w:hAnsiTheme="majorHAnsi"/>
          <w:b/>
        </w:rPr>
        <w:t>ITB</w:t>
      </w:r>
      <w:r w:rsidR="00CD7523" w:rsidRPr="006A473E">
        <w:rPr>
          <w:rFonts w:asciiTheme="majorHAnsi" w:hAnsiTheme="majorHAnsi"/>
        </w:rPr>
        <w:t xml:space="preserve"> Clause 18.1.</w:t>
      </w:r>
    </w:p>
    <w:p w:rsidR="003547C6" w:rsidRPr="006A473E" w:rsidRDefault="003547C6" w:rsidP="003339B6">
      <w:pPr>
        <w:widowControl w:val="0"/>
        <w:ind w:left="270" w:hanging="270"/>
        <w:jc w:val="both"/>
        <w:rPr>
          <w:rFonts w:asciiTheme="majorHAnsi" w:hAnsiTheme="majorHAnsi"/>
        </w:rPr>
      </w:pPr>
    </w:p>
    <w:p w:rsidR="00CD7523" w:rsidRPr="006A473E" w:rsidRDefault="003547C6" w:rsidP="003339B6">
      <w:pPr>
        <w:widowControl w:val="0"/>
        <w:ind w:left="270" w:hanging="270"/>
        <w:jc w:val="both"/>
        <w:rPr>
          <w:rFonts w:asciiTheme="majorHAnsi" w:hAnsiTheme="majorHAnsi"/>
        </w:rPr>
      </w:pPr>
      <w:r w:rsidRPr="006A473E">
        <w:rPr>
          <w:rFonts w:asciiTheme="majorHAnsi" w:hAnsiTheme="majorHAnsi"/>
        </w:rPr>
        <w:tab/>
      </w:r>
      <w:r w:rsidR="00CD7523" w:rsidRPr="006A473E">
        <w:rPr>
          <w:rFonts w:asciiTheme="majorHAnsi" w:hAnsiTheme="majorHAnsi"/>
        </w:rPr>
        <w:t xml:space="preserve">The </w:t>
      </w:r>
      <w:r w:rsidR="00CD7523" w:rsidRPr="006A473E">
        <w:rPr>
          <w:rFonts w:asciiTheme="majorHAnsi" w:hAnsiTheme="majorHAnsi"/>
          <w:b/>
        </w:rPr>
        <w:t>Contract Agreement Form</w:t>
      </w:r>
      <w:r w:rsidR="00CD7523" w:rsidRPr="006A473E">
        <w:rPr>
          <w:rFonts w:asciiTheme="majorHAnsi" w:hAnsiTheme="majorHAnsi"/>
        </w:rPr>
        <w:t xml:space="preserve">, when it is finalized at the time of contract award, should incorporate any corrections or modifications to the accepted Bid resulting from price corrections (e.g., payment schedule and spare parts if used subject to </w:t>
      </w:r>
      <w:r w:rsidR="00CD7523" w:rsidRPr="006A473E">
        <w:rPr>
          <w:rFonts w:asciiTheme="majorHAnsi" w:hAnsiTheme="majorHAnsi"/>
          <w:b/>
        </w:rPr>
        <w:t>ITB</w:t>
      </w:r>
      <w:r w:rsidR="00CD7523" w:rsidRPr="006A473E">
        <w:rPr>
          <w:rFonts w:asciiTheme="majorHAnsi" w:hAnsiTheme="majorHAnsi"/>
        </w:rPr>
        <w:t xml:space="preserve"> Clause 34.4 or quantity variations pursuant to </w:t>
      </w:r>
      <w:r w:rsidR="00CD7523" w:rsidRPr="006A473E">
        <w:rPr>
          <w:rFonts w:asciiTheme="majorHAnsi" w:hAnsiTheme="majorHAnsi"/>
          <w:b/>
        </w:rPr>
        <w:t>ITB</w:t>
      </w:r>
      <w:r w:rsidR="00CD7523" w:rsidRPr="006A473E">
        <w:rPr>
          <w:rFonts w:asciiTheme="majorHAnsi" w:hAnsiTheme="majorHAnsi"/>
        </w:rPr>
        <w:t xml:space="preserve"> Clause 38.  The Price Schedule and Schedule of Requirements deemed to form part of the contract should be modified accordingly.</w:t>
      </w:r>
    </w:p>
    <w:p w:rsidR="003547C6" w:rsidRPr="006A473E" w:rsidRDefault="003547C6" w:rsidP="003339B6">
      <w:pPr>
        <w:widowControl w:val="0"/>
        <w:ind w:left="270" w:hanging="270"/>
        <w:jc w:val="both"/>
        <w:rPr>
          <w:rFonts w:asciiTheme="majorHAnsi" w:hAnsiTheme="majorHAnsi"/>
        </w:rPr>
      </w:pPr>
      <w:r w:rsidRPr="006A473E">
        <w:rPr>
          <w:rFonts w:asciiTheme="majorHAnsi" w:hAnsiTheme="majorHAnsi"/>
        </w:rPr>
        <w:tab/>
      </w:r>
    </w:p>
    <w:p w:rsidR="00CD7523" w:rsidRPr="006A473E" w:rsidRDefault="00CD7523" w:rsidP="00C9516E">
      <w:pPr>
        <w:widowControl w:val="0"/>
        <w:ind w:left="270"/>
        <w:jc w:val="both"/>
        <w:rPr>
          <w:rFonts w:asciiTheme="majorHAnsi" w:hAnsiTheme="majorHAnsi"/>
        </w:rPr>
      </w:pPr>
      <w:r w:rsidRPr="006A473E">
        <w:rPr>
          <w:rFonts w:asciiTheme="majorHAnsi" w:hAnsiTheme="majorHAnsi"/>
        </w:rPr>
        <w:t xml:space="preserve">The </w:t>
      </w:r>
      <w:r w:rsidRPr="006A473E">
        <w:rPr>
          <w:rFonts w:asciiTheme="majorHAnsi" w:hAnsiTheme="majorHAnsi"/>
          <w:b/>
        </w:rPr>
        <w:t>Performance Security</w:t>
      </w:r>
      <w:r w:rsidRPr="006A473E">
        <w:rPr>
          <w:rFonts w:asciiTheme="majorHAnsi" w:hAnsiTheme="majorHAnsi"/>
        </w:rPr>
        <w:t xml:space="preserve"> </w:t>
      </w:r>
      <w:r w:rsidRPr="006A473E">
        <w:rPr>
          <w:rFonts w:asciiTheme="majorHAnsi" w:hAnsiTheme="majorHAnsi"/>
          <w:b/>
        </w:rPr>
        <w:t>Form</w:t>
      </w:r>
      <w:r w:rsidRPr="006A473E">
        <w:rPr>
          <w:rFonts w:asciiTheme="majorHAnsi" w:hAnsiTheme="majorHAnsi"/>
        </w:rPr>
        <w:t xml:space="preserve"> and </w:t>
      </w:r>
      <w:r w:rsidRPr="006A473E">
        <w:rPr>
          <w:rFonts w:asciiTheme="majorHAnsi" w:hAnsiTheme="majorHAnsi"/>
          <w:b/>
        </w:rPr>
        <w:t>Bank Guarantee Form for Advance Payment</w:t>
      </w:r>
      <w:r w:rsidRPr="006A473E">
        <w:rPr>
          <w:rFonts w:asciiTheme="majorHAnsi" w:hAnsiTheme="majorHAnsi"/>
        </w:rPr>
        <w:t xml:space="preserve"> should not be completed by the Bidders at the time of their Bid preparation.  Only the successful Bidder will be required to provide performance security and bank guarantee for advance payment in accordance with one of the forms indicated herein or in another form acceptable to the PROCURING ENTITY and pursuant to </w:t>
      </w:r>
      <w:r w:rsidRPr="006A473E">
        <w:rPr>
          <w:rFonts w:asciiTheme="majorHAnsi" w:hAnsiTheme="majorHAnsi"/>
          <w:b/>
        </w:rPr>
        <w:t xml:space="preserve">GCC </w:t>
      </w:r>
      <w:r w:rsidRPr="006A473E">
        <w:rPr>
          <w:rFonts w:asciiTheme="majorHAnsi" w:hAnsiTheme="majorHAnsi"/>
        </w:rPr>
        <w:t xml:space="preserve">Clause 13 and its corresponding </w:t>
      </w:r>
      <w:r w:rsidRPr="006A473E">
        <w:rPr>
          <w:rFonts w:asciiTheme="majorHAnsi" w:hAnsiTheme="majorHAnsi"/>
          <w:b/>
        </w:rPr>
        <w:t>SCC</w:t>
      </w:r>
      <w:r w:rsidRPr="006A473E">
        <w:rPr>
          <w:rFonts w:asciiTheme="majorHAnsi" w:hAnsiTheme="majorHAnsi"/>
        </w:rPr>
        <w:t xml:space="preserve"> provision. </w:t>
      </w:r>
    </w:p>
    <w:p w:rsidR="003547C6" w:rsidRPr="006A473E" w:rsidRDefault="003547C6" w:rsidP="003339B6">
      <w:pPr>
        <w:widowControl w:val="0"/>
        <w:ind w:left="270" w:hanging="270"/>
        <w:jc w:val="both"/>
        <w:rPr>
          <w:rFonts w:asciiTheme="majorHAnsi" w:hAnsiTheme="majorHAnsi"/>
        </w:rPr>
      </w:pPr>
    </w:p>
    <w:p w:rsidR="00CD7523" w:rsidRPr="006A473E" w:rsidRDefault="003547C6" w:rsidP="003339B6">
      <w:pPr>
        <w:widowControl w:val="0"/>
        <w:ind w:left="270" w:hanging="270"/>
        <w:jc w:val="both"/>
        <w:rPr>
          <w:rFonts w:asciiTheme="majorHAnsi" w:hAnsiTheme="majorHAnsi"/>
        </w:rPr>
      </w:pPr>
      <w:r w:rsidRPr="006A473E">
        <w:rPr>
          <w:rFonts w:asciiTheme="majorHAnsi" w:hAnsiTheme="majorHAnsi"/>
        </w:rPr>
        <w:tab/>
      </w:r>
      <w:r w:rsidR="00CD7523" w:rsidRPr="006A473E">
        <w:rPr>
          <w:rFonts w:asciiTheme="majorHAnsi" w:hAnsiTheme="majorHAnsi"/>
        </w:rPr>
        <w:t xml:space="preserve">The sworn affidavit must be completed by all Bidders in accordance with </w:t>
      </w:r>
      <w:r w:rsidR="00CD7523" w:rsidRPr="006A473E">
        <w:rPr>
          <w:rFonts w:asciiTheme="majorHAnsi" w:hAnsiTheme="majorHAnsi"/>
          <w:b/>
        </w:rPr>
        <w:t>ITB</w:t>
      </w:r>
      <w:r w:rsidR="00CD7523" w:rsidRPr="006A473E">
        <w:rPr>
          <w:rFonts w:asciiTheme="majorHAnsi" w:hAnsiTheme="majorHAnsi"/>
        </w:rPr>
        <w:t xml:space="preserve"> Clause 4.2 failure to do so and submit it with the Bid shall result in the rejection of the Bid and the Bidder’s disqualification.</w:t>
      </w:r>
    </w:p>
    <w:p w:rsidR="00CD7523" w:rsidRPr="006A473E" w:rsidRDefault="00CD7523" w:rsidP="003339B6">
      <w:pPr>
        <w:widowControl w:val="0"/>
        <w:jc w:val="both"/>
        <w:rPr>
          <w:rFonts w:asciiTheme="majorHAnsi" w:hAnsiTheme="majorHAnsi"/>
        </w:rPr>
      </w:pPr>
    </w:p>
    <w:p w:rsidR="00CD7523" w:rsidRPr="006A473E" w:rsidRDefault="00CD7523" w:rsidP="003339B6">
      <w:pPr>
        <w:widowControl w:val="0"/>
        <w:jc w:val="center"/>
        <w:rPr>
          <w:rFonts w:asciiTheme="majorHAnsi" w:hAnsiTheme="majorHAnsi"/>
        </w:rPr>
      </w:pPr>
    </w:p>
    <w:p w:rsidR="00CD7523" w:rsidRPr="006A473E" w:rsidRDefault="00CD7523" w:rsidP="003339B6">
      <w:pPr>
        <w:widowControl w:val="0"/>
        <w:jc w:val="center"/>
      </w:pPr>
    </w:p>
    <w:p w:rsidR="00CD7523" w:rsidRPr="006A473E" w:rsidRDefault="00CD7523" w:rsidP="003339B6">
      <w:pPr>
        <w:widowControl w:val="0"/>
        <w:jc w:val="center"/>
      </w:pPr>
    </w:p>
    <w:p w:rsidR="00CD7523" w:rsidRPr="006A473E" w:rsidRDefault="00CD7523" w:rsidP="003339B6">
      <w:pPr>
        <w:widowControl w:val="0"/>
        <w:jc w:val="center"/>
      </w:pPr>
    </w:p>
    <w:p w:rsidR="00CD7523" w:rsidRPr="006A473E" w:rsidRDefault="00CD7523" w:rsidP="003339B6">
      <w:pPr>
        <w:widowControl w:val="0"/>
        <w:jc w:val="center"/>
      </w:pPr>
    </w:p>
    <w:p w:rsidR="00CD7523" w:rsidRPr="006A473E" w:rsidRDefault="00CD7523" w:rsidP="003339B6">
      <w:pPr>
        <w:widowControl w:val="0"/>
        <w:jc w:val="center"/>
      </w:pPr>
    </w:p>
    <w:p w:rsidR="00CD7523" w:rsidRPr="006A473E" w:rsidRDefault="00CD7523" w:rsidP="003339B6">
      <w:pPr>
        <w:widowControl w:val="0"/>
        <w:jc w:val="center"/>
      </w:pPr>
    </w:p>
    <w:p w:rsidR="00CD7523" w:rsidRPr="006A473E" w:rsidRDefault="00CD7523" w:rsidP="003339B6">
      <w:pPr>
        <w:widowControl w:val="0"/>
        <w:jc w:val="center"/>
      </w:pPr>
    </w:p>
    <w:p w:rsidR="00CD7523" w:rsidRPr="006A473E" w:rsidRDefault="00CD7523" w:rsidP="003339B6">
      <w:pPr>
        <w:widowControl w:val="0"/>
        <w:jc w:val="center"/>
      </w:pPr>
    </w:p>
    <w:p w:rsidR="00CD7523" w:rsidRPr="006A473E" w:rsidRDefault="00CD7523" w:rsidP="003339B6">
      <w:pPr>
        <w:widowControl w:val="0"/>
        <w:jc w:val="center"/>
      </w:pPr>
    </w:p>
    <w:p w:rsidR="00CD7523" w:rsidRPr="006A473E" w:rsidRDefault="00CD7523" w:rsidP="003339B6">
      <w:pPr>
        <w:widowControl w:val="0"/>
        <w:jc w:val="center"/>
      </w:pPr>
    </w:p>
    <w:p w:rsidR="00CD7523" w:rsidRPr="006A473E" w:rsidRDefault="00CD7523" w:rsidP="003339B6">
      <w:pPr>
        <w:widowControl w:val="0"/>
        <w:jc w:val="center"/>
      </w:pPr>
    </w:p>
    <w:p w:rsidR="00CD7523" w:rsidRPr="006A473E" w:rsidRDefault="00CD7523" w:rsidP="003339B6">
      <w:pPr>
        <w:widowControl w:val="0"/>
        <w:jc w:val="center"/>
      </w:pPr>
    </w:p>
    <w:p w:rsidR="00CD7523" w:rsidRPr="006A473E" w:rsidRDefault="00CD7523" w:rsidP="003339B6">
      <w:pPr>
        <w:widowControl w:val="0"/>
        <w:jc w:val="center"/>
      </w:pPr>
    </w:p>
    <w:p w:rsidR="00CD7523" w:rsidRPr="006A473E" w:rsidRDefault="00CD7523" w:rsidP="003339B6">
      <w:pPr>
        <w:widowControl w:val="0"/>
        <w:jc w:val="center"/>
      </w:pPr>
    </w:p>
    <w:p w:rsidR="00CD7523" w:rsidRPr="006A473E" w:rsidRDefault="00CD7523" w:rsidP="003339B6">
      <w:pPr>
        <w:widowControl w:val="0"/>
        <w:jc w:val="center"/>
      </w:pPr>
    </w:p>
    <w:p w:rsidR="00CD7523" w:rsidRPr="006A473E" w:rsidRDefault="00CD7523" w:rsidP="003339B6">
      <w:pPr>
        <w:widowControl w:val="0"/>
        <w:jc w:val="center"/>
      </w:pPr>
    </w:p>
    <w:p w:rsidR="00CD7523" w:rsidRPr="006A473E" w:rsidRDefault="00CD7523" w:rsidP="003339B6">
      <w:pPr>
        <w:widowControl w:val="0"/>
        <w:jc w:val="center"/>
      </w:pPr>
    </w:p>
    <w:p w:rsidR="00CD7523" w:rsidRPr="006A473E" w:rsidRDefault="00CD7523" w:rsidP="003339B6">
      <w:pPr>
        <w:widowControl w:val="0"/>
        <w:jc w:val="center"/>
      </w:pPr>
    </w:p>
    <w:p w:rsidR="003547C6" w:rsidRPr="006A473E" w:rsidRDefault="003547C6" w:rsidP="003339B6">
      <w:pPr>
        <w:widowControl w:val="0"/>
        <w:jc w:val="center"/>
      </w:pPr>
    </w:p>
    <w:p w:rsidR="00CD7523" w:rsidRPr="006A473E" w:rsidRDefault="00CD7523" w:rsidP="003339B6">
      <w:pPr>
        <w:widowControl w:val="0"/>
        <w:jc w:val="center"/>
        <w:rPr>
          <w:rFonts w:asciiTheme="majorHAnsi" w:hAnsiTheme="majorHAnsi"/>
          <w:b/>
        </w:rPr>
      </w:pPr>
      <w:r w:rsidRPr="006A473E">
        <w:rPr>
          <w:rFonts w:asciiTheme="majorHAnsi" w:hAnsiTheme="majorHAnsi"/>
          <w:b/>
        </w:rPr>
        <w:lastRenderedPageBreak/>
        <w:t>OMNIBUS SWORN STATEMENT</w:t>
      </w:r>
    </w:p>
    <w:p w:rsidR="00CD7523" w:rsidRPr="006A473E" w:rsidRDefault="00CD7523" w:rsidP="003339B6">
      <w:pPr>
        <w:widowControl w:val="0"/>
        <w:tabs>
          <w:tab w:val="left" w:pos="3870"/>
        </w:tabs>
        <w:jc w:val="center"/>
        <w:rPr>
          <w:rFonts w:asciiTheme="majorHAnsi" w:hAnsiTheme="majorHAnsi"/>
        </w:rPr>
      </w:pPr>
    </w:p>
    <w:p w:rsidR="00D32187" w:rsidRPr="006A473E" w:rsidRDefault="00D32187" w:rsidP="003339B6">
      <w:pPr>
        <w:widowControl w:val="0"/>
        <w:tabs>
          <w:tab w:val="left" w:pos="3870"/>
        </w:tabs>
        <w:rPr>
          <w:rFonts w:asciiTheme="majorHAnsi" w:hAnsiTheme="majorHAnsi"/>
        </w:rPr>
      </w:pPr>
    </w:p>
    <w:p w:rsidR="00CD7523" w:rsidRPr="006A473E" w:rsidRDefault="00CD7523" w:rsidP="003339B6">
      <w:pPr>
        <w:widowControl w:val="0"/>
        <w:tabs>
          <w:tab w:val="left" w:pos="3870"/>
        </w:tabs>
        <w:rPr>
          <w:rFonts w:asciiTheme="majorHAnsi" w:hAnsiTheme="majorHAnsi"/>
        </w:rPr>
      </w:pPr>
      <w:r w:rsidRPr="006A473E">
        <w:rPr>
          <w:rFonts w:asciiTheme="majorHAnsi" w:hAnsiTheme="majorHAnsi"/>
        </w:rPr>
        <w:t>Republic of the Philippines</w:t>
      </w:r>
    </w:p>
    <w:p w:rsidR="00CD7523" w:rsidRPr="006A473E" w:rsidRDefault="00CD7523" w:rsidP="003339B6">
      <w:pPr>
        <w:widowControl w:val="0"/>
        <w:rPr>
          <w:rFonts w:asciiTheme="majorHAnsi" w:hAnsiTheme="majorHAnsi"/>
        </w:rPr>
      </w:pPr>
      <w:r w:rsidRPr="006A473E">
        <w:rPr>
          <w:rFonts w:asciiTheme="majorHAnsi" w:hAnsiTheme="majorHAnsi"/>
        </w:rPr>
        <w:t>City of Manila</w:t>
      </w:r>
    </w:p>
    <w:p w:rsidR="00CD7523" w:rsidRPr="006A473E" w:rsidRDefault="00CD7523" w:rsidP="003339B6">
      <w:pPr>
        <w:widowControl w:val="0"/>
        <w:rPr>
          <w:rFonts w:asciiTheme="majorHAnsi" w:hAnsiTheme="majorHAnsi"/>
        </w:rPr>
      </w:pPr>
    </w:p>
    <w:p w:rsidR="003547C6" w:rsidRPr="006A473E" w:rsidRDefault="003547C6" w:rsidP="003339B6">
      <w:pPr>
        <w:widowControl w:val="0"/>
        <w:rPr>
          <w:rFonts w:asciiTheme="majorHAnsi" w:hAnsiTheme="majorHAnsi"/>
        </w:rPr>
      </w:pPr>
    </w:p>
    <w:p w:rsidR="003547C6" w:rsidRPr="006A473E" w:rsidRDefault="003547C6" w:rsidP="003339B6">
      <w:pPr>
        <w:widowControl w:val="0"/>
        <w:rPr>
          <w:rFonts w:asciiTheme="majorHAnsi" w:hAnsiTheme="majorHAnsi"/>
        </w:rPr>
      </w:pPr>
    </w:p>
    <w:p w:rsidR="00CD7523" w:rsidRPr="006A473E" w:rsidRDefault="00CD7523" w:rsidP="003339B6">
      <w:pPr>
        <w:widowControl w:val="0"/>
        <w:jc w:val="center"/>
        <w:rPr>
          <w:rFonts w:asciiTheme="majorHAnsi" w:hAnsiTheme="majorHAnsi"/>
          <w:b/>
        </w:rPr>
      </w:pPr>
      <w:r w:rsidRPr="006A473E">
        <w:rPr>
          <w:rFonts w:asciiTheme="majorHAnsi" w:hAnsiTheme="majorHAnsi"/>
          <w:b/>
        </w:rPr>
        <w:t>AFFIDAVIT</w:t>
      </w:r>
    </w:p>
    <w:p w:rsidR="00CD7523" w:rsidRPr="006A473E" w:rsidRDefault="00CD7523" w:rsidP="003339B6">
      <w:pPr>
        <w:pStyle w:val="Header"/>
        <w:widowControl w:val="0"/>
        <w:rPr>
          <w:rFonts w:asciiTheme="majorHAnsi" w:hAnsiTheme="majorHAnsi"/>
        </w:rPr>
      </w:pPr>
    </w:p>
    <w:p w:rsidR="00CD7523" w:rsidRPr="006A473E" w:rsidRDefault="00CD7523" w:rsidP="003339B6">
      <w:pPr>
        <w:widowControl w:val="0"/>
        <w:rPr>
          <w:rFonts w:asciiTheme="majorHAnsi" w:hAnsiTheme="majorHAnsi"/>
        </w:rPr>
      </w:pPr>
      <w:r w:rsidRPr="006A473E">
        <w:rPr>
          <w:rFonts w:asciiTheme="majorHAnsi" w:hAnsiTheme="majorHAnsi"/>
        </w:rPr>
        <w:tab/>
        <w:t xml:space="preserve">I, </w:t>
      </w:r>
      <w:r w:rsidRPr="006A473E">
        <w:rPr>
          <w:rFonts w:asciiTheme="majorHAnsi" w:hAnsiTheme="majorHAnsi"/>
          <w:i/>
          <w:u w:val="single"/>
        </w:rPr>
        <w:t xml:space="preserve">(Name of Bidder’s representative/Authorized Signatory)      </w:t>
      </w:r>
      <w:r w:rsidRPr="006A473E">
        <w:rPr>
          <w:rFonts w:asciiTheme="majorHAnsi" w:hAnsiTheme="majorHAnsi"/>
        </w:rPr>
        <w:t xml:space="preserve">_, of legal age, </w:t>
      </w:r>
      <w:r w:rsidRPr="006A473E">
        <w:rPr>
          <w:rFonts w:asciiTheme="majorHAnsi" w:hAnsiTheme="majorHAnsi"/>
          <w:i/>
          <w:u w:val="single"/>
        </w:rPr>
        <w:t>(civil status)</w:t>
      </w:r>
      <w:r w:rsidRPr="006A473E">
        <w:rPr>
          <w:rFonts w:asciiTheme="majorHAnsi" w:hAnsiTheme="majorHAnsi"/>
        </w:rPr>
        <w:t>__, Filipino and residing at _______________________________________, after having been duly sworn in accordance with law, do hereby depose and state that:</w:t>
      </w:r>
    </w:p>
    <w:p w:rsidR="00CD7523" w:rsidRPr="006A473E" w:rsidRDefault="00CD7523" w:rsidP="003339B6">
      <w:pPr>
        <w:widowControl w:val="0"/>
        <w:rPr>
          <w:rFonts w:asciiTheme="majorHAnsi" w:hAnsiTheme="majorHAnsi"/>
        </w:rPr>
      </w:pPr>
    </w:p>
    <w:p w:rsidR="00CD7523" w:rsidRPr="006A473E" w:rsidRDefault="00CD7523" w:rsidP="00D71DE3">
      <w:pPr>
        <w:widowControl w:val="0"/>
        <w:numPr>
          <w:ilvl w:val="0"/>
          <w:numId w:val="29"/>
        </w:numPr>
        <w:ind w:left="1267"/>
        <w:jc w:val="both"/>
        <w:rPr>
          <w:rFonts w:asciiTheme="majorHAnsi" w:hAnsiTheme="majorHAnsi"/>
          <w:noProof/>
        </w:rPr>
      </w:pPr>
      <w:r w:rsidRPr="006A473E">
        <w:rPr>
          <w:rFonts w:asciiTheme="majorHAnsi" w:hAnsiTheme="majorHAnsi"/>
          <w:noProof/>
        </w:rPr>
        <w:t xml:space="preserve">That I am the duly authorized and designated representative of   </w:t>
      </w:r>
      <w:r w:rsidRPr="006A473E">
        <w:rPr>
          <w:rFonts w:asciiTheme="majorHAnsi" w:hAnsiTheme="majorHAnsi"/>
          <w:noProof/>
          <w:u w:val="single"/>
        </w:rPr>
        <w:t>(Name of the Bidder)</w:t>
      </w:r>
      <w:r w:rsidRPr="006A473E">
        <w:rPr>
          <w:rFonts w:asciiTheme="majorHAnsi" w:hAnsiTheme="majorHAnsi"/>
          <w:noProof/>
        </w:rPr>
        <w:t xml:space="preserve">  , with office address at _________________________________; </w:t>
      </w:r>
    </w:p>
    <w:p w:rsidR="00CD7523" w:rsidRPr="006A473E" w:rsidRDefault="00CD7523" w:rsidP="003339B6">
      <w:pPr>
        <w:widowControl w:val="0"/>
        <w:ind w:left="907"/>
        <w:rPr>
          <w:rFonts w:asciiTheme="majorHAnsi" w:hAnsiTheme="majorHAnsi"/>
          <w:noProof/>
        </w:rPr>
      </w:pPr>
    </w:p>
    <w:p w:rsidR="00CD7523" w:rsidRPr="006A473E" w:rsidRDefault="00CD7523" w:rsidP="00D71DE3">
      <w:pPr>
        <w:widowControl w:val="0"/>
        <w:numPr>
          <w:ilvl w:val="0"/>
          <w:numId w:val="29"/>
        </w:numPr>
        <w:ind w:left="1267"/>
        <w:jc w:val="both"/>
        <w:rPr>
          <w:rFonts w:asciiTheme="majorHAnsi" w:hAnsiTheme="majorHAnsi"/>
        </w:rPr>
      </w:pPr>
      <w:r w:rsidRPr="006A473E">
        <w:rPr>
          <w:rFonts w:asciiTheme="majorHAnsi" w:hAnsiTheme="majorHAnsi"/>
          <w:i/>
          <w:noProof/>
        </w:rPr>
        <w:t xml:space="preserve">If a sole proprietorship: </w:t>
      </w:r>
      <w:r w:rsidRPr="006A473E">
        <w:rPr>
          <w:rFonts w:asciiTheme="majorHAnsi" w:hAnsiTheme="majorHAnsi"/>
          <w:noProof/>
        </w:rPr>
        <w:t xml:space="preserve">That I am granted full power and authority to do, execute and perform any  and all acts necessary and/or to represent the </w:t>
      </w:r>
      <w:r w:rsidRPr="006A473E">
        <w:rPr>
          <w:rFonts w:asciiTheme="majorHAnsi" w:hAnsiTheme="majorHAnsi"/>
          <w:noProof/>
          <w:u w:val="single"/>
        </w:rPr>
        <w:t>(Name of Bidder)</w:t>
      </w:r>
      <w:r w:rsidRPr="006A473E">
        <w:rPr>
          <w:rFonts w:asciiTheme="majorHAnsi" w:hAnsiTheme="majorHAnsi"/>
          <w:noProof/>
        </w:rPr>
        <w:t xml:space="preserve"> in the bidding for </w:t>
      </w:r>
      <w:r w:rsidRPr="006A473E">
        <w:rPr>
          <w:rFonts w:asciiTheme="majorHAnsi" w:hAnsiTheme="majorHAnsi"/>
          <w:noProof/>
          <w:u w:val="single"/>
        </w:rPr>
        <w:t>(Name of Project)</w:t>
      </w:r>
      <w:r w:rsidRPr="006A473E">
        <w:rPr>
          <w:rFonts w:asciiTheme="majorHAnsi" w:hAnsiTheme="majorHAnsi"/>
          <w:noProof/>
        </w:rPr>
        <w:t xml:space="preserve"> of the </w:t>
      </w:r>
      <w:r w:rsidRPr="006A473E">
        <w:rPr>
          <w:rFonts w:asciiTheme="majorHAnsi" w:hAnsiTheme="majorHAnsi"/>
          <w:noProof/>
          <w:u w:val="single"/>
        </w:rPr>
        <w:t>Philippine Statistics Authority-National Capital Region</w:t>
      </w:r>
      <w:r w:rsidRPr="006A473E">
        <w:rPr>
          <w:rFonts w:asciiTheme="majorHAnsi" w:hAnsiTheme="majorHAnsi"/>
          <w:noProof/>
        </w:rPr>
        <w:t xml:space="preserve">, </w:t>
      </w:r>
    </w:p>
    <w:p w:rsidR="00CD7523" w:rsidRPr="006A473E" w:rsidRDefault="00CD7523" w:rsidP="003339B6">
      <w:pPr>
        <w:pStyle w:val="ListParagraph"/>
        <w:widowControl w:val="0"/>
        <w:rPr>
          <w:rFonts w:asciiTheme="majorHAnsi" w:hAnsiTheme="majorHAnsi"/>
          <w:noProof/>
        </w:rPr>
      </w:pPr>
    </w:p>
    <w:p w:rsidR="00CD7523" w:rsidRPr="006A473E" w:rsidRDefault="00CD7523" w:rsidP="003339B6">
      <w:pPr>
        <w:widowControl w:val="0"/>
        <w:ind w:left="1267"/>
        <w:rPr>
          <w:rFonts w:asciiTheme="majorHAnsi" w:hAnsiTheme="majorHAnsi"/>
        </w:rPr>
      </w:pPr>
      <w:r w:rsidRPr="006A473E">
        <w:rPr>
          <w:rFonts w:asciiTheme="majorHAnsi" w:hAnsiTheme="majorHAnsi"/>
          <w:i/>
          <w:noProof/>
        </w:rPr>
        <w:t>If a partnership, corporation, cooperative or joint venture:</w:t>
      </w:r>
      <w:r w:rsidRPr="006A473E">
        <w:rPr>
          <w:rFonts w:asciiTheme="majorHAnsi" w:hAnsiTheme="majorHAnsi"/>
          <w:noProof/>
        </w:rPr>
        <w:t xml:space="preserve"> That I am granted full power and authority to do, execute and perform any  and all acts necessary and/or to represent the </w:t>
      </w:r>
      <w:r w:rsidRPr="006A473E">
        <w:rPr>
          <w:rFonts w:asciiTheme="majorHAnsi" w:hAnsiTheme="majorHAnsi"/>
          <w:noProof/>
          <w:u w:val="single"/>
        </w:rPr>
        <w:t>(Name of Bidder)</w:t>
      </w:r>
      <w:r w:rsidRPr="006A473E">
        <w:rPr>
          <w:rFonts w:asciiTheme="majorHAnsi" w:hAnsiTheme="majorHAnsi"/>
          <w:noProof/>
        </w:rPr>
        <w:t xml:space="preserve"> in the bidding  </w:t>
      </w:r>
      <w:r w:rsidRPr="006A473E">
        <w:rPr>
          <w:rFonts w:asciiTheme="majorHAnsi" w:hAnsiTheme="majorHAnsi"/>
          <w:i/>
          <w:noProof/>
        </w:rPr>
        <w:t xml:space="preserve"> </w:t>
      </w:r>
      <w:r w:rsidRPr="006A473E">
        <w:rPr>
          <w:rFonts w:asciiTheme="majorHAnsi" w:hAnsiTheme="majorHAnsi"/>
          <w:noProof/>
        </w:rPr>
        <w:t>as shown in the attached duly notarized Secretary’s Certificate attesting to such fact</w:t>
      </w:r>
      <w:r w:rsidRPr="006A473E">
        <w:rPr>
          <w:rFonts w:asciiTheme="majorHAnsi" w:hAnsiTheme="majorHAnsi"/>
        </w:rPr>
        <w:t>;</w:t>
      </w:r>
    </w:p>
    <w:p w:rsidR="00CD7523" w:rsidRPr="006A473E" w:rsidRDefault="00CD7523" w:rsidP="003339B6">
      <w:pPr>
        <w:widowControl w:val="0"/>
        <w:ind w:left="907"/>
        <w:rPr>
          <w:rFonts w:asciiTheme="majorHAnsi" w:hAnsiTheme="majorHAnsi"/>
        </w:rPr>
      </w:pPr>
    </w:p>
    <w:p w:rsidR="00CD7523" w:rsidRPr="006A473E" w:rsidRDefault="00CD7523" w:rsidP="00D71DE3">
      <w:pPr>
        <w:widowControl w:val="0"/>
        <w:numPr>
          <w:ilvl w:val="0"/>
          <w:numId w:val="29"/>
        </w:numPr>
        <w:ind w:left="1267"/>
        <w:jc w:val="both"/>
        <w:rPr>
          <w:rFonts w:asciiTheme="majorHAnsi" w:hAnsiTheme="majorHAnsi"/>
        </w:rPr>
      </w:pPr>
      <w:r w:rsidRPr="006A473E">
        <w:rPr>
          <w:rFonts w:asciiTheme="majorHAnsi" w:hAnsiTheme="majorHAnsi"/>
          <w:u w:val="single"/>
        </w:rPr>
        <w:t>(Name of the Bidder)</w:t>
      </w:r>
      <w:r w:rsidRPr="006A473E">
        <w:rPr>
          <w:rFonts w:asciiTheme="majorHAnsi" w:hAnsiTheme="majorHAnsi"/>
        </w:rPr>
        <w:t xml:space="preserve"> is not “blacklisted” or barred from bidding by the Government or any of its agencies, offices, corporations or local governments, including non-inclusion in the Consolidated Blacklisted of Contractors Report issued by the Government Procurement Policy Board;</w:t>
      </w:r>
    </w:p>
    <w:p w:rsidR="00CD7523" w:rsidRPr="006A473E" w:rsidRDefault="00CD7523" w:rsidP="003339B6">
      <w:pPr>
        <w:widowControl w:val="0"/>
        <w:tabs>
          <w:tab w:val="num" w:pos="1620"/>
        </w:tabs>
        <w:ind w:left="907"/>
        <w:rPr>
          <w:rFonts w:asciiTheme="majorHAnsi" w:hAnsiTheme="majorHAnsi"/>
        </w:rPr>
      </w:pPr>
    </w:p>
    <w:p w:rsidR="00CD7523" w:rsidRPr="006A473E" w:rsidRDefault="00CD7523" w:rsidP="00D71DE3">
      <w:pPr>
        <w:widowControl w:val="0"/>
        <w:numPr>
          <w:ilvl w:val="0"/>
          <w:numId w:val="29"/>
        </w:numPr>
        <w:tabs>
          <w:tab w:val="num" w:pos="1620"/>
        </w:tabs>
        <w:ind w:left="1267"/>
        <w:jc w:val="both"/>
        <w:rPr>
          <w:rFonts w:asciiTheme="majorHAnsi" w:hAnsiTheme="majorHAnsi"/>
        </w:rPr>
      </w:pPr>
      <w:r w:rsidRPr="006A473E">
        <w:rPr>
          <w:rFonts w:asciiTheme="majorHAnsi" w:hAnsiTheme="majorHAnsi"/>
        </w:rPr>
        <w:t>That each of the documents submitted in satisfaction of the bidding requirements is an authentic copy of the original, complete, and all statements and information provided therein are true and correct;</w:t>
      </w:r>
    </w:p>
    <w:p w:rsidR="00CD7523" w:rsidRPr="006A473E" w:rsidRDefault="00CD7523" w:rsidP="003339B6">
      <w:pPr>
        <w:widowControl w:val="0"/>
        <w:ind w:left="900"/>
        <w:rPr>
          <w:rFonts w:asciiTheme="majorHAnsi" w:hAnsiTheme="majorHAnsi"/>
          <w:u w:val="single"/>
        </w:rPr>
      </w:pPr>
    </w:p>
    <w:p w:rsidR="00CD7523" w:rsidRPr="006A473E" w:rsidRDefault="00CD7523" w:rsidP="00D71DE3">
      <w:pPr>
        <w:widowControl w:val="0"/>
        <w:numPr>
          <w:ilvl w:val="0"/>
          <w:numId w:val="29"/>
        </w:numPr>
        <w:jc w:val="both"/>
        <w:rPr>
          <w:rFonts w:asciiTheme="majorHAnsi" w:hAnsiTheme="majorHAnsi"/>
          <w:u w:val="single"/>
        </w:rPr>
      </w:pPr>
      <w:r w:rsidRPr="006A473E">
        <w:rPr>
          <w:rFonts w:asciiTheme="majorHAnsi" w:hAnsiTheme="majorHAnsi"/>
        </w:rPr>
        <w:t xml:space="preserve">We hereby authorize the </w:t>
      </w:r>
      <w:r w:rsidRPr="006A473E">
        <w:rPr>
          <w:rFonts w:asciiTheme="majorHAnsi" w:hAnsiTheme="majorHAnsi"/>
          <w:u w:val="single"/>
        </w:rPr>
        <w:t xml:space="preserve">Philippine Statistics Authority-National Capital Region </w:t>
      </w:r>
      <w:r w:rsidRPr="006A473E">
        <w:rPr>
          <w:rFonts w:asciiTheme="majorHAnsi" w:hAnsiTheme="majorHAnsi"/>
        </w:rPr>
        <w:t xml:space="preserve">or its authorized representative/s to verify the statements, documents and information submitted herewith to substantiate our eligibility to participate in the bidding for the </w:t>
      </w:r>
      <w:r w:rsidRPr="006A473E">
        <w:rPr>
          <w:rFonts w:asciiTheme="majorHAnsi" w:hAnsiTheme="majorHAnsi"/>
          <w:u w:val="single"/>
        </w:rPr>
        <w:t xml:space="preserve"> (Name of the Project)</w:t>
      </w:r>
      <w:r w:rsidRPr="006A473E">
        <w:rPr>
          <w:rFonts w:asciiTheme="majorHAnsi" w:hAnsiTheme="majorHAnsi"/>
        </w:rPr>
        <w:t>;</w:t>
      </w:r>
    </w:p>
    <w:p w:rsidR="00CD7523" w:rsidRPr="006A473E" w:rsidRDefault="00CD7523" w:rsidP="00D71DE3">
      <w:pPr>
        <w:widowControl w:val="0"/>
        <w:numPr>
          <w:ilvl w:val="0"/>
          <w:numId w:val="29"/>
        </w:numPr>
        <w:overflowPunct w:val="0"/>
        <w:autoSpaceDE w:val="0"/>
        <w:autoSpaceDN w:val="0"/>
        <w:adjustRightInd w:val="0"/>
        <w:jc w:val="both"/>
        <w:textAlignment w:val="baseline"/>
        <w:rPr>
          <w:rFonts w:asciiTheme="majorHAnsi" w:hAnsiTheme="majorHAnsi"/>
        </w:rPr>
      </w:pPr>
      <w:r w:rsidRPr="006A473E">
        <w:rPr>
          <w:rFonts w:asciiTheme="majorHAnsi" w:hAnsiTheme="majorHAnsi"/>
          <w:i/>
        </w:rPr>
        <w:t>If a sole proprietorship:</w:t>
      </w:r>
      <w:r w:rsidRPr="006A473E">
        <w:rPr>
          <w:rFonts w:asciiTheme="majorHAnsi" w:hAnsiTheme="majorHAnsi"/>
        </w:rPr>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CD7523" w:rsidRPr="006A473E" w:rsidRDefault="00CD7523" w:rsidP="003339B6">
      <w:pPr>
        <w:widowControl w:val="0"/>
        <w:ind w:left="900"/>
        <w:rPr>
          <w:rFonts w:asciiTheme="majorHAnsi" w:hAnsiTheme="majorHAnsi"/>
          <w:i/>
        </w:rPr>
      </w:pPr>
    </w:p>
    <w:p w:rsidR="00CD7523" w:rsidRPr="006A473E" w:rsidRDefault="00CD7523" w:rsidP="003339B6">
      <w:pPr>
        <w:widowControl w:val="0"/>
        <w:ind w:left="1260"/>
        <w:rPr>
          <w:rFonts w:asciiTheme="majorHAnsi" w:hAnsiTheme="majorHAnsi"/>
        </w:rPr>
      </w:pPr>
      <w:r w:rsidRPr="006A473E">
        <w:rPr>
          <w:rFonts w:asciiTheme="majorHAnsi" w:hAnsiTheme="majorHAnsi"/>
          <w:i/>
        </w:rPr>
        <w:t>If a partnership or cooperative:</w:t>
      </w:r>
      <w:r w:rsidRPr="006A473E">
        <w:rPr>
          <w:rFonts w:asciiTheme="majorHAnsi" w:hAnsiTheme="majorHAnsi"/>
        </w:rPr>
        <w:t xml:space="preserve"> None of the officers and members of </w:t>
      </w:r>
      <w:r w:rsidRPr="006A473E">
        <w:rPr>
          <w:rFonts w:asciiTheme="majorHAnsi" w:hAnsiTheme="majorHAnsi"/>
          <w:i/>
        </w:rPr>
        <w:t xml:space="preserve">[Name of Bidder] </w:t>
      </w:r>
      <w:r w:rsidRPr="006A473E">
        <w:rPr>
          <w:rFonts w:asciiTheme="majorHAnsi" w:hAnsiTheme="majorHAnsi"/>
        </w:rPr>
        <w:t xml:space="preserve">is related to the Head of the Procuring Entity, members of the Bids and Awards Committee (BAC), the Technical Working Group, and the BAC Secretariat, the head of the Project Management Office or the end-user unit, </w:t>
      </w:r>
      <w:r w:rsidRPr="006A473E">
        <w:rPr>
          <w:rFonts w:asciiTheme="majorHAnsi" w:hAnsiTheme="majorHAnsi"/>
        </w:rPr>
        <w:lastRenderedPageBreak/>
        <w:t>and the project consultants by consanguinity or affinity up to the third civil degree;</w:t>
      </w:r>
    </w:p>
    <w:p w:rsidR="00CD7523" w:rsidRPr="006A473E" w:rsidRDefault="00CD7523" w:rsidP="003339B6">
      <w:pPr>
        <w:widowControl w:val="0"/>
        <w:ind w:left="900"/>
        <w:rPr>
          <w:rFonts w:asciiTheme="majorHAnsi" w:hAnsiTheme="majorHAnsi"/>
          <w:u w:val="single"/>
        </w:rPr>
      </w:pPr>
    </w:p>
    <w:p w:rsidR="00CD7523" w:rsidRPr="006A473E" w:rsidRDefault="00CD7523" w:rsidP="003339B6">
      <w:pPr>
        <w:widowControl w:val="0"/>
        <w:ind w:left="1260"/>
        <w:rPr>
          <w:rFonts w:asciiTheme="majorHAnsi" w:hAnsiTheme="majorHAnsi"/>
        </w:rPr>
      </w:pPr>
      <w:r w:rsidRPr="006A473E">
        <w:rPr>
          <w:rFonts w:asciiTheme="majorHAnsi" w:hAnsiTheme="majorHAnsi"/>
          <w:i/>
        </w:rPr>
        <w:t>If a corporation or joint venture:</w:t>
      </w:r>
      <w:r w:rsidRPr="006A473E">
        <w:rPr>
          <w:rFonts w:asciiTheme="majorHAnsi" w:hAnsiTheme="majorHAnsi"/>
        </w:rPr>
        <w:t xml:space="preserve"> None of the officers, directors, and controlling stockholders of </w:t>
      </w:r>
      <w:r w:rsidRPr="006A473E">
        <w:rPr>
          <w:rFonts w:asciiTheme="majorHAnsi" w:hAnsiTheme="majorHAnsi"/>
          <w:i/>
        </w:rPr>
        <w:t xml:space="preserve">[Name of Bidder] </w:t>
      </w:r>
      <w:r w:rsidRPr="006A473E">
        <w:rPr>
          <w:rFonts w:asciiTheme="majorHAnsi" w:hAnsiTheme="majorHAnsi"/>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CD7523" w:rsidRPr="006A473E" w:rsidRDefault="00CD7523" w:rsidP="003339B6">
      <w:pPr>
        <w:widowControl w:val="0"/>
        <w:ind w:left="907"/>
        <w:rPr>
          <w:rFonts w:asciiTheme="majorHAnsi" w:hAnsiTheme="majorHAnsi"/>
        </w:rPr>
      </w:pPr>
    </w:p>
    <w:p w:rsidR="00CD7523" w:rsidRPr="006A473E" w:rsidRDefault="00CD7523" w:rsidP="00D71DE3">
      <w:pPr>
        <w:widowControl w:val="0"/>
        <w:numPr>
          <w:ilvl w:val="0"/>
          <w:numId w:val="29"/>
        </w:numPr>
        <w:tabs>
          <w:tab w:val="num" w:pos="1620"/>
        </w:tabs>
        <w:ind w:left="1267"/>
        <w:jc w:val="both"/>
        <w:rPr>
          <w:rFonts w:asciiTheme="majorHAnsi" w:hAnsiTheme="majorHAnsi"/>
          <w:u w:val="single"/>
        </w:rPr>
      </w:pPr>
      <w:r w:rsidRPr="006A473E">
        <w:rPr>
          <w:rFonts w:asciiTheme="majorHAnsi" w:hAnsiTheme="majorHAnsi"/>
        </w:rPr>
        <w:t xml:space="preserve">That </w:t>
      </w:r>
      <w:r w:rsidRPr="006A473E">
        <w:rPr>
          <w:rFonts w:asciiTheme="majorHAnsi" w:hAnsiTheme="majorHAnsi"/>
          <w:u w:val="single"/>
        </w:rPr>
        <w:t xml:space="preserve">   (Name of the Bidder)____</w:t>
      </w:r>
      <w:r w:rsidRPr="006A473E">
        <w:rPr>
          <w:rFonts w:asciiTheme="majorHAnsi" w:hAnsiTheme="majorHAnsi"/>
        </w:rPr>
        <w:t>shall abide with existing labor laws and standards, rules and regulations of the Department of Labor and Employment in connection with the implementation of the project;</w:t>
      </w:r>
    </w:p>
    <w:p w:rsidR="00CD7523" w:rsidRPr="006A473E" w:rsidRDefault="00CD7523" w:rsidP="003339B6">
      <w:pPr>
        <w:widowControl w:val="0"/>
        <w:tabs>
          <w:tab w:val="num" w:pos="1620"/>
        </w:tabs>
        <w:ind w:left="907"/>
        <w:rPr>
          <w:rFonts w:asciiTheme="majorHAnsi" w:hAnsiTheme="majorHAnsi"/>
          <w:u w:val="single"/>
        </w:rPr>
      </w:pPr>
    </w:p>
    <w:p w:rsidR="00CD7523" w:rsidRPr="006A473E" w:rsidRDefault="00CD7523" w:rsidP="00D71DE3">
      <w:pPr>
        <w:widowControl w:val="0"/>
        <w:numPr>
          <w:ilvl w:val="0"/>
          <w:numId w:val="29"/>
        </w:numPr>
        <w:tabs>
          <w:tab w:val="num" w:pos="1620"/>
        </w:tabs>
        <w:ind w:left="1267"/>
        <w:jc w:val="both"/>
        <w:rPr>
          <w:rFonts w:asciiTheme="majorHAnsi" w:hAnsiTheme="majorHAnsi"/>
          <w:u w:val="single"/>
        </w:rPr>
      </w:pPr>
      <w:r w:rsidRPr="006A473E">
        <w:rPr>
          <w:rFonts w:asciiTheme="majorHAnsi" w:hAnsiTheme="majorHAnsi"/>
        </w:rPr>
        <w:t xml:space="preserve">We likewise attest in connection with this bidding of </w:t>
      </w:r>
      <w:r w:rsidRPr="006A473E">
        <w:rPr>
          <w:rFonts w:asciiTheme="majorHAnsi" w:hAnsiTheme="majorHAnsi"/>
          <w:u w:val="single"/>
        </w:rPr>
        <w:t xml:space="preserve">  (Name of the Project)_</w:t>
      </w:r>
      <w:r w:rsidRPr="006A473E">
        <w:rPr>
          <w:rFonts w:asciiTheme="majorHAnsi" w:hAnsiTheme="majorHAnsi"/>
        </w:rPr>
        <w:t xml:space="preserve"> of the Philippine Statistics Authority, that:</w:t>
      </w:r>
    </w:p>
    <w:p w:rsidR="00CD7523" w:rsidRPr="006A473E" w:rsidRDefault="00CD7523" w:rsidP="00D71DE3">
      <w:pPr>
        <w:widowControl w:val="0"/>
        <w:numPr>
          <w:ilvl w:val="1"/>
          <w:numId w:val="29"/>
        </w:numPr>
        <w:jc w:val="both"/>
        <w:rPr>
          <w:rFonts w:asciiTheme="majorHAnsi" w:hAnsiTheme="majorHAnsi"/>
        </w:rPr>
      </w:pPr>
      <w:r w:rsidRPr="006A473E">
        <w:rPr>
          <w:rFonts w:asciiTheme="majorHAnsi" w:hAnsiTheme="majorHAnsi"/>
        </w:rPr>
        <w:t>We have taken steps to carefully examine all of the bidding documents;</w:t>
      </w:r>
    </w:p>
    <w:p w:rsidR="00CD7523" w:rsidRPr="006A473E" w:rsidRDefault="00CD7523" w:rsidP="00D71DE3">
      <w:pPr>
        <w:widowControl w:val="0"/>
        <w:numPr>
          <w:ilvl w:val="1"/>
          <w:numId w:val="29"/>
        </w:numPr>
        <w:jc w:val="both"/>
        <w:rPr>
          <w:rFonts w:asciiTheme="majorHAnsi" w:hAnsiTheme="majorHAnsi"/>
        </w:rPr>
      </w:pPr>
      <w:r w:rsidRPr="006A473E">
        <w:rPr>
          <w:rFonts w:asciiTheme="majorHAnsi" w:hAnsiTheme="majorHAnsi"/>
        </w:rPr>
        <w:t>We acknowledge all conditions, local or otherwise, affecting the implementation of the contract;</w:t>
      </w:r>
    </w:p>
    <w:p w:rsidR="00CD7523" w:rsidRPr="006A473E" w:rsidRDefault="00CD7523" w:rsidP="00D71DE3">
      <w:pPr>
        <w:widowControl w:val="0"/>
        <w:numPr>
          <w:ilvl w:val="1"/>
          <w:numId w:val="29"/>
        </w:numPr>
        <w:jc w:val="both"/>
        <w:rPr>
          <w:rFonts w:asciiTheme="majorHAnsi" w:hAnsiTheme="majorHAnsi"/>
        </w:rPr>
      </w:pPr>
      <w:r w:rsidRPr="006A473E">
        <w:rPr>
          <w:rFonts w:asciiTheme="majorHAnsi" w:hAnsiTheme="majorHAnsi"/>
        </w:rPr>
        <w:t>We have made an estimate of the facilities available and needed for the contract to be bid, if any; and</w:t>
      </w:r>
    </w:p>
    <w:p w:rsidR="00CD7523" w:rsidRPr="006A473E" w:rsidRDefault="00CD7523" w:rsidP="00D71DE3">
      <w:pPr>
        <w:widowControl w:val="0"/>
        <w:numPr>
          <w:ilvl w:val="1"/>
          <w:numId w:val="29"/>
        </w:numPr>
        <w:jc w:val="both"/>
        <w:rPr>
          <w:rFonts w:asciiTheme="majorHAnsi" w:hAnsiTheme="majorHAnsi"/>
        </w:rPr>
      </w:pPr>
      <w:r w:rsidRPr="006A473E">
        <w:rPr>
          <w:rFonts w:asciiTheme="majorHAnsi" w:hAnsiTheme="majorHAnsi"/>
        </w:rPr>
        <w:t>We have requested for clarification on all vague provisions of the bidding documents from the BAC and have received a copy of the Supplemental Bid Bulletin issued by the BAC in response to said queries.</w:t>
      </w:r>
    </w:p>
    <w:p w:rsidR="00CD7523" w:rsidRPr="006A473E" w:rsidRDefault="00CD7523" w:rsidP="003339B6">
      <w:pPr>
        <w:widowControl w:val="0"/>
        <w:tabs>
          <w:tab w:val="num" w:pos="1620"/>
        </w:tabs>
        <w:rPr>
          <w:rFonts w:asciiTheme="majorHAnsi" w:hAnsiTheme="majorHAnsi"/>
        </w:rPr>
      </w:pPr>
      <w:r w:rsidRPr="006A473E">
        <w:rPr>
          <w:rFonts w:asciiTheme="majorHAnsi" w:hAnsiTheme="majorHAnsi"/>
          <w:u w:val="single"/>
        </w:rPr>
        <w:t xml:space="preserve">   </w:t>
      </w:r>
    </w:p>
    <w:p w:rsidR="00CD7523" w:rsidRPr="006A473E" w:rsidRDefault="00CD7523" w:rsidP="00D71DE3">
      <w:pPr>
        <w:widowControl w:val="0"/>
        <w:numPr>
          <w:ilvl w:val="0"/>
          <w:numId w:val="29"/>
        </w:numPr>
        <w:tabs>
          <w:tab w:val="num" w:pos="1620"/>
        </w:tabs>
        <w:jc w:val="both"/>
        <w:rPr>
          <w:rFonts w:asciiTheme="majorHAnsi" w:hAnsiTheme="majorHAnsi"/>
          <w:u w:val="single"/>
        </w:rPr>
      </w:pPr>
      <w:r w:rsidRPr="006A473E">
        <w:rPr>
          <w:rFonts w:asciiTheme="majorHAnsi" w:hAnsiTheme="majorHAnsi"/>
          <w:u w:val="single"/>
        </w:rPr>
        <w:t>_</w:t>
      </w:r>
      <w:proofErr w:type="gramStart"/>
      <w:r w:rsidRPr="006A473E">
        <w:rPr>
          <w:rFonts w:asciiTheme="majorHAnsi" w:hAnsiTheme="majorHAnsi"/>
          <w:u w:val="single"/>
        </w:rPr>
        <w:t>_(</w:t>
      </w:r>
      <w:proofErr w:type="gramEnd"/>
      <w:r w:rsidRPr="006A473E">
        <w:rPr>
          <w:rFonts w:asciiTheme="majorHAnsi" w:hAnsiTheme="majorHAnsi"/>
          <w:u w:val="single"/>
        </w:rPr>
        <w:t>Name of the Bidder)___</w:t>
      </w:r>
      <w:r w:rsidRPr="006A473E">
        <w:rPr>
          <w:rFonts w:asciiTheme="majorHAnsi" w:hAnsiTheme="majorHAnsi"/>
        </w:rPr>
        <w:t xml:space="preserve"> is authorized to engage in business which is the subject of this bidding of </w:t>
      </w:r>
      <w:r w:rsidRPr="006A473E">
        <w:rPr>
          <w:rFonts w:asciiTheme="majorHAnsi" w:hAnsiTheme="majorHAnsi"/>
          <w:u w:val="single"/>
        </w:rPr>
        <w:t xml:space="preserve">  (Name of the Project)_.</w:t>
      </w:r>
    </w:p>
    <w:p w:rsidR="00CD7523" w:rsidRPr="006A473E" w:rsidRDefault="00CD7523" w:rsidP="003339B6">
      <w:pPr>
        <w:widowControl w:val="0"/>
        <w:tabs>
          <w:tab w:val="num" w:pos="1620"/>
        </w:tabs>
        <w:ind w:left="900"/>
        <w:rPr>
          <w:rFonts w:asciiTheme="majorHAnsi" w:hAnsiTheme="majorHAnsi"/>
          <w:u w:val="single"/>
        </w:rPr>
      </w:pPr>
    </w:p>
    <w:p w:rsidR="00CD7523" w:rsidRPr="006A473E" w:rsidRDefault="00CD7523" w:rsidP="00D71DE3">
      <w:pPr>
        <w:widowControl w:val="0"/>
        <w:numPr>
          <w:ilvl w:val="0"/>
          <w:numId w:val="29"/>
        </w:numPr>
        <w:tabs>
          <w:tab w:val="num" w:pos="1620"/>
        </w:tabs>
        <w:jc w:val="both"/>
        <w:rPr>
          <w:rFonts w:asciiTheme="majorHAnsi" w:hAnsiTheme="majorHAnsi"/>
          <w:u w:val="single"/>
        </w:rPr>
      </w:pPr>
      <w:r w:rsidRPr="006A473E">
        <w:rPr>
          <w:rFonts w:asciiTheme="majorHAnsi" w:hAnsiTheme="majorHAnsi"/>
        </w:rPr>
        <w:t xml:space="preserve">That I am making this statement as part of the eligibility requirement  for the bidding of the </w:t>
      </w:r>
      <w:r w:rsidRPr="006A473E">
        <w:rPr>
          <w:rFonts w:asciiTheme="majorHAnsi" w:hAnsiTheme="majorHAnsi"/>
          <w:b/>
          <w:u w:val="single"/>
        </w:rPr>
        <w:t xml:space="preserve">             </w:t>
      </w:r>
      <w:r w:rsidRPr="006A473E">
        <w:rPr>
          <w:rFonts w:asciiTheme="majorHAnsi" w:hAnsiTheme="majorHAnsi"/>
          <w:u w:val="single"/>
        </w:rPr>
        <w:t>(Name of the Project)__________</w:t>
      </w:r>
      <w:r w:rsidRPr="006A473E">
        <w:rPr>
          <w:rFonts w:asciiTheme="majorHAnsi" w:hAnsiTheme="majorHAnsi"/>
          <w:b/>
          <w:u w:val="single"/>
        </w:rPr>
        <w:t xml:space="preserve">           </w:t>
      </w:r>
    </w:p>
    <w:p w:rsidR="00CD7523" w:rsidRPr="006A473E" w:rsidRDefault="00CD7523" w:rsidP="003339B6">
      <w:pPr>
        <w:widowControl w:val="0"/>
        <w:rPr>
          <w:rFonts w:asciiTheme="majorHAnsi" w:hAnsiTheme="majorHAnsi"/>
        </w:rPr>
      </w:pPr>
    </w:p>
    <w:p w:rsidR="00CD7523" w:rsidRPr="006A473E" w:rsidRDefault="00CD7523" w:rsidP="003339B6">
      <w:pPr>
        <w:widowControl w:val="0"/>
        <w:ind w:firstLine="720"/>
        <w:rPr>
          <w:rFonts w:asciiTheme="majorHAnsi" w:hAnsiTheme="majorHAnsi"/>
        </w:rPr>
      </w:pPr>
      <w:r w:rsidRPr="006A473E">
        <w:rPr>
          <w:rFonts w:asciiTheme="majorHAnsi" w:hAnsiTheme="majorHAnsi"/>
          <w:b/>
        </w:rPr>
        <w:t>IN FAITH WHEREOF</w:t>
      </w:r>
      <w:r w:rsidRPr="006A473E">
        <w:rPr>
          <w:rFonts w:asciiTheme="majorHAnsi" w:hAnsiTheme="majorHAnsi"/>
        </w:rPr>
        <w:t>, I hereby affix my signature this ___ day of ______________, 2015 at ________________________, Philippines.</w:t>
      </w:r>
    </w:p>
    <w:p w:rsidR="00CD7523" w:rsidRPr="006A473E" w:rsidRDefault="00CD7523" w:rsidP="003339B6">
      <w:pPr>
        <w:widowControl w:val="0"/>
        <w:ind w:left="3600"/>
        <w:rPr>
          <w:rFonts w:asciiTheme="majorHAnsi" w:hAnsiTheme="majorHAnsi"/>
        </w:rPr>
      </w:pPr>
      <w:r w:rsidRPr="006A473E">
        <w:rPr>
          <w:rFonts w:asciiTheme="majorHAnsi" w:hAnsiTheme="majorHAnsi"/>
        </w:rPr>
        <w:t xml:space="preserve">      </w:t>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t xml:space="preserve">     _______________________________________</w:t>
      </w:r>
    </w:p>
    <w:p w:rsidR="00CD7523" w:rsidRPr="006A473E" w:rsidRDefault="00CD7523" w:rsidP="003339B6">
      <w:pPr>
        <w:widowControl w:val="0"/>
        <w:ind w:firstLine="720"/>
        <w:rPr>
          <w:rFonts w:asciiTheme="majorHAnsi" w:hAnsiTheme="majorHAnsi"/>
        </w:rPr>
      </w:pPr>
      <w:r w:rsidRPr="006A473E">
        <w:rPr>
          <w:rFonts w:asciiTheme="majorHAnsi" w:hAnsiTheme="majorHAnsi"/>
          <w:i/>
        </w:rPr>
        <w:t xml:space="preserve">      </w:t>
      </w:r>
      <w:r w:rsidRPr="006A473E">
        <w:rPr>
          <w:rFonts w:asciiTheme="majorHAnsi" w:hAnsiTheme="majorHAnsi"/>
          <w:i/>
        </w:rPr>
        <w:tab/>
      </w:r>
      <w:r w:rsidRPr="006A473E">
        <w:rPr>
          <w:rFonts w:asciiTheme="majorHAnsi" w:hAnsiTheme="majorHAnsi"/>
          <w:i/>
        </w:rPr>
        <w:tab/>
      </w:r>
      <w:r w:rsidRPr="006A473E">
        <w:rPr>
          <w:rFonts w:asciiTheme="majorHAnsi" w:hAnsiTheme="majorHAnsi"/>
          <w:i/>
        </w:rPr>
        <w:tab/>
        <w:t xml:space="preserve">              </w:t>
      </w:r>
      <w:r w:rsidRPr="006A473E">
        <w:rPr>
          <w:rFonts w:asciiTheme="majorHAnsi" w:hAnsiTheme="majorHAnsi"/>
        </w:rPr>
        <w:t>(Bidder’s Representative/Authorized Signatory)</w:t>
      </w:r>
    </w:p>
    <w:p w:rsidR="00CD7523" w:rsidRPr="006A473E" w:rsidRDefault="00CD7523" w:rsidP="004A28A1">
      <w:pPr>
        <w:widowControl w:val="0"/>
        <w:rPr>
          <w:rFonts w:asciiTheme="majorHAnsi" w:hAnsiTheme="majorHAnsi"/>
        </w:rPr>
      </w:pPr>
    </w:p>
    <w:p w:rsidR="00CD7523" w:rsidRPr="006A473E" w:rsidRDefault="00CD7523" w:rsidP="003339B6">
      <w:pPr>
        <w:widowControl w:val="0"/>
        <w:ind w:firstLine="720"/>
        <w:rPr>
          <w:rFonts w:asciiTheme="majorHAnsi" w:hAnsiTheme="majorHAnsi"/>
        </w:rPr>
      </w:pPr>
    </w:p>
    <w:p w:rsidR="00CD7523" w:rsidRPr="006A473E" w:rsidRDefault="00CD7523" w:rsidP="003339B6">
      <w:pPr>
        <w:widowControl w:val="0"/>
        <w:rPr>
          <w:rFonts w:asciiTheme="majorHAnsi" w:hAnsiTheme="majorHAnsi"/>
        </w:rPr>
      </w:pPr>
    </w:p>
    <w:p w:rsidR="004A28A1" w:rsidRPr="006A473E" w:rsidRDefault="004A28A1" w:rsidP="003339B6">
      <w:pPr>
        <w:widowControl w:val="0"/>
        <w:rPr>
          <w:rFonts w:asciiTheme="majorHAnsi" w:hAnsiTheme="majorHAnsi"/>
        </w:rPr>
      </w:pPr>
    </w:p>
    <w:p w:rsidR="004A28A1" w:rsidRPr="006A473E" w:rsidRDefault="004A28A1" w:rsidP="003339B6">
      <w:pPr>
        <w:widowControl w:val="0"/>
        <w:rPr>
          <w:rFonts w:asciiTheme="majorHAnsi" w:hAnsiTheme="majorHAnsi"/>
        </w:rPr>
      </w:pPr>
    </w:p>
    <w:p w:rsidR="004A28A1" w:rsidRPr="006A473E" w:rsidRDefault="004A28A1" w:rsidP="003339B6">
      <w:pPr>
        <w:widowControl w:val="0"/>
        <w:rPr>
          <w:rFonts w:asciiTheme="majorHAnsi" w:hAnsiTheme="majorHAnsi"/>
        </w:rPr>
      </w:pPr>
    </w:p>
    <w:p w:rsidR="004A28A1" w:rsidRPr="006A473E" w:rsidRDefault="004A28A1" w:rsidP="003339B6">
      <w:pPr>
        <w:widowControl w:val="0"/>
        <w:rPr>
          <w:rFonts w:asciiTheme="majorHAnsi" w:hAnsiTheme="majorHAnsi"/>
        </w:rPr>
      </w:pPr>
    </w:p>
    <w:p w:rsidR="004A28A1" w:rsidRPr="006A473E" w:rsidRDefault="004A28A1" w:rsidP="003339B6">
      <w:pPr>
        <w:widowControl w:val="0"/>
        <w:rPr>
          <w:rFonts w:asciiTheme="majorHAnsi" w:hAnsiTheme="majorHAnsi"/>
        </w:rPr>
      </w:pPr>
    </w:p>
    <w:p w:rsidR="004A28A1" w:rsidRPr="006A473E" w:rsidRDefault="004A28A1" w:rsidP="003339B6">
      <w:pPr>
        <w:widowControl w:val="0"/>
        <w:rPr>
          <w:rFonts w:asciiTheme="majorHAnsi" w:hAnsiTheme="majorHAnsi"/>
        </w:rPr>
      </w:pPr>
    </w:p>
    <w:p w:rsidR="004A28A1" w:rsidRPr="006A473E" w:rsidRDefault="004A28A1" w:rsidP="003339B6">
      <w:pPr>
        <w:widowControl w:val="0"/>
        <w:rPr>
          <w:rFonts w:asciiTheme="majorHAnsi" w:hAnsiTheme="majorHAnsi"/>
        </w:rPr>
      </w:pPr>
    </w:p>
    <w:p w:rsidR="004A28A1" w:rsidRPr="006A473E" w:rsidRDefault="004A28A1" w:rsidP="003339B6">
      <w:pPr>
        <w:widowControl w:val="0"/>
        <w:rPr>
          <w:rFonts w:asciiTheme="majorHAnsi" w:hAnsiTheme="majorHAnsi"/>
        </w:rPr>
      </w:pPr>
    </w:p>
    <w:p w:rsidR="004A28A1" w:rsidRPr="006A473E" w:rsidRDefault="004A28A1" w:rsidP="003339B6">
      <w:pPr>
        <w:widowControl w:val="0"/>
        <w:rPr>
          <w:rFonts w:asciiTheme="majorHAnsi" w:hAnsiTheme="majorHAnsi"/>
        </w:rPr>
      </w:pPr>
    </w:p>
    <w:p w:rsidR="004A28A1" w:rsidRPr="006A473E" w:rsidRDefault="004A28A1" w:rsidP="003339B6">
      <w:pPr>
        <w:widowControl w:val="0"/>
        <w:rPr>
          <w:rFonts w:asciiTheme="majorHAnsi" w:hAnsiTheme="majorHAnsi"/>
        </w:rPr>
      </w:pPr>
    </w:p>
    <w:p w:rsidR="00CD7523" w:rsidRPr="006A473E" w:rsidRDefault="00CD7523" w:rsidP="003339B6">
      <w:pPr>
        <w:widowControl w:val="0"/>
        <w:jc w:val="center"/>
        <w:rPr>
          <w:rFonts w:asciiTheme="majorHAnsi" w:hAnsiTheme="majorHAnsi"/>
          <w:b/>
        </w:rPr>
      </w:pPr>
      <w:r w:rsidRPr="006A473E">
        <w:rPr>
          <w:rFonts w:asciiTheme="majorHAnsi" w:hAnsiTheme="majorHAnsi"/>
          <w:b/>
        </w:rPr>
        <w:lastRenderedPageBreak/>
        <w:t>ACKNOWLEDG</w:t>
      </w:r>
      <w:r w:rsidR="003E275F">
        <w:rPr>
          <w:rFonts w:asciiTheme="majorHAnsi" w:hAnsiTheme="majorHAnsi"/>
          <w:b/>
        </w:rPr>
        <w:t>E</w:t>
      </w:r>
      <w:r w:rsidRPr="006A473E">
        <w:rPr>
          <w:rFonts w:asciiTheme="majorHAnsi" w:hAnsiTheme="majorHAnsi"/>
          <w:b/>
        </w:rPr>
        <w:t>MENT</w:t>
      </w:r>
    </w:p>
    <w:p w:rsidR="00C62D84" w:rsidRPr="006A473E" w:rsidRDefault="00C62D84" w:rsidP="003339B6">
      <w:pPr>
        <w:widowControl w:val="0"/>
        <w:jc w:val="center"/>
        <w:rPr>
          <w:rFonts w:asciiTheme="majorHAnsi" w:hAnsiTheme="majorHAnsi"/>
        </w:rPr>
      </w:pPr>
    </w:p>
    <w:p w:rsidR="00CD7523" w:rsidRPr="006A473E" w:rsidRDefault="00CD7523" w:rsidP="003339B6">
      <w:pPr>
        <w:widowControl w:val="0"/>
        <w:rPr>
          <w:rFonts w:asciiTheme="majorHAnsi" w:hAnsiTheme="majorHAnsi"/>
        </w:rPr>
      </w:pPr>
      <w:r w:rsidRPr="006A473E">
        <w:rPr>
          <w:rFonts w:asciiTheme="majorHAnsi" w:hAnsiTheme="majorHAnsi"/>
        </w:rPr>
        <w:t xml:space="preserve">SUBSCRIBED AND SWORN TO before me this _____ day of ____________________ 2015, affiant exhibiting to me his/her   (ID name, number and validity date).             </w:t>
      </w:r>
    </w:p>
    <w:p w:rsidR="00E13CA9" w:rsidRDefault="00E13CA9" w:rsidP="003339B6">
      <w:pPr>
        <w:widowControl w:val="0"/>
        <w:ind w:left="4680"/>
        <w:jc w:val="center"/>
        <w:rPr>
          <w:rFonts w:asciiTheme="majorHAnsi" w:hAnsiTheme="majorHAnsi"/>
        </w:rPr>
      </w:pPr>
    </w:p>
    <w:p w:rsidR="00E13CA9" w:rsidRDefault="00E13CA9" w:rsidP="003339B6">
      <w:pPr>
        <w:widowControl w:val="0"/>
        <w:ind w:left="4680"/>
        <w:jc w:val="center"/>
        <w:rPr>
          <w:rFonts w:asciiTheme="majorHAnsi" w:hAnsiTheme="majorHAnsi"/>
        </w:rPr>
      </w:pPr>
    </w:p>
    <w:p w:rsidR="00E13CA9" w:rsidRDefault="00E13CA9" w:rsidP="003339B6">
      <w:pPr>
        <w:widowControl w:val="0"/>
        <w:ind w:left="4680"/>
        <w:jc w:val="center"/>
        <w:rPr>
          <w:rFonts w:asciiTheme="majorHAnsi" w:hAnsiTheme="majorHAnsi"/>
        </w:rPr>
      </w:pPr>
    </w:p>
    <w:p w:rsidR="00E13CA9" w:rsidRDefault="00E13CA9" w:rsidP="003339B6">
      <w:pPr>
        <w:widowControl w:val="0"/>
        <w:ind w:left="4680"/>
        <w:jc w:val="center"/>
        <w:rPr>
          <w:rFonts w:asciiTheme="majorHAnsi" w:hAnsiTheme="majorHAnsi"/>
        </w:rPr>
      </w:pPr>
    </w:p>
    <w:p w:rsidR="00415CB8" w:rsidRDefault="00415CB8" w:rsidP="003339B6">
      <w:pPr>
        <w:widowControl w:val="0"/>
        <w:ind w:left="4680"/>
        <w:jc w:val="center"/>
        <w:rPr>
          <w:rFonts w:asciiTheme="majorHAnsi" w:hAnsiTheme="majorHAnsi"/>
        </w:rPr>
      </w:pPr>
    </w:p>
    <w:p w:rsidR="00CD7523" w:rsidRPr="006A473E" w:rsidRDefault="00CD7523" w:rsidP="003339B6">
      <w:pPr>
        <w:widowControl w:val="0"/>
        <w:ind w:left="4680"/>
        <w:jc w:val="center"/>
        <w:rPr>
          <w:rFonts w:asciiTheme="majorHAnsi" w:hAnsiTheme="majorHAnsi"/>
        </w:rPr>
      </w:pPr>
      <w:r w:rsidRPr="006A473E">
        <w:rPr>
          <w:rFonts w:asciiTheme="majorHAnsi" w:hAnsiTheme="majorHAnsi"/>
        </w:rPr>
        <w:t>(Notary Public)</w:t>
      </w:r>
    </w:p>
    <w:p w:rsidR="00CD7523" w:rsidRPr="006A473E" w:rsidRDefault="00CD7523" w:rsidP="003339B6">
      <w:pPr>
        <w:widowControl w:val="0"/>
        <w:ind w:left="4680"/>
        <w:jc w:val="center"/>
        <w:rPr>
          <w:rFonts w:asciiTheme="majorHAnsi" w:hAnsiTheme="majorHAnsi"/>
        </w:rPr>
      </w:pPr>
    </w:p>
    <w:p w:rsidR="00CD7523" w:rsidRPr="006A473E" w:rsidRDefault="00CD7523" w:rsidP="003339B6">
      <w:pPr>
        <w:widowControl w:val="0"/>
        <w:ind w:left="4680"/>
        <w:jc w:val="center"/>
        <w:rPr>
          <w:rFonts w:asciiTheme="majorHAnsi" w:hAnsiTheme="majorHAnsi"/>
        </w:rPr>
      </w:pPr>
    </w:p>
    <w:p w:rsidR="00CD7523" w:rsidRPr="006A473E" w:rsidRDefault="00CD7523" w:rsidP="003339B6">
      <w:pPr>
        <w:widowControl w:val="0"/>
        <w:ind w:left="4680"/>
        <w:jc w:val="center"/>
        <w:rPr>
          <w:rFonts w:asciiTheme="majorHAnsi" w:hAnsiTheme="majorHAnsi"/>
        </w:rPr>
      </w:pPr>
      <w:r w:rsidRPr="006A473E">
        <w:rPr>
          <w:rFonts w:asciiTheme="majorHAnsi" w:hAnsiTheme="majorHAnsi"/>
        </w:rPr>
        <w:t>Until</w:t>
      </w:r>
      <w:r w:rsidRPr="006A473E">
        <w:rPr>
          <w:rFonts w:asciiTheme="majorHAnsi" w:hAnsiTheme="majorHAnsi"/>
        </w:rPr>
        <w:tab/>
        <w:t>_______________</w:t>
      </w:r>
    </w:p>
    <w:p w:rsidR="00CD7523" w:rsidRPr="006A473E" w:rsidRDefault="00CD7523" w:rsidP="003339B6">
      <w:pPr>
        <w:widowControl w:val="0"/>
        <w:ind w:left="4680"/>
        <w:jc w:val="center"/>
        <w:rPr>
          <w:rFonts w:asciiTheme="majorHAnsi" w:hAnsiTheme="majorHAnsi"/>
        </w:rPr>
      </w:pPr>
      <w:proofErr w:type="gramStart"/>
      <w:r w:rsidRPr="006A473E">
        <w:rPr>
          <w:rFonts w:asciiTheme="majorHAnsi" w:hAnsiTheme="majorHAnsi"/>
        </w:rPr>
        <w:t>PTR No.</w:t>
      </w:r>
      <w:proofErr w:type="gramEnd"/>
      <w:r w:rsidRPr="006A473E">
        <w:rPr>
          <w:rFonts w:asciiTheme="majorHAnsi" w:hAnsiTheme="majorHAnsi"/>
        </w:rPr>
        <w:tab/>
        <w:t>_______________</w:t>
      </w:r>
    </w:p>
    <w:p w:rsidR="00CD7523" w:rsidRPr="006A473E" w:rsidRDefault="00CD7523" w:rsidP="003339B6">
      <w:pPr>
        <w:widowControl w:val="0"/>
        <w:ind w:left="4680"/>
        <w:jc w:val="center"/>
        <w:rPr>
          <w:rFonts w:asciiTheme="majorHAnsi" w:hAnsiTheme="majorHAnsi"/>
        </w:rPr>
      </w:pPr>
      <w:r w:rsidRPr="006A473E">
        <w:rPr>
          <w:rFonts w:asciiTheme="majorHAnsi" w:hAnsiTheme="majorHAnsi"/>
        </w:rPr>
        <w:t>Date</w:t>
      </w:r>
      <w:r w:rsidRPr="006A473E">
        <w:rPr>
          <w:rFonts w:asciiTheme="majorHAnsi" w:hAnsiTheme="majorHAnsi"/>
        </w:rPr>
        <w:tab/>
        <w:t>_______________</w:t>
      </w:r>
    </w:p>
    <w:p w:rsidR="00CD7523" w:rsidRPr="006A473E" w:rsidRDefault="00CD7523" w:rsidP="003339B6">
      <w:pPr>
        <w:widowControl w:val="0"/>
        <w:ind w:left="4680"/>
        <w:jc w:val="center"/>
        <w:rPr>
          <w:rFonts w:asciiTheme="majorHAnsi" w:hAnsiTheme="majorHAnsi"/>
        </w:rPr>
      </w:pPr>
      <w:r w:rsidRPr="006A473E">
        <w:rPr>
          <w:rFonts w:asciiTheme="majorHAnsi" w:hAnsiTheme="majorHAnsi"/>
        </w:rPr>
        <w:t>Place</w:t>
      </w:r>
      <w:r w:rsidRPr="006A473E">
        <w:rPr>
          <w:rFonts w:asciiTheme="majorHAnsi" w:hAnsiTheme="majorHAnsi"/>
        </w:rPr>
        <w:tab/>
        <w:t>_______________</w:t>
      </w:r>
    </w:p>
    <w:p w:rsidR="00CD7523" w:rsidRPr="006A473E" w:rsidRDefault="00CD7523" w:rsidP="003339B6">
      <w:pPr>
        <w:widowControl w:val="0"/>
        <w:ind w:left="4680"/>
        <w:rPr>
          <w:rFonts w:asciiTheme="majorHAnsi" w:hAnsiTheme="majorHAnsi"/>
        </w:rPr>
      </w:pPr>
      <w:r w:rsidRPr="006A473E">
        <w:rPr>
          <w:rFonts w:asciiTheme="majorHAnsi" w:hAnsiTheme="majorHAnsi"/>
        </w:rPr>
        <w:t xml:space="preserve">              </w:t>
      </w:r>
      <w:r w:rsidR="003E275F">
        <w:rPr>
          <w:rFonts w:asciiTheme="majorHAnsi" w:hAnsiTheme="majorHAnsi"/>
        </w:rPr>
        <w:t xml:space="preserve">      </w:t>
      </w:r>
      <w:r w:rsidRPr="006A473E">
        <w:rPr>
          <w:rFonts w:asciiTheme="majorHAnsi" w:hAnsiTheme="majorHAnsi"/>
        </w:rPr>
        <w:t>TIN             _______________</w:t>
      </w:r>
    </w:p>
    <w:p w:rsidR="00CD7523" w:rsidRPr="006A473E" w:rsidRDefault="00CD7523" w:rsidP="003339B6">
      <w:pPr>
        <w:widowControl w:val="0"/>
        <w:rPr>
          <w:rFonts w:asciiTheme="majorHAnsi" w:hAnsiTheme="majorHAnsi"/>
        </w:rPr>
      </w:pPr>
      <w:proofErr w:type="gramStart"/>
      <w:r w:rsidRPr="006A473E">
        <w:rPr>
          <w:rFonts w:asciiTheme="majorHAnsi" w:hAnsiTheme="majorHAnsi"/>
        </w:rPr>
        <w:t>Doc. No.</w:t>
      </w:r>
      <w:proofErr w:type="gramEnd"/>
      <w:r w:rsidRPr="006A473E">
        <w:rPr>
          <w:rFonts w:asciiTheme="majorHAnsi" w:hAnsiTheme="majorHAnsi"/>
        </w:rPr>
        <w:tab/>
        <w:t>_______________</w:t>
      </w:r>
    </w:p>
    <w:p w:rsidR="00CD7523" w:rsidRPr="006A473E" w:rsidRDefault="00CD7523" w:rsidP="003339B6">
      <w:pPr>
        <w:widowControl w:val="0"/>
        <w:rPr>
          <w:rFonts w:asciiTheme="majorHAnsi" w:hAnsiTheme="majorHAnsi"/>
        </w:rPr>
      </w:pPr>
      <w:r w:rsidRPr="006A473E">
        <w:rPr>
          <w:rFonts w:asciiTheme="majorHAnsi" w:hAnsiTheme="majorHAnsi"/>
        </w:rPr>
        <w:t>Page No.</w:t>
      </w:r>
      <w:r w:rsidRPr="006A473E">
        <w:rPr>
          <w:rFonts w:asciiTheme="majorHAnsi" w:hAnsiTheme="majorHAnsi"/>
        </w:rPr>
        <w:tab/>
        <w:t xml:space="preserve">_______________  </w:t>
      </w:r>
    </w:p>
    <w:p w:rsidR="00CD7523" w:rsidRPr="006A473E" w:rsidRDefault="00CD7523" w:rsidP="003339B6">
      <w:pPr>
        <w:widowControl w:val="0"/>
        <w:rPr>
          <w:rFonts w:asciiTheme="majorHAnsi" w:hAnsiTheme="majorHAnsi"/>
        </w:rPr>
      </w:pPr>
      <w:proofErr w:type="gramStart"/>
      <w:r w:rsidRPr="006A473E">
        <w:rPr>
          <w:rFonts w:asciiTheme="majorHAnsi" w:hAnsiTheme="majorHAnsi"/>
        </w:rPr>
        <w:t>Book No.</w:t>
      </w:r>
      <w:proofErr w:type="gramEnd"/>
      <w:r w:rsidRPr="006A473E">
        <w:rPr>
          <w:rFonts w:asciiTheme="majorHAnsi" w:hAnsiTheme="majorHAnsi"/>
        </w:rPr>
        <w:tab/>
        <w:t>_______________</w:t>
      </w:r>
    </w:p>
    <w:p w:rsidR="00CD7523" w:rsidRPr="006A473E" w:rsidRDefault="00CD7523" w:rsidP="003339B6">
      <w:pPr>
        <w:widowControl w:val="0"/>
        <w:rPr>
          <w:rFonts w:asciiTheme="majorHAnsi" w:hAnsiTheme="majorHAnsi"/>
        </w:rPr>
      </w:pPr>
      <w:r w:rsidRPr="006A473E">
        <w:rPr>
          <w:rFonts w:asciiTheme="majorHAnsi" w:hAnsiTheme="majorHAnsi"/>
        </w:rPr>
        <w:t xml:space="preserve">Series of </w:t>
      </w:r>
      <w:r w:rsidRPr="006A473E">
        <w:rPr>
          <w:rFonts w:asciiTheme="majorHAnsi" w:hAnsiTheme="majorHAnsi"/>
        </w:rPr>
        <w:tab/>
        <w:t>_______________</w:t>
      </w:r>
    </w:p>
    <w:p w:rsidR="00CD7523" w:rsidRPr="006A473E" w:rsidRDefault="00CD7523" w:rsidP="003339B6">
      <w:pPr>
        <w:pStyle w:val="Heading4"/>
        <w:keepNext w:val="0"/>
        <w:keepLines w:val="0"/>
        <w:widowControl w:val="0"/>
        <w:spacing w:before="0"/>
        <w:rPr>
          <w:b w:val="0"/>
          <w:bCs w:val="0"/>
          <w:color w:val="auto"/>
        </w:rPr>
      </w:pPr>
    </w:p>
    <w:p w:rsidR="00CD7523" w:rsidRPr="006A473E" w:rsidRDefault="00CD7523" w:rsidP="003339B6">
      <w:pPr>
        <w:pStyle w:val="Heading4"/>
        <w:keepNext w:val="0"/>
        <w:keepLines w:val="0"/>
        <w:widowControl w:val="0"/>
        <w:spacing w:before="0"/>
        <w:rPr>
          <w:b w:val="0"/>
          <w:bCs w:val="0"/>
          <w:color w:val="auto"/>
        </w:rPr>
      </w:pPr>
    </w:p>
    <w:p w:rsidR="00CD7523" w:rsidRPr="006A473E" w:rsidRDefault="00CD7523" w:rsidP="003339B6">
      <w:pPr>
        <w:pStyle w:val="Heading4"/>
        <w:keepNext w:val="0"/>
        <w:keepLines w:val="0"/>
        <w:widowControl w:val="0"/>
        <w:spacing w:before="0"/>
        <w:rPr>
          <w:b w:val="0"/>
          <w:bCs w:val="0"/>
          <w:color w:val="auto"/>
        </w:rPr>
      </w:pPr>
    </w:p>
    <w:p w:rsidR="00CD7523" w:rsidRPr="006A473E" w:rsidRDefault="00CD7523" w:rsidP="003339B6">
      <w:pPr>
        <w:pStyle w:val="Heading4"/>
        <w:keepNext w:val="0"/>
        <w:keepLines w:val="0"/>
        <w:widowControl w:val="0"/>
        <w:spacing w:before="0"/>
        <w:rPr>
          <w:b w:val="0"/>
          <w:bCs w:val="0"/>
          <w:color w:val="auto"/>
        </w:rPr>
      </w:pPr>
      <w:bookmarkStart w:id="370" w:name="_Toc254002418"/>
      <w:bookmarkStart w:id="371" w:name="_Toc534505573"/>
      <w:bookmarkStart w:id="372" w:name="_Toc477858334"/>
      <w:r w:rsidRPr="006A473E">
        <w:rPr>
          <w:b w:val="0"/>
          <w:color w:val="auto"/>
        </w:rPr>
        <w:t>Note:</w:t>
      </w:r>
      <w:bookmarkEnd w:id="370"/>
      <w:bookmarkEnd w:id="371"/>
      <w:bookmarkEnd w:id="372"/>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r w:rsidRPr="006A473E">
        <w:rPr>
          <w:rFonts w:asciiTheme="majorHAnsi" w:hAnsiTheme="majorHAnsi"/>
        </w:rPr>
        <w:t xml:space="preserve">The competent evidence of identity for Notary shall comply with Sec. </w:t>
      </w:r>
      <w:proofErr w:type="gramStart"/>
      <w:r w:rsidRPr="006A473E">
        <w:rPr>
          <w:rFonts w:asciiTheme="majorHAnsi" w:hAnsiTheme="majorHAnsi"/>
        </w:rPr>
        <w:t>12(a</w:t>
      </w:r>
      <w:proofErr w:type="gramEnd"/>
      <w:r w:rsidRPr="006A473E">
        <w:rPr>
          <w:rFonts w:asciiTheme="majorHAnsi" w:hAnsiTheme="majorHAnsi"/>
        </w:rPr>
        <w:t xml:space="preserve">), Rule II of the 2004 Rules on </w:t>
      </w:r>
      <w:proofErr w:type="spellStart"/>
      <w:r w:rsidRPr="006A473E">
        <w:rPr>
          <w:rFonts w:asciiTheme="majorHAnsi" w:hAnsiTheme="majorHAnsi"/>
        </w:rPr>
        <w:t>Notarial</w:t>
      </w:r>
      <w:proofErr w:type="spellEnd"/>
      <w:r w:rsidRPr="006A473E">
        <w:rPr>
          <w:rFonts w:asciiTheme="majorHAnsi" w:hAnsiTheme="majorHAnsi"/>
        </w:rPr>
        <w:t xml:space="preserve"> Practice.</w:t>
      </w: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CD7523" w:rsidRPr="006A473E" w:rsidRDefault="00CD7523" w:rsidP="003339B6">
      <w:pPr>
        <w:widowControl w:val="0"/>
        <w:rPr>
          <w:rFonts w:asciiTheme="majorHAnsi" w:hAnsiTheme="majorHAnsi"/>
        </w:rPr>
      </w:pPr>
    </w:p>
    <w:p w:rsidR="003547C6" w:rsidRPr="006A473E" w:rsidRDefault="003547C6" w:rsidP="003339B6">
      <w:pPr>
        <w:widowControl w:val="0"/>
        <w:rPr>
          <w:rFonts w:asciiTheme="majorHAnsi" w:hAnsiTheme="majorHAnsi"/>
        </w:rPr>
      </w:pPr>
    </w:p>
    <w:p w:rsidR="003547C6" w:rsidRPr="006A473E" w:rsidRDefault="003547C6" w:rsidP="003339B6">
      <w:pPr>
        <w:widowControl w:val="0"/>
        <w:rPr>
          <w:rFonts w:asciiTheme="majorHAnsi" w:hAnsiTheme="majorHAnsi"/>
        </w:rPr>
      </w:pPr>
    </w:p>
    <w:p w:rsidR="003547C6" w:rsidRPr="006A473E" w:rsidRDefault="003547C6" w:rsidP="003339B6">
      <w:pPr>
        <w:widowControl w:val="0"/>
        <w:rPr>
          <w:rFonts w:asciiTheme="majorHAnsi" w:hAnsiTheme="majorHAnsi"/>
        </w:rPr>
      </w:pPr>
    </w:p>
    <w:p w:rsidR="003547C6" w:rsidRPr="006A473E" w:rsidRDefault="003547C6" w:rsidP="003339B6">
      <w:pPr>
        <w:widowControl w:val="0"/>
        <w:rPr>
          <w:rFonts w:asciiTheme="majorHAnsi" w:hAnsiTheme="majorHAnsi"/>
        </w:rPr>
      </w:pPr>
    </w:p>
    <w:p w:rsidR="003547C6" w:rsidRPr="006A473E" w:rsidRDefault="003547C6" w:rsidP="003339B6">
      <w:pPr>
        <w:widowControl w:val="0"/>
        <w:rPr>
          <w:rFonts w:asciiTheme="majorHAnsi" w:hAnsiTheme="majorHAnsi"/>
        </w:rPr>
      </w:pPr>
    </w:p>
    <w:p w:rsidR="00C9516E" w:rsidRPr="006A473E" w:rsidRDefault="00C9516E" w:rsidP="003339B6">
      <w:pPr>
        <w:widowControl w:val="0"/>
        <w:rPr>
          <w:rFonts w:asciiTheme="majorHAnsi" w:hAnsiTheme="majorHAnsi"/>
        </w:rPr>
      </w:pPr>
    </w:p>
    <w:p w:rsidR="00C9516E" w:rsidRPr="006A473E" w:rsidRDefault="00C9516E" w:rsidP="003339B6">
      <w:pPr>
        <w:widowControl w:val="0"/>
        <w:rPr>
          <w:rFonts w:asciiTheme="majorHAnsi" w:hAnsiTheme="majorHAnsi"/>
        </w:rPr>
      </w:pPr>
    </w:p>
    <w:p w:rsidR="00C9516E" w:rsidRPr="006A473E" w:rsidRDefault="00C9516E" w:rsidP="003339B6">
      <w:pPr>
        <w:widowControl w:val="0"/>
        <w:rPr>
          <w:rFonts w:asciiTheme="majorHAnsi" w:hAnsiTheme="majorHAnsi"/>
        </w:rPr>
      </w:pPr>
    </w:p>
    <w:p w:rsidR="00C9516E" w:rsidRPr="006A473E" w:rsidRDefault="00C9516E" w:rsidP="003339B6">
      <w:pPr>
        <w:widowControl w:val="0"/>
        <w:rPr>
          <w:rFonts w:asciiTheme="majorHAnsi" w:hAnsiTheme="majorHAnsi"/>
        </w:rPr>
      </w:pPr>
    </w:p>
    <w:p w:rsidR="00C9516E" w:rsidRPr="006A473E" w:rsidRDefault="00C9516E" w:rsidP="003339B6">
      <w:pPr>
        <w:widowControl w:val="0"/>
        <w:rPr>
          <w:rFonts w:asciiTheme="majorHAnsi" w:hAnsiTheme="majorHAnsi"/>
        </w:rPr>
      </w:pPr>
    </w:p>
    <w:p w:rsidR="003547C6" w:rsidRPr="006A473E" w:rsidRDefault="003547C6" w:rsidP="003339B6">
      <w:pPr>
        <w:widowControl w:val="0"/>
        <w:rPr>
          <w:rFonts w:asciiTheme="majorHAnsi" w:hAnsiTheme="majorHAnsi"/>
        </w:rPr>
      </w:pPr>
    </w:p>
    <w:p w:rsidR="003547C6" w:rsidRPr="006A473E" w:rsidRDefault="003547C6" w:rsidP="003339B6">
      <w:pPr>
        <w:widowControl w:val="0"/>
        <w:rPr>
          <w:rFonts w:asciiTheme="majorHAnsi" w:hAnsiTheme="majorHAnsi"/>
        </w:rPr>
      </w:pPr>
    </w:p>
    <w:p w:rsidR="00617426" w:rsidRPr="006A473E" w:rsidRDefault="00617426" w:rsidP="00617426">
      <w:pPr>
        <w:widowControl w:val="0"/>
        <w:jc w:val="right"/>
        <w:rPr>
          <w:rFonts w:asciiTheme="majorHAnsi" w:hAnsiTheme="majorHAnsi"/>
          <w:sz w:val="28"/>
        </w:rPr>
      </w:pPr>
      <w:r w:rsidRPr="006A473E">
        <w:rPr>
          <w:rFonts w:asciiTheme="majorHAnsi" w:hAnsiTheme="majorHAnsi"/>
          <w:sz w:val="28"/>
        </w:rPr>
        <w:t>Sample Contract</w:t>
      </w:r>
    </w:p>
    <w:p w:rsidR="00617426" w:rsidRPr="006A473E" w:rsidRDefault="00617426" w:rsidP="00F5094E">
      <w:pPr>
        <w:widowControl w:val="0"/>
        <w:jc w:val="center"/>
        <w:rPr>
          <w:rFonts w:asciiTheme="majorHAnsi" w:hAnsiTheme="majorHAnsi"/>
          <w:b/>
          <w:sz w:val="32"/>
        </w:rPr>
      </w:pPr>
    </w:p>
    <w:p w:rsidR="00F5094E" w:rsidRPr="006A473E" w:rsidRDefault="00F5094E" w:rsidP="00F5094E">
      <w:pPr>
        <w:widowControl w:val="0"/>
        <w:jc w:val="center"/>
        <w:rPr>
          <w:rFonts w:asciiTheme="majorHAnsi" w:hAnsiTheme="majorHAnsi"/>
          <w:b/>
          <w:sz w:val="32"/>
        </w:rPr>
      </w:pPr>
      <w:r w:rsidRPr="006A473E">
        <w:rPr>
          <w:rFonts w:asciiTheme="majorHAnsi" w:hAnsiTheme="majorHAnsi"/>
          <w:b/>
          <w:sz w:val="32"/>
        </w:rPr>
        <w:t>CONTRACT OF LEASE</w:t>
      </w:r>
    </w:p>
    <w:p w:rsidR="00F5094E" w:rsidRPr="006A473E" w:rsidRDefault="00F5094E" w:rsidP="00F5094E">
      <w:pPr>
        <w:widowControl w:val="0"/>
        <w:rPr>
          <w:rFonts w:asciiTheme="majorHAnsi" w:hAnsiTheme="majorHAnsi"/>
        </w:rPr>
      </w:pPr>
      <w:r w:rsidRPr="006A473E">
        <w:rPr>
          <w:rFonts w:asciiTheme="majorHAnsi" w:hAnsiTheme="majorHAnsi"/>
        </w:rPr>
        <w:t xml:space="preserve"> </w:t>
      </w:r>
    </w:p>
    <w:p w:rsidR="00F5094E" w:rsidRPr="006A473E" w:rsidRDefault="00F5094E" w:rsidP="00F5094E">
      <w:pPr>
        <w:widowControl w:val="0"/>
        <w:rPr>
          <w:rFonts w:asciiTheme="majorHAnsi" w:hAnsiTheme="majorHAnsi"/>
        </w:rPr>
      </w:pPr>
      <w:r w:rsidRPr="006A473E">
        <w:rPr>
          <w:rFonts w:asciiTheme="majorHAnsi" w:hAnsiTheme="majorHAnsi"/>
        </w:rPr>
        <w:tab/>
      </w:r>
    </w:p>
    <w:p w:rsidR="00F5094E" w:rsidRPr="006A473E" w:rsidRDefault="00F5094E" w:rsidP="00F5094E">
      <w:pPr>
        <w:widowControl w:val="0"/>
        <w:rPr>
          <w:rFonts w:asciiTheme="majorHAnsi" w:hAnsiTheme="majorHAnsi"/>
        </w:rPr>
      </w:pPr>
      <w:r w:rsidRPr="006A473E">
        <w:rPr>
          <w:rFonts w:asciiTheme="majorHAnsi" w:hAnsiTheme="majorHAnsi"/>
        </w:rPr>
        <w:t>KNOW ALL MEN BY THESE PRESENTS</w:t>
      </w:r>
    </w:p>
    <w:p w:rsidR="00F5094E" w:rsidRPr="006A473E" w:rsidRDefault="00F5094E" w:rsidP="00F5094E">
      <w:pPr>
        <w:widowControl w:val="0"/>
        <w:rPr>
          <w:rFonts w:asciiTheme="majorHAnsi" w:hAnsiTheme="majorHAnsi"/>
        </w:rPr>
      </w:pPr>
    </w:p>
    <w:p w:rsidR="00F5094E" w:rsidRPr="006A473E" w:rsidRDefault="00F5094E" w:rsidP="00F5094E">
      <w:pPr>
        <w:widowControl w:val="0"/>
        <w:rPr>
          <w:rFonts w:asciiTheme="majorHAnsi" w:hAnsiTheme="majorHAnsi"/>
        </w:rPr>
      </w:pPr>
    </w:p>
    <w:p w:rsidR="00F5094E" w:rsidRPr="006A473E" w:rsidRDefault="00F5094E" w:rsidP="00F5094E">
      <w:pPr>
        <w:widowControl w:val="0"/>
        <w:rPr>
          <w:rFonts w:asciiTheme="majorHAnsi" w:hAnsiTheme="majorHAnsi"/>
        </w:rPr>
      </w:pPr>
    </w:p>
    <w:p w:rsidR="00F5094E" w:rsidRPr="006A473E" w:rsidRDefault="00F5094E" w:rsidP="00B87222">
      <w:pPr>
        <w:widowControl w:val="0"/>
        <w:ind w:firstLine="720"/>
        <w:jc w:val="both"/>
        <w:rPr>
          <w:rFonts w:asciiTheme="majorHAnsi" w:hAnsiTheme="majorHAnsi"/>
        </w:rPr>
      </w:pPr>
      <w:r w:rsidRPr="006A473E">
        <w:rPr>
          <w:rFonts w:asciiTheme="majorHAnsi" w:hAnsiTheme="majorHAnsi"/>
        </w:rPr>
        <w:t>This Contract of Lease made and entered into by and between:</w:t>
      </w:r>
    </w:p>
    <w:p w:rsidR="00F5094E" w:rsidRPr="006A473E" w:rsidRDefault="00F5094E" w:rsidP="00D63A49">
      <w:pPr>
        <w:widowControl w:val="0"/>
        <w:jc w:val="both"/>
        <w:rPr>
          <w:rFonts w:asciiTheme="majorHAnsi" w:hAnsiTheme="majorHAnsi"/>
        </w:rPr>
      </w:pPr>
    </w:p>
    <w:p w:rsidR="00C9516E" w:rsidRPr="006A473E" w:rsidRDefault="00F5094E" w:rsidP="00B87222">
      <w:pPr>
        <w:widowControl w:val="0"/>
        <w:ind w:firstLine="720"/>
        <w:jc w:val="both"/>
        <w:rPr>
          <w:rFonts w:asciiTheme="majorHAnsi" w:hAnsiTheme="majorHAnsi"/>
        </w:rPr>
      </w:pPr>
      <w:r w:rsidRPr="006A473E">
        <w:rPr>
          <w:rFonts w:asciiTheme="majorHAnsi" w:hAnsiTheme="majorHAnsi"/>
        </w:rPr>
        <w:t xml:space="preserve">______________________, a ___________________________________________ </w:t>
      </w:r>
      <w:r w:rsidR="00B87222" w:rsidRPr="006A473E">
        <w:rPr>
          <w:rFonts w:asciiTheme="majorHAnsi" w:hAnsiTheme="majorHAnsi"/>
        </w:rPr>
        <w:t xml:space="preserve">with business address </w:t>
      </w:r>
      <w:r w:rsidRPr="006A473E">
        <w:rPr>
          <w:rFonts w:asciiTheme="majorHAnsi" w:hAnsiTheme="majorHAnsi"/>
        </w:rPr>
        <w:t>at_____________________________________________________represented in this act by its____________________,</w:t>
      </w:r>
      <w:r w:rsidR="00B87222" w:rsidRPr="006A473E">
        <w:rPr>
          <w:rFonts w:asciiTheme="majorHAnsi" w:hAnsiTheme="majorHAnsi"/>
        </w:rPr>
        <w:t xml:space="preserve"> </w:t>
      </w:r>
      <w:r w:rsidRPr="006A473E">
        <w:rPr>
          <w:rFonts w:asciiTheme="majorHAnsi" w:hAnsiTheme="majorHAnsi"/>
        </w:rPr>
        <w:t xml:space="preserve">_____________________, herein referred to as the “LESSOR”; </w:t>
      </w:r>
    </w:p>
    <w:p w:rsidR="00C9516E" w:rsidRPr="006A473E" w:rsidRDefault="00C9516E" w:rsidP="00B87222">
      <w:pPr>
        <w:widowControl w:val="0"/>
        <w:ind w:firstLine="720"/>
        <w:jc w:val="both"/>
        <w:rPr>
          <w:rFonts w:asciiTheme="majorHAnsi" w:hAnsiTheme="majorHAnsi"/>
        </w:rPr>
      </w:pPr>
    </w:p>
    <w:p w:rsidR="00F5094E" w:rsidRPr="006A473E" w:rsidRDefault="001A49CE" w:rsidP="001A49CE">
      <w:pPr>
        <w:widowControl w:val="0"/>
        <w:ind w:firstLine="720"/>
        <w:rPr>
          <w:rFonts w:asciiTheme="majorHAnsi" w:hAnsiTheme="majorHAnsi"/>
        </w:rPr>
      </w:pPr>
      <w:r w:rsidRPr="006A473E">
        <w:rPr>
          <w:rFonts w:asciiTheme="majorHAnsi" w:hAnsiTheme="majorHAnsi"/>
        </w:rPr>
        <w:t xml:space="preserve">                                                                </w:t>
      </w:r>
      <w:r w:rsidR="00F5094E" w:rsidRPr="006A473E">
        <w:rPr>
          <w:rFonts w:asciiTheme="majorHAnsi" w:hAnsiTheme="majorHAnsi"/>
        </w:rPr>
        <w:t xml:space="preserve">- </w:t>
      </w:r>
      <w:proofErr w:type="gramStart"/>
      <w:r w:rsidR="00F5094E" w:rsidRPr="006A473E">
        <w:rPr>
          <w:rFonts w:asciiTheme="majorHAnsi" w:hAnsiTheme="majorHAnsi"/>
        </w:rPr>
        <w:t>and</w:t>
      </w:r>
      <w:proofErr w:type="gramEnd"/>
      <w:r w:rsidR="00F5094E" w:rsidRPr="006A473E">
        <w:rPr>
          <w:rFonts w:asciiTheme="majorHAnsi" w:hAnsiTheme="majorHAnsi"/>
        </w:rPr>
        <w:t xml:space="preserve"> </w:t>
      </w:r>
      <w:r w:rsidR="00C9516E" w:rsidRPr="006A473E">
        <w:rPr>
          <w:rFonts w:asciiTheme="majorHAnsi" w:hAnsiTheme="majorHAnsi"/>
        </w:rPr>
        <w:t>–</w:t>
      </w:r>
    </w:p>
    <w:p w:rsidR="00C9516E" w:rsidRPr="006A473E" w:rsidRDefault="00C9516E" w:rsidP="001A49CE">
      <w:pPr>
        <w:widowControl w:val="0"/>
        <w:ind w:firstLine="720"/>
        <w:jc w:val="center"/>
        <w:rPr>
          <w:rFonts w:asciiTheme="majorHAnsi" w:hAnsiTheme="majorHAnsi"/>
        </w:rPr>
      </w:pPr>
    </w:p>
    <w:p w:rsidR="00F5094E" w:rsidRPr="006A473E" w:rsidRDefault="00E0732F" w:rsidP="00D63A49">
      <w:pPr>
        <w:widowControl w:val="0"/>
        <w:jc w:val="both"/>
        <w:rPr>
          <w:rFonts w:asciiTheme="majorHAnsi" w:hAnsiTheme="majorHAnsi"/>
        </w:rPr>
      </w:pPr>
      <w:r w:rsidRPr="006A473E">
        <w:rPr>
          <w:rFonts w:asciiTheme="majorHAnsi" w:hAnsiTheme="majorHAnsi"/>
          <w:b/>
        </w:rPr>
        <w:t>PHILIPPINE STATISTICS A</w:t>
      </w:r>
      <w:r w:rsidR="001A49CE" w:rsidRPr="006A473E">
        <w:rPr>
          <w:rFonts w:asciiTheme="majorHAnsi" w:hAnsiTheme="majorHAnsi"/>
          <w:b/>
        </w:rPr>
        <w:t>UTHORITY REGIONAL STATISTICAL SERVICES OFFICE-NATIONAL CAPITAL REGION (PSA RSSO-NCR</w:t>
      </w:r>
      <w:r w:rsidR="001A49CE" w:rsidRPr="006A473E">
        <w:rPr>
          <w:rFonts w:asciiTheme="majorHAnsi" w:hAnsiTheme="majorHAnsi"/>
        </w:rPr>
        <w:t>)</w:t>
      </w:r>
      <w:r w:rsidR="00F5094E" w:rsidRPr="006A473E">
        <w:rPr>
          <w:rFonts w:asciiTheme="majorHAnsi" w:hAnsiTheme="majorHAnsi"/>
        </w:rPr>
        <w:t xml:space="preserve">, with office address at </w:t>
      </w:r>
      <w:r w:rsidR="001A49CE" w:rsidRPr="006A473E">
        <w:rPr>
          <w:rFonts w:asciiTheme="majorHAnsi" w:hAnsiTheme="majorHAnsi"/>
        </w:rPr>
        <w:t xml:space="preserve">Philippine Bible Society Building, 3961 Ramon Magsaysay Boulevard, Sta. Mesa, Manila, </w:t>
      </w:r>
      <w:r w:rsidR="00F5094E" w:rsidRPr="006A473E">
        <w:rPr>
          <w:rFonts w:asciiTheme="majorHAnsi" w:hAnsiTheme="majorHAnsi"/>
        </w:rPr>
        <w:t>represented in this ac</w:t>
      </w:r>
      <w:r w:rsidR="001A49CE" w:rsidRPr="006A473E">
        <w:rPr>
          <w:rFonts w:asciiTheme="majorHAnsi" w:hAnsiTheme="majorHAnsi"/>
        </w:rPr>
        <w:t xml:space="preserve">t by its Regional Director, </w:t>
      </w:r>
      <w:r w:rsidR="001A49CE" w:rsidRPr="006A473E">
        <w:rPr>
          <w:rFonts w:asciiTheme="majorHAnsi" w:hAnsiTheme="majorHAnsi"/>
          <w:b/>
        </w:rPr>
        <w:t>ROSALINDA P. BAUTISTA</w:t>
      </w:r>
      <w:r w:rsidR="00F5094E" w:rsidRPr="006A473E">
        <w:rPr>
          <w:rFonts w:asciiTheme="majorHAnsi" w:hAnsiTheme="majorHAnsi"/>
          <w:b/>
        </w:rPr>
        <w:t>,</w:t>
      </w:r>
      <w:r w:rsidR="00F5094E" w:rsidRPr="006A473E">
        <w:rPr>
          <w:rFonts w:asciiTheme="majorHAnsi" w:hAnsiTheme="majorHAnsi"/>
        </w:rPr>
        <w:t xml:space="preserve"> hereinafter referred to as </w:t>
      </w:r>
      <w:r w:rsidR="002A0A08" w:rsidRPr="006A473E">
        <w:rPr>
          <w:rFonts w:asciiTheme="majorHAnsi" w:hAnsiTheme="majorHAnsi"/>
        </w:rPr>
        <w:t xml:space="preserve">the </w:t>
      </w:r>
      <w:r w:rsidR="00F5094E" w:rsidRPr="006A473E">
        <w:rPr>
          <w:rFonts w:asciiTheme="majorHAnsi" w:hAnsiTheme="majorHAnsi"/>
          <w:b/>
        </w:rPr>
        <w:t>“LESSEE”.</w:t>
      </w:r>
    </w:p>
    <w:p w:rsidR="00C9516E" w:rsidRPr="006A473E" w:rsidRDefault="00C9516E" w:rsidP="00D63A49">
      <w:pPr>
        <w:widowControl w:val="0"/>
        <w:jc w:val="both"/>
        <w:rPr>
          <w:rFonts w:asciiTheme="majorHAnsi" w:hAnsiTheme="majorHAnsi"/>
        </w:rPr>
      </w:pPr>
    </w:p>
    <w:p w:rsidR="00F5094E" w:rsidRPr="006A473E" w:rsidRDefault="00F5094E" w:rsidP="001A49CE">
      <w:pPr>
        <w:widowControl w:val="0"/>
        <w:jc w:val="center"/>
        <w:rPr>
          <w:rFonts w:asciiTheme="majorHAnsi" w:hAnsiTheme="majorHAnsi"/>
        </w:rPr>
      </w:pPr>
      <w:r w:rsidRPr="006A473E">
        <w:rPr>
          <w:rFonts w:asciiTheme="majorHAnsi" w:hAnsiTheme="majorHAnsi"/>
        </w:rPr>
        <w:t xml:space="preserve">- </w:t>
      </w:r>
      <w:proofErr w:type="spellStart"/>
      <w:r w:rsidRPr="006A473E">
        <w:rPr>
          <w:rFonts w:asciiTheme="majorHAnsi" w:hAnsiTheme="majorHAnsi"/>
        </w:rPr>
        <w:t>Witnesseth</w:t>
      </w:r>
      <w:proofErr w:type="spellEnd"/>
      <w:r w:rsidRPr="006A473E">
        <w:rPr>
          <w:rFonts w:asciiTheme="majorHAnsi" w:hAnsiTheme="majorHAnsi"/>
        </w:rPr>
        <w:t xml:space="preserve"> –</w:t>
      </w:r>
    </w:p>
    <w:p w:rsidR="00C9516E" w:rsidRPr="006A473E" w:rsidRDefault="00C9516E" w:rsidP="00D63A49">
      <w:pPr>
        <w:widowControl w:val="0"/>
        <w:jc w:val="both"/>
        <w:rPr>
          <w:rFonts w:asciiTheme="majorHAnsi" w:hAnsiTheme="majorHAnsi"/>
        </w:rPr>
      </w:pPr>
    </w:p>
    <w:p w:rsidR="00F5094E" w:rsidRPr="006A473E" w:rsidRDefault="00F5094E" w:rsidP="00D63A49">
      <w:pPr>
        <w:widowControl w:val="0"/>
        <w:jc w:val="both"/>
        <w:rPr>
          <w:rFonts w:asciiTheme="majorHAnsi" w:hAnsiTheme="majorHAnsi"/>
        </w:rPr>
      </w:pPr>
      <w:r w:rsidRPr="006A473E">
        <w:rPr>
          <w:rFonts w:asciiTheme="majorHAnsi" w:hAnsiTheme="majorHAnsi"/>
        </w:rPr>
        <w:t>WHEREAS, the LESSOR, is the registered and absolute owner of a Building for Lease situated at______________________, and made available certain areas therein for lease to the “LESSEE”;</w:t>
      </w:r>
    </w:p>
    <w:p w:rsidR="00F5094E" w:rsidRPr="006A473E" w:rsidRDefault="00F5094E" w:rsidP="00D63A49">
      <w:pPr>
        <w:widowControl w:val="0"/>
        <w:jc w:val="both"/>
        <w:rPr>
          <w:rFonts w:asciiTheme="majorHAnsi" w:hAnsiTheme="majorHAnsi"/>
        </w:rPr>
      </w:pPr>
    </w:p>
    <w:p w:rsidR="00F5094E" w:rsidRPr="006A473E" w:rsidRDefault="00F5094E" w:rsidP="00D63A49">
      <w:pPr>
        <w:widowControl w:val="0"/>
        <w:jc w:val="both"/>
        <w:rPr>
          <w:rFonts w:asciiTheme="majorHAnsi" w:hAnsiTheme="majorHAnsi"/>
        </w:rPr>
      </w:pPr>
      <w:r w:rsidRPr="006A473E">
        <w:rPr>
          <w:rFonts w:asciiTheme="majorHAnsi" w:hAnsiTheme="majorHAnsi"/>
        </w:rPr>
        <w:t>WHEREAS, the LESSEE has formally intended to lease the specified areas within the building from the LESSOR;</w:t>
      </w:r>
    </w:p>
    <w:p w:rsidR="00F5094E" w:rsidRPr="006A473E" w:rsidRDefault="00F5094E" w:rsidP="00D63A49">
      <w:pPr>
        <w:widowControl w:val="0"/>
        <w:jc w:val="both"/>
        <w:rPr>
          <w:rFonts w:asciiTheme="majorHAnsi" w:hAnsiTheme="majorHAnsi"/>
        </w:rPr>
      </w:pPr>
    </w:p>
    <w:p w:rsidR="00F5094E" w:rsidRPr="006A473E" w:rsidRDefault="00F5094E" w:rsidP="00D63A49">
      <w:pPr>
        <w:widowControl w:val="0"/>
        <w:jc w:val="both"/>
        <w:rPr>
          <w:rFonts w:asciiTheme="majorHAnsi" w:hAnsiTheme="majorHAnsi"/>
        </w:rPr>
      </w:pPr>
      <w:r w:rsidRPr="006A473E">
        <w:rPr>
          <w:rFonts w:asciiTheme="majorHAnsi" w:hAnsiTheme="majorHAnsi"/>
        </w:rPr>
        <w:t>NOW, THEREFORE, for and in consideration of the above stipulations, the LESSOR hereby leases unto the LESSEE the subject areas herein specified and the latter accepts the lease, subject to the following terms and conditions, to wit:</w:t>
      </w:r>
    </w:p>
    <w:p w:rsidR="001A49CE" w:rsidRPr="006A473E" w:rsidRDefault="001A49CE" w:rsidP="00D63A49">
      <w:pPr>
        <w:widowControl w:val="0"/>
        <w:jc w:val="both"/>
        <w:rPr>
          <w:rFonts w:asciiTheme="majorHAnsi" w:hAnsiTheme="majorHAnsi"/>
        </w:rPr>
      </w:pPr>
    </w:p>
    <w:p w:rsidR="00F5094E" w:rsidRPr="006A473E" w:rsidRDefault="00F5094E" w:rsidP="002A0A08">
      <w:pPr>
        <w:pStyle w:val="ListParagraph"/>
        <w:widowControl w:val="0"/>
        <w:numPr>
          <w:ilvl w:val="0"/>
          <w:numId w:val="60"/>
        </w:numPr>
        <w:jc w:val="both"/>
        <w:rPr>
          <w:rFonts w:asciiTheme="majorHAnsi" w:hAnsiTheme="majorHAnsi"/>
        </w:rPr>
      </w:pPr>
      <w:r w:rsidRPr="006A473E">
        <w:rPr>
          <w:rFonts w:asciiTheme="majorHAnsi" w:hAnsiTheme="majorHAnsi"/>
          <w:b/>
        </w:rPr>
        <w:t>SUBJECT OF LEASE.</w:t>
      </w:r>
      <w:r w:rsidRPr="006A473E">
        <w:rPr>
          <w:rFonts w:asciiTheme="majorHAnsi" w:hAnsiTheme="majorHAnsi"/>
        </w:rPr>
        <w:t xml:space="preserve"> An office space located at the ______________ of a commercial building along______________________________</w:t>
      </w:r>
      <w:r w:rsidR="001A49CE" w:rsidRPr="006A473E">
        <w:rPr>
          <w:rFonts w:asciiTheme="majorHAnsi" w:hAnsiTheme="majorHAnsi"/>
        </w:rPr>
        <w:t>____________________________</w:t>
      </w:r>
      <w:r w:rsidRPr="006A473E">
        <w:rPr>
          <w:rFonts w:asciiTheme="majorHAnsi" w:hAnsiTheme="majorHAnsi"/>
        </w:rPr>
        <w:t>, wit</w:t>
      </w:r>
      <w:r w:rsidR="001A49CE" w:rsidRPr="006A473E">
        <w:rPr>
          <w:rFonts w:asciiTheme="majorHAnsi" w:hAnsiTheme="majorHAnsi"/>
        </w:rPr>
        <w:t>h a total area of ________________________________ Square Meters (______</w:t>
      </w:r>
      <w:r w:rsidRPr="006A473E">
        <w:rPr>
          <w:rFonts w:asciiTheme="majorHAnsi" w:hAnsiTheme="majorHAnsi"/>
        </w:rPr>
        <w:t xml:space="preserve"> sq. m.) to be used by </w:t>
      </w:r>
      <w:r w:rsidR="002A0A08" w:rsidRPr="006A473E">
        <w:rPr>
          <w:rFonts w:asciiTheme="majorHAnsi" w:hAnsiTheme="majorHAnsi"/>
        </w:rPr>
        <w:t xml:space="preserve">Philippine Statistics Authority as its </w:t>
      </w:r>
      <w:r w:rsidR="001A49CE" w:rsidRPr="006A473E">
        <w:rPr>
          <w:rFonts w:asciiTheme="majorHAnsi" w:hAnsiTheme="majorHAnsi"/>
        </w:rPr>
        <w:t xml:space="preserve">________________________________ </w:t>
      </w:r>
      <w:r w:rsidRPr="006A473E">
        <w:rPr>
          <w:rFonts w:asciiTheme="majorHAnsi" w:hAnsiTheme="majorHAnsi"/>
        </w:rPr>
        <w:t>located at</w:t>
      </w:r>
      <w:r w:rsidR="002A0A08" w:rsidRPr="006A473E">
        <w:rPr>
          <w:rFonts w:asciiTheme="majorHAnsi" w:hAnsiTheme="majorHAnsi"/>
        </w:rPr>
        <w:t xml:space="preserve"> </w:t>
      </w:r>
      <w:r w:rsidRPr="006A473E">
        <w:rPr>
          <w:rFonts w:asciiTheme="majorHAnsi" w:hAnsiTheme="majorHAnsi"/>
        </w:rPr>
        <w:t>________________________________.</w:t>
      </w:r>
    </w:p>
    <w:p w:rsidR="00F5094E" w:rsidRPr="006A473E" w:rsidRDefault="00F5094E" w:rsidP="00D63A49">
      <w:pPr>
        <w:widowControl w:val="0"/>
        <w:jc w:val="both"/>
        <w:rPr>
          <w:rFonts w:asciiTheme="majorHAnsi" w:hAnsiTheme="majorHAnsi"/>
        </w:rPr>
      </w:pPr>
    </w:p>
    <w:p w:rsidR="00F5094E" w:rsidRPr="006A473E" w:rsidRDefault="00F5094E" w:rsidP="002A0A08">
      <w:pPr>
        <w:pStyle w:val="ListParagraph"/>
        <w:widowControl w:val="0"/>
        <w:numPr>
          <w:ilvl w:val="0"/>
          <w:numId w:val="60"/>
        </w:numPr>
        <w:jc w:val="both"/>
        <w:rPr>
          <w:rFonts w:asciiTheme="majorHAnsi" w:hAnsiTheme="majorHAnsi"/>
        </w:rPr>
      </w:pPr>
      <w:r w:rsidRPr="006A473E">
        <w:rPr>
          <w:rFonts w:asciiTheme="majorHAnsi" w:hAnsiTheme="majorHAnsi"/>
          <w:b/>
        </w:rPr>
        <w:t>TERMS OF LEASE.</w:t>
      </w:r>
      <w:r w:rsidRPr="006A473E">
        <w:rPr>
          <w:rFonts w:asciiTheme="majorHAnsi" w:hAnsiTheme="majorHAnsi"/>
        </w:rPr>
        <w:t xml:space="preserve"> This Contract of Lease commences ___________________</w:t>
      </w:r>
      <w:r w:rsidR="002A0A08" w:rsidRPr="006A473E">
        <w:rPr>
          <w:rFonts w:asciiTheme="majorHAnsi" w:hAnsiTheme="majorHAnsi"/>
        </w:rPr>
        <w:t xml:space="preserve"> </w:t>
      </w:r>
      <w:r w:rsidRPr="006A473E">
        <w:rPr>
          <w:rFonts w:asciiTheme="majorHAnsi" w:hAnsiTheme="majorHAnsi"/>
        </w:rPr>
        <w:t>and ends</w:t>
      </w:r>
      <w:r w:rsidR="002A0A08" w:rsidRPr="006A473E">
        <w:rPr>
          <w:rFonts w:asciiTheme="majorHAnsi" w:hAnsiTheme="majorHAnsi"/>
        </w:rPr>
        <w:t xml:space="preserve"> </w:t>
      </w:r>
      <w:r w:rsidRPr="006A473E">
        <w:rPr>
          <w:rFonts w:asciiTheme="majorHAnsi" w:hAnsiTheme="majorHAnsi"/>
        </w:rPr>
        <w:t>_______________________.</w:t>
      </w:r>
    </w:p>
    <w:p w:rsidR="00F5094E" w:rsidRPr="006A473E" w:rsidRDefault="00F5094E" w:rsidP="00D63A49">
      <w:pPr>
        <w:widowControl w:val="0"/>
        <w:jc w:val="both"/>
        <w:rPr>
          <w:rFonts w:asciiTheme="majorHAnsi" w:hAnsiTheme="majorHAnsi"/>
        </w:rPr>
      </w:pPr>
    </w:p>
    <w:p w:rsidR="00F5094E" w:rsidRPr="006A473E" w:rsidRDefault="00F5094E" w:rsidP="002A0A08">
      <w:pPr>
        <w:pStyle w:val="ListParagraph"/>
        <w:widowControl w:val="0"/>
        <w:ind w:left="846"/>
        <w:jc w:val="both"/>
        <w:rPr>
          <w:rFonts w:asciiTheme="majorHAnsi" w:hAnsiTheme="majorHAnsi"/>
        </w:rPr>
      </w:pPr>
      <w:r w:rsidRPr="006A473E">
        <w:rPr>
          <w:rFonts w:asciiTheme="majorHAnsi" w:hAnsiTheme="majorHAnsi"/>
        </w:rPr>
        <w:t>The LESSEE has th</w:t>
      </w:r>
      <w:r w:rsidR="001A49CE" w:rsidRPr="006A473E">
        <w:rPr>
          <w:rFonts w:asciiTheme="majorHAnsi" w:hAnsiTheme="majorHAnsi"/>
        </w:rPr>
        <w:t xml:space="preserve">e option to extend </w:t>
      </w:r>
      <w:r w:rsidR="002A0A08" w:rsidRPr="006A473E">
        <w:rPr>
          <w:rFonts w:asciiTheme="majorHAnsi" w:hAnsiTheme="majorHAnsi"/>
        </w:rPr>
        <w:t xml:space="preserve">monthly </w:t>
      </w:r>
      <w:r w:rsidR="001A49CE" w:rsidRPr="006A473E">
        <w:rPr>
          <w:rFonts w:asciiTheme="majorHAnsi" w:hAnsiTheme="majorHAnsi"/>
        </w:rPr>
        <w:t>the Lease C</w:t>
      </w:r>
      <w:r w:rsidRPr="006A473E">
        <w:rPr>
          <w:rFonts w:asciiTheme="majorHAnsi" w:hAnsiTheme="majorHAnsi"/>
        </w:rPr>
        <w:t xml:space="preserve">ontract at the same rate until the perfection of a new contract. However, extension of contract shall not exceed </w:t>
      </w:r>
      <w:r w:rsidR="00FB1660" w:rsidRPr="006A473E">
        <w:rPr>
          <w:rFonts w:asciiTheme="majorHAnsi" w:hAnsiTheme="majorHAnsi"/>
        </w:rPr>
        <w:t xml:space="preserve">six (6) </w:t>
      </w:r>
      <w:r w:rsidRPr="006A473E">
        <w:rPr>
          <w:rFonts w:asciiTheme="majorHAnsi" w:hAnsiTheme="majorHAnsi"/>
        </w:rPr>
        <w:t>months, unless both parties agreed otherwise.</w:t>
      </w:r>
    </w:p>
    <w:p w:rsidR="001A49CE" w:rsidRPr="006A473E" w:rsidRDefault="001A49CE" w:rsidP="001A49CE">
      <w:pPr>
        <w:widowControl w:val="0"/>
        <w:ind w:firstLine="720"/>
        <w:jc w:val="both"/>
        <w:rPr>
          <w:rFonts w:asciiTheme="majorHAnsi" w:hAnsiTheme="majorHAnsi"/>
        </w:rPr>
      </w:pPr>
    </w:p>
    <w:p w:rsidR="00FB1660" w:rsidRPr="006A473E" w:rsidRDefault="00F5094E" w:rsidP="00A75DA6">
      <w:pPr>
        <w:pStyle w:val="ListParagraph"/>
        <w:widowControl w:val="0"/>
        <w:numPr>
          <w:ilvl w:val="0"/>
          <w:numId w:val="60"/>
        </w:numPr>
        <w:jc w:val="both"/>
        <w:rPr>
          <w:rFonts w:asciiTheme="majorHAnsi" w:hAnsiTheme="majorHAnsi"/>
        </w:rPr>
      </w:pPr>
      <w:r w:rsidRPr="006A473E">
        <w:rPr>
          <w:rFonts w:asciiTheme="majorHAnsi" w:hAnsiTheme="majorHAnsi"/>
          <w:b/>
        </w:rPr>
        <w:t>LEASE RATE.</w:t>
      </w:r>
      <w:r w:rsidRPr="006A473E">
        <w:rPr>
          <w:rFonts w:asciiTheme="majorHAnsi" w:hAnsiTheme="majorHAnsi"/>
        </w:rPr>
        <w:t xml:space="preserve"> </w:t>
      </w:r>
      <w:r w:rsidR="008530D1" w:rsidRPr="006A473E">
        <w:rPr>
          <w:rFonts w:asciiTheme="majorHAnsi" w:hAnsiTheme="majorHAnsi"/>
        </w:rPr>
        <w:t xml:space="preserve"> </w:t>
      </w:r>
      <w:r w:rsidRPr="006A473E">
        <w:rPr>
          <w:rFonts w:asciiTheme="majorHAnsi" w:hAnsiTheme="majorHAnsi"/>
        </w:rPr>
        <w:t xml:space="preserve">The total lease rate is ______________________________(P______________) per month inclusive of all government required fees and taxes and maintenance cost, to be paid </w:t>
      </w:r>
      <w:r w:rsidR="00FB1660" w:rsidRPr="006A473E">
        <w:rPr>
          <w:rFonts w:asciiTheme="majorHAnsi" w:hAnsiTheme="majorHAnsi" w:cs="Cambria"/>
          <w:lang w:val="en-PH"/>
        </w:rPr>
        <w:t xml:space="preserve">not earlier than five (5) working days after submission of an invoice or claim by the </w:t>
      </w:r>
      <w:proofErr w:type="spellStart"/>
      <w:r w:rsidR="00FB1660" w:rsidRPr="006A473E">
        <w:rPr>
          <w:rFonts w:asciiTheme="majorHAnsi" w:hAnsiTheme="majorHAnsi" w:cs="Cambria"/>
          <w:lang w:val="en-PH"/>
        </w:rPr>
        <w:t>Lessor</w:t>
      </w:r>
      <w:proofErr w:type="spellEnd"/>
      <w:r w:rsidR="00FB1660" w:rsidRPr="006A473E">
        <w:rPr>
          <w:rFonts w:asciiTheme="majorHAnsi" w:hAnsiTheme="majorHAnsi"/>
        </w:rPr>
        <w:t xml:space="preserve"> The withholding tax shall be deducted by the LESSEE who shall provide the LESSOR </w:t>
      </w:r>
      <w:r w:rsidR="002F71E9" w:rsidRPr="006A473E">
        <w:rPr>
          <w:rFonts w:asciiTheme="majorHAnsi" w:hAnsiTheme="majorHAnsi"/>
        </w:rPr>
        <w:t xml:space="preserve">with </w:t>
      </w:r>
      <w:r w:rsidR="00FB1660" w:rsidRPr="006A473E">
        <w:rPr>
          <w:rFonts w:asciiTheme="majorHAnsi" w:hAnsiTheme="majorHAnsi"/>
        </w:rPr>
        <w:t>the withholding tax certificate.</w:t>
      </w:r>
    </w:p>
    <w:p w:rsidR="00CD7523" w:rsidRPr="006A473E" w:rsidRDefault="00CD7523" w:rsidP="00D63A49">
      <w:pPr>
        <w:widowControl w:val="0"/>
        <w:jc w:val="both"/>
        <w:rPr>
          <w:rFonts w:asciiTheme="majorHAnsi" w:hAnsiTheme="majorHAnsi"/>
        </w:rPr>
      </w:pPr>
    </w:p>
    <w:p w:rsidR="00C9381A" w:rsidRPr="006A473E" w:rsidRDefault="00FB1660" w:rsidP="00D5540F">
      <w:pPr>
        <w:pStyle w:val="ListParagraph"/>
        <w:widowControl w:val="0"/>
        <w:numPr>
          <w:ilvl w:val="0"/>
          <w:numId w:val="60"/>
        </w:numPr>
        <w:jc w:val="both"/>
        <w:rPr>
          <w:rFonts w:asciiTheme="majorHAnsi" w:hAnsiTheme="majorHAnsi"/>
        </w:rPr>
      </w:pPr>
      <w:r w:rsidRPr="006A473E">
        <w:rPr>
          <w:rFonts w:asciiTheme="majorHAnsi" w:hAnsiTheme="majorHAnsi"/>
          <w:b/>
        </w:rPr>
        <w:t>ADVANCE PAYMENT</w:t>
      </w:r>
      <w:r w:rsidR="00C9381A" w:rsidRPr="006A473E">
        <w:rPr>
          <w:rFonts w:asciiTheme="majorHAnsi" w:hAnsiTheme="majorHAnsi"/>
          <w:b/>
        </w:rPr>
        <w:t>.</w:t>
      </w:r>
      <w:r w:rsidR="008530D1" w:rsidRPr="006A473E">
        <w:rPr>
          <w:rFonts w:asciiTheme="majorHAnsi" w:hAnsiTheme="majorHAnsi"/>
        </w:rPr>
        <w:t xml:space="preserve">  Upon </w:t>
      </w:r>
      <w:r w:rsidRPr="006A473E">
        <w:rPr>
          <w:rFonts w:asciiTheme="majorHAnsi" w:hAnsiTheme="majorHAnsi"/>
        </w:rPr>
        <w:t>LESSOR’s re</w:t>
      </w:r>
      <w:r w:rsidR="00C442AD" w:rsidRPr="006A473E">
        <w:rPr>
          <w:rFonts w:asciiTheme="majorHAnsi" w:hAnsiTheme="majorHAnsi"/>
        </w:rPr>
        <w:t xml:space="preserve">ceipt of the Notice to Proceed </w:t>
      </w:r>
      <w:r w:rsidR="00C442AD" w:rsidRPr="006A473E">
        <w:rPr>
          <w:rFonts w:asciiTheme="majorHAnsi" w:hAnsiTheme="majorHAnsi" w:cs="Cambria"/>
          <w:lang w:val="en-PH"/>
        </w:rPr>
        <w:t>or on the effective date of the contract</w:t>
      </w:r>
      <w:r w:rsidR="00C442AD" w:rsidRPr="006A473E">
        <w:rPr>
          <w:rFonts w:asciiTheme="majorHAnsi" w:hAnsiTheme="majorHAnsi"/>
        </w:rPr>
        <w:t xml:space="preserve">, </w:t>
      </w:r>
      <w:r w:rsidR="00C442AD" w:rsidRPr="006A473E">
        <w:rPr>
          <w:rFonts w:asciiTheme="majorHAnsi" w:hAnsiTheme="majorHAnsi" w:cs="Cambria"/>
          <w:lang w:val="en-PH"/>
        </w:rPr>
        <w:t xml:space="preserve">and submission of an invoice or claim, the </w:t>
      </w:r>
      <w:r w:rsidR="00C442AD" w:rsidRPr="006A473E">
        <w:rPr>
          <w:rFonts w:asciiTheme="majorHAnsi" w:hAnsiTheme="majorHAnsi" w:cs="Cambria"/>
          <w:b/>
          <w:lang w:val="en-PH"/>
        </w:rPr>
        <w:t xml:space="preserve">LESSEE </w:t>
      </w:r>
      <w:r w:rsidR="00C442AD" w:rsidRPr="006A473E">
        <w:rPr>
          <w:rFonts w:asciiTheme="majorHAnsi" w:hAnsiTheme="majorHAnsi" w:cs="Cambria"/>
          <w:lang w:val="en-PH"/>
        </w:rPr>
        <w:t>shall pay _____________ (</w:t>
      </w:r>
      <w:proofErr w:type="spellStart"/>
      <w:r w:rsidR="00C442AD" w:rsidRPr="006A473E">
        <w:rPr>
          <w:rFonts w:asciiTheme="majorHAnsi" w:hAnsiTheme="majorHAnsi" w:cs="Cambria"/>
          <w:lang w:val="en-PH"/>
        </w:rPr>
        <w:t>PhP</w:t>
      </w:r>
      <w:proofErr w:type="spellEnd"/>
      <w:r w:rsidR="00C442AD" w:rsidRPr="006A473E">
        <w:rPr>
          <w:rFonts w:asciiTheme="majorHAnsi" w:hAnsiTheme="majorHAnsi" w:cs="Cambria"/>
          <w:lang w:val="en-PH"/>
        </w:rPr>
        <w:t xml:space="preserve"> ______________) or equivalent to two </w:t>
      </w:r>
      <w:r w:rsidR="00D5540F" w:rsidRPr="006A473E">
        <w:rPr>
          <w:rFonts w:asciiTheme="majorHAnsi" w:hAnsiTheme="majorHAnsi" w:cs="Cambria"/>
          <w:lang w:val="en-PH"/>
        </w:rPr>
        <w:t xml:space="preserve">(2) </w:t>
      </w:r>
      <w:r w:rsidR="00C442AD" w:rsidRPr="006A473E">
        <w:rPr>
          <w:rFonts w:asciiTheme="majorHAnsi" w:hAnsiTheme="majorHAnsi" w:cs="Cambria"/>
          <w:lang w:val="en-PH"/>
        </w:rPr>
        <w:t>months advance rent to the LESSOR</w:t>
      </w:r>
      <w:r w:rsidR="00D5540F" w:rsidRPr="006A473E">
        <w:rPr>
          <w:rFonts w:asciiTheme="majorHAnsi" w:hAnsiTheme="majorHAnsi" w:cs="Cambria"/>
          <w:lang w:val="en-PH"/>
        </w:rPr>
        <w:t xml:space="preserve">.  </w:t>
      </w:r>
      <w:r w:rsidR="00C9381A" w:rsidRPr="006A473E">
        <w:rPr>
          <w:rFonts w:asciiTheme="majorHAnsi" w:hAnsiTheme="majorHAnsi"/>
        </w:rPr>
        <w:t xml:space="preserve">The </w:t>
      </w:r>
      <w:r w:rsidR="00D5540F" w:rsidRPr="006A473E">
        <w:rPr>
          <w:rFonts w:asciiTheme="majorHAnsi" w:hAnsiTheme="majorHAnsi"/>
        </w:rPr>
        <w:t>advance payment</w:t>
      </w:r>
      <w:r w:rsidR="00C9381A" w:rsidRPr="006A473E">
        <w:rPr>
          <w:rFonts w:asciiTheme="majorHAnsi" w:hAnsiTheme="majorHAnsi"/>
        </w:rPr>
        <w:t xml:space="preserve"> shall be held by the LESSOR in trust for the LESSEE who hereby undertakes to </w:t>
      </w:r>
      <w:r w:rsidR="00D5540F" w:rsidRPr="006A473E">
        <w:rPr>
          <w:rFonts w:asciiTheme="majorHAnsi" w:hAnsiTheme="majorHAnsi"/>
        </w:rPr>
        <w:t xml:space="preserve">return to the LESSEE the amount, </w:t>
      </w:r>
      <w:r w:rsidR="00C9381A" w:rsidRPr="006A473E">
        <w:rPr>
          <w:rFonts w:asciiTheme="majorHAnsi" w:hAnsiTheme="majorHAnsi"/>
        </w:rPr>
        <w:t>interest-free and less expenses for the repair of the premises and unpaid utilities bill if any, without need of prior notice or demand within five (5) working days from the expir</w:t>
      </w:r>
      <w:r w:rsidR="00D5540F" w:rsidRPr="006A473E">
        <w:rPr>
          <w:rFonts w:asciiTheme="majorHAnsi" w:hAnsiTheme="majorHAnsi"/>
        </w:rPr>
        <w:t>ation on the term of the Lease/</w:t>
      </w:r>
      <w:r w:rsidR="00C9381A" w:rsidRPr="006A473E">
        <w:rPr>
          <w:rFonts w:asciiTheme="majorHAnsi" w:hAnsiTheme="majorHAnsi"/>
        </w:rPr>
        <w:t>or extension</w:t>
      </w:r>
      <w:r w:rsidR="002F71E9" w:rsidRPr="006A473E">
        <w:rPr>
          <w:rFonts w:asciiTheme="majorHAnsi" w:hAnsiTheme="majorHAnsi"/>
        </w:rPr>
        <w:t xml:space="preserve"> or </w:t>
      </w:r>
      <w:r w:rsidR="00C9381A" w:rsidRPr="006A473E">
        <w:rPr>
          <w:rFonts w:asciiTheme="majorHAnsi" w:hAnsiTheme="majorHAnsi"/>
        </w:rPr>
        <w:t>termination as sti</w:t>
      </w:r>
      <w:r w:rsidRPr="006A473E">
        <w:rPr>
          <w:rFonts w:asciiTheme="majorHAnsi" w:hAnsiTheme="majorHAnsi"/>
        </w:rPr>
        <w:t>pulated in Section 17 thereof.</w:t>
      </w: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rPr>
        <w:t>5.</w:t>
      </w:r>
      <w:r w:rsidRPr="006A473E">
        <w:rPr>
          <w:rFonts w:asciiTheme="majorHAnsi" w:hAnsiTheme="majorHAnsi"/>
        </w:rPr>
        <w:tab/>
      </w:r>
      <w:r w:rsidRPr="006A473E">
        <w:rPr>
          <w:rFonts w:asciiTheme="majorHAnsi" w:hAnsiTheme="majorHAnsi"/>
          <w:b/>
        </w:rPr>
        <w:t>USE OF THE FACILITY/PREMISES</w:t>
      </w:r>
      <w:r w:rsidRPr="006A473E">
        <w:rPr>
          <w:rFonts w:asciiTheme="majorHAnsi" w:hAnsiTheme="majorHAnsi"/>
        </w:rPr>
        <w:t xml:space="preserve">. The leased area shall be used by the LESSEE for office purposes and shall not be converted into any other use without prior authority from the LESSOR. </w:t>
      </w:r>
      <w:r w:rsidR="00B42E6A" w:rsidRPr="006A473E">
        <w:rPr>
          <w:rFonts w:asciiTheme="majorHAnsi" w:hAnsiTheme="majorHAnsi"/>
        </w:rPr>
        <w:t xml:space="preserve"> </w:t>
      </w:r>
      <w:r w:rsidRPr="006A473E">
        <w:rPr>
          <w:rFonts w:asciiTheme="majorHAnsi" w:hAnsiTheme="majorHAnsi"/>
        </w:rPr>
        <w:t>The use of premises shall be subject to the uniformly applicable building rules and regulation which the LESSOR may subsequently provide to all lessees and/or occupants with the objective of safeguarding their persons and personalities, the common safety and welfare, and more important, fostering a desirable relationship among and between the lessee’s occupants and building administration.</w:t>
      </w: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rPr>
        <w:t>6.</w:t>
      </w:r>
      <w:r w:rsidRPr="006A473E">
        <w:rPr>
          <w:rFonts w:asciiTheme="majorHAnsi" w:hAnsiTheme="majorHAnsi"/>
        </w:rPr>
        <w:tab/>
      </w:r>
      <w:r w:rsidRPr="006A473E">
        <w:rPr>
          <w:rFonts w:asciiTheme="majorHAnsi" w:hAnsiTheme="majorHAnsi"/>
          <w:b/>
        </w:rPr>
        <w:t>PARKING AND OTHER JOINT-USE AREAS</w:t>
      </w:r>
      <w:r w:rsidRPr="006A473E">
        <w:rPr>
          <w:rFonts w:asciiTheme="majorHAnsi" w:hAnsiTheme="majorHAnsi"/>
        </w:rPr>
        <w:t>. The LESSOR shall provide for free at least</w:t>
      </w:r>
      <w:r w:rsidR="002F71E9" w:rsidRPr="006A473E">
        <w:rPr>
          <w:rFonts w:asciiTheme="majorHAnsi" w:hAnsiTheme="majorHAnsi"/>
        </w:rPr>
        <w:t xml:space="preserve"> ___________</w:t>
      </w:r>
      <w:r w:rsidRPr="006A473E">
        <w:rPr>
          <w:rFonts w:asciiTheme="majorHAnsi" w:hAnsiTheme="majorHAnsi"/>
        </w:rPr>
        <w:t xml:space="preserve"> parking slot/space for the exclusive use of the LESSEE for the term of this lease. Likewise, LESSEE shall be granted non-exclusive privilege to use the parking areas dedicated for common use.</w:t>
      </w: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rPr>
        <w:t>7.</w:t>
      </w:r>
      <w:r w:rsidRPr="006A473E">
        <w:rPr>
          <w:rFonts w:asciiTheme="majorHAnsi" w:hAnsiTheme="majorHAnsi"/>
        </w:rPr>
        <w:tab/>
      </w:r>
      <w:r w:rsidRPr="006A473E">
        <w:rPr>
          <w:rFonts w:asciiTheme="majorHAnsi" w:hAnsiTheme="majorHAnsi"/>
          <w:b/>
        </w:rPr>
        <w:t>CORPORATE SIGNAGE</w:t>
      </w:r>
      <w:r w:rsidRPr="006A473E">
        <w:rPr>
          <w:rFonts w:asciiTheme="majorHAnsi" w:hAnsiTheme="majorHAnsi"/>
        </w:rPr>
        <w:t>. The LESSEE shall have the right to install its corporate/company signage</w:t>
      </w:r>
      <w:r w:rsidR="002F71E9" w:rsidRPr="006A473E">
        <w:rPr>
          <w:rFonts w:asciiTheme="majorHAnsi" w:hAnsiTheme="majorHAnsi"/>
        </w:rPr>
        <w:t xml:space="preserve"> and Flag Pole</w:t>
      </w:r>
      <w:r w:rsidRPr="006A473E">
        <w:rPr>
          <w:rFonts w:asciiTheme="majorHAnsi" w:hAnsiTheme="majorHAnsi"/>
        </w:rPr>
        <w:t xml:space="preserve"> at appropriate location on/at the entrance leading to leased premises/facility and</w:t>
      </w:r>
      <w:r w:rsidR="002F71E9" w:rsidRPr="006A473E">
        <w:rPr>
          <w:rFonts w:asciiTheme="majorHAnsi" w:hAnsiTheme="majorHAnsi"/>
        </w:rPr>
        <w:t>/or</w:t>
      </w:r>
      <w:r w:rsidRPr="006A473E">
        <w:rPr>
          <w:rFonts w:asciiTheme="majorHAnsi" w:hAnsiTheme="majorHAnsi"/>
        </w:rPr>
        <w:t xml:space="preserve"> at suitable place outside the building/premises.</w:t>
      </w:r>
    </w:p>
    <w:p w:rsidR="008530D1" w:rsidRPr="006A473E" w:rsidRDefault="008530D1"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rPr>
        <w:t>8.</w:t>
      </w:r>
      <w:r w:rsidRPr="006A473E">
        <w:rPr>
          <w:rFonts w:asciiTheme="majorHAnsi" w:hAnsiTheme="majorHAnsi"/>
        </w:rPr>
        <w:tab/>
      </w:r>
      <w:r w:rsidRPr="006A473E">
        <w:rPr>
          <w:rFonts w:asciiTheme="majorHAnsi" w:hAnsiTheme="majorHAnsi"/>
          <w:b/>
        </w:rPr>
        <w:t>IMPROVEMENTS.</w:t>
      </w:r>
      <w:r w:rsidRPr="006A473E">
        <w:rPr>
          <w:rFonts w:asciiTheme="majorHAnsi" w:hAnsiTheme="majorHAnsi"/>
        </w:rPr>
        <w:t xml:space="preserve"> If need arises during the course of contract, LESSEE may make major improvements on the leased facility subject to approval of plan by the LESSOR/OWNER. Acquisition of services and materials needed for its implementation shall be done, with charges borne by LESSEE, in accordance to existing laws.</w:t>
      </w:r>
    </w:p>
    <w:p w:rsidR="00EF2601" w:rsidRPr="006A473E" w:rsidRDefault="00EF2601"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rPr>
        <w:t>Improvements done by and paid by the LESSEE shall remain its property and could be removed at its discretion or at the LESSOR’S request upon expiration/termination of contract when a renewal or award of new contract is no longer possible.</w:t>
      </w: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rPr>
        <w:t>9.</w:t>
      </w:r>
      <w:r w:rsidRPr="006A473E">
        <w:rPr>
          <w:rFonts w:asciiTheme="majorHAnsi" w:hAnsiTheme="majorHAnsi"/>
        </w:rPr>
        <w:tab/>
      </w:r>
      <w:r w:rsidRPr="006A473E">
        <w:rPr>
          <w:rFonts w:asciiTheme="majorHAnsi" w:hAnsiTheme="majorHAnsi"/>
          <w:b/>
        </w:rPr>
        <w:t>UTILITIES.</w:t>
      </w:r>
      <w:r w:rsidRPr="006A473E">
        <w:rPr>
          <w:rFonts w:asciiTheme="majorHAnsi" w:hAnsiTheme="majorHAnsi"/>
        </w:rPr>
        <w:t xml:space="preserve"> The subject building/facility will be provided with:</w:t>
      </w:r>
    </w:p>
    <w:p w:rsidR="00C9381A" w:rsidRPr="006A473E" w:rsidRDefault="00C9381A" w:rsidP="00D63A49">
      <w:pPr>
        <w:widowControl w:val="0"/>
        <w:jc w:val="both"/>
        <w:rPr>
          <w:rFonts w:asciiTheme="majorHAnsi" w:hAnsiTheme="majorHAnsi"/>
        </w:rPr>
      </w:pPr>
    </w:p>
    <w:p w:rsidR="00C9381A" w:rsidRPr="006A473E" w:rsidRDefault="00C9381A" w:rsidP="004F5CCE">
      <w:pPr>
        <w:widowControl w:val="0"/>
        <w:ind w:left="1440" w:hanging="450"/>
        <w:jc w:val="both"/>
        <w:rPr>
          <w:rFonts w:asciiTheme="majorHAnsi" w:hAnsiTheme="majorHAnsi"/>
        </w:rPr>
      </w:pPr>
      <w:r w:rsidRPr="006A473E">
        <w:rPr>
          <w:rFonts w:asciiTheme="majorHAnsi" w:hAnsiTheme="majorHAnsi"/>
        </w:rPr>
        <w:t>a.</w:t>
      </w:r>
      <w:r w:rsidRPr="006A473E">
        <w:rPr>
          <w:rFonts w:asciiTheme="majorHAnsi" w:hAnsiTheme="majorHAnsi"/>
        </w:rPr>
        <w:tab/>
        <w:t xml:space="preserve">Exclusive electric power and facilities </w:t>
      </w:r>
      <w:r w:rsidR="00EF2601" w:rsidRPr="006A473E">
        <w:rPr>
          <w:rFonts w:asciiTheme="majorHAnsi" w:hAnsiTheme="majorHAnsi"/>
        </w:rPr>
        <w:t xml:space="preserve">capable of handling power </w:t>
      </w:r>
      <w:r w:rsidR="00EF2601" w:rsidRPr="006A473E">
        <w:rPr>
          <w:rFonts w:asciiTheme="majorHAnsi" w:hAnsiTheme="majorHAnsi"/>
        </w:rPr>
        <w:lastRenderedPageBreak/>
        <w:t xml:space="preserve">requirements of the LESSEE.  The LESSEE </w:t>
      </w:r>
      <w:r w:rsidRPr="006A473E">
        <w:rPr>
          <w:rFonts w:asciiTheme="majorHAnsi" w:hAnsiTheme="majorHAnsi"/>
        </w:rPr>
        <w:t>shall pay for electric bills it incurred from its power usage and shall be responsible for consequences of non-payment thereof.</w:t>
      </w:r>
    </w:p>
    <w:p w:rsidR="00C9381A" w:rsidRPr="006A473E" w:rsidRDefault="00C9381A" w:rsidP="00D63A49">
      <w:pPr>
        <w:widowControl w:val="0"/>
        <w:jc w:val="both"/>
        <w:rPr>
          <w:rFonts w:asciiTheme="majorHAnsi" w:hAnsiTheme="majorHAnsi"/>
        </w:rPr>
      </w:pPr>
    </w:p>
    <w:p w:rsidR="00C9381A" w:rsidRPr="006A473E" w:rsidRDefault="00C9381A" w:rsidP="004F5CCE">
      <w:pPr>
        <w:widowControl w:val="0"/>
        <w:ind w:left="1440" w:hanging="450"/>
        <w:jc w:val="both"/>
        <w:rPr>
          <w:rFonts w:asciiTheme="majorHAnsi" w:hAnsiTheme="majorHAnsi"/>
        </w:rPr>
      </w:pPr>
      <w:proofErr w:type="gramStart"/>
      <w:r w:rsidRPr="006A473E">
        <w:rPr>
          <w:rFonts w:asciiTheme="majorHAnsi" w:hAnsiTheme="majorHAnsi"/>
        </w:rPr>
        <w:t>b</w:t>
      </w:r>
      <w:proofErr w:type="gramEnd"/>
      <w:r w:rsidRPr="006A473E">
        <w:rPr>
          <w:rFonts w:asciiTheme="majorHAnsi" w:hAnsiTheme="majorHAnsi"/>
        </w:rPr>
        <w:t>.</w:t>
      </w:r>
      <w:r w:rsidRPr="006A473E">
        <w:rPr>
          <w:rFonts w:asciiTheme="majorHAnsi" w:hAnsiTheme="majorHAnsi"/>
        </w:rPr>
        <w:tab/>
        <w:t xml:space="preserve">Twenty four hour daily water supply (from public water service provider) and facilities. </w:t>
      </w:r>
      <w:r w:rsidR="007372C8" w:rsidRPr="006A473E">
        <w:rPr>
          <w:rFonts w:asciiTheme="majorHAnsi" w:hAnsiTheme="majorHAnsi"/>
        </w:rPr>
        <w:t xml:space="preserve"> </w:t>
      </w:r>
      <w:r w:rsidRPr="006A473E">
        <w:rPr>
          <w:rFonts w:asciiTheme="majorHAnsi" w:hAnsiTheme="majorHAnsi"/>
        </w:rPr>
        <w:t>The LESSEE shall have its own water meter, will pay the bills it incurred from its usage, and shall be responsible for consequences of non-payment thereof.</w:t>
      </w:r>
    </w:p>
    <w:p w:rsidR="00C9381A" w:rsidRPr="006A473E" w:rsidRDefault="00C9381A" w:rsidP="00D63A49">
      <w:pPr>
        <w:widowControl w:val="0"/>
        <w:jc w:val="both"/>
        <w:rPr>
          <w:rFonts w:asciiTheme="majorHAnsi" w:hAnsiTheme="majorHAnsi"/>
        </w:rPr>
      </w:pPr>
    </w:p>
    <w:p w:rsidR="00C9381A" w:rsidRPr="006A473E" w:rsidRDefault="00C9381A" w:rsidP="008530D1">
      <w:pPr>
        <w:widowControl w:val="0"/>
        <w:ind w:left="1440"/>
        <w:jc w:val="both"/>
        <w:rPr>
          <w:rFonts w:asciiTheme="majorHAnsi" w:hAnsiTheme="majorHAnsi"/>
        </w:rPr>
      </w:pPr>
      <w:r w:rsidRPr="006A473E">
        <w:rPr>
          <w:rFonts w:asciiTheme="majorHAnsi" w:hAnsiTheme="majorHAnsi"/>
        </w:rPr>
        <w:t>Likewise, the facility shall have a backup water pump with own water source and water tank.</w:t>
      </w:r>
    </w:p>
    <w:p w:rsidR="00C9381A" w:rsidRPr="006A473E" w:rsidRDefault="00C9381A" w:rsidP="00D63A49">
      <w:pPr>
        <w:widowControl w:val="0"/>
        <w:jc w:val="both"/>
        <w:rPr>
          <w:rFonts w:asciiTheme="majorHAnsi" w:hAnsiTheme="majorHAnsi"/>
        </w:rPr>
      </w:pPr>
      <w:r w:rsidRPr="006A473E">
        <w:rPr>
          <w:rFonts w:asciiTheme="majorHAnsi" w:hAnsiTheme="majorHAnsi"/>
        </w:rPr>
        <w:t xml:space="preserve"> </w:t>
      </w:r>
    </w:p>
    <w:p w:rsidR="008530D1" w:rsidRPr="006A473E" w:rsidRDefault="00C9381A" w:rsidP="004F5CCE">
      <w:pPr>
        <w:widowControl w:val="0"/>
        <w:ind w:left="1440" w:hanging="450"/>
        <w:jc w:val="both"/>
        <w:rPr>
          <w:rFonts w:asciiTheme="majorHAnsi" w:hAnsiTheme="majorHAnsi"/>
        </w:rPr>
      </w:pPr>
      <w:r w:rsidRPr="006A473E">
        <w:rPr>
          <w:rFonts w:asciiTheme="majorHAnsi" w:hAnsiTheme="majorHAnsi"/>
        </w:rPr>
        <w:t>c.</w:t>
      </w:r>
      <w:r w:rsidRPr="006A473E">
        <w:rPr>
          <w:rFonts w:asciiTheme="majorHAnsi" w:hAnsiTheme="majorHAnsi"/>
        </w:rPr>
        <w:tab/>
        <w:t>The subject building/facility shall be readily available for installation of</w:t>
      </w:r>
      <w:r w:rsidR="006209AB" w:rsidRPr="006A473E">
        <w:rPr>
          <w:rFonts w:asciiTheme="majorHAnsi" w:hAnsiTheme="majorHAnsi"/>
        </w:rPr>
        <w:t xml:space="preserve"> </w:t>
      </w:r>
      <w:r w:rsidRPr="006A473E">
        <w:rPr>
          <w:rFonts w:asciiTheme="majorHAnsi" w:hAnsiTheme="majorHAnsi"/>
        </w:rPr>
        <w:t>telephone lines and communication facilities, which already registered under the</w:t>
      </w:r>
      <w:r w:rsidR="006209AB" w:rsidRPr="006A473E">
        <w:rPr>
          <w:rFonts w:asciiTheme="majorHAnsi" w:hAnsiTheme="majorHAnsi"/>
        </w:rPr>
        <w:t xml:space="preserve"> n</w:t>
      </w:r>
      <w:r w:rsidR="00753F79" w:rsidRPr="006A473E">
        <w:rPr>
          <w:rFonts w:asciiTheme="majorHAnsi" w:hAnsiTheme="majorHAnsi"/>
        </w:rPr>
        <w:t xml:space="preserve">ame </w:t>
      </w:r>
      <w:r w:rsidRPr="006A473E">
        <w:rPr>
          <w:rFonts w:asciiTheme="majorHAnsi" w:hAnsiTheme="majorHAnsi"/>
        </w:rPr>
        <w:t>of the</w:t>
      </w:r>
      <w:r w:rsidR="006209AB" w:rsidRPr="006A473E">
        <w:rPr>
          <w:rFonts w:asciiTheme="majorHAnsi" w:hAnsiTheme="majorHAnsi"/>
        </w:rPr>
        <w:t xml:space="preserve"> </w:t>
      </w:r>
      <w:r w:rsidRPr="006A473E">
        <w:rPr>
          <w:rFonts w:asciiTheme="majorHAnsi" w:hAnsiTheme="majorHAnsi"/>
        </w:rPr>
        <w:t>LESSEE.</w:t>
      </w:r>
      <w:r w:rsidR="006209AB" w:rsidRPr="006A473E">
        <w:rPr>
          <w:rFonts w:asciiTheme="majorHAnsi" w:hAnsiTheme="majorHAnsi"/>
        </w:rPr>
        <w:t xml:space="preserve">  </w:t>
      </w:r>
      <w:r w:rsidRPr="006A473E">
        <w:rPr>
          <w:rFonts w:asciiTheme="majorHAnsi" w:hAnsiTheme="majorHAnsi"/>
        </w:rPr>
        <w:t xml:space="preserve"> All telephone bills and tolls incurred from these</w:t>
      </w:r>
      <w:r w:rsidR="008530D1" w:rsidRPr="006A473E">
        <w:rPr>
          <w:rFonts w:asciiTheme="majorHAnsi" w:hAnsiTheme="majorHAnsi"/>
        </w:rPr>
        <w:t>__________</w:t>
      </w:r>
      <w:r w:rsidRPr="006A473E">
        <w:rPr>
          <w:rFonts w:asciiTheme="majorHAnsi" w:hAnsiTheme="majorHAnsi"/>
        </w:rPr>
        <w:t>_____________________________</w:t>
      </w:r>
      <w:r w:rsidR="006209AB" w:rsidRPr="006A473E">
        <w:rPr>
          <w:rFonts w:asciiTheme="majorHAnsi" w:hAnsiTheme="majorHAnsi"/>
        </w:rPr>
        <w:t xml:space="preserve">_______________________________ </w:t>
      </w:r>
      <w:r w:rsidR="008530D1" w:rsidRPr="006A473E">
        <w:rPr>
          <w:rFonts w:asciiTheme="majorHAnsi" w:hAnsiTheme="majorHAnsi"/>
        </w:rPr>
        <w:t xml:space="preserve">lines/facilities </w:t>
      </w:r>
      <w:r w:rsidRPr="006A473E">
        <w:rPr>
          <w:rFonts w:asciiTheme="majorHAnsi" w:hAnsiTheme="majorHAnsi"/>
        </w:rPr>
        <w:t xml:space="preserve">shall be paid by the </w:t>
      </w:r>
      <w:r w:rsidR="006209AB" w:rsidRPr="006A473E">
        <w:rPr>
          <w:rFonts w:asciiTheme="majorHAnsi" w:hAnsiTheme="majorHAnsi"/>
        </w:rPr>
        <w:t>L</w:t>
      </w:r>
      <w:r w:rsidRPr="006A473E">
        <w:rPr>
          <w:rFonts w:asciiTheme="majorHAnsi" w:hAnsiTheme="majorHAnsi"/>
        </w:rPr>
        <w:t>essee’s</w:t>
      </w:r>
      <w:r w:rsidR="006209AB" w:rsidRPr="006A473E">
        <w:rPr>
          <w:rFonts w:asciiTheme="majorHAnsi" w:hAnsiTheme="majorHAnsi"/>
        </w:rPr>
        <w:t xml:space="preserve"> </w:t>
      </w:r>
      <w:r w:rsidR="008530D1" w:rsidRPr="006A473E">
        <w:rPr>
          <w:rFonts w:asciiTheme="majorHAnsi" w:hAnsiTheme="majorHAnsi"/>
        </w:rPr>
        <w:t>and consequences of its</w:t>
      </w:r>
      <w:r w:rsidR="008530D1" w:rsidRPr="006A473E">
        <w:rPr>
          <w:rFonts w:asciiTheme="majorHAnsi" w:hAnsiTheme="majorHAnsi"/>
        </w:rPr>
        <w:tab/>
        <w:t>non-payment shall be borne by it.</w:t>
      </w:r>
      <w:r w:rsidR="008530D1" w:rsidRPr="006A473E">
        <w:rPr>
          <w:rFonts w:asciiTheme="majorHAnsi" w:hAnsiTheme="majorHAnsi"/>
        </w:rPr>
        <w:tab/>
      </w:r>
      <w:r w:rsidR="008530D1" w:rsidRPr="006A473E">
        <w:rPr>
          <w:rFonts w:asciiTheme="majorHAnsi" w:hAnsiTheme="majorHAnsi"/>
        </w:rPr>
        <w:tab/>
      </w:r>
      <w:r w:rsidR="008530D1" w:rsidRPr="006A473E">
        <w:rPr>
          <w:rFonts w:asciiTheme="majorHAnsi" w:hAnsiTheme="majorHAnsi"/>
        </w:rPr>
        <w:tab/>
      </w:r>
      <w:r w:rsidR="008530D1" w:rsidRPr="006A473E">
        <w:rPr>
          <w:rFonts w:asciiTheme="majorHAnsi" w:hAnsiTheme="majorHAnsi"/>
        </w:rPr>
        <w:tab/>
      </w:r>
      <w:r w:rsidR="008530D1" w:rsidRPr="006A473E">
        <w:rPr>
          <w:rFonts w:asciiTheme="majorHAnsi" w:hAnsiTheme="majorHAnsi"/>
        </w:rPr>
        <w:tab/>
      </w:r>
      <w:r w:rsidR="008530D1" w:rsidRPr="006A473E">
        <w:rPr>
          <w:rFonts w:asciiTheme="majorHAnsi" w:hAnsiTheme="majorHAnsi"/>
        </w:rPr>
        <w:tab/>
      </w:r>
      <w:r w:rsidR="008530D1" w:rsidRPr="006A473E">
        <w:rPr>
          <w:rFonts w:asciiTheme="majorHAnsi" w:hAnsiTheme="majorHAnsi"/>
        </w:rPr>
        <w:tab/>
      </w:r>
      <w:r w:rsidR="008530D1" w:rsidRPr="006A473E">
        <w:rPr>
          <w:rFonts w:asciiTheme="majorHAnsi" w:hAnsiTheme="majorHAnsi"/>
        </w:rPr>
        <w:tab/>
      </w:r>
      <w:r w:rsidR="008530D1" w:rsidRPr="006A473E">
        <w:rPr>
          <w:rFonts w:asciiTheme="majorHAnsi" w:hAnsiTheme="majorHAnsi"/>
        </w:rPr>
        <w:tab/>
      </w:r>
      <w:r w:rsidR="008530D1" w:rsidRPr="006A473E">
        <w:rPr>
          <w:rFonts w:asciiTheme="majorHAnsi" w:hAnsiTheme="majorHAnsi"/>
        </w:rPr>
        <w:tab/>
      </w:r>
      <w:r w:rsidR="008530D1" w:rsidRPr="006A473E">
        <w:rPr>
          <w:rFonts w:asciiTheme="majorHAnsi" w:hAnsiTheme="majorHAnsi"/>
        </w:rPr>
        <w:tab/>
      </w:r>
      <w:r w:rsidR="008530D1" w:rsidRPr="006A473E">
        <w:rPr>
          <w:rFonts w:asciiTheme="majorHAnsi" w:hAnsiTheme="majorHAnsi"/>
        </w:rPr>
        <w:tab/>
      </w:r>
      <w:r w:rsidR="008530D1" w:rsidRPr="006A473E">
        <w:rPr>
          <w:rFonts w:asciiTheme="majorHAnsi" w:hAnsiTheme="majorHAnsi"/>
        </w:rPr>
        <w:tab/>
      </w:r>
      <w:r w:rsidR="008530D1" w:rsidRPr="006A473E">
        <w:rPr>
          <w:rFonts w:asciiTheme="majorHAnsi" w:hAnsiTheme="majorHAnsi"/>
        </w:rPr>
        <w:tab/>
      </w:r>
      <w:r w:rsidR="008530D1" w:rsidRPr="006A473E">
        <w:rPr>
          <w:rFonts w:asciiTheme="majorHAnsi" w:hAnsiTheme="majorHAnsi"/>
        </w:rPr>
        <w:tab/>
      </w:r>
    </w:p>
    <w:p w:rsidR="00C9381A" w:rsidRPr="006A473E" w:rsidRDefault="008530D1" w:rsidP="008530D1">
      <w:pPr>
        <w:widowControl w:val="0"/>
        <w:jc w:val="both"/>
        <w:rPr>
          <w:rFonts w:asciiTheme="majorHAnsi" w:hAnsiTheme="majorHAnsi"/>
        </w:rPr>
      </w:pPr>
      <w:r w:rsidRPr="006A473E">
        <w:rPr>
          <w:rFonts w:asciiTheme="majorHAnsi" w:hAnsiTheme="majorHAnsi"/>
        </w:rPr>
        <w:t xml:space="preserve">10.       </w:t>
      </w:r>
      <w:r w:rsidRPr="006A473E">
        <w:rPr>
          <w:rFonts w:asciiTheme="majorHAnsi" w:hAnsiTheme="majorHAnsi"/>
          <w:b/>
        </w:rPr>
        <w:t>LIGHTS AND LIGHTING FIXTURES</w:t>
      </w:r>
      <w:r w:rsidRPr="006A473E">
        <w:rPr>
          <w:rFonts w:asciiTheme="majorHAnsi" w:hAnsiTheme="majorHAnsi"/>
        </w:rPr>
        <w:t xml:space="preserve"> .</w:t>
      </w:r>
      <w:r w:rsidR="00C9381A" w:rsidRPr="006A473E">
        <w:rPr>
          <w:rFonts w:asciiTheme="majorHAnsi" w:hAnsiTheme="majorHAnsi"/>
        </w:rPr>
        <w:t>The subject area shall be provided with lights,</w:t>
      </w:r>
      <w:r w:rsidR="006209AB" w:rsidRPr="006A473E">
        <w:rPr>
          <w:rFonts w:asciiTheme="majorHAnsi" w:hAnsiTheme="majorHAnsi"/>
        </w:rPr>
        <w:t xml:space="preserve"> </w:t>
      </w:r>
    </w:p>
    <w:p w:rsidR="00C9381A" w:rsidRPr="006A473E" w:rsidRDefault="008530D1" w:rsidP="00753F79">
      <w:pPr>
        <w:widowControl w:val="0"/>
        <w:ind w:left="720"/>
        <w:jc w:val="both"/>
        <w:rPr>
          <w:rFonts w:asciiTheme="majorHAnsi" w:hAnsiTheme="majorHAnsi"/>
        </w:rPr>
      </w:pPr>
      <w:proofErr w:type="gramStart"/>
      <w:r w:rsidRPr="006A473E">
        <w:rPr>
          <w:rFonts w:asciiTheme="majorHAnsi" w:hAnsiTheme="majorHAnsi"/>
        </w:rPr>
        <w:t>lighting</w:t>
      </w:r>
      <w:proofErr w:type="gramEnd"/>
      <w:r w:rsidRPr="006A473E">
        <w:rPr>
          <w:rFonts w:asciiTheme="majorHAnsi" w:hAnsiTheme="majorHAnsi"/>
        </w:rPr>
        <w:t xml:space="preserve"> </w:t>
      </w:r>
      <w:r w:rsidR="00C9381A" w:rsidRPr="006A473E">
        <w:rPr>
          <w:rFonts w:asciiTheme="majorHAnsi" w:hAnsiTheme="majorHAnsi"/>
        </w:rPr>
        <w:t xml:space="preserve">fixtures with fluorescent tubes and diffusers, or </w:t>
      </w:r>
      <w:r w:rsidR="00C35EA5" w:rsidRPr="006A473E">
        <w:rPr>
          <w:rFonts w:asciiTheme="majorHAnsi" w:hAnsiTheme="majorHAnsi"/>
        </w:rPr>
        <w:t xml:space="preserve">its </w:t>
      </w:r>
      <w:r w:rsidR="00C9381A" w:rsidRPr="006A473E">
        <w:rPr>
          <w:rFonts w:asciiTheme="majorHAnsi" w:hAnsiTheme="majorHAnsi"/>
        </w:rPr>
        <w:t>equivalent. The</w:t>
      </w:r>
      <w:r w:rsidR="00C35EA5" w:rsidRPr="006A473E">
        <w:rPr>
          <w:rFonts w:asciiTheme="majorHAnsi" w:hAnsiTheme="majorHAnsi"/>
        </w:rPr>
        <w:t xml:space="preserve"> </w:t>
      </w:r>
      <w:r w:rsidR="00C9381A" w:rsidRPr="006A473E">
        <w:rPr>
          <w:rFonts w:asciiTheme="majorHAnsi" w:hAnsiTheme="majorHAnsi"/>
          <w:b/>
        </w:rPr>
        <w:t>LESSE</w:t>
      </w:r>
      <w:r w:rsidR="00C35EA5" w:rsidRPr="006A473E">
        <w:rPr>
          <w:rFonts w:asciiTheme="majorHAnsi" w:hAnsiTheme="majorHAnsi"/>
          <w:b/>
        </w:rPr>
        <w:t xml:space="preserve">E </w:t>
      </w:r>
      <w:r w:rsidR="00C9381A" w:rsidRPr="006A473E">
        <w:rPr>
          <w:rFonts w:asciiTheme="majorHAnsi" w:hAnsiTheme="majorHAnsi"/>
        </w:rPr>
        <w:t xml:space="preserve">shall be responsible for </w:t>
      </w:r>
      <w:r w:rsidR="00C35EA5" w:rsidRPr="006A473E">
        <w:rPr>
          <w:rFonts w:asciiTheme="majorHAnsi" w:hAnsiTheme="majorHAnsi"/>
        </w:rPr>
        <w:t xml:space="preserve">the replacement of </w:t>
      </w:r>
      <w:r w:rsidR="00C9381A" w:rsidRPr="006A473E">
        <w:rPr>
          <w:rFonts w:asciiTheme="majorHAnsi" w:hAnsiTheme="majorHAnsi"/>
        </w:rPr>
        <w:t>gadgets/materials when damaged or</w:t>
      </w:r>
      <w:r w:rsidR="00753F79" w:rsidRPr="006A473E">
        <w:rPr>
          <w:rFonts w:asciiTheme="majorHAnsi" w:hAnsiTheme="majorHAnsi"/>
        </w:rPr>
        <w:t xml:space="preserve"> broken. The </w:t>
      </w:r>
      <w:r w:rsidR="00C35EA5" w:rsidRPr="006A473E">
        <w:rPr>
          <w:rFonts w:asciiTheme="majorHAnsi" w:hAnsiTheme="majorHAnsi"/>
        </w:rPr>
        <w:t xml:space="preserve">LESSOR </w:t>
      </w:r>
      <w:r w:rsidR="00C9381A" w:rsidRPr="006A473E">
        <w:rPr>
          <w:rFonts w:asciiTheme="majorHAnsi" w:hAnsiTheme="majorHAnsi"/>
        </w:rPr>
        <w:t>is not obligated to provide additional lights and/or lighting</w:t>
      </w:r>
      <w:r w:rsidR="00753F79" w:rsidRPr="006A473E">
        <w:rPr>
          <w:rFonts w:asciiTheme="majorHAnsi" w:hAnsiTheme="majorHAnsi"/>
        </w:rPr>
        <w:t xml:space="preserve"> </w:t>
      </w:r>
      <w:r w:rsidR="00C35EA5" w:rsidRPr="006A473E">
        <w:rPr>
          <w:rFonts w:asciiTheme="majorHAnsi" w:hAnsiTheme="majorHAnsi"/>
        </w:rPr>
        <w:t>fixtures</w:t>
      </w:r>
      <w:r w:rsidR="00A75DA6" w:rsidRPr="006A473E">
        <w:rPr>
          <w:rFonts w:asciiTheme="majorHAnsi" w:hAnsiTheme="majorHAnsi"/>
        </w:rPr>
        <w:t xml:space="preserve"> once the LESSE</w:t>
      </w:r>
      <w:r w:rsidR="00D04D8A" w:rsidRPr="006A473E">
        <w:rPr>
          <w:rFonts w:asciiTheme="majorHAnsi" w:hAnsiTheme="majorHAnsi"/>
        </w:rPr>
        <w:t>E</w:t>
      </w:r>
      <w:r w:rsidR="00A75DA6" w:rsidRPr="006A473E">
        <w:rPr>
          <w:rFonts w:asciiTheme="majorHAnsi" w:hAnsiTheme="majorHAnsi"/>
        </w:rPr>
        <w:t xml:space="preserve"> </w:t>
      </w:r>
      <w:r w:rsidR="00C6054D" w:rsidRPr="006A473E">
        <w:rPr>
          <w:rFonts w:asciiTheme="majorHAnsi" w:hAnsiTheme="majorHAnsi"/>
        </w:rPr>
        <w:t>already occupied</w:t>
      </w:r>
      <w:r w:rsidR="00A75DA6" w:rsidRPr="006A473E">
        <w:rPr>
          <w:rFonts w:asciiTheme="majorHAnsi" w:hAnsiTheme="majorHAnsi"/>
        </w:rPr>
        <w:t xml:space="preserve"> the building/space,</w:t>
      </w:r>
      <w:r w:rsidR="00C35EA5" w:rsidRPr="006A473E">
        <w:rPr>
          <w:rFonts w:asciiTheme="majorHAnsi" w:hAnsiTheme="majorHAnsi"/>
        </w:rPr>
        <w:t xml:space="preserve"> </w:t>
      </w:r>
      <w:r w:rsidR="00C6054D" w:rsidRPr="006A473E">
        <w:rPr>
          <w:rFonts w:asciiTheme="majorHAnsi" w:hAnsiTheme="majorHAnsi"/>
        </w:rPr>
        <w:t>otherwise,</w:t>
      </w:r>
      <w:r w:rsidR="00C35EA5" w:rsidRPr="006A473E">
        <w:rPr>
          <w:rFonts w:asciiTheme="majorHAnsi" w:hAnsiTheme="majorHAnsi"/>
        </w:rPr>
        <w:t xml:space="preserve"> the LESSEE </w:t>
      </w:r>
      <w:r w:rsidR="00C9381A" w:rsidRPr="006A473E">
        <w:rPr>
          <w:rFonts w:asciiTheme="majorHAnsi" w:hAnsiTheme="majorHAnsi"/>
        </w:rPr>
        <w:t>may provide at its own expense.</w:t>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p>
    <w:p w:rsidR="00C9381A" w:rsidRPr="006A473E" w:rsidRDefault="00C35EA5" w:rsidP="00D63A49">
      <w:pPr>
        <w:widowControl w:val="0"/>
        <w:jc w:val="both"/>
        <w:rPr>
          <w:rFonts w:asciiTheme="majorHAnsi" w:hAnsiTheme="majorHAnsi"/>
        </w:rPr>
      </w:pPr>
      <w:r w:rsidRPr="006A473E">
        <w:rPr>
          <w:rFonts w:asciiTheme="majorHAnsi" w:hAnsiTheme="majorHAnsi"/>
        </w:rPr>
        <w:t>11.</w:t>
      </w:r>
      <w:r w:rsidRPr="006A473E">
        <w:rPr>
          <w:rFonts w:asciiTheme="majorHAnsi" w:hAnsiTheme="majorHAnsi"/>
        </w:rPr>
        <w:tab/>
      </w:r>
      <w:r w:rsidR="00C9381A" w:rsidRPr="006A473E">
        <w:rPr>
          <w:rFonts w:asciiTheme="majorHAnsi" w:hAnsiTheme="majorHAnsi"/>
          <w:b/>
        </w:rPr>
        <w:t>RESPONSIBILITIES OF THE PARTIES</w:t>
      </w:r>
      <w:r w:rsidR="00C9381A" w:rsidRPr="006A473E">
        <w:rPr>
          <w:rFonts w:asciiTheme="majorHAnsi" w:hAnsiTheme="majorHAnsi"/>
          <w:b/>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p>
    <w:p w:rsidR="00C9381A" w:rsidRPr="006A473E" w:rsidRDefault="00C9381A" w:rsidP="004F5CCE">
      <w:pPr>
        <w:pStyle w:val="ListParagraph"/>
        <w:widowControl w:val="0"/>
        <w:numPr>
          <w:ilvl w:val="0"/>
          <w:numId w:val="62"/>
        </w:numPr>
        <w:ind w:left="1440"/>
        <w:jc w:val="both"/>
        <w:rPr>
          <w:rFonts w:asciiTheme="majorHAnsi" w:hAnsiTheme="majorHAnsi"/>
        </w:rPr>
      </w:pPr>
      <w:r w:rsidRPr="006A473E">
        <w:rPr>
          <w:rFonts w:asciiTheme="majorHAnsi" w:hAnsiTheme="majorHAnsi"/>
        </w:rPr>
        <w:t>The LESSEE shall keep the leased pre</w:t>
      </w:r>
      <w:r w:rsidR="00C35EA5" w:rsidRPr="006A473E">
        <w:rPr>
          <w:rFonts w:asciiTheme="majorHAnsi" w:hAnsiTheme="majorHAnsi"/>
        </w:rPr>
        <w:t>mises/property in clean and</w:t>
      </w:r>
      <w:r w:rsidR="004F5CCE" w:rsidRPr="006A473E">
        <w:rPr>
          <w:rFonts w:asciiTheme="majorHAnsi" w:hAnsiTheme="majorHAnsi"/>
        </w:rPr>
        <w:t xml:space="preserve"> good</w:t>
      </w:r>
      <w:r w:rsidR="00E45CB9" w:rsidRPr="006A473E">
        <w:rPr>
          <w:rFonts w:asciiTheme="majorHAnsi" w:hAnsiTheme="majorHAnsi"/>
        </w:rPr>
        <w:t xml:space="preserve"> </w:t>
      </w:r>
      <w:r w:rsidRPr="006A473E">
        <w:rPr>
          <w:rFonts w:asciiTheme="majorHAnsi" w:hAnsiTheme="majorHAnsi"/>
        </w:rPr>
        <w:t>condition.</w:t>
      </w:r>
      <w:r w:rsidR="004F5CCE" w:rsidRPr="006A473E">
        <w:rPr>
          <w:rFonts w:asciiTheme="majorHAnsi" w:hAnsiTheme="majorHAnsi"/>
        </w:rPr>
        <w:t xml:space="preserve"> </w:t>
      </w:r>
      <w:r w:rsidRPr="006A473E">
        <w:rPr>
          <w:rFonts w:asciiTheme="majorHAnsi" w:hAnsiTheme="majorHAnsi"/>
        </w:rPr>
        <w:t>However, repairs and periodic repainting, if nec</w:t>
      </w:r>
      <w:r w:rsidR="004F5CCE" w:rsidRPr="006A473E">
        <w:rPr>
          <w:rFonts w:asciiTheme="majorHAnsi" w:hAnsiTheme="majorHAnsi"/>
        </w:rPr>
        <w:t xml:space="preserve">essary, shall be at the expense </w:t>
      </w:r>
      <w:r w:rsidRPr="006A473E">
        <w:rPr>
          <w:rFonts w:asciiTheme="majorHAnsi" w:hAnsiTheme="majorHAnsi"/>
        </w:rPr>
        <w:t>of</w:t>
      </w:r>
      <w:r w:rsidR="00C35EA5" w:rsidRPr="006A473E">
        <w:rPr>
          <w:rFonts w:asciiTheme="majorHAnsi" w:hAnsiTheme="majorHAnsi"/>
        </w:rPr>
        <w:t xml:space="preserve"> the LESSOR</w:t>
      </w:r>
      <w:r w:rsidRPr="006A473E">
        <w:rPr>
          <w:rFonts w:asciiTheme="majorHAnsi" w:hAnsiTheme="majorHAnsi"/>
        </w:rPr>
        <w:t>, unless the need had bee</w:t>
      </w:r>
      <w:r w:rsidR="00C35EA5" w:rsidRPr="006A473E">
        <w:rPr>
          <w:rFonts w:asciiTheme="majorHAnsi" w:hAnsiTheme="majorHAnsi"/>
        </w:rPr>
        <w:t>n brought about by the</w:t>
      </w:r>
      <w:r w:rsidR="004F5CCE" w:rsidRPr="006A473E">
        <w:rPr>
          <w:rFonts w:asciiTheme="majorHAnsi" w:hAnsiTheme="majorHAnsi"/>
        </w:rPr>
        <w:t xml:space="preserve"> </w:t>
      </w:r>
      <w:r w:rsidR="00C35EA5" w:rsidRPr="006A473E">
        <w:rPr>
          <w:rFonts w:asciiTheme="majorHAnsi" w:hAnsiTheme="majorHAnsi"/>
        </w:rPr>
        <w:t xml:space="preserve">LESSEE’s </w:t>
      </w:r>
      <w:r w:rsidRPr="006A473E">
        <w:rPr>
          <w:rFonts w:asciiTheme="majorHAnsi" w:hAnsiTheme="majorHAnsi"/>
        </w:rPr>
        <w:t>negligence</w:t>
      </w:r>
      <w:r w:rsidR="00C35EA5" w:rsidRPr="006A473E">
        <w:rPr>
          <w:rFonts w:asciiTheme="majorHAnsi" w:hAnsiTheme="majorHAnsi"/>
        </w:rPr>
        <w:t>.</w:t>
      </w:r>
    </w:p>
    <w:p w:rsidR="00C9381A" w:rsidRPr="006A473E" w:rsidRDefault="00C9381A" w:rsidP="00D63A49">
      <w:pPr>
        <w:widowControl w:val="0"/>
        <w:jc w:val="both"/>
        <w:rPr>
          <w:rFonts w:asciiTheme="majorHAnsi" w:hAnsiTheme="majorHAnsi"/>
        </w:rPr>
      </w:pP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p>
    <w:p w:rsidR="00C9381A" w:rsidRPr="006A473E" w:rsidRDefault="001918B1" w:rsidP="00E45CB9">
      <w:pPr>
        <w:pStyle w:val="ListParagraph"/>
        <w:widowControl w:val="0"/>
        <w:ind w:left="1440"/>
        <w:jc w:val="both"/>
        <w:rPr>
          <w:rFonts w:asciiTheme="majorHAnsi" w:hAnsiTheme="majorHAnsi"/>
        </w:rPr>
      </w:pPr>
      <w:r w:rsidRPr="006A473E">
        <w:rPr>
          <w:rFonts w:asciiTheme="majorHAnsi" w:hAnsiTheme="majorHAnsi"/>
        </w:rPr>
        <w:t xml:space="preserve"> </w:t>
      </w:r>
      <w:r w:rsidR="00C9381A" w:rsidRPr="006A473E">
        <w:rPr>
          <w:rFonts w:asciiTheme="majorHAnsi" w:hAnsiTheme="majorHAnsi"/>
        </w:rPr>
        <w:t>In the event certain damage or destruction is caused by occurrence of natural</w:t>
      </w:r>
      <w:r w:rsidRPr="006A473E">
        <w:rPr>
          <w:rFonts w:asciiTheme="majorHAnsi" w:hAnsiTheme="majorHAnsi"/>
        </w:rPr>
        <w:t xml:space="preserve"> </w:t>
      </w:r>
      <w:r w:rsidR="00C9381A" w:rsidRPr="006A473E">
        <w:rPr>
          <w:rFonts w:asciiTheme="majorHAnsi" w:hAnsiTheme="majorHAnsi"/>
        </w:rPr>
        <w:t>events, immediate repair or restora</w:t>
      </w:r>
      <w:r w:rsidRPr="006A473E">
        <w:rPr>
          <w:rFonts w:asciiTheme="majorHAnsi" w:hAnsiTheme="majorHAnsi"/>
        </w:rPr>
        <w:t xml:space="preserve">tion shall be undertaken by the </w:t>
      </w:r>
      <w:r w:rsidR="004F5CCE" w:rsidRPr="006A473E">
        <w:rPr>
          <w:rFonts w:asciiTheme="majorHAnsi" w:hAnsiTheme="majorHAnsi"/>
        </w:rPr>
        <w:t>LESSOR</w:t>
      </w:r>
      <w:r w:rsidR="00C9381A" w:rsidRPr="006A473E">
        <w:rPr>
          <w:rFonts w:asciiTheme="majorHAnsi" w:hAnsiTheme="majorHAnsi"/>
        </w:rPr>
        <w:t>. A</w:t>
      </w:r>
      <w:r w:rsidRPr="006A473E">
        <w:rPr>
          <w:rFonts w:asciiTheme="majorHAnsi" w:hAnsiTheme="majorHAnsi"/>
        </w:rPr>
        <w:t xml:space="preserve"> </w:t>
      </w:r>
      <w:r w:rsidR="00C9381A" w:rsidRPr="006A473E">
        <w:rPr>
          <w:rFonts w:asciiTheme="majorHAnsi" w:hAnsiTheme="majorHAnsi"/>
        </w:rPr>
        <w:t>moratorium or waiver of rental payment</w:t>
      </w:r>
      <w:r w:rsidR="004F5CCE" w:rsidRPr="006A473E">
        <w:rPr>
          <w:rFonts w:asciiTheme="majorHAnsi" w:hAnsiTheme="majorHAnsi"/>
        </w:rPr>
        <w:t xml:space="preserve"> shall be granted to the</w:t>
      </w:r>
      <w:r w:rsidR="00A75DA6" w:rsidRPr="006A473E">
        <w:rPr>
          <w:rFonts w:asciiTheme="majorHAnsi" w:hAnsiTheme="majorHAnsi"/>
        </w:rPr>
        <w:t xml:space="preserve"> </w:t>
      </w:r>
      <w:r w:rsidRPr="006A473E">
        <w:rPr>
          <w:rFonts w:asciiTheme="majorHAnsi" w:hAnsiTheme="majorHAnsi"/>
        </w:rPr>
        <w:t xml:space="preserve">LESSEE </w:t>
      </w:r>
      <w:r w:rsidR="00C9381A" w:rsidRPr="006A473E">
        <w:rPr>
          <w:rFonts w:asciiTheme="majorHAnsi" w:hAnsiTheme="majorHAnsi"/>
        </w:rPr>
        <w:t>for the</w:t>
      </w:r>
      <w:r w:rsidRPr="006A473E">
        <w:rPr>
          <w:rFonts w:asciiTheme="majorHAnsi" w:hAnsiTheme="majorHAnsi"/>
        </w:rPr>
        <w:t xml:space="preserve"> </w:t>
      </w:r>
      <w:r w:rsidR="00C9381A" w:rsidRPr="006A473E">
        <w:rPr>
          <w:rFonts w:asciiTheme="majorHAnsi" w:hAnsiTheme="majorHAnsi"/>
        </w:rPr>
        <w:t>period of time the facility had been rendered unf</w:t>
      </w:r>
      <w:r w:rsidRPr="006A473E">
        <w:rPr>
          <w:rFonts w:asciiTheme="majorHAnsi" w:hAnsiTheme="majorHAnsi"/>
        </w:rPr>
        <w:t>it for full operation of LESSEE</w:t>
      </w:r>
      <w:r w:rsidR="00C9381A" w:rsidRPr="006A473E">
        <w:rPr>
          <w:rFonts w:asciiTheme="majorHAnsi" w:hAnsiTheme="majorHAnsi"/>
        </w:rPr>
        <w:t>,</w:t>
      </w:r>
      <w:r w:rsidRPr="006A473E">
        <w:rPr>
          <w:rFonts w:asciiTheme="majorHAnsi" w:hAnsiTheme="majorHAnsi"/>
        </w:rPr>
        <w:t xml:space="preserve"> </w:t>
      </w:r>
      <w:r w:rsidR="00C9381A" w:rsidRPr="006A473E">
        <w:rPr>
          <w:rFonts w:asciiTheme="majorHAnsi" w:hAnsiTheme="majorHAnsi"/>
        </w:rPr>
        <w:t>before and durin</w:t>
      </w:r>
      <w:r w:rsidR="00A75DA6" w:rsidRPr="006A473E">
        <w:rPr>
          <w:rFonts w:asciiTheme="majorHAnsi" w:hAnsiTheme="majorHAnsi"/>
        </w:rPr>
        <w:t>g repair/restoration.</w:t>
      </w:r>
      <w:r w:rsidR="00A75DA6" w:rsidRPr="006A473E">
        <w:rPr>
          <w:rFonts w:asciiTheme="majorHAnsi" w:hAnsiTheme="majorHAnsi"/>
        </w:rPr>
        <w:tab/>
      </w:r>
      <w:r w:rsidR="00A75DA6"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r w:rsidR="00C9381A" w:rsidRPr="006A473E">
        <w:rPr>
          <w:rFonts w:asciiTheme="majorHAnsi" w:hAnsiTheme="majorHAnsi"/>
        </w:rPr>
        <w:tab/>
      </w:r>
    </w:p>
    <w:p w:rsidR="00E84DB2" w:rsidRPr="006A473E" w:rsidRDefault="004F5CCE" w:rsidP="004F5CCE">
      <w:pPr>
        <w:pStyle w:val="ListParagraph"/>
        <w:widowControl w:val="0"/>
        <w:numPr>
          <w:ilvl w:val="0"/>
          <w:numId w:val="62"/>
        </w:numPr>
        <w:ind w:left="1440"/>
        <w:jc w:val="both"/>
        <w:rPr>
          <w:rFonts w:asciiTheme="majorHAnsi" w:hAnsiTheme="majorHAnsi"/>
        </w:rPr>
      </w:pPr>
      <w:r w:rsidRPr="006A473E">
        <w:rPr>
          <w:rFonts w:asciiTheme="majorHAnsi" w:hAnsiTheme="majorHAnsi"/>
        </w:rPr>
        <w:t xml:space="preserve"> </w:t>
      </w:r>
      <w:r w:rsidR="00C9381A" w:rsidRPr="006A473E">
        <w:rPr>
          <w:rFonts w:asciiTheme="majorHAnsi" w:hAnsiTheme="majorHAnsi"/>
        </w:rPr>
        <w:t>The LESSOR shall not be liable for the presence in the leased premises of bugs,</w:t>
      </w:r>
      <w:r w:rsidR="0075165E" w:rsidRPr="006A473E">
        <w:rPr>
          <w:rFonts w:asciiTheme="majorHAnsi" w:hAnsiTheme="majorHAnsi"/>
        </w:rPr>
        <w:t xml:space="preserve"> </w:t>
      </w:r>
      <w:r w:rsidR="00C9381A" w:rsidRPr="006A473E">
        <w:rPr>
          <w:rFonts w:asciiTheme="majorHAnsi" w:hAnsiTheme="majorHAnsi"/>
        </w:rPr>
        <w:t>vermin, rats, ants, termites, insects and other pests of any kind or nature</w:t>
      </w:r>
      <w:r w:rsidRPr="006A473E">
        <w:rPr>
          <w:rFonts w:asciiTheme="majorHAnsi" w:hAnsiTheme="majorHAnsi"/>
        </w:rPr>
        <w:t xml:space="preserve">, </w:t>
      </w:r>
      <w:r w:rsidR="00C442AD" w:rsidRPr="006A473E">
        <w:rPr>
          <w:rFonts w:asciiTheme="majorHAnsi" w:hAnsiTheme="majorHAnsi"/>
        </w:rPr>
        <w:t xml:space="preserve">whatsoever. However, </w:t>
      </w:r>
      <w:r w:rsidR="001F439A" w:rsidRPr="006A473E">
        <w:rPr>
          <w:rFonts w:asciiTheme="majorHAnsi" w:hAnsiTheme="majorHAnsi"/>
        </w:rPr>
        <w:t>a regular pest control service once every six (6) months shall be undertaken at the</w:t>
      </w:r>
      <w:r w:rsidR="00E84DB2" w:rsidRPr="006A473E">
        <w:rPr>
          <w:rFonts w:asciiTheme="majorHAnsi" w:hAnsiTheme="majorHAnsi"/>
        </w:rPr>
        <w:t xml:space="preserve"> LESSOR’s</w:t>
      </w:r>
      <w:r w:rsidR="001F439A" w:rsidRPr="006A473E">
        <w:rPr>
          <w:rFonts w:asciiTheme="majorHAnsi" w:hAnsiTheme="majorHAnsi"/>
        </w:rPr>
        <w:t xml:space="preserve"> expense.</w:t>
      </w:r>
    </w:p>
    <w:p w:rsidR="004F5CCE" w:rsidRPr="006A473E" w:rsidRDefault="004F5CCE" w:rsidP="004F5CCE">
      <w:pPr>
        <w:pStyle w:val="ListParagraph"/>
        <w:widowControl w:val="0"/>
        <w:ind w:left="1440"/>
        <w:jc w:val="both"/>
        <w:rPr>
          <w:rFonts w:asciiTheme="majorHAnsi" w:hAnsiTheme="majorHAnsi"/>
        </w:rPr>
      </w:pPr>
    </w:p>
    <w:p w:rsidR="001F439A" w:rsidRPr="006A473E" w:rsidRDefault="004F5CCE" w:rsidP="001F439A">
      <w:pPr>
        <w:pStyle w:val="ListParagraph"/>
        <w:widowControl w:val="0"/>
        <w:numPr>
          <w:ilvl w:val="0"/>
          <w:numId w:val="62"/>
        </w:numPr>
        <w:ind w:left="1440"/>
        <w:jc w:val="both"/>
        <w:rPr>
          <w:rFonts w:asciiTheme="majorHAnsi" w:hAnsiTheme="majorHAnsi"/>
        </w:rPr>
      </w:pPr>
      <w:r w:rsidRPr="006A473E">
        <w:rPr>
          <w:rFonts w:asciiTheme="majorHAnsi" w:hAnsiTheme="majorHAnsi"/>
        </w:rPr>
        <w:t xml:space="preserve"> </w:t>
      </w:r>
      <w:r w:rsidR="001F439A" w:rsidRPr="006A473E">
        <w:rPr>
          <w:rFonts w:asciiTheme="majorHAnsi" w:hAnsiTheme="majorHAnsi"/>
        </w:rPr>
        <w:t>R</w:t>
      </w:r>
      <w:r w:rsidR="00C9381A" w:rsidRPr="006A473E">
        <w:rPr>
          <w:rFonts w:asciiTheme="majorHAnsi" w:hAnsiTheme="majorHAnsi"/>
        </w:rPr>
        <w:t>easonable hour of any working day shall be allowed entry to the leased</w:t>
      </w:r>
      <w:r w:rsidR="001F439A" w:rsidRPr="006A473E">
        <w:rPr>
          <w:rFonts w:asciiTheme="majorHAnsi" w:hAnsiTheme="majorHAnsi"/>
        </w:rPr>
        <w:t xml:space="preserve"> </w:t>
      </w:r>
      <w:r w:rsidR="00C9381A" w:rsidRPr="006A473E">
        <w:rPr>
          <w:rFonts w:asciiTheme="majorHAnsi" w:hAnsiTheme="majorHAnsi"/>
        </w:rPr>
        <w:t>premises to conduct inspection for repairs or improvements. Subsequent access</w:t>
      </w:r>
      <w:r w:rsidR="001F439A" w:rsidRPr="006A473E">
        <w:rPr>
          <w:rFonts w:asciiTheme="majorHAnsi" w:hAnsiTheme="majorHAnsi"/>
        </w:rPr>
        <w:t xml:space="preserve"> to the leased premises shall be given to the authorized person/s who will undertake </w:t>
      </w:r>
      <w:r w:rsidR="00C9381A" w:rsidRPr="006A473E">
        <w:rPr>
          <w:rFonts w:asciiTheme="majorHAnsi" w:hAnsiTheme="majorHAnsi"/>
        </w:rPr>
        <w:t>such repair or</w:t>
      </w:r>
      <w:r w:rsidR="001F439A" w:rsidRPr="006A473E">
        <w:rPr>
          <w:rFonts w:asciiTheme="majorHAnsi" w:hAnsiTheme="majorHAnsi"/>
        </w:rPr>
        <w:t xml:space="preserve"> </w:t>
      </w:r>
      <w:r w:rsidR="00C9381A" w:rsidRPr="006A473E">
        <w:rPr>
          <w:rFonts w:asciiTheme="majorHAnsi" w:hAnsiTheme="majorHAnsi"/>
        </w:rPr>
        <w:t>improvement</w:t>
      </w:r>
      <w:r w:rsidR="001F439A" w:rsidRPr="006A473E">
        <w:rPr>
          <w:rFonts w:asciiTheme="majorHAnsi" w:hAnsiTheme="majorHAnsi"/>
        </w:rPr>
        <w:t>/s</w:t>
      </w:r>
      <w:r w:rsidR="00C85BD4" w:rsidRPr="006A473E">
        <w:rPr>
          <w:rFonts w:asciiTheme="majorHAnsi" w:hAnsiTheme="majorHAnsi"/>
        </w:rPr>
        <w:t xml:space="preserve"> on the date and time approved by the LESSEE</w:t>
      </w:r>
      <w:r w:rsidR="00C9381A" w:rsidRPr="006A473E">
        <w:rPr>
          <w:rFonts w:asciiTheme="majorHAnsi" w:hAnsiTheme="majorHAnsi"/>
        </w:rPr>
        <w:t xml:space="preserve"> to avoid disruption of office work</w:t>
      </w:r>
      <w:r w:rsidR="001F439A" w:rsidRPr="006A473E">
        <w:rPr>
          <w:rFonts w:asciiTheme="majorHAnsi" w:hAnsiTheme="majorHAnsi"/>
        </w:rPr>
        <w:t xml:space="preserve"> or activities.</w:t>
      </w:r>
    </w:p>
    <w:p w:rsidR="001F439A" w:rsidRPr="006A473E" w:rsidRDefault="001F439A" w:rsidP="001F439A">
      <w:pPr>
        <w:pStyle w:val="ListParagraph"/>
        <w:rPr>
          <w:rFonts w:asciiTheme="majorHAnsi" w:hAnsiTheme="majorHAnsi"/>
        </w:rPr>
      </w:pPr>
    </w:p>
    <w:p w:rsidR="00AD7F2E" w:rsidRPr="006A473E" w:rsidRDefault="00C9381A" w:rsidP="00D63A49">
      <w:pPr>
        <w:pStyle w:val="ListParagraph"/>
        <w:widowControl w:val="0"/>
        <w:numPr>
          <w:ilvl w:val="0"/>
          <w:numId w:val="62"/>
        </w:numPr>
        <w:ind w:left="1440"/>
        <w:jc w:val="both"/>
        <w:rPr>
          <w:rFonts w:asciiTheme="majorHAnsi" w:hAnsiTheme="majorHAnsi"/>
        </w:rPr>
      </w:pPr>
      <w:r w:rsidRPr="006A473E">
        <w:rPr>
          <w:rFonts w:asciiTheme="majorHAnsi" w:hAnsiTheme="majorHAnsi"/>
        </w:rPr>
        <w:lastRenderedPageBreak/>
        <w:t>The</w:t>
      </w:r>
      <w:r w:rsidR="001F439A" w:rsidRPr="006A473E">
        <w:rPr>
          <w:rFonts w:asciiTheme="majorHAnsi" w:hAnsiTheme="majorHAnsi"/>
        </w:rPr>
        <w:t xml:space="preserve"> </w:t>
      </w:r>
      <w:r w:rsidRPr="006A473E">
        <w:rPr>
          <w:rFonts w:asciiTheme="majorHAnsi" w:hAnsiTheme="majorHAnsi"/>
        </w:rPr>
        <w:t>LESSOR</w:t>
      </w:r>
      <w:r w:rsidR="001F439A" w:rsidRPr="006A473E">
        <w:rPr>
          <w:rFonts w:asciiTheme="majorHAnsi" w:hAnsiTheme="majorHAnsi"/>
        </w:rPr>
        <w:t xml:space="preserve"> </w:t>
      </w:r>
      <w:r w:rsidRPr="006A473E">
        <w:rPr>
          <w:rFonts w:asciiTheme="majorHAnsi" w:hAnsiTheme="majorHAnsi"/>
        </w:rPr>
        <w:t>shall</w:t>
      </w:r>
      <w:r w:rsidR="001F439A" w:rsidRPr="006A473E">
        <w:rPr>
          <w:rFonts w:asciiTheme="majorHAnsi" w:hAnsiTheme="majorHAnsi"/>
        </w:rPr>
        <w:t xml:space="preserve"> undertake</w:t>
      </w:r>
      <w:r w:rsidRPr="006A473E">
        <w:rPr>
          <w:rFonts w:asciiTheme="majorHAnsi" w:hAnsiTheme="majorHAnsi"/>
        </w:rPr>
        <w:t xml:space="preserve"> necessary</w:t>
      </w:r>
      <w:r w:rsidR="001F439A" w:rsidRPr="006A473E">
        <w:rPr>
          <w:rFonts w:asciiTheme="majorHAnsi" w:hAnsiTheme="majorHAnsi"/>
        </w:rPr>
        <w:t xml:space="preserve"> </w:t>
      </w:r>
      <w:r w:rsidRPr="006A473E">
        <w:rPr>
          <w:rFonts w:asciiTheme="majorHAnsi" w:hAnsiTheme="majorHAnsi"/>
        </w:rPr>
        <w:t>actions</w:t>
      </w:r>
      <w:r w:rsidR="001F439A" w:rsidRPr="006A473E">
        <w:rPr>
          <w:rFonts w:asciiTheme="majorHAnsi" w:hAnsiTheme="majorHAnsi"/>
        </w:rPr>
        <w:t xml:space="preserve"> </w:t>
      </w:r>
      <w:r w:rsidRPr="006A473E">
        <w:rPr>
          <w:rFonts w:asciiTheme="majorHAnsi" w:hAnsiTheme="majorHAnsi"/>
        </w:rPr>
        <w:t>to</w:t>
      </w:r>
      <w:r w:rsidRPr="006A473E">
        <w:rPr>
          <w:rFonts w:asciiTheme="majorHAnsi" w:hAnsiTheme="majorHAnsi"/>
        </w:rPr>
        <w:tab/>
      </w:r>
      <w:r w:rsidR="001F439A" w:rsidRPr="006A473E">
        <w:rPr>
          <w:rFonts w:asciiTheme="majorHAnsi" w:hAnsiTheme="majorHAnsi"/>
        </w:rPr>
        <w:t xml:space="preserve"> </w:t>
      </w:r>
      <w:r w:rsidRPr="006A473E">
        <w:rPr>
          <w:rFonts w:asciiTheme="majorHAnsi" w:hAnsiTheme="majorHAnsi"/>
        </w:rPr>
        <w:t>ensure</w:t>
      </w:r>
      <w:r w:rsidR="00D04D8A" w:rsidRPr="006A473E">
        <w:rPr>
          <w:rFonts w:asciiTheme="majorHAnsi" w:hAnsiTheme="majorHAnsi"/>
        </w:rPr>
        <w:t xml:space="preserve"> </w:t>
      </w:r>
      <w:r w:rsidRPr="006A473E">
        <w:rPr>
          <w:rFonts w:asciiTheme="majorHAnsi" w:hAnsiTheme="majorHAnsi"/>
        </w:rPr>
        <w:t>that</w:t>
      </w:r>
      <w:r w:rsidR="00D04D8A" w:rsidRPr="006A473E">
        <w:rPr>
          <w:rFonts w:asciiTheme="majorHAnsi" w:hAnsiTheme="majorHAnsi"/>
        </w:rPr>
        <w:t xml:space="preserve"> </w:t>
      </w:r>
      <w:r w:rsidRPr="006A473E">
        <w:rPr>
          <w:rFonts w:asciiTheme="majorHAnsi" w:hAnsiTheme="majorHAnsi"/>
        </w:rPr>
        <w:t>the</w:t>
      </w:r>
      <w:r w:rsidR="001F439A" w:rsidRPr="006A473E">
        <w:rPr>
          <w:rFonts w:asciiTheme="majorHAnsi" w:hAnsiTheme="majorHAnsi"/>
        </w:rPr>
        <w:t xml:space="preserve"> </w:t>
      </w:r>
      <w:r w:rsidRPr="006A473E">
        <w:rPr>
          <w:rFonts w:asciiTheme="majorHAnsi" w:hAnsiTheme="majorHAnsi"/>
        </w:rPr>
        <w:t>requirements/</w:t>
      </w:r>
      <w:r w:rsidR="003E2742" w:rsidRPr="006A473E">
        <w:rPr>
          <w:rFonts w:asciiTheme="majorHAnsi" w:hAnsiTheme="majorHAnsi"/>
        </w:rPr>
        <w:t xml:space="preserve"> </w:t>
      </w:r>
      <w:r w:rsidRPr="006A473E">
        <w:rPr>
          <w:rFonts w:asciiTheme="majorHAnsi" w:hAnsiTheme="majorHAnsi"/>
        </w:rPr>
        <w:t>specifications indicated</w:t>
      </w:r>
      <w:r w:rsidR="003E2742" w:rsidRPr="006A473E">
        <w:rPr>
          <w:rFonts w:asciiTheme="majorHAnsi" w:hAnsiTheme="majorHAnsi"/>
        </w:rPr>
        <w:t xml:space="preserve"> </w:t>
      </w:r>
      <w:r w:rsidRPr="006A473E">
        <w:rPr>
          <w:rFonts w:asciiTheme="majorHAnsi" w:hAnsiTheme="majorHAnsi"/>
        </w:rPr>
        <w:t>under</w:t>
      </w:r>
      <w:r w:rsidR="003E2742" w:rsidRPr="006A473E">
        <w:rPr>
          <w:rFonts w:asciiTheme="majorHAnsi" w:hAnsiTheme="majorHAnsi"/>
        </w:rPr>
        <w:t xml:space="preserve"> </w:t>
      </w:r>
      <w:r w:rsidRPr="006A473E">
        <w:rPr>
          <w:rFonts w:asciiTheme="majorHAnsi" w:hAnsiTheme="majorHAnsi"/>
        </w:rPr>
        <w:t>Deliverables of</w:t>
      </w:r>
      <w:r w:rsidR="003E2742" w:rsidRPr="006A473E">
        <w:rPr>
          <w:rFonts w:asciiTheme="majorHAnsi" w:hAnsiTheme="majorHAnsi"/>
        </w:rPr>
        <w:t xml:space="preserve"> the </w:t>
      </w:r>
      <w:r w:rsidRPr="006A473E">
        <w:rPr>
          <w:rFonts w:asciiTheme="majorHAnsi" w:hAnsiTheme="majorHAnsi"/>
        </w:rPr>
        <w:t>Bid</w:t>
      </w:r>
      <w:r w:rsidR="003E2742" w:rsidRPr="006A473E">
        <w:rPr>
          <w:rFonts w:asciiTheme="majorHAnsi" w:hAnsiTheme="majorHAnsi"/>
        </w:rPr>
        <w:t xml:space="preserve"> </w:t>
      </w:r>
      <w:r w:rsidRPr="006A473E">
        <w:rPr>
          <w:rFonts w:asciiTheme="majorHAnsi" w:hAnsiTheme="majorHAnsi"/>
        </w:rPr>
        <w:t xml:space="preserve">Documents </w:t>
      </w:r>
      <w:r w:rsidR="00C85BD4" w:rsidRPr="006A473E">
        <w:rPr>
          <w:rFonts w:asciiTheme="majorHAnsi" w:hAnsiTheme="majorHAnsi"/>
        </w:rPr>
        <w:t>of</w:t>
      </w:r>
      <w:r w:rsidRPr="006A473E">
        <w:rPr>
          <w:rFonts w:asciiTheme="majorHAnsi" w:hAnsiTheme="majorHAnsi"/>
        </w:rPr>
        <w:t xml:space="preserve"> the Negotiated Procurement for Five (5) Years </w:t>
      </w:r>
      <w:r w:rsidR="00C85BD4" w:rsidRPr="006A473E">
        <w:rPr>
          <w:rFonts w:asciiTheme="majorHAnsi" w:hAnsiTheme="majorHAnsi"/>
        </w:rPr>
        <w:t>Lease Contract is</w:t>
      </w:r>
      <w:r w:rsidRPr="006A473E">
        <w:rPr>
          <w:rFonts w:asciiTheme="majorHAnsi" w:hAnsiTheme="majorHAnsi"/>
        </w:rPr>
        <w:t xml:space="preserve"> satisfied at the start of implementation.</w:t>
      </w:r>
    </w:p>
    <w:p w:rsidR="00AD7F2E" w:rsidRPr="006A473E" w:rsidRDefault="00AD7F2E" w:rsidP="00AD7F2E">
      <w:pPr>
        <w:pStyle w:val="ListParagraph"/>
        <w:rPr>
          <w:rFonts w:asciiTheme="majorHAnsi" w:hAnsiTheme="majorHAnsi"/>
        </w:rPr>
      </w:pPr>
    </w:p>
    <w:p w:rsidR="00AD7F2E" w:rsidRPr="006A473E" w:rsidRDefault="00C9381A" w:rsidP="00D63A49">
      <w:pPr>
        <w:pStyle w:val="ListParagraph"/>
        <w:widowControl w:val="0"/>
        <w:numPr>
          <w:ilvl w:val="0"/>
          <w:numId w:val="62"/>
        </w:numPr>
        <w:ind w:left="1440"/>
        <w:jc w:val="both"/>
        <w:rPr>
          <w:rFonts w:asciiTheme="majorHAnsi" w:hAnsiTheme="majorHAnsi"/>
        </w:rPr>
      </w:pPr>
      <w:r w:rsidRPr="006A473E">
        <w:rPr>
          <w:rFonts w:asciiTheme="majorHAnsi" w:hAnsiTheme="majorHAnsi"/>
        </w:rPr>
        <w:t xml:space="preserve"> The LESSOR shall warrant that the LESSEE shall have peaceful possession of the</w:t>
      </w:r>
      <w:r w:rsidR="00AD7F2E" w:rsidRPr="006A473E">
        <w:rPr>
          <w:rFonts w:asciiTheme="majorHAnsi" w:hAnsiTheme="majorHAnsi"/>
        </w:rPr>
        <w:t xml:space="preserve"> </w:t>
      </w:r>
      <w:r w:rsidRPr="006A473E">
        <w:rPr>
          <w:rFonts w:asciiTheme="majorHAnsi" w:hAnsiTheme="majorHAnsi"/>
        </w:rPr>
        <w:t>leased</w:t>
      </w:r>
      <w:r w:rsidR="00AD7F2E" w:rsidRPr="006A473E">
        <w:rPr>
          <w:rFonts w:asciiTheme="majorHAnsi" w:hAnsiTheme="majorHAnsi"/>
        </w:rPr>
        <w:t xml:space="preserve"> </w:t>
      </w:r>
      <w:r w:rsidRPr="006A473E">
        <w:rPr>
          <w:rFonts w:asciiTheme="majorHAnsi" w:hAnsiTheme="majorHAnsi"/>
        </w:rPr>
        <w:t>premises for the duration of</w:t>
      </w:r>
      <w:r w:rsidR="00AD7F2E" w:rsidRPr="006A473E">
        <w:rPr>
          <w:rFonts w:asciiTheme="majorHAnsi" w:hAnsiTheme="majorHAnsi"/>
        </w:rPr>
        <w:t xml:space="preserve"> </w:t>
      </w:r>
      <w:r w:rsidRPr="006A473E">
        <w:rPr>
          <w:rFonts w:asciiTheme="majorHAnsi" w:hAnsiTheme="majorHAnsi"/>
        </w:rPr>
        <w:t>term</w:t>
      </w:r>
      <w:r w:rsidR="00AD7F2E" w:rsidRPr="006A473E">
        <w:rPr>
          <w:rFonts w:asciiTheme="majorHAnsi" w:hAnsiTheme="majorHAnsi"/>
        </w:rPr>
        <w:t xml:space="preserve"> </w:t>
      </w:r>
      <w:r w:rsidRPr="006A473E">
        <w:rPr>
          <w:rFonts w:asciiTheme="majorHAnsi" w:hAnsiTheme="majorHAnsi"/>
        </w:rPr>
        <w:t>agreed</w:t>
      </w:r>
      <w:r w:rsidR="00AD7F2E" w:rsidRPr="006A473E">
        <w:rPr>
          <w:rFonts w:asciiTheme="majorHAnsi" w:hAnsiTheme="majorHAnsi"/>
        </w:rPr>
        <w:t xml:space="preserve"> </w:t>
      </w:r>
      <w:r w:rsidRPr="006A473E">
        <w:rPr>
          <w:rFonts w:asciiTheme="majorHAnsi" w:hAnsiTheme="majorHAnsi"/>
        </w:rPr>
        <w:t>upon except</w:t>
      </w:r>
      <w:r w:rsidR="00AD7F2E" w:rsidRPr="006A473E">
        <w:rPr>
          <w:rFonts w:asciiTheme="majorHAnsi" w:hAnsiTheme="majorHAnsi"/>
        </w:rPr>
        <w:t xml:space="preserve"> </w:t>
      </w:r>
      <w:r w:rsidRPr="006A473E">
        <w:rPr>
          <w:rFonts w:asciiTheme="majorHAnsi" w:hAnsiTheme="majorHAnsi"/>
        </w:rPr>
        <w:t>when</w:t>
      </w:r>
      <w:r w:rsidRPr="006A473E">
        <w:rPr>
          <w:rFonts w:asciiTheme="majorHAnsi" w:hAnsiTheme="majorHAnsi"/>
        </w:rPr>
        <w:tab/>
        <w:t>the</w:t>
      </w:r>
      <w:r w:rsidR="00AD7F2E" w:rsidRPr="006A473E">
        <w:rPr>
          <w:rFonts w:asciiTheme="majorHAnsi" w:hAnsiTheme="majorHAnsi"/>
        </w:rPr>
        <w:t xml:space="preserve"> </w:t>
      </w:r>
      <w:r w:rsidRPr="006A473E">
        <w:rPr>
          <w:rFonts w:asciiTheme="majorHAnsi" w:hAnsiTheme="majorHAnsi"/>
        </w:rPr>
        <w:t>disturbance is caused by natural calamities or acts outside</w:t>
      </w:r>
      <w:r w:rsidR="00AD7F2E" w:rsidRPr="006A473E">
        <w:rPr>
          <w:rFonts w:asciiTheme="majorHAnsi" w:hAnsiTheme="majorHAnsi"/>
        </w:rPr>
        <w:t xml:space="preserve"> </w:t>
      </w:r>
      <w:r w:rsidRPr="006A473E">
        <w:rPr>
          <w:rFonts w:asciiTheme="majorHAnsi" w:hAnsiTheme="majorHAnsi"/>
        </w:rPr>
        <w:t>LESSOR’s</w:t>
      </w:r>
      <w:r w:rsidR="00AD7F2E" w:rsidRPr="006A473E">
        <w:rPr>
          <w:rFonts w:asciiTheme="majorHAnsi" w:hAnsiTheme="majorHAnsi"/>
        </w:rPr>
        <w:t xml:space="preserve"> </w:t>
      </w:r>
      <w:r w:rsidRPr="006A473E">
        <w:rPr>
          <w:rFonts w:asciiTheme="majorHAnsi" w:hAnsiTheme="majorHAnsi"/>
        </w:rPr>
        <w:t>control.</w:t>
      </w:r>
    </w:p>
    <w:p w:rsidR="00AD7F2E" w:rsidRPr="006A473E" w:rsidRDefault="00AD7F2E" w:rsidP="00AD7F2E">
      <w:pPr>
        <w:pStyle w:val="ListParagraph"/>
        <w:rPr>
          <w:rFonts w:asciiTheme="majorHAnsi" w:hAnsiTheme="majorHAnsi"/>
        </w:rPr>
      </w:pPr>
    </w:p>
    <w:p w:rsidR="00C9381A" w:rsidRPr="006A473E" w:rsidRDefault="00C9381A" w:rsidP="00AD7F2E">
      <w:pPr>
        <w:widowControl w:val="0"/>
        <w:jc w:val="both"/>
        <w:rPr>
          <w:rFonts w:asciiTheme="majorHAnsi" w:hAnsiTheme="majorHAnsi"/>
        </w:rPr>
      </w:pPr>
      <w:r w:rsidRPr="006A473E">
        <w:rPr>
          <w:rFonts w:asciiTheme="majorHAnsi" w:hAnsiTheme="majorHAnsi"/>
          <w:b/>
        </w:rPr>
        <w:t>12.</w:t>
      </w:r>
      <w:r w:rsidR="00AD7F2E" w:rsidRPr="006A473E">
        <w:rPr>
          <w:rFonts w:asciiTheme="majorHAnsi" w:hAnsiTheme="majorHAnsi"/>
        </w:rPr>
        <w:t xml:space="preserve"> </w:t>
      </w:r>
      <w:r w:rsidR="00AD7F2E" w:rsidRPr="006A473E">
        <w:rPr>
          <w:rFonts w:asciiTheme="majorHAnsi" w:hAnsiTheme="majorHAnsi"/>
        </w:rPr>
        <w:tab/>
      </w:r>
      <w:r w:rsidRPr="006A473E">
        <w:rPr>
          <w:rFonts w:asciiTheme="majorHAnsi" w:hAnsiTheme="majorHAnsi"/>
          <w:b/>
        </w:rPr>
        <w:t>LAWS AND ORDINANCES</w:t>
      </w:r>
      <w:r w:rsidRPr="006A473E">
        <w:rPr>
          <w:rFonts w:asciiTheme="majorHAnsi" w:hAnsiTheme="majorHAnsi"/>
        </w:rPr>
        <w:t xml:space="preserve">. </w:t>
      </w:r>
      <w:r w:rsidR="00AD7F2E" w:rsidRPr="006A473E">
        <w:rPr>
          <w:rFonts w:asciiTheme="majorHAnsi" w:hAnsiTheme="majorHAnsi"/>
        </w:rPr>
        <w:t xml:space="preserve">  </w:t>
      </w:r>
      <w:r w:rsidRPr="006A473E">
        <w:rPr>
          <w:rFonts w:asciiTheme="majorHAnsi" w:hAnsiTheme="majorHAnsi"/>
        </w:rPr>
        <w:t>The LESSEE shall comply and abide with the ordinances of the city regarding the use of the premises, comply with health regulations and secure permits or licenses for its business operations.</w:t>
      </w:r>
    </w:p>
    <w:p w:rsidR="00C9381A" w:rsidRPr="006A473E" w:rsidRDefault="00C9381A" w:rsidP="00D63A49">
      <w:pPr>
        <w:widowControl w:val="0"/>
        <w:jc w:val="both"/>
        <w:rPr>
          <w:rFonts w:asciiTheme="majorHAnsi" w:hAnsiTheme="majorHAnsi"/>
        </w:rPr>
      </w:pPr>
      <w:r w:rsidRPr="006A473E">
        <w:rPr>
          <w:rFonts w:asciiTheme="majorHAnsi" w:hAnsiTheme="majorHAnsi"/>
        </w:rPr>
        <w:t xml:space="preserve"> </w:t>
      </w:r>
    </w:p>
    <w:p w:rsidR="00C9381A" w:rsidRPr="006A473E" w:rsidRDefault="00C9381A" w:rsidP="00D63A49">
      <w:pPr>
        <w:widowControl w:val="0"/>
        <w:jc w:val="both"/>
        <w:rPr>
          <w:rFonts w:asciiTheme="majorHAnsi" w:hAnsiTheme="majorHAnsi"/>
        </w:rPr>
      </w:pPr>
      <w:r w:rsidRPr="006A473E">
        <w:rPr>
          <w:rFonts w:asciiTheme="majorHAnsi" w:hAnsiTheme="majorHAnsi"/>
          <w:b/>
        </w:rPr>
        <w:t>13.</w:t>
      </w:r>
      <w:r w:rsidRPr="006A473E">
        <w:rPr>
          <w:rFonts w:asciiTheme="majorHAnsi" w:hAnsiTheme="majorHAnsi"/>
          <w:b/>
        </w:rPr>
        <w:tab/>
        <w:t>REALTY TAX.</w:t>
      </w:r>
      <w:r w:rsidRPr="006A473E">
        <w:rPr>
          <w:rFonts w:asciiTheme="majorHAnsi" w:hAnsiTheme="majorHAnsi"/>
        </w:rPr>
        <w:t xml:space="preserve"> </w:t>
      </w:r>
      <w:r w:rsidR="005665B3" w:rsidRPr="006A473E">
        <w:rPr>
          <w:rFonts w:asciiTheme="majorHAnsi" w:hAnsiTheme="majorHAnsi"/>
        </w:rPr>
        <w:t xml:space="preserve"> </w:t>
      </w:r>
      <w:r w:rsidRPr="006A473E">
        <w:rPr>
          <w:rFonts w:asciiTheme="majorHAnsi" w:hAnsiTheme="majorHAnsi"/>
        </w:rPr>
        <w:t>The real</w:t>
      </w:r>
      <w:r w:rsidR="00C85BD4" w:rsidRPr="006A473E">
        <w:rPr>
          <w:rFonts w:asciiTheme="majorHAnsi" w:hAnsiTheme="majorHAnsi"/>
        </w:rPr>
        <w:t>ty</w:t>
      </w:r>
      <w:r w:rsidR="005665B3" w:rsidRPr="006A473E">
        <w:rPr>
          <w:rFonts w:asciiTheme="majorHAnsi" w:hAnsiTheme="majorHAnsi"/>
        </w:rPr>
        <w:t xml:space="preserve"> tax</w:t>
      </w:r>
      <w:r w:rsidRPr="006A473E">
        <w:rPr>
          <w:rFonts w:asciiTheme="majorHAnsi" w:hAnsiTheme="majorHAnsi"/>
        </w:rPr>
        <w:t xml:space="preserve"> and other payments imposed on the leased property shall be for the exclusive account of the LESSOR.</w:t>
      </w: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b/>
        </w:rPr>
        <w:t>14.</w:t>
      </w:r>
      <w:r w:rsidRPr="006A473E">
        <w:rPr>
          <w:rFonts w:asciiTheme="majorHAnsi" w:hAnsiTheme="majorHAnsi"/>
          <w:b/>
        </w:rPr>
        <w:tab/>
        <w:t>SUBLEASE, TRANSFER OF RIGHTS</w:t>
      </w:r>
      <w:r w:rsidRPr="006A473E">
        <w:rPr>
          <w:rFonts w:asciiTheme="majorHAnsi" w:hAnsiTheme="majorHAnsi"/>
        </w:rPr>
        <w:t>. The transfer of rights of the LESSEE under this contract and/or the sublease of any part or portion of the leased premises shall not made unless a written notice to the LESSOR is given and the approval of the letter is secured. Any violation of this condition will be a basis for the termination of the contract.</w:t>
      </w: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b/>
        </w:rPr>
        <w:t>15.</w:t>
      </w:r>
      <w:r w:rsidRPr="006A473E">
        <w:rPr>
          <w:rFonts w:asciiTheme="majorHAnsi" w:hAnsiTheme="majorHAnsi"/>
          <w:b/>
        </w:rPr>
        <w:tab/>
        <w:t>MORTGAGE AND ENCUMBRANCE.</w:t>
      </w:r>
      <w:r w:rsidRPr="006A473E">
        <w:rPr>
          <w:rFonts w:asciiTheme="majorHAnsi" w:hAnsiTheme="majorHAnsi"/>
        </w:rPr>
        <w:t xml:space="preserve"> The LESSOR reserves his/its right to mortgage the property including the leased premises or to sell the property without need of a prior notice to or consent from the LESSEE, provided that the terms and conditions in this contract and the acquired there from by the LESSEE are protected in its entirety.</w:t>
      </w: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b/>
        </w:rPr>
        <w:t>16.</w:t>
      </w:r>
      <w:r w:rsidRPr="006A473E">
        <w:rPr>
          <w:rFonts w:asciiTheme="majorHAnsi" w:hAnsiTheme="majorHAnsi"/>
          <w:b/>
        </w:rPr>
        <w:tab/>
        <w:t>VIOLATION</w:t>
      </w:r>
      <w:r w:rsidRPr="006A473E">
        <w:rPr>
          <w:rFonts w:asciiTheme="majorHAnsi" w:hAnsiTheme="majorHAnsi"/>
        </w:rPr>
        <w:t xml:space="preserve">. </w:t>
      </w:r>
      <w:r w:rsidR="00AD7F2E" w:rsidRPr="006A473E">
        <w:rPr>
          <w:rFonts w:asciiTheme="majorHAnsi" w:hAnsiTheme="majorHAnsi"/>
        </w:rPr>
        <w:t xml:space="preserve"> </w:t>
      </w:r>
      <w:r w:rsidRPr="006A473E">
        <w:rPr>
          <w:rFonts w:asciiTheme="majorHAnsi" w:hAnsiTheme="majorHAnsi"/>
        </w:rPr>
        <w:t>A violation by one of the</w:t>
      </w:r>
      <w:r w:rsidR="00FA2994" w:rsidRPr="006A473E">
        <w:rPr>
          <w:rFonts w:asciiTheme="majorHAnsi" w:hAnsiTheme="majorHAnsi"/>
        </w:rPr>
        <w:t xml:space="preserve"> parties on</w:t>
      </w:r>
      <w:r w:rsidRPr="006A473E">
        <w:rPr>
          <w:rFonts w:asciiTheme="majorHAnsi" w:hAnsiTheme="majorHAnsi"/>
        </w:rPr>
        <w:t xml:space="preserve"> any of the terms and conditions set forth herein </w:t>
      </w:r>
      <w:r w:rsidR="00FA2994" w:rsidRPr="006A473E">
        <w:rPr>
          <w:rFonts w:asciiTheme="majorHAnsi" w:hAnsiTheme="majorHAnsi"/>
        </w:rPr>
        <w:t xml:space="preserve">can be a </w:t>
      </w:r>
      <w:r w:rsidRPr="006A473E">
        <w:rPr>
          <w:rFonts w:asciiTheme="majorHAnsi" w:hAnsiTheme="majorHAnsi"/>
        </w:rPr>
        <w:t>basis</w:t>
      </w:r>
      <w:r w:rsidR="00FA2994" w:rsidRPr="006A473E">
        <w:rPr>
          <w:rFonts w:asciiTheme="majorHAnsi" w:hAnsiTheme="majorHAnsi"/>
        </w:rPr>
        <w:t xml:space="preserve"> </w:t>
      </w:r>
      <w:r w:rsidRPr="006A473E">
        <w:rPr>
          <w:rFonts w:asciiTheme="majorHAnsi" w:hAnsiTheme="majorHAnsi"/>
        </w:rPr>
        <w:t>for the termination of this contract. In such event, the aggrieved party will make a formal notice to the guilty party of the term and condition violated. However, despite the right to terminate</w:t>
      </w:r>
      <w:proofErr w:type="gramStart"/>
      <w:r w:rsidR="00F236C3" w:rsidRPr="006A473E">
        <w:rPr>
          <w:rFonts w:asciiTheme="majorHAnsi" w:hAnsiTheme="majorHAnsi"/>
        </w:rPr>
        <w:t xml:space="preserve">, </w:t>
      </w:r>
      <w:r w:rsidRPr="006A473E">
        <w:rPr>
          <w:rFonts w:asciiTheme="majorHAnsi" w:hAnsiTheme="majorHAnsi"/>
        </w:rPr>
        <w:t xml:space="preserve"> the</w:t>
      </w:r>
      <w:proofErr w:type="gramEnd"/>
      <w:r w:rsidRPr="006A473E">
        <w:rPr>
          <w:rFonts w:asciiTheme="majorHAnsi" w:hAnsiTheme="majorHAnsi"/>
        </w:rPr>
        <w:t xml:space="preserve"> parties shall endeavor to amicably or extra-judicially settle the matter. </w:t>
      </w:r>
      <w:r w:rsidR="00FA2994" w:rsidRPr="006A473E">
        <w:rPr>
          <w:rFonts w:asciiTheme="majorHAnsi" w:hAnsiTheme="majorHAnsi"/>
        </w:rPr>
        <w:t xml:space="preserve"> </w:t>
      </w:r>
      <w:r w:rsidRPr="006A473E">
        <w:rPr>
          <w:rFonts w:asciiTheme="majorHAnsi" w:hAnsiTheme="majorHAnsi"/>
        </w:rPr>
        <w:t>Furthermore, if amicable or extra-judicial settlement cannot be arrived at</w:t>
      </w:r>
      <w:r w:rsidR="00F236C3" w:rsidRPr="006A473E">
        <w:rPr>
          <w:rFonts w:asciiTheme="majorHAnsi" w:hAnsiTheme="majorHAnsi"/>
        </w:rPr>
        <w:t xml:space="preserve"> and</w:t>
      </w:r>
      <w:r w:rsidRPr="006A473E">
        <w:rPr>
          <w:rFonts w:asciiTheme="majorHAnsi" w:hAnsiTheme="majorHAnsi"/>
        </w:rPr>
        <w:t xml:space="preserve"> the termination of the contract is the only solution, then the conditions set forth under section 1</w:t>
      </w:r>
      <w:r w:rsidR="00F236C3" w:rsidRPr="006A473E">
        <w:rPr>
          <w:rFonts w:asciiTheme="majorHAnsi" w:hAnsiTheme="majorHAnsi"/>
        </w:rPr>
        <w:t>7</w:t>
      </w:r>
      <w:r w:rsidRPr="006A473E">
        <w:rPr>
          <w:rFonts w:asciiTheme="majorHAnsi" w:hAnsiTheme="majorHAnsi"/>
        </w:rPr>
        <w:t xml:space="preserve"> will be applied and the procedures expressed shall be followed.</w:t>
      </w:r>
    </w:p>
    <w:p w:rsidR="00C9381A" w:rsidRPr="006A473E" w:rsidRDefault="00C9381A" w:rsidP="00D63A49">
      <w:pPr>
        <w:widowControl w:val="0"/>
        <w:jc w:val="both"/>
        <w:rPr>
          <w:rFonts w:asciiTheme="majorHAnsi" w:hAnsiTheme="majorHAnsi"/>
        </w:rPr>
      </w:pPr>
    </w:p>
    <w:p w:rsidR="00C9381A" w:rsidRPr="006A473E" w:rsidRDefault="00AD7F2E" w:rsidP="00D63A49">
      <w:pPr>
        <w:widowControl w:val="0"/>
        <w:jc w:val="both"/>
        <w:rPr>
          <w:rFonts w:asciiTheme="majorHAnsi" w:hAnsiTheme="majorHAnsi"/>
          <w:b/>
        </w:rPr>
      </w:pPr>
      <w:r w:rsidRPr="006A473E">
        <w:rPr>
          <w:rFonts w:asciiTheme="majorHAnsi" w:hAnsiTheme="majorHAnsi"/>
          <w:b/>
        </w:rPr>
        <w:t>17.</w:t>
      </w:r>
      <w:r w:rsidRPr="006A473E">
        <w:rPr>
          <w:rFonts w:asciiTheme="majorHAnsi" w:hAnsiTheme="majorHAnsi"/>
          <w:b/>
        </w:rPr>
        <w:tab/>
        <w:t>TERMINATION.</w:t>
      </w:r>
    </w:p>
    <w:p w:rsidR="00C9381A" w:rsidRPr="006A473E" w:rsidRDefault="00C9381A" w:rsidP="00D63A49">
      <w:pPr>
        <w:widowControl w:val="0"/>
        <w:jc w:val="both"/>
        <w:rPr>
          <w:rFonts w:asciiTheme="majorHAnsi" w:hAnsiTheme="majorHAnsi"/>
        </w:rPr>
      </w:pPr>
    </w:p>
    <w:p w:rsidR="00C9381A" w:rsidRPr="006A473E" w:rsidRDefault="00C9381A" w:rsidP="00AD7F2E">
      <w:pPr>
        <w:widowControl w:val="0"/>
        <w:ind w:left="1440" w:hanging="720"/>
        <w:jc w:val="both"/>
        <w:rPr>
          <w:rFonts w:asciiTheme="majorHAnsi" w:hAnsiTheme="majorHAnsi"/>
        </w:rPr>
      </w:pPr>
      <w:r w:rsidRPr="006A473E">
        <w:rPr>
          <w:rFonts w:asciiTheme="majorHAnsi" w:hAnsiTheme="majorHAnsi"/>
        </w:rPr>
        <w:t>A.</w:t>
      </w:r>
      <w:r w:rsidRPr="006A473E">
        <w:rPr>
          <w:rFonts w:asciiTheme="majorHAnsi" w:hAnsiTheme="majorHAnsi"/>
        </w:rPr>
        <w:tab/>
        <w:t>This contract of lease shall end on the terminal date agreed upon there being no renewal or extension agreed upon by the parties.</w:t>
      </w:r>
    </w:p>
    <w:p w:rsidR="00C9381A" w:rsidRPr="006A473E" w:rsidRDefault="00C9381A" w:rsidP="00D63A49">
      <w:pPr>
        <w:widowControl w:val="0"/>
        <w:jc w:val="both"/>
        <w:rPr>
          <w:rFonts w:asciiTheme="majorHAnsi" w:hAnsiTheme="majorHAnsi"/>
        </w:rPr>
      </w:pPr>
    </w:p>
    <w:p w:rsidR="00C9381A" w:rsidRPr="006A473E" w:rsidRDefault="00AD7F2E" w:rsidP="00AD7F2E">
      <w:pPr>
        <w:widowControl w:val="0"/>
        <w:ind w:left="1440" w:hanging="720"/>
        <w:jc w:val="both"/>
        <w:rPr>
          <w:rFonts w:asciiTheme="majorHAnsi" w:hAnsiTheme="majorHAnsi"/>
        </w:rPr>
      </w:pPr>
      <w:r w:rsidRPr="006A473E">
        <w:rPr>
          <w:rFonts w:asciiTheme="majorHAnsi" w:hAnsiTheme="majorHAnsi"/>
        </w:rPr>
        <w:t xml:space="preserve">B.   </w:t>
      </w:r>
      <w:r w:rsidRPr="006A473E">
        <w:rPr>
          <w:rFonts w:asciiTheme="majorHAnsi" w:hAnsiTheme="majorHAnsi"/>
        </w:rPr>
        <w:tab/>
      </w:r>
      <w:r w:rsidR="00C9381A" w:rsidRPr="006A473E">
        <w:rPr>
          <w:rFonts w:asciiTheme="majorHAnsi" w:hAnsiTheme="majorHAnsi"/>
        </w:rPr>
        <w:t>It shall also be terminated due to the violation or breach by one of the parties of any of the agreed terms and conditions and amicable settlement cannot be reached by the parties.</w:t>
      </w:r>
    </w:p>
    <w:p w:rsidR="00AD7F2E" w:rsidRPr="006A473E" w:rsidRDefault="00AD7F2E" w:rsidP="00AD7F2E">
      <w:pPr>
        <w:pStyle w:val="ListParagraph"/>
        <w:widowControl w:val="0"/>
        <w:jc w:val="both"/>
        <w:rPr>
          <w:rFonts w:asciiTheme="majorHAnsi" w:hAnsiTheme="majorHAnsi"/>
        </w:rPr>
      </w:pPr>
    </w:p>
    <w:p w:rsidR="00C9381A" w:rsidRPr="006A473E" w:rsidRDefault="00C9381A" w:rsidP="00AD7F2E">
      <w:pPr>
        <w:widowControl w:val="0"/>
        <w:ind w:left="1440" w:hanging="720"/>
        <w:jc w:val="both"/>
        <w:rPr>
          <w:rFonts w:asciiTheme="majorHAnsi" w:hAnsiTheme="majorHAnsi"/>
        </w:rPr>
      </w:pPr>
      <w:r w:rsidRPr="006A473E">
        <w:rPr>
          <w:rFonts w:asciiTheme="majorHAnsi" w:hAnsiTheme="majorHAnsi"/>
        </w:rPr>
        <w:t>C.</w:t>
      </w:r>
      <w:r w:rsidRPr="006A473E">
        <w:rPr>
          <w:rFonts w:asciiTheme="majorHAnsi" w:hAnsiTheme="majorHAnsi"/>
        </w:rPr>
        <w:tab/>
        <w:t>The same shall also be terminated when as a result of the occurrence of natural calamities, the leased premises is rendered in the condition unfit for occupancy.</w:t>
      </w:r>
    </w:p>
    <w:p w:rsidR="00AD7F2E" w:rsidRPr="006A473E" w:rsidRDefault="00AD7F2E" w:rsidP="00AD7F2E">
      <w:pPr>
        <w:widowControl w:val="0"/>
        <w:ind w:left="1440" w:hanging="720"/>
        <w:jc w:val="both"/>
        <w:rPr>
          <w:rFonts w:asciiTheme="majorHAnsi" w:hAnsiTheme="majorHAnsi"/>
        </w:rPr>
      </w:pPr>
    </w:p>
    <w:p w:rsidR="00C9381A" w:rsidRPr="006A473E" w:rsidRDefault="00C9381A" w:rsidP="00AD7F2E">
      <w:pPr>
        <w:widowControl w:val="0"/>
        <w:ind w:left="1440"/>
        <w:jc w:val="both"/>
        <w:rPr>
          <w:rFonts w:asciiTheme="majorHAnsi" w:hAnsiTheme="majorHAnsi"/>
        </w:rPr>
      </w:pPr>
      <w:r w:rsidRPr="006A473E">
        <w:rPr>
          <w:rFonts w:asciiTheme="majorHAnsi" w:hAnsiTheme="majorHAnsi"/>
        </w:rPr>
        <w:t xml:space="preserve">In case the termination occurs due to the expiration of the lease contract and no renewal or extension is agreed upon, then the LESSEE shall </w:t>
      </w:r>
      <w:r w:rsidRPr="006A473E">
        <w:rPr>
          <w:rFonts w:asciiTheme="majorHAnsi" w:hAnsiTheme="majorHAnsi"/>
        </w:rPr>
        <w:lastRenderedPageBreak/>
        <w:t xml:space="preserve">peacefully vacate the leased premises and return the same in the condition it was first entered into, except for the effects of ordinary wear and tear. Damage or injury to the leased premises caused by the removal of articles or improvements by the LESSEE shall be allowed by the LESSOR, without cost/expense to the former. A moving out period of </w:t>
      </w:r>
      <w:r w:rsidR="004847A5" w:rsidRPr="006A473E">
        <w:rPr>
          <w:rFonts w:asciiTheme="majorHAnsi" w:hAnsiTheme="majorHAnsi"/>
        </w:rPr>
        <w:t xml:space="preserve">thirty (30) calendar </w:t>
      </w:r>
      <w:r w:rsidRPr="006A473E">
        <w:rPr>
          <w:rFonts w:asciiTheme="majorHAnsi" w:hAnsiTheme="majorHAnsi"/>
        </w:rPr>
        <w:t xml:space="preserve">days without rental charges shall be allowed by the LESSOR. Within </w:t>
      </w:r>
      <w:r w:rsidR="00F236C3" w:rsidRPr="006A473E">
        <w:rPr>
          <w:rFonts w:asciiTheme="majorHAnsi" w:hAnsiTheme="majorHAnsi"/>
        </w:rPr>
        <w:t>five</w:t>
      </w:r>
      <w:r w:rsidRPr="006A473E">
        <w:rPr>
          <w:rFonts w:asciiTheme="majorHAnsi" w:hAnsiTheme="majorHAnsi"/>
        </w:rPr>
        <w:t xml:space="preserve"> (</w:t>
      </w:r>
      <w:r w:rsidR="00F236C3" w:rsidRPr="006A473E">
        <w:rPr>
          <w:rFonts w:asciiTheme="majorHAnsi" w:hAnsiTheme="majorHAnsi"/>
        </w:rPr>
        <w:t>5</w:t>
      </w:r>
      <w:r w:rsidRPr="006A473E">
        <w:rPr>
          <w:rFonts w:asciiTheme="majorHAnsi" w:hAnsiTheme="majorHAnsi"/>
        </w:rPr>
        <w:t xml:space="preserve">) </w:t>
      </w:r>
      <w:r w:rsidR="00F236C3" w:rsidRPr="006A473E">
        <w:rPr>
          <w:rFonts w:asciiTheme="majorHAnsi" w:hAnsiTheme="majorHAnsi"/>
        </w:rPr>
        <w:t>working</w:t>
      </w:r>
      <w:r w:rsidRPr="006A473E">
        <w:rPr>
          <w:rFonts w:asciiTheme="majorHAnsi" w:hAnsiTheme="majorHAnsi"/>
        </w:rPr>
        <w:t xml:space="preserve"> days after the leased premises are vacated, the </w:t>
      </w:r>
      <w:r w:rsidR="004847A5" w:rsidRPr="006A473E">
        <w:rPr>
          <w:rFonts w:asciiTheme="majorHAnsi" w:hAnsiTheme="majorHAnsi"/>
        </w:rPr>
        <w:t xml:space="preserve">advance payment </w:t>
      </w:r>
      <w:r w:rsidRPr="006A473E">
        <w:rPr>
          <w:rFonts w:asciiTheme="majorHAnsi" w:hAnsiTheme="majorHAnsi"/>
        </w:rPr>
        <w:t>constituted shall be returned by the LESSOR to the LESSEE without need of demand.</w:t>
      </w:r>
    </w:p>
    <w:p w:rsidR="00C9381A" w:rsidRPr="006A473E" w:rsidRDefault="00C9381A" w:rsidP="00D63A49">
      <w:pPr>
        <w:widowControl w:val="0"/>
        <w:jc w:val="both"/>
        <w:rPr>
          <w:rFonts w:asciiTheme="majorHAnsi" w:hAnsiTheme="majorHAnsi"/>
        </w:rPr>
      </w:pPr>
    </w:p>
    <w:p w:rsidR="00C9381A" w:rsidRPr="006A473E" w:rsidRDefault="00C9381A" w:rsidP="00AD7F2E">
      <w:pPr>
        <w:widowControl w:val="0"/>
        <w:ind w:left="1440"/>
        <w:jc w:val="both"/>
        <w:rPr>
          <w:rFonts w:asciiTheme="majorHAnsi" w:hAnsiTheme="majorHAnsi"/>
        </w:rPr>
      </w:pPr>
      <w:r w:rsidRPr="006A473E">
        <w:rPr>
          <w:rFonts w:asciiTheme="majorHAnsi" w:hAnsiTheme="majorHAnsi"/>
        </w:rPr>
        <w:t xml:space="preserve">In case the termination occurs as a result of the LESSEE’s breach or violation of any of the terms or conditions agreed upon, the LESSEE shall peacefully vacate the premises and return the same free of its effects and improvements. Except for ordinary wear and tear, any damage or injury to the leased premises shall be repaired and restored by the LESSEE. </w:t>
      </w:r>
      <w:r w:rsidR="00F236C3" w:rsidRPr="006A473E">
        <w:rPr>
          <w:rFonts w:asciiTheme="majorHAnsi" w:hAnsiTheme="majorHAnsi"/>
        </w:rPr>
        <w:t xml:space="preserve"> </w:t>
      </w:r>
      <w:r w:rsidRPr="006A473E">
        <w:rPr>
          <w:rFonts w:asciiTheme="majorHAnsi" w:hAnsiTheme="majorHAnsi"/>
        </w:rPr>
        <w:t>A moving</w:t>
      </w:r>
      <w:r w:rsidR="00AD7F2E" w:rsidRPr="006A473E">
        <w:rPr>
          <w:rFonts w:asciiTheme="majorHAnsi" w:hAnsiTheme="majorHAnsi"/>
        </w:rPr>
        <w:t xml:space="preserve"> </w:t>
      </w:r>
      <w:r w:rsidRPr="006A473E">
        <w:rPr>
          <w:rFonts w:asciiTheme="majorHAnsi" w:hAnsiTheme="majorHAnsi"/>
        </w:rPr>
        <w:t xml:space="preserve">out period of </w:t>
      </w:r>
      <w:r w:rsidR="00F236C3" w:rsidRPr="006A473E">
        <w:rPr>
          <w:rFonts w:asciiTheme="majorHAnsi" w:hAnsiTheme="majorHAnsi"/>
        </w:rPr>
        <w:t xml:space="preserve">thirty (30) calendar </w:t>
      </w:r>
      <w:r w:rsidRPr="006A473E">
        <w:rPr>
          <w:rFonts w:asciiTheme="majorHAnsi" w:hAnsiTheme="majorHAnsi"/>
        </w:rPr>
        <w:t xml:space="preserve">days without rental charges shall be allowed by the LESSOR. </w:t>
      </w:r>
      <w:r w:rsidR="00F236C3" w:rsidRPr="006A473E">
        <w:rPr>
          <w:rFonts w:asciiTheme="majorHAnsi" w:hAnsiTheme="majorHAnsi"/>
        </w:rPr>
        <w:t xml:space="preserve"> </w:t>
      </w:r>
      <w:r w:rsidRPr="006A473E">
        <w:rPr>
          <w:rFonts w:asciiTheme="majorHAnsi" w:hAnsiTheme="majorHAnsi"/>
        </w:rPr>
        <w:t xml:space="preserve">Within </w:t>
      </w:r>
      <w:r w:rsidR="00F236C3" w:rsidRPr="006A473E">
        <w:rPr>
          <w:rFonts w:asciiTheme="majorHAnsi" w:hAnsiTheme="majorHAnsi"/>
        </w:rPr>
        <w:t>five (5</w:t>
      </w:r>
      <w:r w:rsidRPr="006A473E">
        <w:rPr>
          <w:rFonts w:asciiTheme="majorHAnsi" w:hAnsiTheme="majorHAnsi"/>
        </w:rPr>
        <w:t xml:space="preserve">) </w:t>
      </w:r>
      <w:r w:rsidR="00F236C3" w:rsidRPr="006A473E">
        <w:rPr>
          <w:rFonts w:asciiTheme="majorHAnsi" w:hAnsiTheme="majorHAnsi"/>
        </w:rPr>
        <w:t xml:space="preserve">working </w:t>
      </w:r>
      <w:r w:rsidRPr="006A473E">
        <w:rPr>
          <w:rFonts w:asciiTheme="majorHAnsi" w:hAnsiTheme="majorHAnsi"/>
        </w:rPr>
        <w:t xml:space="preserve">days after the premises are vacated, the LESSOR shall return the </w:t>
      </w:r>
      <w:r w:rsidR="007915AA" w:rsidRPr="006A473E">
        <w:rPr>
          <w:rFonts w:asciiTheme="majorHAnsi" w:hAnsiTheme="majorHAnsi"/>
        </w:rPr>
        <w:t>advance payment</w:t>
      </w:r>
      <w:r w:rsidRPr="006A473E">
        <w:rPr>
          <w:rFonts w:asciiTheme="majorHAnsi" w:hAnsiTheme="majorHAnsi"/>
        </w:rPr>
        <w:t xml:space="preserve"> constituted</w:t>
      </w:r>
      <w:r w:rsidR="007915AA" w:rsidRPr="006A473E">
        <w:rPr>
          <w:rFonts w:asciiTheme="majorHAnsi" w:hAnsiTheme="majorHAnsi"/>
        </w:rPr>
        <w:t>.</w:t>
      </w:r>
    </w:p>
    <w:p w:rsidR="00C9381A" w:rsidRPr="006A473E" w:rsidRDefault="00C9381A" w:rsidP="00D63A49">
      <w:pPr>
        <w:widowControl w:val="0"/>
        <w:jc w:val="both"/>
        <w:rPr>
          <w:rFonts w:asciiTheme="majorHAnsi" w:hAnsiTheme="majorHAnsi"/>
        </w:rPr>
      </w:pPr>
    </w:p>
    <w:p w:rsidR="00C9381A" w:rsidRPr="006A473E" w:rsidRDefault="00C9381A" w:rsidP="00AD7F2E">
      <w:pPr>
        <w:widowControl w:val="0"/>
        <w:ind w:left="1440"/>
        <w:jc w:val="both"/>
        <w:rPr>
          <w:rFonts w:asciiTheme="majorHAnsi" w:hAnsiTheme="majorHAnsi"/>
        </w:rPr>
      </w:pPr>
      <w:r w:rsidRPr="006A473E">
        <w:rPr>
          <w:rFonts w:asciiTheme="majorHAnsi" w:hAnsiTheme="majorHAnsi"/>
        </w:rPr>
        <w:t>In case the LESSOR is the guilty part</w:t>
      </w:r>
      <w:r w:rsidR="007915AA" w:rsidRPr="006A473E">
        <w:rPr>
          <w:rFonts w:asciiTheme="majorHAnsi" w:hAnsiTheme="majorHAnsi"/>
        </w:rPr>
        <w:t>y</w:t>
      </w:r>
      <w:r w:rsidRPr="006A473E">
        <w:rPr>
          <w:rFonts w:asciiTheme="majorHAnsi" w:hAnsiTheme="majorHAnsi"/>
        </w:rPr>
        <w:t>, the latter shall also pay damages equivalent to one (1) month rental to the LESSEE before the actual vacation of the premises, without prejudice to other remedies as provided by the law. Damage or injury to the leased premises caused by the removal of articles or improvements by the LESSEE shall be allowed by the LESSOR, without cost/expense to the former.</w:t>
      </w:r>
    </w:p>
    <w:p w:rsidR="00C9381A" w:rsidRPr="006A473E" w:rsidRDefault="00C9381A" w:rsidP="00D63A49">
      <w:pPr>
        <w:widowControl w:val="0"/>
        <w:jc w:val="both"/>
        <w:rPr>
          <w:rFonts w:asciiTheme="majorHAnsi" w:hAnsiTheme="majorHAnsi"/>
        </w:rPr>
      </w:pPr>
    </w:p>
    <w:p w:rsidR="00C9381A" w:rsidRPr="006A473E" w:rsidRDefault="00C9381A" w:rsidP="00AD7F2E">
      <w:pPr>
        <w:widowControl w:val="0"/>
        <w:ind w:left="1440"/>
        <w:jc w:val="both"/>
        <w:rPr>
          <w:rFonts w:asciiTheme="majorHAnsi" w:hAnsiTheme="majorHAnsi"/>
        </w:rPr>
      </w:pPr>
      <w:r w:rsidRPr="006A473E">
        <w:rPr>
          <w:rFonts w:asciiTheme="majorHAnsi" w:hAnsiTheme="majorHAnsi"/>
        </w:rPr>
        <w:t xml:space="preserve">If termination ensues due to the destruction of the leased premises, the LESSOR shall return the </w:t>
      </w:r>
      <w:r w:rsidR="007915AA" w:rsidRPr="006A473E">
        <w:rPr>
          <w:rFonts w:asciiTheme="majorHAnsi" w:hAnsiTheme="majorHAnsi"/>
        </w:rPr>
        <w:t>advance payment</w:t>
      </w:r>
      <w:r w:rsidRPr="006A473E">
        <w:rPr>
          <w:rFonts w:asciiTheme="majorHAnsi" w:hAnsiTheme="majorHAnsi"/>
        </w:rPr>
        <w:t xml:space="preserve"> within ten (10) days after receipt of notice from the LESSEE. The LESSOR shall not be answerable for any damage or injury to the properties or personalities of the LESSEE caused by the destruction of the leased premises due to natural events or to any cause that is beyond the LESSOR’s control.</w:t>
      </w: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b/>
        </w:rPr>
        <w:t>18.</w:t>
      </w:r>
      <w:r w:rsidRPr="006A473E">
        <w:rPr>
          <w:rFonts w:asciiTheme="majorHAnsi" w:hAnsiTheme="majorHAnsi"/>
          <w:b/>
        </w:rPr>
        <w:tab/>
        <w:t>DELAY IN VACATION OF THE PREMISES</w:t>
      </w:r>
      <w:r w:rsidRPr="006A473E">
        <w:rPr>
          <w:rFonts w:asciiTheme="majorHAnsi" w:hAnsiTheme="majorHAnsi"/>
        </w:rPr>
        <w:t xml:space="preserve">. Except as provided for in the immediately preceding paragraph, if the premises is not vacated within the </w:t>
      </w:r>
      <w:r w:rsidR="00B42E6A" w:rsidRPr="006A473E">
        <w:rPr>
          <w:rFonts w:asciiTheme="majorHAnsi" w:hAnsiTheme="majorHAnsi"/>
        </w:rPr>
        <w:t xml:space="preserve">thirty (30) </w:t>
      </w:r>
      <w:r w:rsidR="007915AA" w:rsidRPr="006A473E">
        <w:rPr>
          <w:rFonts w:asciiTheme="majorHAnsi" w:hAnsiTheme="majorHAnsi"/>
        </w:rPr>
        <w:t xml:space="preserve"> days </w:t>
      </w:r>
      <w:r w:rsidRPr="006A473E">
        <w:rPr>
          <w:rFonts w:asciiTheme="majorHAnsi" w:hAnsiTheme="majorHAnsi"/>
        </w:rPr>
        <w:t>grace period allowed by the LESSOR, then the LESSEE shall be charged with the corresponding daily rentals of the premises from the terminal date to the date when the premises is totally vacated.</w:t>
      </w:r>
    </w:p>
    <w:p w:rsidR="00B42E6A" w:rsidRPr="006A473E" w:rsidRDefault="00B42E6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b/>
        </w:rPr>
        <w:t>19.</w:t>
      </w:r>
      <w:r w:rsidRPr="006A473E">
        <w:rPr>
          <w:rFonts w:asciiTheme="majorHAnsi" w:hAnsiTheme="majorHAnsi"/>
          <w:b/>
        </w:rPr>
        <w:tab/>
        <w:t>NON-WAIVER</w:t>
      </w:r>
      <w:r w:rsidRPr="006A473E">
        <w:rPr>
          <w:rFonts w:asciiTheme="majorHAnsi" w:hAnsiTheme="majorHAnsi"/>
        </w:rPr>
        <w:t>. The failure of the LESSOR to insist upon the strict performance of any of the terms, conditions and covenants hereof shall not be deemed a relinquishment or waiver of any subsequent breach or default of such terms and conditions and covenants.</w:t>
      </w: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b/>
        </w:rPr>
        <w:t>20.</w:t>
      </w:r>
      <w:r w:rsidRPr="006A473E">
        <w:rPr>
          <w:rFonts w:asciiTheme="majorHAnsi" w:hAnsiTheme="majorHAnsi"/>
          <w:b/>
        </w:rPr>
        <w:tab/>
        <w:t xml:space="preserve">LITIGATION AND VENUE. </w:t>
      </w:r>
      <w:r w:rsidRPr="006A473E">
        <w:rPr>
          <w:rFonts w:asciiTheme="majorHAnsi" w:hAnsiTheme="majorHAnsi"/>
        </w:rPr>
        <w:t>In the event judicial relief against the guilty party is filed before the regular courts, for the enforcement of the terms and conditions in the contract, the guilty party, in addition to any other damages that may be awarded by the court, agrees to pay ten percent (10%) of the amount claimed but in no case less than ten thousand pesos (P10</w:t>
      </w:r>
      <w:proofErr w:type="gramStart"/>
      <w:r w:rsidRPr="006A473E">
        <w:rPr>
          <w:rFonts w:asciiTheme="majorHAnsi" w:hAnsiTheme="majorHAnsi"/>
        </w:rPr>
        <w:t>,000.00</w:t>
      </w:r>
      <w:proofErr w:type="gramEnd"/>
      <w:r w:rsidRPr="006A473E">
        <w:rPr>
          <w:rFonts w:asciiTheme="majorHAnsi" w:hAnsiTheme="majorHAnsi"/>
        </w:rPr>
        <w:t>) as attorney’s fees, aside from the cost of litigation and other expenses which th</w:t>
      </w:r>
      <w:r w:rsidR="007915AA" w:rsidRPr="006A473E">
        <w:rPr>
          <w:rFonts w:asciiTheme="majorHAnsi" w:hAnsiTheme="majorHAnsi"/>
        </w:rPr>
        <w:t>e</w:t>
      </w:r>
      <w:r w:rsidRPr="006A473E">
        <w:rPr>
          <w:rFonts w:asciiTheme="majorHAnsi" w:hAnsiTheme="majorHAnsi"/>
        </w:rPr>
        <w:t xml:space="preserve"> law entitles the aggrieved party to recover. The parties agree that the </w:t>
      </w:r>
      <w:r w:rsidRPr="006A473E">
        <w:rPr>
          <w:rFonts w:asciiTheme="majorHAnsi" w:hAnsiTheme="majorHAnsi"/>
        </w:rPr>
        <w:lastRenderedPageBreak/>
        <w:t xml:space="preserve">venue of court action is in the proper court of </w:t>
      </w:r>
      <w:r w:rsidR="00B42E6A" w:rsidRPr="006A473E">
        <w:rPr>
          <w:rFonts w:asciiTheme="majorHAnsi" w:hAnsiTheme="majorHAnsi"/>
        </w:rPr>
        <w:t>_____________________</w:t>
      </w:r>
      <w:r w:rsidR="004640A1" w:rsidRPr="006A473E">
        <w:rPr>
          <w:rFonts w:asciiTheme="majorHAnsi" w:hAnsiTheme="majorHAnsi"/>
        </w:rPr>
        <w:t xml:space="preserve"> or _____________________</w:t>
      </w:r>
      <w:r w:rsidRPr="006A473E">
        <w:rPr>
          <w:rFonts w:asciiTheme="majorHAnsi" w:hAnsiTheme="majorHAnsi"/>
        </w:rPr>
        <w:t>.</w:t>
      </w:r>
    </w:p>
    <w:p w:rsidR="00BE0DF6" w:rsidRPr="006A473E" w:rsidRDefault="00BE0DF6"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b/>
        </w:rPr>
        <w:t>21.</w:t>
      </w:r>
      <w:r w:rsidRPr="006A473E">
        <w:rPr>
          <w:rFonts w:asciiTheme="majorHAnsi" w:hAnsiTheme="majorHAnsi"/>
          <w:b/>
        </w:rPr>
        <w:tab/>
        <w:t>SEPARABILITY CLAUSE</w:t>
      </w:r>
      <w:r w:rsidRPr="006A473E">
        <w:rPr>
          <w:rFonts w:asciiTheme="majorHAnsi" w:hAnsiTheme="majorHAnsi"/>
        </w:rPr>
        <w:t>. If any paragraph, subparagraph or part of this contract is declared contrary to law, public policy or otherwise declared invalid, such shall not affect the other paragraphs, subparagraphs or other part of this contract.</w:t>
      </w:r>
    </w:p>
    <w:p w:rsidR="00B42E6A" w:rsidRPr="006A473E" w:rsidRDefault="00B42E6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b/>
        </w:rPr>
        <w:t>22.</w:t>
      </w:r>
      <w:r w:rsidRPr="006A473E">
        <w:rPr>
          <w:rFonts w:asciiTheme="majorHAnsi" w:hAnsiTheme="majorHAnsi"/>
          <w:b/>
        </w:rPr>
        <w:tab/>
        <w:t>SUPERSEDING CLAUSE</w:t>
      </w:r>
      <w:r w:rsidRPr="006A473E">
        <w:rPr>
          <w:rFonts w:asciiTheme="majorHAnsi" w:hAnsiTheme="majorHAnsi"/>
        </w:rPr>
        <w:t>. This contract of lease supersedes and renders void any and all agreements and undertakings, oral or written, which may have been entered into by and between the parties, the same being considered as having been merged herein. Any changes and alterations in this contract shall be valid if made in writing and duly signed by the parties.</w:t>
      </w:r>
    </w:p>
    <w:p w:rsidR="00C9381A" w:rsidRPr="006A473E" w:rsidRDefault="00C9381A" w:rsidP="00D63A49">
      <w:pPr>
        <w:widowControl w:val="0"/>
        <w:jc w:val="both"/>
        <w:rPr>
          <w:rFonts w:asciiTheme="majorHAnsi" w:hAnsiTheme="majorHAnsi"/>
        </w:rPr>
      </w:pPr>
      <w:r w:rsidRPr="006A473E">
        <w:rPr>
          <w:rFonts w:asciiTheme="majorHAnsi" w:hAnsiTheme="majorHAnsi"/>
        </w:rPr>
        <w:t xml:space="preserve"> </w:t>
      </w:r>
    </w:p>
    <w:p w:rsidR="00C9381A" w:rsidRPr="006A473E" w:rsidRDefault="00C9381A" w:rsidP="00D63A49">
      <w:pPr>
        <w:widowControl w:val="0"/>
        <w:jc w:val="both"/>
        <w:rPr>
          <w:rFonts w:asciiTheme="majorHAnsi" w:hAnsiTheme="majorHAnsi"/>
        </w:rPr>
      </w:pPr>
    </w:p>
    <w:p w:rsidR="00F95F64" w:rsidRPr="006A473E" w:rsidRDefault="00F95F64" w:rsidP="00F95F64">
      <w:pPr>
        <w:widowControl w:val="0"/>
        <w:rPr>
          <w:rFonts w:asciiTheme="majorHAnsi" w:eastAsia="Cambria" w:hAnsiTheme="majorHAnsi"/>
        </w:rPr>
      </w:pPr>
      <w:r w:rsidRPr="006A473E">
        <w:rPr>
          <w:rFonts w:asciiTheme="majorHAnsi" w:eastAsia="Cambria" w:hAnsiTheme="majorHAnsi"/>
          <w:b/>
        </w:rPr>
        <w:t>IN WITNESS WHEREOF</w:t>
      </w:r>
      <w:r w:rsidRPr="006A473E">
        <w:rPr>
          <w:rFonts w:asciiTheme="majorHAnsi" w:eastAsia="Cambria" w:hAnsiTheme="majorHAnsi"/>
        </w:rPr>
        <w:t>, the parties hereto have signed this contract on this ______________ day</w:t>
      </w:r>
      <w:r w:rsidRPr="006A473E">
        <w:rPr>
          <w:rFonts w:asciiTheme="majorHAnsi" w:eastAsia="Cambria" w:hAnsiTheme="majorHAnsi"/>
          <w:b/>
        </w:rPr>
        <w:t xml:space="preserve"> </w:t>
      </w:r>
      <w:r w:rsidRPr="006A473E">
        <w:rPr>
          <w:rFonts w:asciiTheme="majorHAnsi" w:eastAsia="Cambria" w:hAnsiTheme="majorHAnsi"/>
        </w:rPr>
        <w:t>of ___________________, 2017 at ____________________.</w:t>
      </w: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rPr>
          <w:rFonts w:asciiTheme="majorHAnsi" w:eastAsia="Cambria" w:hAnsiTheme="majorHAnsi"/>
          <w:b/>
        </w:rPr>
      </w:pPr>
      <w:r w:rsidRPr="006A473E">
        <w:rPr>
          <w:rFonts w:asciiTheme="majorHAnsi" w:eastAsia="Cambria" w:hAnsiTheme="majorHAnsi"/>
        </w:rPr>
        <w:t>_________________________________________</w:t>
      </w:r>
      <w:r w:rsidRPr="006A473E">
        <w:rPr>
          <w:rFonts w:asciiTheme="majorHAnsi" w:eastAsia="Cambria" w:hAnsiTheme="majorHAnsi"/>
        </w:rPr>
        <w:tab/>
      </w:r>
      <w:r w:rsidRPr="006A473E">
        <w:rPr>
          <w:rFonts w:asciiTheme="majorHAnsi" w:eastAsia="Cambria" w:hAnsiTheme="majorHAnsi"/>
        </w:rPr>
        <w:tab/>
      </w:r>
      <w:r w:rsidRPr="006A473E">
        <w:rPr>
          <w:rFonts w:asciiTheme="majorHAnsi" w:eastAsia="Cambria" w:hAnsiTheme="majorHAnsi"/>
          <w:b/>
        </w:rPr>
        <w:t>PHILIPPINE STATISTICS AUTHORITY</w:t>
      </w:r>
    </w:p>
    <w:p w:rsidR="00F95F64" w:rsidRPr="006A473E" w:rsidRDefault="00F95F64" w:rsidP="00F95F64">
      <w:pPr>
        <w:widowControl w:val="0"/>
        <w:tabs>
          <w:tab w:val="left" w:pos="4940"/>
        </w:tabs>
        <w:rPr>
          <w:rFonts w:asciiTheme="majorHAnsi" w:eastAsia="Cambria" w:hAnsiTheme="majorHAnsi"/>
        </w:rPr>
      </w:pPr>
      <w:r w:rsidRPr="006A473E">
        <w:rPr>
          <w:rFonts w:asciiTheme="majorHAnsi" w:eastAsia="Cambria" w:hAnsiTheme="majorHAnsi"/>
        </w:rPr>
        <w:t xml:space="preserve">                   (</w:t>
      </w:r>
      <w:proofErr w:type="spellStart"/>
      <w:r w:rsidRPr="006A473E">
        <w:rPr>
          <w:rFonts w:asciiTheme="majorHAnsi" w:eastAsia="Cambria" w:hAnsiTheme="majorHAnsi"/>
        </w:rPr>
        <w:t>Lessor</w:t>
      </w:r>
      <w:proofErr w:type="spellEnd"/>
      <w:r w:rsidRPr="006A473E">
        <w:rPr>
          <w:rFonts w:asciiTheme="majorHAnsi" w:eastAsia="Cambria" w:hAnsiTheme="majorHAnsi"/>
        </w:rPr>
        <w:t>)</w:t>
      </w:r>
      <w:r w:rsidRPr="006A473E">
        <w:rPr>
          <w:rFonts w:asciiTheme="majorHAnsi" w:eastAsia="Cambria" w:hAnsiTheme="majorHAnsi"/>
        </w:rPr>
        <w:tab/>
        <w:t xml:space="preserve"> </w:t>
      </w:r>
      <w:r w:rsidRPr="006A473E">
        <w:rPr>
          <w:rFonts w:asciiTheme="majorHAnsi" w:eastAsia="Cambria" w:hAnsiTheme="majorHAnsi"/>
        </w:rPr>
        <w:tab/>
        <w:t xml:space="preserve">                      (Lessee)</w:t>
      </w: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tabs>
          <w:tab w:val="left" w:pos="5040"/>
        </w:tabs>
        <w:rPr>
          <w:rFonts w:asciiTheme="majorHAnsi" w:eastAsia="Cambria" w:hAnsiTheme="majorHAnsi"/>
        </w:rPr>
      </w:pPr>
      <w:r w:rsidRPr="006A473E">
        <w:rPr>
          <w:rFonts w:asciiTheme="majorHAnsi" w:eastAsia="Cambria" w:hAnsiTheme="majorHAnsi"/>
        </w:rPr>
        <w:t>Represented by:</w:t>
      </w:r>
      <w:r w:rsidRPr="006A473E">
        <w:rPr>
          <w:rFonts w:asciiTheme="majorHAnsi" w:eastAsia="Cambria" w:hAnsiTheme="majorHAnsi"/>
        </w:rPr>
        <w:tab/>
        <w:t>Represented by:</w:t>
      </w: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rPr>
          <w:rFonts w:asciiTheme="majorHAnsi" w:eastAsia="Cambria" w:hAnsiTheme="majorHAnsi"/>
        </w:rPr>
      </w:pPr>
      <w:proofErr w:type="gramStart"/>
      <w:r w:rsidRPr="006A473E">
        <w:rPr>
          <w:rFonts w:asciiTheme="majorHAnsi" w:eastAsia="Cambria" w:hAnsiTheme="majorHAnsi"/>
        </w:rPr>
        <w:t>_</w:t>
      </w:r>
      <w:r w:rsidRPr="006A473E">
        <w:rPr>
          <w:rFonts w:asciiTheme="majorHAnsi" w:eastAsia="Cambria" w:hAnsiTheme="majorHAnsi"/>
          <w:u w:val="single"/>
        </w:rPr>
        <w:t>(</w:t>
      </w:r>
      <w:proofErr w:type="gramEnd"/>
      <w:r w:rsidRPr="006A473E">
        <w:rPr>
          <w:rFonts w:asciiTheme="majorHAnsi" w:eastAsia="Cambria" w:hAnsiTheme="majorHAnsi"/>
          <w:u w:val="single"/>
        </w:rPr>
        <w:t>company authorized signatory</w:t>
      </w:r>
      <w:r w:rsidRPr="006A473E">
        <w:rPr>
          <w:rFonts w:asciiTheme="majorHAnsi" w:eastAsia="Cambria" w:hAnsiTheme="majorHAnsi"/>
        </w:rPr>
        <w:t>__</w:t>
      </w:r>
      <w:r w:rsidRPr="006A473E">
        <w:rPr>
          <w:rFonts w:asciiTheme="majorHAnsi" w:eastAsia="Cambria" w:hAnsiTheme="majorHAnsi"/>
        </w:rPr>
        <w:tab/>
      </w:r>
      <w:r w:rsidRPr="006A473E">
        <w:rPr>
          <w:rFonts w:asciiTheme="majorHAnsi" w:eastAsia="Cambria" w:hAnsiTheme="majorHAnsi"/>
        </w:rPr>
        <w:tab/>
      </w:r>
      <w:r w:rsidRPr="006A473E">
        <w:rPr>
          <w:rFonts w:asciiTheme="majorHAnsi" w:eastAsia="Cambria" w:hAnsiTheme="majorHAnsi"/>
        </w:rPr>
        <w:tab/>
      </w:r>
      <w:r w:rsidRPr="006A473E">
        <w:rPr>
          <w:rFonts w:asciiTheme="majorHAnsi" w:eastAsia="Cambria" w:hAnsiTheme="majorHAnsi"/>
          <w:b/>
        </w:rPr>
        <w:t>ROSALINDA P. BAUTISTA</w:t>
      </w:r>
    </w:p>
    <w:p w:rsidR="00F95F64" w:rsidRPr="006A473E" w:rsidRDefault="00F95F64" w:rsidP="00F95F64">
      <w:pPr>
        <w:widowControl w:val="0"/>
        <w:rPr>
          <w:rFonts w:asciiTheme="majorHAnsi" w:eastAsia="Cambria" w:hAnsiTheme="majorHAnsi"/>
        </w:rPr>
      </w:pPr>
      <w:r w:rsidRPr="006A473E">
        <w:rPr>
          <w:rFonts w:asciiTheme="majorHAnsi" w:eastAsia="Cambria" w:hAnsiTheme="majorHAnsi"/>
        </w:rPr>
        <w:t xml:space="preserve">                (Designation)</w:t>
      </w:r>
      <w:r w:rsidRPr="006A473E">
        <w:rPr>
          <w:rFonts w:asciiTheme="majorHAnsi" w:eastAsia="Cambria" w:hAnsiTheme="majorHAnsi"/>
        </w:rPr>
        <w:tab/>
      </w:r>
      <w:r w:rsidRPr="006A473E">
        <w:rPr>
          <w:rFonts w:asciiTheme="majorHAnsi" w:eastAsia="Cambria" w:hAnsiTheme="majorHAnsi"/>
        </w:rPr>
        <w:tab/>
      </w:r>
      <w:r w:rsidRPr="006A473E">
        <w:rPr>
          <w:rFonts w:asciiTheme="majorHAnsi" w:eastAsia="Cambria" w:hAnsiTheme="majorHAnsi"/>
        </w:rPr>
        <w:tab/>
      </w:r>
      <w:r w:rsidR="000B2605" w:rsidRPr="006A473E">
        <w:rPr>
          <w:rFonts w:asciiTheme="majorHAnsi" w:eastAsia="Cambria" w:hAnsiTheme="majorHAnsi"/>
        </w:rPr>
        <w:tab/>
      </w:r>
      <w:r w:rsidRPr="006A473E">
        <w:rPr>
          <w:rFonts w:asciiTheme="majorHAnsi" w:eastAsia="Cambria" w:hAnsiTheme="majorHAnsi"/>
        </w:rPr>
        <w:t>Regional Director, PSA RSSO - NCR</w:t>
      </w: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jc w:val="center"/>
        <w:rPr>
          <w:rFonts w:asciiTheme="majorHAnsi" w:eastAsia="Cambria" w:hAnsiTheme="majorHAnsi"/>
        </w:rPr>
      </w:pPr>
    </w:p>
    <w:p w:rsidR="00617426" w:rsidRPr="006A473E" w:rsidRDefault="00617426" w:rsidP="00F95F64">
      <w:pPr>
        <w:widowControl w:val="0"/>
        <w:jc w:val="center"/>
        <w:rPr>
          <w:rFonts w:asciiTheme="majorHAnsi" w:eastAsia="Cambria" w:hAnsiTheme="majorHAnsi"/>
        </w:rPr>
      </w:pPr>
    </w:p>
    <w:p w:rsidR="00617426" w:rsidRPr="006A473E" w:rsidRDefault="00617426" w:rsidP="00F95F64">
      <w:pPr>
        <w:widowControl w:val="0"/>
        <w:jc w:val="center"/>
        <w:rPr>
          <w:rFonts w:asciiTheme="majorHAnsi" w:eastAsia="Cambria" w:hAnsiTheme="majorHAnsi"/>
        </w:rPr>
      </w:pPr>
    </w:p>
    <w:p w:rsidR="00617426" w:rsidRPr="006A473E" w:rsidRDefault="00617426" w:rsidP="00F95F64">
      <w:pPr>
        <w:widowControl w:val="0"/>
        <w:jc w:val="center"/>
        <w:rPr>
          <w:rFonts w:asciiTheme="majorHAnsi" w:eastAsia="Cambria" w:hAnsiTheme="majorHAnsi"/>
        </w:rPr>
      </w:pPr>
    </w:p>
    <w:p w:rsidR="00617426" w:rsidRPr="006A473E" w:rsidRDefault="00617426" w:rsidP="00F95F64">
      <w:pPr>
        <w:widowControl w:val="0"/>
        <w:jc w:val="center"/>
        <w:rPr>
          <w:rFonts w:asciiTheme="majorHAnsi" w:eastAsia="Cambria" w:hAnsiTheme="majorHAnsi"/>
        </w:rPr>
      </w:pPr>
    </w:p>
    <w:p w:rsidR="00617426" w:rsidRPr="006A473E" w:rsidRDefault="00617426" w:rsidP="00F95F64">
      <w:pPr>
        <w:widowControl w:val="0"/>
        <w:jc w:val="center"/>
        <w:rPr>
          <w:rFonts w:asciiTheme="majorHAnsi" w:eastAsia="Cambria" w:hAnsiTheme="majorHAnsi"/>
        </w:rPr>
      </w:pPr>
    </w:p>
    <w:p w:rsidR="00617426" w:rsidRPr="006A473E" w:rsidRDefault="00617426" w:rsidP="00F95F64">
      <w:pPr>
        <w:widowControl w:val="0"/>
        <w:jc w:val="center"/>
        <w:rPr>
          <w:rFonts w:asciiTheme="majorHAnsi" w:eastAsia="Cambria" w:hAnsiTheme="majorHAnsi"/>
        </w:rPr>
      </w:pPr>
    </w:p>
    <w:p w:rsidR="00F95F64" w:rsidRPr="006A473E" w:rsidRDefault="00F95F64" w:rsidP="00F95F64">
      <w:pPr>
        <w:widowControl w:val="0"/>
        <w:jc w:val="center"/>
        <w:rPr>
          <w:rFonts w:asciiTheme="majorHAnsi" w:eastAsia="Cambria" w:hAnsiTheme="majorHAnsi"/>
        </w:rPr>
      </w:pPr>
      <w:r w:rsidRPr="006A473E">
        <w:rPr>
          <w:rFonts w:asciiTheme="majorHAnsi" w:eastAsia="Cambria" w:hAnsiTheme="majorHAnsi"/>
        </w:rPr>
        <w:t>Signed in the presence of</w:t>
      </w: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tabs>
          <w:tab w:val="left" w:pos="4940"/>
        </w:tabs>
        <w:rPr>
          <w:rFonts w:asciiTheme="majorHAnsi" w:eastAsia="Cambria" w:hAnsiTheme="majorHAnsi"/>
        </w:rPr>
      </w:pPr>
    </w:p>
    <w:p w:rsidR="00F95F64" w:rsidRPr="006A473E" w:rsidRDefault="00F95F64" w:rsidP="00F95F64">
      <w:pPr>
        <w:widowControl w:val="0"/>
        <w:rPr>
          <w:rFonts w:asciiTheme="majorHAnsi" w:eastAsia="Cambria" w:hAnsiTheme="majorHAnsi"/>
        </w:rPr>
      </w:pPr>
      <w:r w:rsidRPr="006A473E">
        <w:rPr>
          <w:rFonts w:asciiTheme="majorHAnsi" w:eastAsia="Cambria" w:hAnsiTheme="majorHAnsi"/>
        </w:rPr>
        <w:t>_</w:t>
      </w:r>
      <w:proofErr w:type="gramStart"/>
      <w:r w:rsidRPr="006A473E">
        <w:rPr>
          <w:rFonts w:asciiTheme="majorHAnsi" w:eastAsia="Cambria" w:hAnsiTheme="majorHAnsi"/>
        </w:rPr>
        <w:t>_</w:t>
      </w:r>
      <w:r w:rsidRPr="006A473E">
        <w:rPr>
          <w:rFonts w:asciiTheme="majorHAnsi" w:eastAsia="Cambria" w:hAnsiTheme="majorHAnsi"/>
          <w:u w:val="single"/>
        </w:rPr>
        <w:t>(</w:t>
      </w:r>
      <w:proofErr w:type="gramEnd"/>
      <w:r w:rsidRPr="006A473E">
        <w:rPr>
          <w:rFonts w:asciiTheme="majorHAnsi" w:eastAsia="Cambria" w:hAnsiTheme="majorHAnsi"/>
          <w:u w:val="single"/>
        </w:rPr>
        <w:t>company witness)</w:t>
      </w:r>
      <w:r w:rsidRPr="006A473E">
        <w:rPr>
          <w:rFonts w:asciiTheme="majorHAnsi" w:eastAsia="Cambria" w:hAnsiTheme="majorHAnsi"/>
        </w:rPr>
        <w:t>_______________</w:t>
      </w:r>
      <w:r w:rsidRPr="006A473E">
        <w:rPr>
          <w:rFonts w:asciiTheme="majorHAnsi" w:eastAsia="Cambria" w:hAnsiTheme="majorHAnsi"/>
        </w:rPr>
        <w:tab/>
      </w:r>
      <w:r w:rsidRPr="006A473E">
        <w:rPr>
          <w:rFonts w:asciiTheme="majorHAnsi" w:eastAsia="Cambria" w:hAnsiTheme="majorHAnsi"/>
        </w:rPr>
        <w:tab/>
      </w:r>
      <w:r w:rsidRPr="006A473E">
        <w:rPr>
          <w:rFonts w:asciiTheme="majorHAnsi" w:eastAsia="Cambria" w:hAnsiTheme="majorHAnsi"/>
        </w:rPr>
        <w:tab/>
      </w:r>
      <w:r w:rsidRPr="006A473E">
        <w:rPr>
          <w:rFonts w:asciiTheme="majorHAnsi" w:eastAsia="Cambria" w:hAnsiTheme="majorHAnsi"/>
        </w:rPr>
        <w:tab/>
        <w:t>_______(</w:t>
      </w:r>
      <w:r w:rsidRPr="006A473E">
        <w:rPr>
          <w:rFonts w:asciiTheme="majorHAnsi" w:eastAsia="Cambria" w:hAnsiTheme="majorHAnsi"/>
          <w:u w:val="single"/>
        </w:rPr>
        <w:t>PSA witness)</w:t>
      </w:r>
      <w:r w:rsidRPr="006A473E">
        <w:rPr>
          <w:rFonts w:asciiTheme="majorHAnsi" w:eastAsia="Cambria" w:hAnsiTheme="majorHAnsi"/>
        </w:rPr>
        <w:t>_________</w:t>
      </w:r>
    </w:p>
    <w:p w:rsidR="00F95F64" w:rsidRPr="006A473E" w:rsidRDefault="00F95F64" w:rsidP="00F95F64">
      <w:pPr>
        <w:widowControl w:val="0"/>
        <w:tabs>
          <w:tab w:val="left" w:pos="4940"/>
        </w:tabs>
        <w:ind w:left="280"/>
        <w:rPr>
          <w:rFonts w:asciiTheme="majorHAnsi" w:eastAsia="Cambria" w:hAnsiTheme="majorHAnsi"/>
        </w:rPr>
      </w:pPr>
      <w:r w:rsidRPr="006A473E">
        <w:rPr>
          <w:rFonts w:asciiTheme="majorHAnsi" w:eastAsia="Cambria" w:hAnsiTheme="majorHAnsi"/>
        </w:rPr>
        <w:t>(Designation)</w:t>
      </w:r>
      <w:r w:rsidRPr="006A473E">
        <w:rPr>
          <w:rFonts w:asciiTheme="majorHAnsi" w:eastAsia="Cambria" w:hAnsiTheme="majorHAnsi"/>
        </w:rPr>
        <w:tab/>
      </w:r>
      <w:r w:rsidRPr="006A473E">
        <w:rPr>
          <w:rFonts w:asciiTheme="majorHAnsi" w:eastAsia="Cambria" w:hAnsiTheme="majorHAnsi"/>
        </w:rPr>
        <w:tab/>
        <w:t xml:space="preserve">                             (Designation)</w:t>
      </w: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p>
    <w:p w:rsidR="00F95F64" w:rsidRPr="006A473E" w:rsidRDefault="00F95F64" w:rsidP="00D63A49">
      <w:pPr>
        <w:widowControl w:val="0"/>
        <w:jc w:val="both"/>
        <w:rPr>
          <w:rFonts w:asciiTheme="majorHAnsi" w:hAnsiTheme="majorHAnsi"/>
        </w:rPr>
      </w:pPr>
    </w:p>
    <w:p w:rsidR="00F95F64" w:rsidRPr="006A473E" w:rsidRDefault="00F95F64" w:rsidP="00D63A49">
      <w:pPr>
        <w:widowControl w:val="0"/>
        <w:jc w:val="both"/>
        <w:rPr>
          <w:rFonts w:asciiTheme="majorHAnsi" w:hAnsiTheme="majorHAnsi"/>
        </w:rPr>
      </w:pPr>
    </w:p>
    <w:p w:rsidR="00F95F64" w:rsidRPr="006A473E" w:rsidRDefault="00F95F64" w:rsidP="00D63A49">
      <w:pPr>
        <w:widowControl w:val="0"/>
        <w:jc w:val="both"/>
        <w:rPr>
          <w:rFonts w:asciiTheme="majorHAnsi" w:hAnsiTheme="majorHAnsi"/>
        </w:rPr>
      </w:pPr>
    </w:p>
    <w:p w:rsidR="00F95F64" w:rsidRPr="006A473E" w:rsidRDefault="00F95F64" w:rsidP="00D63A49">
      <w:pPr>
        <w:widowControl w:val="0"/>
        <w:jc w:val="both"/>
        <w:rPr>
          <w:rFonts w:asciiTheme="majorHAnsi" w:hAnsiTheme="majorHAnsi"/>
        </w:rPr>
      </w:pPr>
    </w:p>
    <w:p w:rsidR="00C9381A" w:rsidRPr="006A473E" w:rsidRDefault="00C9381A" w:rsidP="00CB29C8">
      <w:pPr>
        <w:widowControl w:val="0"/>
        <w:jc w:val="center"/>
        <w:rPr>
          <w:rFonts w:asciiTheme="majorHAnsi" w:hAnsiTheme="majorHAnsi"/>
          <w:sz w:val="32"/>
        </w:rPr>
      </w:pPr>
      <w:r w:rsidRPr="006A473E">
        <w:rPr>
          <w:rFonts w:asciiTheme="majorHAnsi" w:hAnsiTheme="majorHAnsi"/>
          <w:sz w:val="32"/>
        </w:rPr>
        <w:t>ACKNOWLEDG</w:t>
      </w:r>
      <w:r w:rsidR="008B1605">
        <w:rPr>
          <w:rFonts w:asciiTheme="majorHAnsi" w:hAnsiTheme="majorHAnsi"/>
          <w:sz w:val="32"/>
        </w:rPr>
        <w:t>E</w:t>
      </w:r>
      <w:r w:rsidRPr="006A473E">
        <w:rPr>
          <w:rFonts w:asciiTheme="majorHAnsi" w:hAnsiTheme="majorHAnsi"/>
          <w:sz w:val="32"/>
        </w:rPr>
        <w:t>MENT</w:t>
      </w:r>
    </w:p>
    <w:p w:rsidR="00C9381A" w:rsidRPr="006A473E" w:rsidRDefault="00C9381A" w:rsidP="00D63A49">
      <w:pPr>
        <w:widowControl w:val="0"/>
        <w:jc w:val="both"/>
        <w:rPr>
          <w:rFonts w:asciiTheme="majorHAnsi" w:hAnsiTheme="majorHAnsi"/>
        </w:rPr>
      </w:pPr>
    </w:p>
    <w:p w:rsidR="00CB29C8" w:rsidRPr="006A473E" w:rsidRDefault="00CB29C8"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rPr>
        <w:t>REPUBLIC OF THE PHILIPPINES</w:t>
      </w:r>
      <w:r w:rsidRPr="006A473E">
        <w:rPr>
          <w:rFonts w:asciiTheme="majorHAnsi" w:hAnsiTheme="majorHAnsi"/>
        </w:rPr>
        <w:tab/>
        <w:t>)</w:t>
      </w:r>
    </w:p>
    <w:p w:rsidR="00C9381A" w:rsidRPr="006A473E" w:rsidRDefault="00C9381A" w:rsidP="00D63A49">
      <w:pPr>
        <w:widowControl w:val="0"/>
        <w:jc w:val="both"/>
        <w:rPr>
          <w:rFonts w:asciiTheme="majorHAnsi" w:hAnsiTheme="majorHAnsi"/>
        </w:rPr>
      </w:pPr>
      <w:r w:rsidRPr="006A473E">
        <w:rPr>
          <w:rFonts w:asciiTheme="majorHAnsi" w:hAnsiTheme="majorHAnsi"/>
        </w:rPr>
        <w:t xml:space="preserve">City </w:t>
      </w:r>
      <w:proofErr w:type="gramStart"/>
      <w:r w:rsidRPr="006A473E">
        <w:rPr>
          <w:rFonts w:asciiTheme="majorHAnsi" w:hAnsiTheme="majorHAnsi"/>
        </w:rPr>
        <w:t>of</w:t>
      </w:r>
      <w:r w:rsidR="00DE5938">
        <w:rPr>
          <w:rFonts w:asciiTheme="majorHAnsi" w:hAnsiTheme="majorHAnsi"/>
        </w:rPr>
        <w:t xml:space="preserve">  </w:t>
      </w:r>
      <w:r w:rsidRPr="006A473E">
        <w:rPr>
          <w:rFonts w:asciiTheme="majorHAnsi" w:hAnsiTheme="majorHAnsi"/>
        </w:rPr>
        <w:t>_</w:t>
      </w:r>
      <w:proofErr w:type="gramEnd"/>
      <w:r w:rsidRPr="006A473E">
        <w:rPr>
          <w:rFonts w:asciiTheme="majorHAnsi" w:hAnsiTheme="majorHAnsi"/>
        </w:rPr>
        <w:t>______________________</w:t>
      </w:r>
      <w:r w:rsidR="00DE5938">
        <w:rPr>
          <w:rFonts w:asciiTheme="majorHAnsi" w:hAnsiTheme="majorHAnsi"/>
        </w:rPr>
        <w:t xml:space="preserve">     </w:t>
      </w:r>
      <w:r w:rsidRPr="006A473E">
        <w:rPr>
          <w:rFonts w:asciiTheme="majorHAnsi" w:hAnsiTheme="majorHAnsi"/>
        </w:rPr>
        <w:tab/>
        <w:t>) S.S.</w:t>
      </w: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p>
    <w:p w:rsidR="00CB29C8" w:rsidRPr="006A473E" w:rsidRDefault="00CB29C8" w:rsidP="00D63A49">
      <w:pPr>
        <w:widowControl w:val="0"/>
        <w:jc w:val="both"/>
        <w:rPr>
          <w:rFonts w:asciiTheme="majorHAnsi" w:hAnsiTheme="majorHAnsi"/>
        </w:rPr>
      </w:pPr>
    </w:p>
    <w:p w:rsidR="00617426" w:rsidRPr="006A473E" w:rsidRDefault="00C9381A" w:rsidP="00D63A49">
      <w:pPr>
        <w:widowControl w:val="0"/>
        <w:jc w:val="both"/>
        <w:rPr>
          <w:rFonts w:asciiTheme="majorHAnsi" w:hAnsiTheme="majorHAnsi"/>
        </w:rPr>
      </w:pPr>
      <w:r w:rsidRPr="006A473E">
        <w:rPr>
          <w:rFonts w:asciiTheme="majorHAnsi" w:hAnsiTheme="majorHAnsi"/>
        </w:rPr>
        <w:t>BEFORE ME, personally appeared:</w:t>
      </w:r>
      <w:r w:rsidRPr="006A473E">
        <w:rPr>
          <w:rFonts w:asciiTheme="majorHAnsi" w:hAnsiTheme="majorHAnsi"/>
        </w:rPr>
        <w:tab/>
      </w:r>
    </w:p>
    <w:p w:rsidR="00617426" w:rsidRPr="006A473E" w:rsidRDefault="00617426" w:rsidP="00D63A49">
      <w:pPr>
        <w:widowControl w:val="0"/>
        <w:jc w:val="both"/>
        <w:rPr>
          <w:rFonts w:asciiTheme="majorHAnsi" w:hAnsiTheme="majorHAnsi"/>
        </w:rPr>
      </w:pPr>
    </w:p>
    <w:p w:rsidR="00CB29C8" w:rsidRPr="006A473E" w:rsidRDefault="00617426" w:rsidP="00D63A49">
      <w:pPr>
        <w:widowControl w:val="0"/>
        <w:jc w:val="both"/>
        <w:rPr>
          <w:rFonts w:asciiTheme="majorHAnsi" w:hAnsiTheme="majorHAnsi"/>
        </w:rPr>
      </w:pPr>
      <w:r w:rsidRPr="006A473E">
        <w:rPr>
          <w:rFonts w:asciiTheme="majorHAnsi" w:hAnsiTheme="majorHAnsi"/>
        </w:rPr>
        <w:t xml:space="preserve"> </w:t>
      </w:r>
    </w:p>
    <w:p w:rsidR="00C9381A" w:rsidRPr="006A473E" w:rsidRDefault="00617426" w:rsidP="00D63A49">
      <w:pPr>
        <w:widowControl w:val="0"/>
        <w:jc w:val="both"/>
        <w:rPr>
          <w:rFonts w:asciiTheme="majorHAnsi" w:hAnsiTheme="majorHAnsi"/>
        </w:rPr>
      </w:pPr>
      <w:r w:rsidRPr="006A473E">
        <w:rPr>
          <w:rFonts w:asciiTheme="majorHAnsi" w:hAnsiTheme="majorHAnsi"/>
        </w:rPr>
        <w:t xml:space="preserve">                                                                                                              </w:t>
      </w:r>
    </w:p>
    <w:p w:rsidR="00C9381A" w:rsidRPr="006A473E" w:rsidRDefault="00CB29C8" w:rsidP="00D63A49">
      <w:pPr>
        <w:widowControl w:val="0"/>
        <w:jc w:val="both"/>
        <w:rPr>
          <w:rFonts w:asciiTheme="majorHAnsi" w:hAnsiTheme="majorHAnsi"/>
        </w:rPr>
      </w:pPr>
      <w:r w:rsidRPr="006A473E">
        <w:rPr>
          <w:rFonts w:asciiTheme="majorHAnsi" w:hAnsiTheme="majorHAnsi"/>
        </w:rPr>
        <w:t>NAME</w:t>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t xml:space="preserve">RES. </w:t>
      </w:r>
      <w:r w:rsidR="00773ECA">
        <w:rPr>
          <w:rFonts w:asciiTheme="majorHAnsi" w:hAnsiTheme="majorHAnsi"/>
        </w:rPr>
        <w:t>CERT</w:t>
      </w:r>
      <w:proofErr w:type="gramStart"/>
      <w:r w:rsidR="00773ECA">
        <w:rPr>
          <w:rFonts w:asciiTheme="majorHAnsi" w:hAnsiTheme="majorHAnsi"/>
        </w:rPr>
        <w:t>.</w:t>
      </w:r>
      <w:r w:rsidR="00C9381A" w:rsidRPr="006A473E">
        <w:rPr>
          <w:rFonts w:asciiTheme="majorHAnsi" w:hAnsiTheme="majorHAnsi"/>
        </w:rPr>
        <w:t>/</w:t>
      </w:r>
      <w:proofErr w:type="gramEnd"/>
      <w:r w:rsidR="00C9381A" w:rsidRPr="006A473E">
        <w:rPr>
          <w:rFonts w:asciiTheme="majorHAnsi" w:hAnsiTheme="majorHAnsi"/>
        </w:rPr>
        <w:t>ID NO.</w:t>
      </w:r>
      <w:r w:rsidRPr="006A473E">
        <w:rPr>
          <w:rFonts w:asciiTheme="majorHAnsi" w:hAnsiTheme="majorHAnsi"/>
        </w:rPr>
        <w:t xml:space="preserve"> </w:t>
      </w:r>
      <w:r w:rsidRPr="006A473E">
        <w:rPr>
          <w:rFonts w:asciiTheme="majorHAnsi" w:hAnsiTheme="majorHAnsi"/>
        </w:rPr>
        <w:tab/>
      </w:r>
      <w:r w:rsidRPr="006A473E">
        <w:rPr>
          <w:rFonts w:asciiTheme="majorHAnsi" w:hAnsiTheme="majorHAnsi"/>
        </w:rPr>
        <w:tab/>
        <w:t>DATE/PLACE OF ISSUE</w:t>
      </w:r>
      <w:r w:rsidR="00C9381A" w:rsidRPr="006A473E">
        <w:rPr>
          <w:rFonts w:asciiTheme="majorHAnsi" w:hAnsiTheme="majorHAnsi"/>
        </w:rPr>
        <w:tab/>
      </w:r>
    </w:p>
    <w:p w:rsidR="00CB29C8" w:rsidRPr="006A473E" w:rsidRDefault="00CB29C8" w:rsidP="00D63A49">
      <w:pPr>
        <w:widowControl w:val="0"/>
        <w:jc w:val="both"/>
        <w:rPr>
          <w:rFonts w:asciiTheme="majorHAnsi" w:hAnsiTheme="majorHAnsi"/>
        </w:rPr>
      </w:pPr>
    </w:p>
    <w:p w:rsidR="00CB29C8" w:rsidRPr="006A473E" w:rsidRDefault="00CB29C8" w:rsidP="00D63A49">
      <w:pPr>
        <w:widowControl w:val="0"/>
        <w:jc w:val="both"/>
        <w:rPr>
          <w:rFonts w:asciiTheme="majorHAnsi" w:hAnsiTheme="majorHAnsi"/>
        </w:rPr>
      </w:pPr>
    </w:p>
    <w:p w:rsidR="00C9381A" w:rsidRPr="006A473E" w:rsidRDefault="00CB29C8" w:rsidP="00D63A49">
      <w:pPr>
        <w:widowControl w:val="0"/>
        <w:jc w:val="both"/>
        <w:rPr>
          <w:rFonts w:asciiTheme="majorHAnsi" w:hAnsiTheme="majorHAnsi"/>
        </w:rPr>
      </w:pPr>
      <w:r w:rsidRPr="006A473E">
        <w:rPr>
          <w:rFonts w:asciiTheme="majorHAnsi" w:hAnsiTheme="majorHAnsi"/>
        </w:rPr>
        <w:t>ROSALIND</w:t>
      </w:r>
      <w:r w:rsidR="008B1605">
        <w:rPr>
          <w:rFonts w:asciiTheme="majorHAnsi" w:hAnsiTheme="majorHAnsi"/>
        </w:rPr>
        <w:t>A</w:t>
      </w:r>
      <w:r w:rsidRPr="006A473E">
        <w:rPr>
          <w:rFonts w:asciiTheme="majorHAnsi" w:hAnsiTheme="majorHAnsi"/>
        </w:rPr>
        <w:t xml:space="preserve"> P. BAUTISTA</w:t>
      </w:r>
      <w:r w:rsidRPr="006A473E">
        <w:rPr>
          <w:rFonts w:asciiTheme="majorHAnsi" w:hAnsiTheme="majorHAnsi"/>
        </w:rPr>
        <w:tab/>
        <w:t>_</w:t>
      </w:r>
      <w:r w:rsidR="00C9381A" w:rsidRPr="006A473E">
        <w:rPr>
          <w:rFonts w:asciiTheme="majorHAnsi" w:hAnsiTheme="majorHAnsi"/>
        </w:rPr>
        <w:t>_____________________</w:t>
      </w:r>
      <w:r w:rsidR="00C9381A" w:rsidRPr="006A473E">
        <w:rPr>
          <w:rFonts w:asciiTheme="majorHAnsi" w:hAnsiTheme="majorHAnsi"/>
        </w:rPr>
        <w:tab/>
      </w:r>
      <w:r w:rsidRPr="006A473E">
        <w:rPr>
          <w:rFonts w:asciiTheme="majorHAnsi" w:hAnsiTheme="majorHAnsi"/>
        </w:rPr>
        <w:tab/>
      </w:r>
      <w:r w:rsidR="00C9381A" w:rsidRPr="006A473E">
        <w:rPr>
          <w:rFonts w:asciiTheme="majorHAnsi" w:hAnsiTheme="majorHAnsi"/>
        </w:rPr>
        <w:t>___________________________</w:t>
      </w:r>
    </w:p>
    <w:p w:rsidR="00CB29C8" w:rsidRPr="006A473E" w:rsidRDefault="00CB29C8" w:rsidP="00D63A49">
      <w:pPr>
        <w:widowControl w:val="0"/>
        <w:jc w:val="both"/>
        <w:rPr>
          <w:rFonts w:asciiTheme="majorHAnsi" w:hAnsiTheme="majorHAnsi"/>
        </w:rPr>
      </w:pPr>
    </w:p>
    <w:p w:rsidR="00C9381A" w:rsidRPr="006A473E" w:rsidRDefault="00CB29C8" w:rsidP="00D63A49">
      <w:pPr>
        <w:widowControl w:val="0"/>
        <w:jc w:val="both"/>
        <w:rPr>
          <w:rFonts w:asciiTheme="majorHAnsi" w:hAnsiTheme="majorHAnsi"/>
        </w:rPr>
      </w:pPr>
      <w:r w:rsidRPr="006A473E">
        <w:rPr>
          <w:rFonts w:asciiTheme="majorHAnsi" w:hAnsiTheme="majorHAnsi"/>
        </w:rPr>
        <w:t>___________________________</w:t>
      </w:r>
      <w:r w:rsidR="00C9381A" w:rsidRPr="006A473E">
        <w:rPr>
          <w:rFonts w:asciiTheme="majorHAnsi" w:hAnsiTheme="majorHAnsi"/>
        </w:rPr>
        <w:tab/>
      </w:r>
      <w:r w:rsidRPr="006A473E">
        <w:rPr>
          <w:rFonts w:asciiTheme="majorHAnsi" w:hAnsiTheme="majorHAnsi"/>
        </w:rPr>
        <w:t>____</w:t>
      </w:r>
      <w:r w:rsidR="00084B9D">
        <w:rPr>
          <w:rFonts w:asciiTheme="majorHAnsi" w:hAnsiTheme="majorHAnsi"/>
        </w:rPr>
        <w:t>________</w:t>
      </w:r>
      <w:r w:rsidR="00C9381A" w:rsidRPr="006A473E">
        <w:rPr>
          <w:rFonts w:asciiTheme="majorHAnsi" w:hAnsiTheme="majorHAnsi"/>
        </w:rPr>
        <w:t>__________</w:t>
      </w:r>
      <w:r w:rsidR="00C9381A" w:rsidRPr="006A473E">
        <w:rPr>
          <w:rFonts w:asciiTheme="majorHAnsi" w:hAnsiTheme="majorHAnsi"/>
        </w:rPr>
        <w:tab/>
      </w:r>
      <w:r w:rsidRPr="006A473E">
        <w:rPr>
          <w:rFonts w:asciiTheme="majorHAnsi" w:hAnsiTheme="majorHAnsi"/>
        </w:rPr>
        <w:tab/>
      </w:r>
      <w:r w:rsidR="00C9381A" w:rsidRPr="006A473E">
        <w:rPr>
          <w:rFonts w:asciiTheme="majorHAnsi" w:hAnsiTheme="majorHAnsi"/>
        </w:rPr>
        <w:t>___________________________</w:t>
      </w:r>
    </w:p>
    <w:p w:rsidR="00CB29C8" w:rsidRPr="006A473E" w:rsidRDefault="00CB29C8" w:rsidP="00D63A49">
      <w:pPr>
        <w:widowControl w:val="0"/>
        <w:jc w:val="both"/>
        <w:rPr>
          <w:rFonts w:asciiTheme="majorHAnsi" w:hAnsiTheme="majorHAnsi"/>
        </w:rPr>
      </w:pPr>
    </w:p>
    <w:p w:rsidR="00CB29C8" w:rsidRPr="006A473E" w:rsidRDefault="00CB29C8"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proofErr w:type="gramStart"/>
      <w:r w:rsidRPr="006A473E">
        <w:rPr>
          <w:rFonts w:asciiTheme="majorHAnsi" w:hAnsiTheme="majorHAnsi"/>
        </w:rPr>
        <w:t>Known to me and to me known to be the same persons who executed the foregoing Contract of</w:t>
      </w:r>
      <w:r w:rsidR="00CB29C8" w:rsidRPr="006A473E">
        <w:rPr>
          <w:rFonts w:asciiTheme="majorHAnsi" w:hAnsiTheme="majorHAnsi"/>
        </w:rPr>
        <w:t xml:space="preserve"> </w:t>
      </w:r>
      <w:r w:rsidRPr="006A473E">
        <w:rPr>
          <w:rFonts w:asciiTheme="majorHAnsi" w:hAnsiTheme="majorHAnsi"/>
        </w:rPr>
        <w:t>Lease and acknowledged that the same are their free act and deed.</w:t>
      </w:r>
      <w:proofErr w:type="gramEnd"/>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b/>
        </w:rPr>
        <w:t>WITNESS MY HAND AND SEAL</w:t>
      </w:r>
      <w:r w:rsidRPr="006A473E">
        <w:rPr>
          <w:rFonts w:asciiTheme="majorHAnsi" w:hAnsiTheme="majorHAnsi"/>
        </w:rPr>
        <w:t xml:space="preserve"> on the date and place first above written.</w:t>
      </w: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p>
    <w:p w:rsidR="00C9381A" w:rsidRPr="006A473E" w:rsidRDefault="00C9381A" w:rsidP="00D63A49">
      <w:pPr>
        <w:widowControl w:val="0"/>
        <w:jc w:val="both"/>
        <w:rPr>
          <w:rFonts w:asciiTheme="majorHAnsi" w:hAnsiTheme="majorHAnsi"/>
        </w:rPr>
      </w:pPr>
      <w:r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Pr="006A473E">
        <w:rPr>
          <w:rFonts w:asciiTheme="majorHAnsi" w:hAnsiTheme="majorHAnsi"/>
        </w:rPr>
        <w:t>__________________________</w:t>
      </w:r>
    </w:p>
    <w:p w:rsidR="00C9381A" w:rsidRPr="006A473E" w:rsidRDefault="00C9381A" w:rsidP="00D63A49">
      <w:pPr>
        <w:widowControl w:val="0"/>
        <w:jc w:val="both"/>
        <w:rPr>
          <w:rFonts w:asciiTheme="majorHAnsi" w:hAnsiTheme="majorHAnsi"/>
        </w:rPr>
      </w:pPr>
      <w:r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Pr="006A473E">
        <w:rPr>
          <w:rFonts w:asciiTheme="majorHAnsi" w:hAnsiTheme="majorHAnsi"/>
        </w:rPr>
        <w:t>Notary Public</w:t>
      </w:r>
    </w:p>
    <w:p w:rsidR="00CB29C8" w:rsidRPr="006A473E" w:rsidRDefault="00CB29C8" w:rsidP="00D63A49">
      <w:pPr>
        <w:widowControl w:val="0"/>
        <w:jc w:val="both"/>
        <w:rPr>
          <w:rFonts w:asciiTheme="majorHAnsi" w:hAnsiTheme="majorHAnsi"/>
        </w:rPr>
      </w:pP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p>
    <w:p w:rsidR="00CB29C8" w:rsidRPr="006A473E" w:rsidRDefault="00CB29C8" w:rsidP="00CB29C8">
      <w:pPr>
        <w:widowControl w:val="0"/>
        <w:ind w:left="5040" w:firstLine="720"/>
        <w:jc w:val="both"/>
        <w:rPr>
          <w:rFonts w:asciiTheme="majorHAnsi" w:hAnsiTheme="majorHAnsi"/>
        </w:rPr>
      </w:pPr>
    </w:p>
    <w:p w:rsidR="00CB29C8" w:rsidRPr="006A473E" w:rsidRDefault="00CB29C8" w:rsidP="00CB29C8">
      <w:pPr>
        <w:widowControl w:val="0"/>
        <w:ind w:left="5040" w:firstLine="720"/>
        <w:jc w:val="both"/>
        <w:rPr>
          <w:rFonts w:asciiTheme="majorHAnsi" w:hAnsiTheme="majorHAnsi"/>
        </w:rPr>
      </w:pPr>
      <w:r w:rsidRPr="006A473E">
        <w:rPr>
          <w:rFonts w:asciiTheme="majorHAnsi" w:hAnsiTheme="majorHAnsi"/>
        </w:rPr>
        <w:t>Until ______________________</w:t>
      </w:r>
    </w:p>
    <w:p w:rsidR="00CB29C8" w:rsidRPr="006A473E" w:rsidRDefault="00CB29C8" w:rsidP="00D63A49">
      <w:pPr>
        <w:widowControl w:val="0"/>
        <w:jc w:val="both"/>
        <w:rPr>
          <w:rFonts w:asciiTheme="majorHAnsi" w:hAnsiTheme="majorHAnsi"/>
        </w:rPr>
      </w:pP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proofErr w:type="gramStart"/>
      <w:r w:rsidRPr="006A473E">
        <w:rPr>
          <w:rFonts w:asciiTheme="majorHAnsi" w:hAnsiTheme="majorHAnsi"/>
        </w:rPr>
        <w:t>PTR NO.</w:t>
      </w:r>
      <w:proofErr w:type="gramEnd"/>
      <w:r w:rsidRPr="006A473E">
        <w:rPr>
          <w:rFonts w:asciiTheme="majorHAnsi" w:hAnsiTheme="majorHAnsi"/>
        </w:rPr>
        <w:t xml:space="preserve"> ___________________</w:t>
      </w:r>
    </w:p>
    <w:p w:rsidR="00CB29C8" w:rsidRPr="006A473E" w:rsidRDefault="00C9381A" w:rsidP="00D63A49">
      <w:pPr>
        <w:widowControl w:val="0"/>
        <w:jc w:val="both"/>
        <w:rPr>
          <w:rFonts w:asciiTheme="majorHAnsi" w:hAnsiTheme="majorHAnsi"/>
        </w:rPr>
      </w:pPr>
      <w:proofErr w:type="gramStart"/>
      <w:r w:rsidRPr="006A473E">
        <w:rPr>
          <w:rFonts w:asciiTheme="majorHAnsi" w:hAnsiTheme="majorHAnsi"/>
        </w:rPr>
        <w:t>Doc. No.</w:t>
      </w:r>
      <w:proofErr w:type="gramEnd"/>
      <w:r w:rsidRPr="006A473E">
        <w:rPr>
          <w:rFonts w:asciiTheme="majorHAnsi" w:hAnsiTheme="majorHAnsi"/>
        </w:rPr>
        <w:t xml:space="preserve"> ____</w:t>
      </w:r>
      <w:r w:rsidR="00CB29C8" w:rsidRPr="006A473E">
        <w:rPr>
          <w:rFonts w:asciiTheme="majorHAnsi" w:hAnsiTheme="majorHAnsi"/>
        </w:rPr>
        <w:t>_________</w:t>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t>Issued on __________________</w:t>
      </w:r>
      <w:r w:rsidR="00CB29C8" w:rsidRPr="006A473E">
        <w:rPr>
          <w:rFonts w:asciiTheme="majorHAnsi" w:hAnsiTheme="majorHAnsi"/>
        </w:rPr>
        <w:tab/>
      </w:r>
    </w:p>
    <w:p w:rsidR="00C9381A" w:rsidRPr="006A473E" w:rsidRDefault="00CB29C8" w:rsidP="00D63A49">
      <w:pPr>
        <w:widowControl w:val="0"/>
        <w:jc w:val="both"/>
        <w:rPr>
          <w:rFonts w:asciiTheme="majorHAnsi" w:hAnsiTheme="majorHAnsi"/>
        </w:rPr>
      </w:pPr>
      <w:r w:rsidRPr="006A473E">
        <w:rPr>
          <w:rFonts w:asciiTheme="majorHAnsi" w:hAnsiTheme="majorHAnsi"/>
        </w:rPr>
        <w:t>Page No. _____________</w:t>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r>
      <w:r w:rsidRPr="006A473E">
        <w:rPr>
          <w:rFonts w:asciiTheme="majorHAnsi" w:hAnsiTheme="majorHAnsi"/>
        </w:rPr>
        <w:tab/>
        <w:t>Issued at __________________</w:t>
      </w:r>
      <w:r w:rsidRPr="006A473E">
        <w:rPr>
          <w:rFonts w:asciiTheme="majorHAnsi" w:hAnsiTheme="majorHAnsi"/>
        </w:rPr>
        <w:tab/>
      </w:r>
    </w:p>
    <w:p w:rsidR="00C9381A" w:rsidRPr="006A473E" w:rsidRDefault="00C9381A" w:rsidP="00D63A49">
      <w:pPr>
        <w:widowControl w:val="0"/>
        <w:jc w:val="both"/>
        <w:rPr>
          <w:rFonts w:asciiTheme="majorHAnsi" w:hAnsiTheme="majorHAnsi"/>
        </w:rPr>
      </w:pPr>
      <w:proofErr w:type="gramStart"/>
      <w:r w:rsidRPr="006A473E">
        <w:rPr>
          <w:rFonts w:asciiTheme="majorHAnsi" w:hAnsiTheme="majorHAnsi"/>
        </w:rPr>
        <w:t>Book No.</w:t>
      </w:r>
      <w:proofErr w:type="gramEnd"/>
      <w:r w:rsidRPr="006A473E">
        <w:rPr>
          <w:rFonts w:asciiTheme="majorHAnsi" w:hAnsiTheme="majorHAnsi"/>
        </w:rPr>
        <w:t xml:space="preserve"> ___</w:t>
      </w:r>
      <w:r w:rsidR="00CB29C8" w:rsidRPr="006A473E">
        <w:rPr>
          <w:rFonts w:asciiTheme="majorHAnsi" w:hAnsiTheme="majorHAnsi"/>
        </w:rPr>
        <w:t>________</w:t>
      </w:r>
      <w:r w:rsidRPr="006A473E">
        <w:rPr>
          <w:rFonts w:asciiTheme="majorHAnsi" w:hAnsiTheme="majorHAnsi"/>
        </w:rPr>
        <w:t>_</w:t>
      </w:r>
      <w:r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r w:rsidR="00CB29C8" w:rsidRPr="006A473E">
        <w:rPr>
          <w:rFonts w:asciiTheme="majorHAnsi" w:hAnsiTheme="majorHAnsi"/>
        </w:rPr>
        <w:tab/>
      </w:r>
    </w:p>
    <w:p w:rsidR="00C9381A" w:rsidRPr="006A473E" w:rsidRDefault="00C9381A" w:rsidP="00D63A49">
      <w:pPr>
        <w:widowControl w:val="0"/>
        <w:jc w:val="both"/>
        <w:rPr>
          <w:rFonts w:asciiTheme="majorHAnsi" w:hAnsiTheme="majorHAnsi"/>
        </w:rPr>
      </w:pPr>
      <w:proofErr w:type="gramStart"/>
      <w:r w:rsidRPr="006A473E">
        <w:rPr>
          <w:rFonts w:asciiTheme="majorHAnsi" w:hAnsiTheme="majorHAnsi"/>
        </w:rPr>
        <w:t>Series of 201</w:t>
      </w:r>
      <w:r w:rsidR="00D77F7D" w:rsidRPr="006A473E">
        <w:rPr>
          <w:rFonts w:asciiTheme="majorHAnsi" w:hAnsiTheme="majorHAnsi"/>
        </w:rPr>
        <w:t>7</w:t>
      </w:r>
      <w:r w:rsidRPr="006A473E">
        <w:rPr>
          <w:rFonts w:asciiTheme="majorHAnsi" w:hAnsiTheme="majorHAnsi"/>
        </w:rPr>
        <w:t>.</w:t>
      </w:r>
      <w:proofErr w:type="gramEnd"/>
      <w:r w:rsidRPr="006A473E">
        <w:rPr>
          <w:rFonts w:asciiTheme="majorHAnsi" w:hAnsiTheme="majorHAnsi"/>
        </w:rPr>
        <w:tab/>
      </w:r>
    </w:p>
    <w:p w:rsidR="00C9381A" w:rsidRPr="006A473E" w:rsidRDefault="00C9381A" w:rsidP="00D63A49">
      <w:pPr>
        <w:widowControl w:val="0"/>
        <w:jc w:val="both"/>
        <w:rPr>
          <w:rFonts w:asciiTheme="majorHAnsi" w:hAnsiTheme="majorHAnsi"/>
        </w:rPr>
      </w:pPr>
      <w:r w:rsidRPr="006A473E">
        <w:rPr>
          <w:rFonts w:asciiTheme="majorHAnsi" w:hAnsiTheme="majorHAnsi"/>
        </w:rPr>
        <w:t xml:space="preserve"> </w:t>
      </w:r>
    </w:p>
    <w:p w:rsidR="00C9381A" w:rsidRPr="006A473E" w:rsidRDefault="00C9381A" w:rsidP="00D63A49">
      <w:pPr>
        <w:widowControl w:val="0"/>
        <w:jc w:val="both"/>
        <w:rPr>
          <w:rFonts w:asciiTheme="majorHAnsi" w:hAnsiTheme="majorHAnsi"/>
        </w:rPr>
      </w:pPr>
    </w:p>
    <w:p w:rsidR="00CB29C8" w:rsidRPr="006A473E" w:rsidRDefault="00CB29C8" w:rsidP="00D63A49">
      <w:pPr>
        <w:widowControl w:val="0"/>
        <w:jc w:val="both"/>
        <w:rPr>
          <w:rFonts w:asciiTheme="majorHAnsi" w:hAnsiTheme="majorHAnsi"/>
        </w:rPr>
      </w:pPr>
    </w:p>
    <w:p w:rsidR="00F95F64" w:rsidRPr="006A473E" w:rsidRDefault="00F95F64" w:rsidP="003339B6">
      <w:pPr>
        <w:widowControl w:val="0"/>
        <w:tabs>
          <w:tab w:val="left" w:pos="0"/>
          <w:tab w:val="left" w:pos="630"/>
        </w:tabs>
        <w:spacing w:line="0" w:lineRule="atLeast"/>
        <w:ind w:right="-1440" w:hanging="1440"/>
        <w:rPr>
          <w:rFonts w:asciiTheme="majorHAnsi" w:hAnsiTheme="majorHAnsi"/>
          <w:b/>
          <w:caps/>
          <w:u w:val="single"/>
        </w:rPr>
      </w:pPr>
    </w:p>
    <w:p w:rsidR="00CB29C8" w:rsidRPr="006A473E" w:rsidRDefault="00CB29C8" w:rsidP="003339B6">
      <w:pPr>
        <w:widowControl w:val="0"/>
        <w:tabs>
          <w:tab w:val="left" w:pos="0"/>
          <w:tab w:val="left" w:pos="630"/>
        </w:tabs>
        <w:spacing w:line="0" w:lineRule="atLeast"/>
        <w:ind w:right="-1440" w:hanging="1440"/>
        <w:rPr>
          <w:rFonts w:asciiTheme="majorHAnsi" w:hAnsiTheme="majorHAnsi"/>
          <w:b/>
          <w:caps/>
          <w:u w:val="single"/>
        </w:rPr>
      </w:pPr>
    </w:p>
    <w:p w:rsidR="00F95F64" w:rsidRPr="006A473E" w:rsidRDefault="00F95F64" w:rsidP="003339B6">
      <w:pPr>
        <w:widowControl w:val="0"/>
        <w:tabs>
          <w:tab w:val="left" w:pos="0"/>
          <w:tab w:val="left" w:pos="630"/>
        </w:tabs>
        <w:spacing w:line="0" w:lineRule="atLeast"/>
        <w:ind w:right="-1440" w:hanging="1440"/>
        <w:rPr>
          <w:rFonts w:asciiTheme="majorHAnsi" w:hAnsiTheme="majorHAnsi"/>
          <w:b/>
          <w:caps/>
          <w:u w:val="single"/>
        </w:rPr>
      </w:pPr>
    </w:p>
    <w:p w:rsidR="00F95F64" w:rsidRPr="006A473E" w:rsidRDefault="00F95F64" w:rsidP="003339B6">
      <w:pPr>
        <w:widowControl w:val="0"/>
        <w:tabs>
          <w:tab w:val="left" w:pos="0"/>
          <w:tab w:val="left" w:pos="630"/>
        </w:tabs>
        <w:spacing w:line="0" w:lineRule="atLeast"/>
        <w:ind w:right="-1440" w:hanging="1440"/>
        <w:rPr>
          <w:rFonts w:asciiTheme="majorHAnsi" w:hAnsiTheme="majorHAnsi"/>
          <w:b/>
          <w:caps/>
          <w:u w:val="single"/>
        </w:rPr>
      </w:pPr>
    </w:p>
    <w:p w:rsidR="00F95F64" w:rsidRPr="006A473E" w:rsidRDefault="00F95F64" w:rsidP="003339B6">
      <w:pPr>
        <w:widowControl w:val="0"/>
        <w:tabs>
          <w:tab w:val="left" w:pos="0"/>
          <w:tab w:val="left" w:pos="630"/>
        </w:tabs>
        <w:spacing w:line="0" w:lineRule="atLeast"/>
        <w:ind w:right="-1440" w:hanging="1440"/>
        <w:rPr>
          <w:rFonts w:asciiTheme="majorHAnsi" w:hAnsiTheme="majorHAnsi"/>
          <w:b/>
          <w:caps/>
          <w:u w:val="single"/>
        </w:rPr>
      </w:pPr>
    </w:p>
    <w:p w:rsidR="00F95F64" w:rsidRPr="006A473E" w:rsidRDefault="00F95F64" w:rsidP="003339B6">
      <w:pPr>
        <w:widowControl w:val="0"/>
        <w:tabs>
          <w:tab w:val="left" w:pos="0"/>
          <w:tab w:val="left" w:pos="630"/>
        </w:tabs>
        <w:spacing w:line="0" w:lineRule="atLeast"/>
        <w:ind w:right="-1440" w:hanging="1440"/>
        <w:rPr>
          <w:rFonts w:asciiTheme="majorHAnsi" w:hAnsiTheme="majorHAnsi"/>
          <w:b/>
          <w:caps/>
          <w:u w:val="single"/>
        </w:rPr>
      </w:pPr>
    </w:p>
    <w:p w:rsidR="00C9516E" w:rsidRPr="006A473E" w:rsidRDefault="00C9516E" w:rsidP="003339B6">
      <w:pPr>
        <w:widowControl w:val="0"/>
        <w:tabs>
          <w:tab w:val="left" w:pos="0"/>
          <w:tab w:val="left" w:pos="630"/>
        </w:tabs>
        <w:spacing w:line="0" w:lineRule="atLeast"/>
        <w:ind w:right="-1440" w:hanging="1440"/>
        <w:rPr>
          <w:rFonts w:asciiTheme="majorHAnsi" w:hAnsiTheme="majorHAnsi"/>
          <w:b/>
          <w:caps/>
          <w:u w:val="single"/>
        </w:rPr>
      </w:pPr>
    </w:p>
    <w:p w:rsidR="00CD7523" w:rsidRPr="006A473E" w:rsidRDefault="00CD7523" w:rsidP="000B2605">
      <w:pPr>
        <w:pStyle w:val="Heading4"/>
        <w:keepNext w:val="0"/>
        <w:keepLines w:val="0"/>
        <w:widowControl w:val="0"/>
        <w:spacing w:before="0"/>
        <w:jc w:val="center"/>
        <w:rPr>
          <w:rFonts w:ascii="Cambria" w:eastAsia="Times New Roman" w:hAnsi="Cambria" w:cs="Times New Roman"/>
          <w:i w:val="0"/>
          <w:color w:val="auto"/>
          <w:sz w:val="32"/>
        </w:rPr>
      </w:pPr>
      <w:r w:rsidRPr="006A473E">
        <w:rPr>
          <w:rFonts w:ascii="Cambria" w:eastAsia="Times New Roman" w:hAnsi="Cambria" w:cs="Times New Roman"/>
          <w:i w:val="0"/>
          <w:color w:val="auto"/>
          <w:sz w:val="32"/>
        </w:rPr>
        <w:t>Financial Bid Form</w:t>
      </w:r>
    </w:p>
    <w:p w:rsidR="00CD7523" w:rsidRPr="006A473E" w:rsidRDefault="00CD7523" w:rsidP="003339B6">
      <w:pPr>
        <w:widowControl w:val="0"/>
        <w:pBdr>
          <w:top w:val="single" w:sz="4" w:space="1" w:color="auto"/>
        </w:pBdr>
        <w:tabs>
          <w:tab w:val="right" w:pos="5760"/>
          <w:tab w:val="left" w:pos="5940"/>
          <w:tab w:val="right" w:pos="8460"/>
        </w:tabs>
      </w:pPr>
    </w:p>
    <w:p w:rsidR="00CD7523" w:rsidRPr="006A473E" w:rsidRDefault="00CD7523" w:rsidP="003339B6">
      <w:pPr>
        <w:widowControl w:val="0"/>
        <w:rPr>
          <w:smallCaps/>
        </w:rPr>
      </w:pPr>
    </w:p>
    <w:p w:rsidR="00CD7523" w:rsidRPr="006A473E" w:rsidRDefault="00CD7523" w:rsidP="003339B6">
      <w:pPr>
        <w:widowControl w:val="0"/>
        <w:rPr>
          <w:rFonts w:eastAsia="Arial Unicode MS"/>
          <w:smallCaps/>
        </w:rPr>
      </w:pPr>
      <w:r w:rsidRPr="006A473E">
        <w:rPr>
          <w:smallCaps/>
        </w:rPr>
        <w:t xml:space="preserve">Name of Prospective Bidder: </w:t>
      </w:r>
      <w:r w:rsidRPr="006A473E">
        <w:rPr>
          <w:smallCaps/>
          <w:u w:val="single"/>
        </w:rPr>
        <w:tab/>
      </w:r>
      <w:r w:rsidRPr="006A473E">
        <w:rPr>
          <w:smallCaps/>
          <w:u w:val="single"/>
        </w:rPr>
        <w:tab/>
      </w:r>
      <w:r w:rsidRPr="006A473E">
        <w:rPr>
          <w:smallCaps/>
          <w:u w:val="single"/>
        </w:rPr>
        <w:tab/>
      </w:r>
      <w:r w:rsidRPr="006A473E">
        <w:rPr>
          <w:smallCaps/>
          <w:u w:val="single"/>
        </w:rPr>
        <w:tab/>
      </w:r>
      <w:r w:rsidRPr="006A473E">
        <w:rPr>
          <w:smallCaps/>
          <w:u w:val="single"/>
        </w:rPr>
        <w:tab/>
      </w:r>
      <w:r w:rsidRPr="006A473E">
        <w:rPr>
          <w:smallCaps/>
          <w:u w:val="single"/>
        </w:rPr>
        <w:tab/>
      </w:r>
      <w:r w:rsidRPr="006A473E">
        <w:rPr>
          <w:smallCaps/>
          <w:u w:val="single"/>
        </w:rPr>
        <w:tab/>
      </w:r>
    </w:p>
    <w:p w:rsidR="00CD7523" w:rsidRPr="006A473E" w:rsidRDefault="00CD7523" w:rsidP="003339B6">
      <w:pPr>
        <w:widowControl w:val="0"/>
        <w:rPr>
          <w:smallCaps/>
        </w:rPr>
      </w:pPr>
    </w:p>
    <w:tbl>
      <w:tblPr>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tblPr>
      <w:tblGrid>
        <w:gridCol w:w="479"/>
        <w:gridCol w:w="2614"/>
        <w:gridCol w:w="895"/>
        <w:gridCol w:w="992"/>
        <w:gridCol w:w="988"/>
        <w:gridCol w:w="811"/>
        <w:gridCol w:w="1980"/>
        <w:gridCol w:w="1080"/>
      </w:tblGrid>
      <w:tr w:rsidR="00CD7523" w:rsidRPr="006A473E" w:rsidTr="001666CD">
        <w:trPr>
          <w:tblHeader/>
        </w:trPr>
        <w:tc>
          <w:tcPr>
            <w:tcW w:w="243" w:type="pct"/>
            <w:tcBorders>
              <w:bottom w:val="nil"/>
            </w:tcBorders>
            <w:tcMar>
              <w:bottom w:w="29" w:type="dxa"/>
            </w:tcMar>
            <w:vAlign w:val="center"/>
          </w:tcPr>
          <w:p w:rsidR="00CD7523" w:rsidRPr="006A473E" w:rsidRDefault="00CD7523" w:rsidP="003339B6">
            <w:pPr>
              <w:widowControl w:val="0"/>
              <w:jc w:val="center"/>
              <w:rPr>
                <w:b/>
              </w:rPr>
            </w:pPr>
            <w:r w:rsidRPr="006A473E">
              <w:rPr>
                <w:b/>
              </w:rPr>
              <w:t>Lot</w:t>
            </w:r>
          </w:p>
        </w:tc>
        <w:tc>
          <w:tcPr>
            <w:tcW w:w="1328" w:type="pct"/>
            <w:tcBorders>
              <w:bottom w:val="nil"/>
            </w:tcBorders>
            <w:tcMar>
              <w:bottom w:w="29" w:type="dxa"/>
            </w:tcMar>
            <w:vAlign w:val="center"/>
          </w:tcPr>
          <w:p w:rsidR="00CD7523" w:rsidRPr="006A473E" w:rsidRDefault="00CD7523" w:rsidP="003339B6">
            <w:pPr>
              <w:widowControl w:val="0"/>
              <w:jc w:val="center"/>
              <w:rPr>
                <w:b/>
              </w:rPr>
            </w:pPr>
            <w:r w:rsidRPr="006A473E">
              <w:rPr>
                <w:b/>
              </w:rPr>
              <w:t>Description</w:t>
            </w:r>
          </w:p>
        </w:tc>
        <w:tc>
          <w:tcPr>
            <w:tcW w:w="455" w:type="pct"/>
            <w:tcBorders>
              <w:bottom w:val="nil"/>
            </w:tcBorders>
            <w:tcMar>
              <w:bottom w:w="29" w:type="dxa"/>
            </w:tcMar>
            <w:vAlign w:val="center"/>
          </w:tcPr>
          <w:p w:rsidR="00CD7523" w:rsidRPr="006A473E" w:rsidRDefault="00CD7523" w:rsidP="003339B6">
            <w:pPr>
              <w:widowControl w:val="0"/>
              <w:jc w:val="center"/>
              <w:rPr>
                <w:b/>
              </w:rPr>
            </w:pPr>
            <w:r w:rsidRPr="006A473E">
              <w:rPr>
                <w:b/>
              </w:rPr>
              <w:t>Quantity</w:t>
            </w:r>
          </w:p>
          <w:p w:rsidR="00CD7523" w:rsidRPr="006A473E" w:rsidRDefault="00CD7523" w:rsidP="003339B6">
            <w:pPr>
              <w:widowControl w:val="0"/>
              <w:jc w:val="center"/>
              <w:rPr>
                <w:b/>
              </w:rPr>
            </w:pPr>
            <w:r w:rsidRPr="006A473E">
              <w:rPr>
                <w:b/>
              </w:rPr>
              <w:t>(</w:t>
            </w:r>
            <w:proofErr w:type="gramStart"/>
            <w:r w:rsidRPr="006A473E">
              <w:rPr>
                <w:b/>
              </w:rPr>
              <w:t>in</w:t>
            </w:r>
            <w:proofErr w:type="gramEnd"/>
            <w:r w:rsidRPr="006A473E">
              <w:rPr>
                <w:b/>
              </w:rPr>
              <w:t xml:space="preserve"> </w:t>
            </w:r>
            <w:proofErr w:type="spellStart"/>
            <w:r w:rsidRPr="006A473E">
              <w:rPr>
                <w:b/>
              </w:rPr>
              <w:t>sq.m</w:t>
            </w:r>
            <w:proofErr w:type="spellEnd"/>
            <w:r w:rsidRPr="006A473E">
              <w:rPr>
                <w:b/>
              </w:rPr>
              <w:t>.)</w:t>
            </w:r>
          </w:p>
        </w:tc>
        <w:tc>
          <w:tcPr>
            <w:tcW w:w="504" w:type="pct"/>
            <w:tcBorders>
              <w:bottom w:val="nil"/>
            </w:tcBorders>
            <w:tcMar>
              <w:bottom w:w="29" w:type="dxa"/>
            </w:tcMar>
            <w:vAlign w:val="center"/>
          </w:tcPr>
          <w:p w:rsidR="00CD7523" w:rsidRPr="006A473E" w:rsidRDefault="00CD7523" w:rsidP="003339B6">
            <w:pPr>
              <w:widowControl w:val="0"/>
              <w:jc w:val="center"/>
              <w:rPr>
                <w:b/>
              </w:rPr>
            </w:pPr>
            <w:r w:rsidRPr="006A473E">
              <w:rPr>
                <w:b/>
              </w:rPr>
              <w:t xml:space="preserve">Unit price per </w:t>
            </w:r>
            <w:proofErr w:type="spellStart"/>
            <w:r w:rsidRPr="006A473E">
              <w:rPr>
                <w:b/>
              </w:rPr>
              <w:t>sq.m</w:t>
            </w:r>
            <w:proofErr w:type="spellEnd"/>
            <w:r w:rsidRPr="006A473E">
              <w:rPr>
                <w:b/>
              </w:rPr>
              <w:t>.</w:t>
            </w:r>
          </w:p>
        </w:tc>
        <w:tc>
          <w:tcPr>
            <w:tcW w:w="502" w:type="pct"/>
            <w:tcBorders>
              <w:bottom w:val="nil"/>
            </w:tcBorders>
            <w:tcMar>
              <w:bottom w:w="29" w:type="dxa"/>
            </w:tcMar>
            <w:vAlign w:val="center"/>
          </w:tcPr>
          <w:p w:rsidR="00CD7523" w:rsidRPr="006A473E" w:rsidRDefault="00CD7523" w:rsidP="003339B6">
            <w:pPr>
              <w:widowControl w:val="0"/>
              <w:jc w:val="center"/>
              <w:rPr>
                <w:b/>
              </w:rPr>
            </w:pPr>
            <w:r w:rsidRPr="006A473E">
              <w:rPr>
                <w:b/>
              </w:rPr>
              <w:t xml:space="preserve">Total Bid price </w:t>
            </w:r>
            <w:r w:rsidRPr="006A473E">
              <w:rPr>
                <w:b/>
              </w:rPr>
              <w:br/>
            </w:r>
          </w:p>
        </w:tc>
        <w:tc>
          <w:tcPr>
            <w:tcW w:w="412" w:type="pct"/>
            <w:tcBorders>
              <w:bottom w:val="nil"/>
            </w:tcBorders>
            <w:tcMar>
              <w:bottom w:w="29" w:type="dxa"/>
            </w:tcMar>
            <w:vAlign w:val="center"/>
          </w:tcPr>
          <w:p w:rsidR="00CD7523" w:rsidRPr="006A473E" w:rsidRDefault="00CD7523" w:rsidP="003339B6">
            <w:pPr>
              <w:widowControl w:val="0"/>
              <w:jc w:val="center"/>
              <w:rPr>
                <w:b/>
              </w:rPr>
            </w:pPr>
            <w:r w:rsidRPr="006A473E">
              <w:rPr>
                <w:b/>
              </w:rPr>
              <w:t>Escalation Rate</w:t>
            </w:r>
          </w:p>
          <w:p w:rsidR="00CD7523" w:rsidRPr="006A473E" w:rsidRDefault="00CD7523" w:rsidP="003339B6">
            <w:pPr>
              <w:widowControl w:val="0"/>
              <w:rPr>
                <w:b/>
              </w:rPr>
            </w:pPr>
          </w:p>
        </w:tc>
        <w:tc>
          <w:tcPr>
            <w:tcW w:w="1006" w:type="pct"/>
            <w:tcBorders>
              <w:bottom w:val="nil"/>
            </w:tcBorders>
          </w:tcPr>
          <w:p w:rsidR="00CD7523" w:rsidRPr="006A473E" w:rsidRDefault="00CD7523" w:rsidP="003339B6">
            <w:pPr>
              <w:widowControl w:val="0"/>
              <w:jc w:val="center"/>
              <w:rPr>
                <w:b/>
              </w:rPr>
            </w:pPr>
            <w:r w:rsidRPr="006A473E">
              <w:rPr>
                <w:b/>
              </w:rPr>
              <w:t>Amount after Escalation Rate per year</w:t>
            </w:r>
          </w:p>
        </w:tc>
        <w:tc>
          <w:tcPr>
            <w:tcW w:w="549" w:type="pct"/>
            <w:tcBorders>
              <w:bottom w:val="nil"/>
            </w:tcBorders>
            <w:tcMar>
              <w:bottom w:w="29" w:type="dxa"/>
            </w:tcMar>
            <w:vAlign w:val="center"/>
          </w:tcPr>
          <w:p w:rsidR="00CD7523" w:rsidRPr="006A473E" w:rsidRDefault="00CD7523" w:rsidP="003339B6">
            <w:pPr>
              <w:widowControl w:val="0"/>
              <w:jc w:val="center"/>
              <w:rPr>
                <w:b/>
              </w:rPr>
            </w:pPr>
            <w:r w:rsidRPr="006A473E">
              <w:rPr>
                <w:b/>
              </w:rPr>
              <w:t>Remarks</w:t>
            </w:r>
          </w:p>
        </w:tc>
      </w:tr>
      <w:tr w:rsidR="00CD7523" w:rsidRPr="006A473E" w:rsidTr="001666CD">
        <w:trPr>
          <w:tblHeader/>
        </w:trPr>
        <w:tc>
          <w:tcPr>
            <w:tcW w:w="243" w:type="pct"/>
            <w:tcBorders>
              <w:top w:val="nil"/>
              <w:bottom w:val="single" w:sz="4" w:space="0" w:color="auto"/>
            </w:tcBorders>
            <w:tcMar>
              <w:top w:w="29" w:type="dxa"/>
            </w:tcMar>
          </w:tcPr>
          <w:p w:rsidR="00CD7523" w:rsidRPr="006A473E" w:rsidRDefault="00CD7523" w:rsidP="003339B6">
            <w:pPr>
              <w:widowControl w:val="0"/>
              <w:jc w:val="center"/>
            </w:pPr>
            <w:r w:rsidRPr="006A473E">
              <w:t>(1)</w:t>
            </w:r>
          </w:p>
        </w:tc>
        <w:tc>
          <w:tcPr>
            <w:tcW w:w="1328" w:type="pct"/>
            <w:tcBorders>
              <w:top w:val="nil"/>
              <w:bottom w:val="single" w:sz="4" w:space="0" w:color="auto"/>
            </w:tcBorders>
            <w:tcMar>
              <w:top w:w="29" w:type="dxa"/>
            </w:tcMar>
          </w:tcPr>
          <w:p w:rsidR="00CD7523" w:rsidRPr="006A473E" w:rsidRDefault="00CD7523" w:rsidP="003339B6">
            <w:pPr>
              <w:widowControl w:val="0"/>
              <w:jc w:val="center"/>
            </w:pPr>
            <w:r w:rsidRPr="006A473E">
              <w:t>(2)</w:t>
            </w:r>
          </w:p>
        </w:tc>
        <w:tc>
          <w:tcPr>
            <w:tcW w:w="455" w:type="pct"/>
            <w:tcBorders>
              <w:top w:val="nil"/>
              <w:bottom w:val="single" w:sz="4" w:space="0" w:color="auto"/>
            </w:tcBorders>
            <w:tcMar>
              <w:top w:w="29" w:type="dxa"/>
            </w:tcMar>
          </w:tcPr>
          <w:p w:rsidR="00CD7523" w:rsidRPr="006A473E" w:rsidRDefault="00CD7523" w:rsidP="003339B6">
            <w:pPr>
              <w:widowControl w:val="0"/>
              <w:jc w:val="center"/>
            </w:pPr>
            <w:r w:rsidRPr="006A473E">
              <w:t>(3)</w:t>
            </w:r>
          </w:p>
        </w:tc>
        <w:tc>
          <w:tcPr>
            <w:tcW w:w="504" w:type="pct"/>
            <w:tcBorders>
              <w:top w:val="nil"/>
              <w:bottom w:val="single" w:sz="4" w:space="0" w:color="auto"/>
            </w:tcBorders>
            <w:tcMar>
              <w:top w:w="29" w:type="dxa"/>
            </w:tcMar>
          </w:tcPr>
          <w:p w:rsidR="00CD7523" w:rsidRPr="006A473E" w:rsidRDefault="00CD7523" w:rsidP="003339B6">
            <w:pPr>
              <w:widowControl w:val="0"/>
              <w:jc w:val="center"/>
            </w:pPr>
            <w:r w:rsidRPr="006A473E">
              <w:t>(4)</w:t>
            </w:r>
          </w:p>
        </w:tc>
        <w:tc>
          <w:tcPr>
            <w:tcW w:w="502" w:type="pct"/>
            <w:tcBorders>
              <w:top w:val="nil"/>
              <w:bottom w:val="single" w:sz="4" w:space="0" w:color="auto"/>
            </w:tcBorders>
            <w:tcMar>
              <w:top w:w="29" w:type="dxa"/>
            </w:tcMar>
          </w:tcPr>
          <w:p w:rsidR="00CD7523" w:rsidRPr="006A473E" w:rsidRDefault="00CD7523" w:rsidP="003339B6">
            <w:pPr>
              <w:widowControl w:val="0"/>
              <w:jc w:val="center"/>
            </w:pPr>
            <w:r w:rsidRPr="006A473E">
              <w:t>(5)</w:t>
            </w:r>
          </w:p>
        </w:tc>
        <w:tc>
          <w:tcPr>
            <w:tcW w:w="412" w:type="pct"/>
            <w:tcBorders>
              <w:top w:val="nil"/>
              <w:bottom w:val="single" w:sz="4" w:space="0" w:color="auto"/>
            </w:tcBorders>
            <w:tcMar>
              <w:top w:w="29" w:type="dxa"/>
            </w:tcMar>
          </w:tcPr>
          <w:p w:rsidR="00CD7523" w:rsidRPr="006A473E" w:rsidRDefault="00CD7523" w:rsidP="003339B6">
            <w:pPr>
              <w:widowControl w:val="0"/>
              <w:jc w:val="center"/>
            </w:pPr>
            <w:r w:rsidRPr="006A473E">
              <w:t>(6)</w:t>
            </w:r>
          </w:p>
        </w:tc>
        <w:tc>
          <w:tcPr>
            <w:tcW w:w="1006" w:type="pct"/>
            <w:tcBorders>
              <w:top w:val="nil"/>
              <w:bottom w:val="single" w:sz="4" w:space="0" w:color="auto"/>
            </w:tcBorders>
          </w:tcPr>
          <w:p w:rsidR="00CD7523" w:rsidRPr="006A473E" w:rsidRDefault="00CD7523" w:rsidP="003339B6">
            <w:pPr>
              <w:widowControl w:val="0"/>
              <w:jc w:val="center"/>
            </w:pPr>
            <w:r w:rsidRPr="006A473E">
              <w:t>(7)</w:t>
            </w:r>
          </w:p>
        </w:tc>
        <w:tc>
          <w:tcPr>
            <w:tcW w:w="549" w:type="pct"/>
            <w:tcBorders>
              <w:top w:val="nil"/>
              <w:bottom w:val="single" w:sz="4" w:space="0" w:color="auto"/>
            </w:tcBorders>
            <w:tcMar>
              <w:top w:w="29" w:type="dxa"/>
            </w:tcMar>
          </w:tcPr>
          <w:p w:rsidR="00CD7523" w:rsidRPr="006A473E" w:rsidRDefault="00CD7523" w:rsidP="003339B6">
            <w:pPr>
              <w:widowControl w:val="0"/>
              <w:jc w:val="center"/>
            </w:pPr>
            <w:r w:rsidRPr="006A473E">
              <w:t>(8)</w:t>
            </w:r>
          </w:p>
        </w:tc>
      </w:tr>
      <w:tr w:rsidR="00CD7523" w:rsidRPr="006A473E" w:rsidTr="001666CD">
        <w:trPr>
          <w:trHeight w:val="2852"/>
        </w:trPr>
        <w:tc>
          <w:tcPr>
            <w:tcW w:w="243" w:type="pct"/>
            <w:vAlign w:val="center"/>
          </w:tcPr>
          <w:p w:rsidR="00CD7523" w:rsidRPr="006A473E" w:rsidRDefault="00CD7523" w:rsidP="003339B6">
            <w:pPr>
              <w:widowControl w:val="0"/>
              <w:tabs>
                <w:tab w:val="left" w:pos="22"/>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pacing w:val="-2"/>
              </w:rPr>
            </w:pPr>
          </w:p>
        </w:tc>
        <w:tc>
          <w:tcPr>
            <w:tcW w:w="1328" w:type="pct"/>
            <w:vAlign w:val="center"/>
          </w:tcPr>
          <w:p w:rsidR="00CD7523" w:rsidRPr="006A473E" w:rsidRDefault="00CD7523" w:rsidP="003339B6">
            <w:pPr>
              <w:widowControl w:val="0"/>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Cs/>
                <w:spacing w:val="-2"/>
              </w:rPr>
            </w:pPr>
          </w:p>
        </w:tc>
        <w:tc>
          <w:tcPr>
            <w:tcW w:w="455" w:type="pct"/>
            <w:vAlign w:val="center"/>
          </w:tcPr>
          <w:p w:rsidR="00CD7523" w:rsidRPr="006A473E" w:rsidRDefault="00CD7523" w:rsidP="003339B6">
            <w:pPr>
              <w:widowControl w:val="0"/>
              <w:tabs>
                <w:tab w:val="left" w:pos="22"/>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pacing w:val="-2"/>
              </w:rPr>
            </w:pPr>
          </w:p>
        </w:tc>
        <w:tc>
          <w:tcPr>
            <w:tcW w:w="504" w:type="pct"/>
          </w:tcPr>
          <w:p w:rsidR="00CD7523" w:rsidRPr="006A473E" w:rsidRDefault="00CD7523" w:rsidP="003339B6">
            <w:pPr>
              <w:widowControl w:val="0"/>
              <w:spacing w:before="120" w:after="120"/>
              <w:rPr>
                <w:rFonts w:eastAsia="Arial Unicode MS"/>
              </w:rPr>
            </w:pPr>
          </w:p>
        </w:tc>
        <w:tc>
          <w:tcPr>
            <w:tcW w:w="502" w:type="pct"/>
          </w:tcPr>
          <w:p w:rsidR="00CD7523" w:rsidRPr="006A473E" w:rsidRDefault="00CD7523" w:rsidP="003339B6">
            <w:pPr>
              <w:widowControl w:val="0"/>
              <w:spacing w:before="120" w:after="120"/>
              <w:rPr>
                <w:rFonts w:eastAsia="Arial Unicode MS"/>
              </w:rPr>
            </w:pPr>
          </w:p>
        </w:tc>
        <w:tc>
          <w:tcPr>
            <w:tcW w:w="412" w:type="pct"/>
          </w:tcPr>
          <w:p w:rsidR="00CD7523" w:rsidRPr="006A473E" w:rsidRDefault="00CD7523" w:rsidP="003339B6">
            <w:pPr>
              <w:widowControl w:val="0"/>
              <w:spacing w:before="120" w:after="120"/>
              <w:rPr>
                <w:rFonts w:eastAsia="Arial Unicode MS"/>
                <w:b/>
              </w:rPr>
            </w:pPr>
          </w:p>
        </w:tc>
        <w:tc>
          <w:tcPr>
            <w:tcW w:w="1006" w:type="pct"/>
          </w:tcPr>
          <w:p w:rsidR="00CD7523" w:rsidRPr="006A473E" w:rsidRDefault="00CD7523" w:rsidP="003339B6">
            <w:pPr>
              <w:widowControl w:val="0"/>
            </w:pPr>
          </w:p>
          <w:tbl>
            <w:tblPr>
              <w:tblStyle w:val="TableGrid"/>
              <w:tblW w:w="0" w:type="auto"/>
              <w:jc w:val="center"/>
              <w:tblLayout w:type="fixed"/>
              <w:tblLook w:val="04A0"/>
            </w:tblPr>
            <w:tblGrid>
              <w:gridCol w:w="758"/>
              <w:gridCol w:w="871"/>
            </w:tblGrid>
            <w:tr w:rsidR="00CD7523" w:rsidRPr="006A473E" w:rsidTr="004A3C64">
              <w:trPr>
                <w:trHeight w:val="609"/>
                <w:jc w:val="center"/>
              </w:trPr>
              <w:tc>
                <w:tcPr>
                  <w:tcW w:w="758" w:type="dxa"/>
                  <w:vAlign w:val="center"/>
                </w:tcPr>
                <w:p w:rsidR="00CD7523" w:rsidRPr="006A473E" w:rsidRDefault="00CD7523" w:rsidP="003339B6">
                  <w:pPr>
                    <w:widowControl w:val="0"/>
                    <w:spacing w:before="120" w:after="120"/>
                    <w:jc w:val="center"/>
                    <w:rPr>
                      <w:rFonts w:eastAsia="Arial Unicode MS"/>
                      <w:b/>
                    </w:rPr>
                  </w:pPr>
                  <w:r w:rsidRPr="006A473E">
                    <w:rPr>
                      <w:rFonts w:eastAsia="Arial Unicode MS"/>
                      <w:b/>
                    </w:rPr>
                    <w:t>2</w:t>
                  </w:r>
                  <w:r w:rsidRPr="006A473E">
                    <w:rPr>
                      <w:rFonts w:eastAsia="Arial Unicode MS"/>
                      <w:b/>
                      <w:vertAlign w:val="superscript"/>
                    </w:rPr>
                    <w:t>nd</w:t>
                  </w:r>
                  <w:r w:rsidRPr="006A473E">
                    <w:rPr>
                      <w:rFonts w:eastAsia="Arial Unicode MS"/>
                      <w:b/>
                    </w:rPr>
                    <w:t xml:space="preserve"> year</w:t>
                  </w:r>
                </w:p>
              </w:tc>
              <w:tc>
                <w:tcPr>
                  <w:tcW w:w="871" w:type="dxa"/>
                  <w:vAlign w:val="center"/>
                </w:tcPr>
                <w:p w:rsidR="00CD7523" w:rsidRPr="006A473E" w:rsidRDefault="00F95F64" w:rsidP="00F95F64">
                  <w:pPr>
                    <w:widowControl w:val="0"/>
                    <w:spacing w:before="120" w:after="120"/>
                    <w:jc w:val="center"/>
                    <w:rPr>
                      <w:rFonts w:eastAsia="Arial Unicode MS"/>
                      <w:b/>
                    </w:rPr>
                  </w:pPr>
                  <w:r w:rsidRPr="006A473E">
                    <w:rPr>
                      <w:rFonts w:eastAsia="Arial Unicode MS"/>
                      <w:b/>
                    </w:rPr>
                    <w:t>Not Applicable</w:t>
                  </w:r>
                </w:p>
              </w:tc>
            </w:tr>
            <w:tr w:rsidR="00CD7523" w:rsidRPr="006A473E" w:rsidTr="004A3C64">
              <w:trPr>
                <w:trHeight w:val="609"/>
                <w:jc w:val="center"/>
              </w:trPr>
              <w:tc>
                <w:tcPr>
                  <w:tcW w:w="758" w:type="dxa"/>
                  <w:vAlign w:val="center"/>
                </w:tcPr>
                <w:p w:rsidR="00CD7523" w:rsidRPr="006A473E" w:rsidRDefault="00CD7523" w:rsidP="003339B6">
                  <w:pPr>
                    <w:widowControl w:val="0"/>
                    <w:spacing w:before="120" w:after="120"/>
                    <w:jc w:val="center"/>
                    <w:rPr>
                      <w:rFonts w:eastAsia="Arial Unicode MS"/>
                      <w:b/>
                    </w:rPr>
                  </w:pPr>
                  <w:r w:rsidRPr="006A473E">
                    <w:rPr>
                      <w:rFonts w:eastAsia="Arial Unicode MS"/>
                      <w:b/>
                    </w:rPr>
                    <w:t>3</w:t>
                  </w:r>
                  <w:r w:rsidRPr="006A473E">
                    <w:rPr>
                      <w:rFonts w:eastAsia="Arial Unicode MS"/>
                      <w:b/>
                      <w:vertAlign w:val="superscript"/>
                    </w:rPr>
                    <w:t>rd</w:t>
                  </w:r>
                </w:p>
                <w:p w:rsidR="00CD7523" w:rsidRPr="006A473E" w:rsidRDefault="00CD7523" w:rsidP="003339B6">
                  <w:pPr>
                    <w:widowControl w:val="0"/>
                    <w:spacing w:before="120" w:after="120"/>
                    <w:jc w:val="center"/>
                    <w:rPr>
                      <w:rFonts w:eastAsia="Arial Unicode MS"/>
                      <w:b/>
                    </w:rPr>
                  </w:pPr>
                  <w:r w:rsidRPr="006A473E">
                    <w:rPr>
                      <w:rFonts w:eastAsia="Arial Unicode MS"/>
                      <w:b/>
                    </w:rPr>
                    <w:t>year</w:t>
                  </w:r>
                </w:p>
              </w:tc>
              <w:tc>
                <w:tcPr>
                  <w:tcW w:w="871" w:type="dxa"/>
                  <w:vAlign w:val="center"/>
                </w:tcPr>
                <w:p w:rsidR="00CD7523" w:rsidRPr="006A473E" w:rsidRDefault="00CD7523" w:rsidP="003339B6">
                  <w:pPr>
                    <w:widowControl w:val="0"/>
                    <w:spacing w:before="120" w:after="120"/>
                    <w:jc w:val="center"/>
                    <w:rPr>
                      <w:rFonts w:eastAsia="Arial Unicode MS"/>
                      <w:b/>
                    </w:rPr>
                  </w:pPr>
                </w:p>
              </w:tc>
            </w:tr>
            <w:tr w:rsidR="00CD7523" w:rsidRPr="006A473E" w:rsidTr="004A3C64">
              <w:trPr>
                <w:trHeight w:val="609"/>
                <w:jc w:val="center"/>
              </w:trPr>
              <w:tc>
                <w:tcPr>
                  <w:tcW w:w="758" w:type="dxa"/>
                  <w:vAlign w:val="center"/>
                </w:tcPr>
                <w:p w:rsidR="00CD7523" w:rsidRPr="006A473E" w:rsidRDefault="00CD7523" w:rsidP="003339B6">
                  <w:pPr>
                    <w:widowControl w:val="0"/>
                    <w:spacing w:before="120" w:after="120"/>
                    <w:jc w:val="center"/>
                    <w:rPr>
                      <w:rFonts w:eastAsia="Arial Unicode MS"/>
                      <w:b/>
                    </w:rPr>
                  </w:pPr>
                  <w:r w:rsidRPr="006A473E">
                    <w:rPr>
                      <w:rFonts w:eastAsia="Arial Unicode MS"/>
                      <w:b/>
                    </w:rPr>
                    <w:t>4</w:t>
                  </w:r>
                  <w:r w:rsidRPr="006A473E">
                    <w:rPr>
                      <w:rFonts w:eastAsia="Arial Unicode MS"/>
                      <w:b/>
                      <w:vertAlign w:val="superscript"/>
                    </w:rPr>
                    <w:t>th</w:t>
                  </w:r>
                  <w:r w:rsidRPr="006A473E">
                    <w:rPr>
                      <w:rFonts w:eastAsia="Arial Unicode MS"/>
                      <w:b/>
                    </w:rPr>
                    <w:t xml:space="preserve"> year</w:t>
                  </w:r>
                </w:p>
              </w:tc>
              <w:tc>
                <w:tcPr>
                  <w:tcW w:w="871" w:type="dxa"/>
                  <w:vAlign w:val="center"/>
                </w:tcPr>
                <w:p w:rsidR="00CD7523" w:rsidRPr="006A473E" w:rsidRDefault="00CD7523" w:rsidP="003339B6">
                  <w:pPr>
                    <w:widowControl w:val="0"/>
                    <w:spacing w:before="120" w:after="120"/>
                    <w:jc w:val="center"/>
                    <w:rPr>
                      <w:rFonts w:eastAsia="Arial Unicode MS"/>
                      <w:b/>
                    </w:rPr>
                  </w:pPr>
                </w:p>
              </w:tc>
            </w:tr>
            <w:tr w:rsidR="00CD7523" w:rsidRPr="006A473E" w:rsidTr="004A3C64">
              <w:trPr>
                <w:trHeight w:val="609"/>
                <w:jc w:val="center"/>
              </w:trPr>
              <w:tc>
                <w:tcPr>
                  <w:tcW w:w="758" w:type="dxa"/>
                  <w:vAlign w:val="center"/>
                </w:tcPr>
                <w:p w:rsidR="00CD7523" w:rsidRPr="006A473E" w:rsidRDefault="00CD7523" w:rsidP="003339B6">
                  <w:pPr>
                    <w:widowControl w:val="0"/>
                    <w:spacing w:before="120" w:after="120"/>
                    <w:jc w:val="center"/>
                    <w:rPr>
                      <w:rFonts w:eastAsia="Arial Unicode MS"/>
                      <w:b/>
                    </w:rPr>
                  </w:pPr>
                  <w:r w:rsidRPr="006A473E">
                    <w:rPr>
                      <w:rFonts w:eastAsia="Arial Unicode MS"/>
                      <w:b/>
                    </w:rPr>
                    <w:t>5</w:t>
                  </w:r>
                  <w:r w:rsidRPr="006A473E">
                    <w:rPr>
                      <w:rFonts w:eastAsia="Arial Unicode MS"/>
                      <w:b/>
                      <w:vertAlign w:val="superscript"/>
                    </w:rPr>
                    <w:t>th</w:t>
                  </w:r>
                </w:p>
                <w:p w:rsidR="00CD7523" w:rsidRPr="006A473E" w:rsidRDefault="00CD7523" w:rsidP="003339B6">
                  <w:pPr>
                    <w:widowControl w:val="0"/>
                    <w:spacing w:before="120" w:after="120"/>
                    <w:jc w:val="center"/>
                    <w:rPr>
                      <w:rFonts w:eastAsia="Arial Unicode MS"/>
                      <w:b/>
                    </w:rPr>
                  </w:pPr>
                  <w:r w:rsidRPr="006A473E">
                    <w:rPr>
                      <w:rFonts w:eastAsia="Arial Unicode MS"/>
                      <w:b/>
                    </w:rPr>
                    <w:t>year</w:t>
                  </w:r>
                </w:p>
              </w:tc>
              <w:tc>
                <w:tcPr>
                  <w:tcW w:w="871" w:type="dxa"/>
                  <w:vAlign w:val="center"/>
                </w:tcPr>
                <w:p w:rsidR="00CD7523" w:rsidRPr="006A473E" w:rsidRDefault="00CD7523" w:rsidP="003339B6">
                  <w:pPr>
                    <w:widowControl w:val="0"/>
                    <w:spacing w:before="120" w:after="120"/>
                    <w:jc w:val="center"/>
                    <w:rPr>
                      <w:rFonts w:eastAsia="Arial Unicode MS"/>
                      <w:b/>
                    </w:rPr>
                  </w:pPr>
                </w:p>
              </w:tc>
            </w:tr>
          </w:tbl>
          <w:p w:rsidR="00CD7523" w:rsidRPr="006A473E" w:rsidRDefault="00CD7523" w:rsidP="003339B6">
            <w:pPr>
              <w:widowControl w:val="0"/>
              <w:spacing w:before="120" w:after="120"/>
              <w:rPr>
                <w:rFonts w:eastAsia="Arial Unicode MS"/>
                <w:b/>
              </w:rPr>
            </w:pPr>
          </w:p>
        </w:tc>
        <w:tc>
          <w:tcPr>
            <w:tcW w:w="549" w:type="pct"/>
          </w:tcPr>
          <w:p w:rsidR="00CD7523" w:rsidRPr="006A473E" w:rsidRDefault="00CD7523" w:rsidP="003339B6">
            <w:pPr>
              <w:widowControl w:val="0"/>
              <w:spacing w:before="120" w:after="120"/>
              <w:rPr>
                <w:rFonts w:eastAsia="Arial Unicode MS"/>
                <w:b/>
              </w:rPr>
            </w:pPr>
          </w:p>
          <w:p w:rsidR="00CD7523" w:rsidRPr="006A473E" w:rsidRDefault="00CD7523" w:rsidP="003339B6">
            <w:pPr>
              <w:widowControl w:val="0"/>
              <w:spacing w:before="120" w:after="120"/>
              <w:rPr>
                <w:rFonts w:eastAsia="Arial Unicode MS"/>
                <w:b/>
              </w:rPr>
            </w:pPr>
          </w:p>
          <w:p w:rsidR="00CD7523" w:rsidRPr="006A473E" w:rsidRDefault="00CD7523" w:rsidP="003339B6">
            <w:pPr>
              <w:widowControl w:val="0"/>
              <w:spacing w:before="120" w:after="120"/>
              <w:rPr>
                <w:rFonts w:eastAsia="Arial Unicode MS"/>
                <w:b/>
              </w:rPr>
            </w:pPr>
          </w:p>
          <w:p w:rsidR="00CD7523" w:rsidRPr="006A473E" w:rsidRDefault="00CD7523" w:rsidP="003339B6">
            <w:pPr>
              <w:widowControl w:val="0"/>
              <w:spacing w:before="120" w:after="120"/>
              <w:rPr>
                <w:rFonts w:eastAsia="Arial Unicode MS"/>
                <w:b/>
              </w:rPr>
            </w:pPr>
          </w:p>
          <w:p w:rsidR="00CD7523" w:rsidRPr="006A473E" w:rsidRDefault="00CD7523" w:rsidP="003339B6">
            <w:pPr>
              <w:widowControl w:val="0"/>
              <w:spacing w:before="120" w:after="120"/>
              <w:rPr>
                <w:rFonts w:eastAsia="Arial Unicode MS"/>
                <w:b/>
              </w:rPr>
            </w:pPr>
          </w:p>
          <w:p w:rsidR="00CD7523" w:rsidRPr="006A473E" w:rsidRDefault="00CD7523" w:rsidP="003339B6">
            <w:pPr>
              <w:widowControl w:val="0"/>
              <w:spacing w:before="120" w:after="120"/>
              <w:rPr>
                <w:rFonts w:eastAsia="Arial Unicode MS"/>
                <w:b/>
              </w:rPr>
            </w:pPr>
          </w:p>
          <w:p w:rsidR="00CD7523" w:rsidRPr="006A473E" w:rsidRDefault="00CD7523" w:rsidP="003339B6">
            <w:pPr>
              <w:widowControl w:val="0"/>
              <w:spacing w:before="120" w:after="120"/>
              <w:rPr>
                <w:rFonts w:eastAsia="Arial Unicode MS"/>
                <w:b/>
              </w:rPr>
            </w:pPr>
          </w:p>
        </w:tc>
      </w:tr>
    </w:tbl>
    <w:p w:rsidR="00CD7523" w:rsidRPr="006A473E" w:rsidRDefault="00CD7523" w:rsidP="003339B6">
      <w:pPr>
        <w:widowControl w:val="0"/>
        <w:tabs>
          <w:tab w:val="left" w:pos="0"/>
          <w:tab w:val="left" w:pos="630"/>
        </w:tabs>
        <w:spacing w:line="0" w:lineRule="atLeast"/>
        <w:ind w:right="-1440" w:hanging="1440"/>
        <w:rPr>
          <w:rFonts w:asciiTheme="majorHAnsi" w:hAnsiTheme="majorHAnsi"/>
          <w:b/>
          <w:caps/>
          <w:u w:val="single"/>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bookmarkStart w:id="373" w:name="_Toc224974874"/>
      <w:bookmarkStart w:id="374" w:name="_Toc225075819"/>
      <w:bookmarkStart w:id="375" w:name="_Toc226455914"/>
      <w:bookmarkStart w:id="376" w:name="_Toc236217909"/>
      <w:bookmarkStart w:id="377" w:name="_Toc477858343"/>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D7523" w:rsidRPr="006A473E" w:rsidRDefault="00CD7523" w:rsidP="003339B6">
      <w:pPr>
        <w:pStyle w:val="Heading4"/>
        <w:keepNext w:val="0"/>
        <w:keepLines w:val="0"/>
        <w:widowControl w:val="0"/>
        <w:spacing w:before="0"/>
        <w:rPr>
          <w:rFonts w:ascii="Cambria" w:eastAsia="Times New Roman" w:hAnsi="Cambria" w:cs="Times New Roman"/>
          <w:color w:val="auto"/>
        </w:rPr>
      </w:pPr>
      <w:r w:rsidRPr="006A473E">
        <w:rPr>
          <w:rFonts w:ascii="Cambria" w:eastAsia="Times New Roman" w:hAnsi="Cambria" w:cs="Times New Roman"/>
          <w:i w:val="0"/>
          <w:color w:val="auto"/>
          <w:sz w:val="32"/>
        </w:rPr>
        <w:t>List of all Ongoing Government and Private Contracts including contracts awarded but not yet started</w:t>
      </w:r>
      <w:r w:rsidRPr="006A473E">
        <w:rPr>
          <w:rStyle w:val="FootnoteReference"/>
          <w:rFonts w:ascii="Cambria" w:eastAsia="Times New Roman" w:hAnsi="Cambria" w:cs="Times New Roman"/>
          <w:b w:val="0"/>
          <w:color w:val="auto"/>
        </w:rPr>
        <w:footnoteReference w:id="2"/>
      </w:r>
      <w:bookmarkEnd w:id="373"/>
      <w:bookmarkEnd w:id="374"/>
      <w:bookmarkEnd w:id="375"/>
      <w:bookmarkEnd w:id="376"/>
      <w:bookmarkEnd w:id="377"/>
    </w:p>
    <w:p w:rsidR="00CD7523" w:rsidRPr="006A473E" w:rsidRDefault="00CD7523" w:rsidP="003339B6">
      <w:pPr>
        <w:widowControl w:val="0"/>
        <w:pBdr>
          <w:top w:val="single" w:sz="4" w:space="1" w:color="auto"/>
        </w:pBdr>
        <w:tabs>
          <w:tab w:val="right" w:pos="5760"/>
          <w:tab w:val="left" w:pos="5940"/>
          <w:tab w:val="right" w:pos="8460"/>
        </w:tabs>
      </w:pPr>
    </w:p>
    <w:p w:rsidR="00CD7523" w:rsidRPr="006A473E" w:rsidRDefault="00CD7523" w:rsidP="003339B6">
      <w:pPr>
        <w:widowControl w:val="0"/>
        <w:rPr>
          <w:smallCaps/>
        </w:rPr>
      </w:pPr>
      <w:r w:rsidRPr="006A473E">
        <w:rPr>
          <w:smallCaps/>
        </w:rPr>
        <w:t>List of all Ongoing Government and Private Contracts including contracts awarded but not yet started</w:t>
      </w:r>
    </w:p>
    <w:p w:rsidR="00CD7523" w:rsidRPr="006A473E" w:rsidRDefault="00CD7523" w:rsidP="003339B6">
      <w:pPr>
        <w:widowControl w:val="0"/>
        <w:rPr>
          <w:rFonts w:eastAsia="Arial Unicode MS"/>
          <w:smallCaps/>
        </w:rPr>
      </w:pPr>
      <w:r w:rsidRPr="006A473E">
        <w:rPr>
          <w:smallCaps/>
        </w:rPr>
        <w:t xml:space="preserve">Name of Prospective Bidder: </w:t>
      </w:r>
      <w:r w:rsidRPr="006A473E">
        <w:rPr>
          <w:smallCaps/>
          <w:u w:val="single"/>
        </w:rPr>
        <w:tab/>
      </w:r>
      <w:r w:rsidRPr="006A473E">
        <w:rPr>
          <w:smallCaps/>
          <w:u w:val="single"/>
        </w:rPr>
        <w:tab/>
      </w:r>
      <w:r w:rsidRPr="006A473E">
        <w:rPr>
          <w:smallCaps/>
          <w:u w:val="single"/>
        </w:rPr>
        <w:tab/>
      </w:r>
      <w:r w:rsidRPr="006A473E">
        <w:rPr>
          <w:smallCaps/>
          <w:u w:val="single"/>
        </w:rPr>
        <w:tab/>
      </w:r>
      <w:r w:rsidRPr="006A473E">
        <w:rPr>
          <w:smallCaps/>
          <w:u w:val="single"/>
        </w:rPr>
        <w:tab/>
      </w:r>
      <w:r w:rsidRPr="006A473E">
        <w:rPr>
          <w:smallCaps/>
          <w:u w:val="single"/>
        </w:rPr>
        <w:tab/>
      </w:r>
      <w:r w:rsidRPr="006A473E">
        <w:rPr>
          <w:smallCaps/>
          <w:u w:val="single"/>
        </w:rPr>
        <w:tab/>
      </w:r>
    </w:p>
    <w:p w:rsidR="00CD7523" w:rsidRPr="006A473E" w:rsidRDefault="00CD7523" w:rsidP="003339B6">
      <w:pPr>
        <w:widowControl w:val="0"/>
        <w:rPr>
          <w:small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tblPr>
      <w:tblGrid>
        <w:gridCol w:w="1421"/>
        <w:gridCol w:w="1431"/>
        <w:gridCol w:w="833"/>
        <w:gridCol w:w="1178"/>
        <w:gridCol w:w="258"/>
        <w:gridCol w:w="1264"/>
        <w:gridCol w:w="849"/>
        <w:gridCol w:w="849"/>
        <w:gridCol w:w="1245"/>
      </w:tblGrid>
      <w:tr w:rsidR="00CD7523" w:rsidRPr="006A473E" w:rsidTr="004A3C64">
        <w:trPr>
          <w:cantSplit/>
          <w:tblHeader/>
        </w:trPr>
        <w:tc>
          <w:tcPr>
            <w:tcW w:w="937" w:type="pct"/>
            <w:vMerge w:val="restart"/>
            <w:tcMar>
              <w:top w:w="29" w:type="dxa"/>
              <w:left w:w="29" w:type="dxa"/>
              <w:bottom w:w="29" w:type="dxa"/>
              <w:right w:w="29" w:type="dxa"/>
            </w:tcMar>
            <w:vAlign w:val="center"/>
          </w:tcPr>
          <w:p w:rsidR="00CD7523" w:rsidRPr="006A473E" w:rsidRDefault="00CD7523" w:rsidP="003339B6">
            <w:pPr>
              <w:widowControl w:val="0"/>
              <w:jc w:val="center"/>
            </w:pPr>
            <w:r w:rsidRPr="006A473E">
              <w:t>Name of Contract/</w:t>
            </w:r>
            <w:r w:rsidRPr="006A473E">
              <w:br/>
              <w:t>Project Cost</w:t>
            </w:r>
          </w:p>
        </w:tc>
        <w:tc>
          <w:tcPr>
            <w:tcW w:w="888" w:type="pct"/>
            <w:vMerge w:val="restart"/>
            <w:tcMar>
              <w:top w:w="29" w:type="dxa"/>
              <w:left w:w="29" w:type="dxa"/>
              <w:bottom w:w="29" w:type="dxa"/>
              <w:right w:w="29" w:type="dxa"/>
            </w:tcMar>
            <w:vAlign w:val="center"/>
          </w:tcPr>
          <w:p w:rsidR="00CD7523" w:rsidRPr="006A473E" w:rsidRDefault="00CD7523" w:rsidP="00D71DE3">
            <w:pPr>
              <w:widowControl w:val="0"/>
              <w:numPr>
                <w:ilvl w:val="0"/>
                <w:numId w:val="30"/>
              </w:numPr>
              <w:overflowPunct w:val="0"/>
              <w:autoSpaceDE w:val="0"/>
              <w:autoSpaceDN w:val="0"/>
              <w:adjustRightInd w:val="0"/>
              <w:ind w:left="288" w:hanging="216"/>
              <w:textAlignment w:val="baseline"/>
            </w:pPr>
            <w:r w:rsidRPr="006A473E">
              <w:t>Owner’s Name</w:t>
            </w:r>
          </w:p>
          <w:p w:rsidR="00CD7523" w:rsidRPr="006A473E" w:rsidRDefault="00CD7523" w:rsidP="00D71DE3">
            <w:pPr>
              <w:widowControl w:val="0"/>
              <w:numPr>
                <w:ilvl w:val="0"/>
                <w:numId w:val="30"/>
              </w:numPr>
              <w:overflowPunct w:val="0"/>
              <w:autoSpaceDE w:val="0"/>
              <w:autoSpaceDN w:val="0"/>
              <w:adjustRightInd w:val="0"/>
              <w:ind w:left="288" w:hanging="216"/>
              <w:textAlignment w:val="baseline"/>
            </w:pPr>
            <w:r w:rsidRPr="006A473E">
              <w:t>Address</w:t>
            </w:r>
          </w:p>
          <w:p w:rsidR="00CD7523" w:rsidRPr="006A473E" w:rsidRDefault="00CD7523" w:rsidP="00D71DE3">
            <w:pPr>
              <w:widowControl w:val="0"/>
              <w:numPr>
                <w:ilvl w:val="0"/>
                <w:numId w:val="30"/>
              </w:numPr>
              <w:overflowPunct w:val="0"/>
              <w:autoSpaceDE w:val="0"/>
              <w:autoSpaceDN w:val="0"/>
              <w:adjustRightInd w:val="0"/>
              <w:ind w:left="288" w:hanging="216"/>
              <w:textAlignment w:val="baseline"/>
            </w:pPr>
            <w:r w:rsidRPr="006A473E">
              <w:t>Telephone Nos.</w:t>
            </w:r>
          </w:p>
        </w:tc>
        <w:tc>
          <w:tcPr>
            <w:tcW w:w="676" w:type="pct"/>
            <w:vMerge w:val="restart"/>
            <w:tcMar>
              <w:top w:w="29" w:type="dxa"/>
              <w:left w:w="29" w:type="dxa"/>
              <w:bottom w:w="29" w:type="dxa"/>
              <w:right w:w="29" w:type="dxa"/>
            </w:tcMar>
            <w:vAlign w:val="center"/>
          </w:tcPr>
          <w:p w:rsidR="00CD7523" w:rsidRPr="006A473E" w:rsidRDefault="00CD7523" w:rsidP="003339B6">
            <w:pPr>
              <w:widowControl w:val="0"/>
              <w:jc w:val="center"/>
            </w:pPr>
            <w:r w:rsidRPr="006A473E">
              <w:t>Nature of Work</w:t>
            </w:r>
          </w:p>
        </w:tc>
        <w:tc>
          <w:tcPr>
            <w:tcW w:w="809" w:type="pct"/>
            <w:gridSpan w:val="2"/>
            <w:tcBorders>
              <w:bottom w:val="nil"/>
            </w:tcBorders>
            <w:tcMar>
              <w:top w:w="29" w:type="dxa"/>
              <w:left w:w="29" w:type="dxa"/>
              <w:bottom w:w="29" w:type="dxa"/>
              <w:right w:w="29" w:type="dxa"/>
            </w:tcMar>
            <w:vAlign w:val="center"/>
          </w:tcPr>
          <w:p w:rsidR="00CD7523" w:rsidRPr="006A473E" w:rsidRDefault="00CD7523" w:rsidP="003339B6">
            <w:pPr>
              <w:widowControl w:val="0"/>
              <w:jc w:val="center"/>
            </w:pPr>
            <w:r w:rsidRPr="006A473E">
              <w:t>Bidder’s Role</w:t>
            </w:r>
          </w:p>
        </w:tc>
        <w:tc>
          <w:tcPr>
            <w:tcW w:w="736" w:type="pct"/>
            <w:vMerge w:val="restart"/>
            <w:tcMar>
              <w:top w:w="29" w:type="dxa"/>
              <w:left w:w="29" w:type="dxa"/>
              <w:bottom w:w="29" w:type="dxa"/>
              <w:right w:w="29" w:type="dxa"/>
            </w:tcMar>
            <w:vAlign w:val="center"/>
          </w:tcPr>
          <w:p w:rsidR="00CD7523" w:rsidRPr="006A473E" w:rsidRDefault="00CD7523" w:rsidP="00D71DE3">
            <w:pPr>
              <w:widowControl w:val="0"/>
              <w:numPr>
                <w:ilvl w:val="0"/>
                <w:numId w:val="31"/>
              </w:numPr>
              <w:overflowPunct w:val="0"/>
              <w:autoSpaceDE w:val="0"/>
              <w:autoSpaceDN w:val="0"/>
              <w:adjustRightInd w:val="0"/>
              <w:ind w:left="288" w:hanging="216"/>
              <w:textAlignment w:val="baseline"/>
            </w:pPr>
            <w:r w:rsidRPr="006A473E">
              <w:t>Date Awarded</w:t>
            </w:r>
          </w:p>
          <w:p w:rsidR="00CD7523" w:rsidRPr="006A473E" w:rsidRDefault="00CD7523" w:rsidP="00D71DE3">
            <w:pPr>
              <w:widowControl w:val="0"/>
              <w:numPr>
                <w:ilvl w:val="0"/>
                <w:numId w:val="31"/>
              </w:numPr>
              <w:overflowPunct w:val="0"/>
              <w:autoSpaceDE w:val="0"/>
              <w:autoSpaceDN w:val="0"/>
              <w:adjustRightInd w:val="0"/>
              <w:ind w:left="288" w:hanging="216"/>
              <w:textAlignment w:val="baseline"/>
            </w:pPr>
            <w:r w:rsidRPr="006A473E">
              <w:t>Date Started</w:t>
            </w:r>
          </w:p>
          <w:p w:rsidR="00CD7523" w:rsidRPr="006A473E" w:rsidRDefault="00CD7523" w:rsidP="00D71DE3">
            <w:pPr>
              <w:widowControl w:val="0"/>
              <w:numPr>
                <w:ilvl w:val="0"/>
                <w:numId w:val="31"/>
              </w:numPr>
              <w:overflowPunct w:val="0"/>
              <w:autoSpaceDE w:val="0"/>
              <w:autoSpaceDN w:val="0"/>
              <w:adjustRightInd w:val="0"/>
              <w:ind w:left="288" w:hanging="216"/>
              <w:textAlignment w:val="baseline"/>
            </w:pPr>
            <w:r w:rsidRPr="006A473E">
              <w:t>Date of Completion</w:t>
            </w:r>
          </w:p>
        </w:tc>
        <w:tc>
          <w:tcPr>
            <w:tcW w:w="562" w:type="pct"/>
            <w:gridSpan w:val="2"/>
            <w:tcBorders>
              <w:bottom w:val="nil"/>
            </w:tcBorders>
            <w:tcMar>
              <w:top w:w="29" w:type="dxa"/>
              <w:left w:w="29" w:type="dxa"/>
              <w:bottom w:w="29" w:type="dxa"/>
              <w:right w:w="29" w:type="dxa"/>
            </w:tcMar>
            <w:vAlign w:val="center"/>
          </w:tcPr>
          <w:p w:rsidR="00CD7523" w:rsidRPr="006A473E" w:rsidRDefault="00CD7523" w:rsidP="003339B6">
            <w:pPr>
              <w:widowControl w:val="0"/>
              <w:jc w:val="center"/>
            </w:pPr>
            <w:r w:rsidRPr="006A473E">
              <w:t>% of Accomplishment</w:t>
            </w:r>
          </w:p>
        </w:tc>
        <w:tc>
          <w:tcPr>
            <w:tcW w:w="392" w:type="pct"/>
            <w:vMerge w:val="restart"/>
            <w:tcMar>
              <w:top w:w="29" w:type="dxa"/>
              <w:left w:w="29" w:type="dxa"/>
              <w:bottom w:w="29" w:type="dxa"/>
              <w:right w:w="29" w:type="dxa"/>
            </w:tcMar>
            <w:vAlign w:val="center"/>
          </w:tcPr>
          <w:p w:rsidR="00CD7523" w:rsidRPr="006A473E" w:rsidRDefault="00CD7523" w:rsidP="003339B6">
            <w:pPr>
              <w:widowControl w:val="0"/>
              <w:jc w:val="center"/>
            </w:pPr>
            <w:r w:rsidRPr="006A473E">
              <w:t>Value of Outstanding Works/</w:t>
            </w:r>
            <w:r w:rsidRPr="006A473E">
              <w:br/>
              <w:t>Undelivered Portion</w:t>
            </w:r>
          </w:p>
        </w:tc>
      </w:tr>
      <w:tr w:rsidR="00CD7523" w:rsidRPr="006A473E" w:rsidTr="004A3C64">
        <w:trPr>
          <w:cantSplit/>
          <w:tblHeader/>
        </w:trPr>
        <w:tc>
          <w:tcPr>
            <w:tcW w:w="937" w:type="pct"/>
            <w:vMerge/>
            <w:tcBorders>
              <w:bottom w:val="nil"/>
            </w:tcBorders>
            <w:tcMar>
              <w:top w:w="29" w:type="dxa"/>
              <w:left w:w="29" w:type="dxa"/>
              <w:bottom w:w="29" w:type="dxa"/>
              <w:right w:w="29" w:type="dxa"/>
            </w:tcMar>
            <w:vAlign w:val="center"/>
          </w:tcPr>
          <w:p w:rsidR="00CD7523" w:rsidRPr="006A473E" w:rsidRDefault="00CD7523" w:rsidP="003339B6">
            <w:pPr>
              <w:widowControl w:val="0"/>
              <w:jc w:val="center"/>
            </w:pPr>
          </w:p>
        </w:tc>
        <w:tc>
          <w:tcPr>
            <w:tcW w:w="888" w:type="pct"/>
            <w:vMerge/>
            <w:tcBorders>
              <w:bottom w:val="nil"/>
            </w:tcBorders>
            <w:tcMar>
              <w:top w:w="29" w:type="dxa"/>
              <w:left w:w="29" w:type="dxa"/>
              <w:bottom w:w="29" w:type="dxa"/>
              <w:right w:w="29" w:type="dxa"/>
            </w:tcMar>
            <w:vAlign w:val="center"/>
          </w:tcPr>
          <w:p w:rsidR="00CD7523" w:rsidRPr="006A473E" w:rsidRDefault="00CD7523" w:rsidP="003339B6">
            <w:pPr>
              <w:widowControl w:val="0"/>
              <w:jc w:val="center"/>
            </w:pPr>
          </w:p>
        </w:tc>
        <w:tc>
          <w:tcPr>
            <w:tcW w:w="676" w:type="pct"/>
            <w:vMerge/>
            <w:tcBorders>
              <w:bottom w:val="nil"/>
            </w:tcBorders>
            <w:tcMar>
              <w:top w:w="29" w:type="dxa"/>
              <w:left w:w="29" w:type="dxa"/>
              <w:bottom w:w="29" w:type="dxa"/>
              <w:right w:w="29" w:type="dxa"/>
            </w:tcMar>
            <w:vAlign w:val="center"/>
          </w:tcPr>
          <w:p w:rsidR="00CD7523" w:rsidRPr="006A473E" w:rsidRDefault="00CD7523" w:rsidP="003339B6">
            <w:pPr>
              <w:widowControl w:val="0"/>
              <w:jc w:val="center"/>
            </w:pPr>
          </w:p>
        </w:tc>
        <w:tc>
          <w:tcPr>
            <w:tcW w:w="634" w:type="pct"/>
            <w:tcBorders>
              <w:bottom w:val="nil"/>
            </w:tcBorders>
            <w:tcMar>
              <w:top w:w="29" w:type="dxa"/>
              <w:left w:w="29" w:type="dxa"/>
              <w:bottom w:w="29" w:type="dxa"/>
              <w:right w:w="29" w:type="dxa"/>
            </w:tcMar>
            <w:vAlign w:val="center"/>
          </w:tcPr>
          <w:p w:rsidR="00CD7523" w:rsidRPr="006A473E" w:rsidRDefault="00CD7523" w:rsidP="003339B6">
            <w:pPr>
              <w:widowControl w:val="0"/>
              <w:jc w:val="center"/>
            </w:pPr>
            <w:r w:rsidRPr="006A473E">
              <w:t>Description</w:t>
            </w:r>
          </w:p>
        </w:tc>
        <w:tc>
          <w:tcPr>
            <w:tcW w:w="175" w:type="pct"/>
            <w:tcBorders>
              <w:bottom w:val="nil"/>
            </w:tcBorders>
            <w:tcMar>
              <w:top w:w="29" w:type="dxa"/>
              <w:left w:w="29" w:type="dxa"/>
              <w:bottom w:w="29" w:type="dxa"/>
              <w:right w:w="29" w:type="dxa"/>
            </w:tcMar>
            <w:vAlign w:val="center"/>
          </w:tcPr>
          <w:p w:rsidR="00CD7523" w:rsidRPr="006A473E" w:rsidRDefault="00CD7523" w:rsidP="003339B6">
            <w:pPr>
              <w:widowControl w:val="0"/>
              <w:jc w:val="center"/>
            </w:pPr>
            <w:r w:rsidRPr="006A473E">
              <w:t>%</w:t>
            </w:r>
          </w:p>
        </w:tc>
        <w:tc>
          <w:tcPr>
            <w:tcW w:w="736" w:type="pct"/>
            <w:vMerge/>
            <w:tcBorders>
              <w:bottom w:val="nil"/>
            </w:tcBorders>
            <w:tcMar>
              <w:top w:w="29" w:type="dxa"/>
              <w:left w:w="29" w:type="dxa"/>
              <w:bottom w:w="29" w:type="dxa"/>
              <w:right w:w="29" w:type="dxa"/>
            </w:tcMar>
            <w:vAlign w:val="center"/>
          </w:tcPr>
          <w:p w:rsidR="00CD7523" w:rsidRPr="006A473E" w:rsidRDefault="00CD7523" w:rsidP="003339B6">
            <w:pPr>
              <w:widowControl w:val="0"/>
              <w:jc w:val="center"/>
            </w:pPr>
          </w:p>
        </w:tc>
        <w:tc>
          <w:tcPr>
            <w:tcW w:w="281" w:type="pct"/>
            <w:tcBorders>
              <w:bottom w:val="nil"/>
            </w:tcBorders>
            <w:tcMar>
              <w:top w:w="29" w:type="dxa"/>
              <w:left w:w="29" w:type="dxa"/>
              <w:bottom w:w="29" w:type="dxa"/>
              <w:right w:w="29" w:type="dxa"/>
            </w:tcMar>
            <w:vAlign w:val="center"/>
          </w:tcPr>
          <w:p w:rsidR="00CD7523" w:rsidRPr="006A473E" w:rsidRDefault="00CD7523" w:rsidP="003339B6">
            <w:pPr>
              <w:widowControl w:val="0"/>
              <w:jc w:val="center"/>
            </w:pPr>
            <w:r w:rsidRPr="006A473E">
              <w:t>Planned</w:t>
            </w:r>
          </w:p>
        </w:tc>
        <w:tc>
          <w:tcPr>
            <w:tcW w:w="281" w:type="pct"/>
            <w:tcBorders>
              <w:bottom w:val="nil"/>
            </w:tcBorders>
            <w:tcMar>
              <w:top w:w="29" w:type="dxa"/>
              <w:left w:w="29" w:type="dxa"/>
              <w:bottom w:w="29" w:type="dxa"/>
              <w:right w:w="29" w:type="dxa"/>
            </w:tcMar>
            <w:vAlign w:val="center"/>
          </w:tcPr>
          <w:p w:rsidR="00CD7523" w:rsidRPr="006A473E" w:rsidRDefault="00CD7523" w:rsidP="003339B6">
            <w:pPr>
              <w:widowControl w:val="0"/>
              <w:jc w:val="center"/>
            </w:pPr>
            <w:r w:rsidRPr="006A473E">
              <w:t>Actual</w:t>
            </w:r>
          </w:p>
        </w:tc>
        <w:tc>
          <w:tcPr>
            <w:tcW w:w="392" w:type="pct"/>
            <w:vMerge/>
            <w:tcBorders>
              <w:bottom w:val="nil"/>
            </w:tcBorders>
            <w:tcMar>
              <w:top w:w="29" w:type="dxa"/>
              <w:left w:w="29" w:type="dxa"/>
              <w:bottom w:w="29" w:type="dxa"/>
              <w:right w:w="29" w:type="dxa"/>
            </w:tcMar>
            <w:vAlign w:val="center"/>
          </w:tcPr>
          <w:p w:rsidR="00CD7523" w:rsidRPr="006A473E" w:rsidRDefault="00CD7523" w:rsidP="003339B6">
            <w:pPr>
              <w:widowControl w:val="0"/>
              <w:jc w:val="center"/>
            </w:pPr>
          </w:p>
        </w:tc>
      </w:tr>
      <w:tr w:rsidR="00CD7523" w:rsidRPr="006A473E" w:rsidTr="000B2605">
        <w:trPr>
          <w:trHeight w:val="432"/>
        </w:trPr>
        <w:tc>
          <w:tcPr>
            <w:tcW w:w="937" w:type="pct"/>
          </w:tcPr>
          <w:p w:rsidR="00CD7523" w:rsidRPr="006A473E" w:rsidRDefault="00CD7523" w:rsidP="003339B6">
            <w:pPr>
              <w:widowControl w:val="0"/>
              <w:rPr>
                <w:b/>
              </w:rPr>
            </w:pPr>
            <w:r w:rsidRPr="006A473E">
              <w:rPr>
                <w:b/>
              </w:rPr>
              <w:t>Government</w:t>
            </w:r>
          </w:p>
        </w:tc>
        <w:tc>
          <w:tcPr>
            <w:tcW w:w="888" w:type="pct"/>
          </w:tcPr>
          <w:p w:rsidR="00CD7523" w:rsidRPr="006A473E" w:rsidRDefault="00CD7523" w:rsidP="003339B6">
            <w:pPr>
              <w:widowControl w:val="0"/>
              <w:ind w:left="144" w:hanging="144"/>
              <w:rPr>
                <w:rFonts w:eastAsia="Arial Unicode MS"/>
                <w:b/>
              </w:rPr>
            </w:pPr>
          </w:p>
        </w:tc>
        <w:tc>
          <w:tcPr>
            <w:tcW w:w="676" w:type="pct"/>
          </w:tcPr>
          <w:p w:rsidR="00CD7523" w:rsidRPr="006A473E" w:rsidRDefault="00CD7523" w:rsidP="003339B6">
            <w:pPr>
              <w:widowControl w:val="0"/>
              <w:rPr>
                <w:rFonts w:eastAsia="Arial Unicode MS"/>
                <w:b/>
              </w:rPr>
            </w:pPr>
          </w:p>
        </w:tc>
        <w:tc>
          <w:tcPr>
            <w:tcW w:w="634" w:type="pct"/>
          </w:tcPr>
          <w:p w:rsidR="00CD7523" w:rsidRPr="006A473E" w:rsidRDefault="00CD7523" w:rsidP="003339B6">
            <w:pPr>
              <w:widowControl w:val="0"/>
              <w:jc w:val="right"/>
              <w:rPr>
                <w:rFonts w:eastAsia="Arial Unicode MS"/>
                <w:b/>
              </w:rPr>
            </w:pPr>
          </w:p>
        </w:tc>
        <w:tc>
          <w:tcPr>
            <w:tcW w:w="175" w:type="pct"/>
          </w:tcPr>
          <w:p w:rsidR="00CD7523" w:rsidRPr="006A473E" w:rsidRDefault="00CD7523" w:rsidP="003339B6">
            <w:pPr>
              <w:widowControl w:val="0"/>
              <w:rPr>
                <w:rFonts w:eastAsia="Arial Unicode MS"/>
                <w:b/>
              </w:rPr>
            </w:pPr>
          </w:p>
        </w:tc>
        <w:tc>
          <w:tcPr>
            <w:tcW w:w="736" w:type="pct"/>
          </w:tcPr>
          <w:p w:rsidR="00CD7523" w:rsidRPr="006A473E" w:rsidRDefault="00CD7523" w:rsidP="003339B6">
            <w:pPr>
              <w:widowControl w:val="0"/>
              <w:rPr>
                <w:rFonts w:eastAsia="Arial Unicode MS"/>
                <w:b/>
              </w:rPr>
            </w:pPr>
          </w:p>
        </w:tc>
        <w:tc>
          <w:tcPr>
            <w:tcW w:w="281" w:type="pct"/>
          </w:tcPr>
          <w:p w:rsidR="00CD7523" w:rsidRPr="006A473E" w:rsidRDefault="00CD7523" w:rsidP="003339B6">
            <w:pPr>
              <w:widowControl w:val="0"/>
              <w:rPr>
                <w:rFonts w:eastAsia="Arial Unicode MS"/>
                <w:b/>
              </w:rPr>
            </w:pPr>
          </w:p>
        </w:tc>
        <w:tc>
          <w:tcPr>
            <w:tcW w:w="281" w:type="pct"/>
          </w:tcPr>
          <w:p w:rsidR="00CD7523" w:rsidRPr="006A473E" w:rsidRDefault="00CD7523" w:rsidP="003339B6">
            <w:pPr>
              <w:widowControl w:val="0"/>
              <w:rPr>
                <w:rFonts w:eastAsia="Arial Unicode MS"/>
                <w:b/>
              </w:rPr>
            </w:pPr>
          </w:p>
        </w:tc>
        <w:tc>
          <w:tcPr>
            <w:tcW w:w="392" w:type="pct"/>
          </w:tcPr>
          <w:p w:rsidR="00CD7523" w:rsidRPr="006A473E" w:rsidRDefault="00CD7523" w:rsidP="003339B6">
            <w:pPr>
              <w:widowControl w:val="0"/>
              <w:rPr>
                <w:rFonts w:eastAsia="Arial Unicode MS"/>
                <w:b/>
              </w:rPr>
            </w:pPr>
          </w:p>
        </w:tc>
      </w:tr>
      <w:tr w:rsidR="00CD7523" w:rsidRPr="006A473E" w:rsidTr="000B2605">
        <w:trPr>
          <w:trHeight w:val="432"/>
        </w:trPr>
        <w:tc>
          <w:tcPr>
            <w:tcW w:w="937" w:type="pct"/>
          </w:tcPr>
          <w:p w:rsidR="00CD7523" w:rsidRPr="006A473E" w:rsidRDefault="00CD7523" w:rsidP="003339B6">
            <w:pPr>
              <w:widowControl w:val="0"/>
            </w:pPr>
          </w:p>
        </w:tc>
        <w:tc>
          <w:tcPr>
            <w:tcW w:w="888" w:type="pct"/>
          </w:tcPr>
          <w:p w:rsidR="00CD7523" w:rsidRPr="006A473E" w:rsidRDefault="00CD7523" w:rsidP="003339B6">
            <w:pPr>
              <w:widowControl w:val="0"/>
              <w:ind w:left="144" w:hanging="144"/>
              <w:rPr>
                <w:rFonts w:eastAsia="Arial Unicode MS"/>
              </w:rPr>
            </w:pPr>
          </w:p>
        </w:tc>
        <w:tc>
          <w:tcPr>
            <w:tcW w:w="676" w:type="pct"/>
          </w:tcPr>
          <w:p w:rsidR="00CD7523" w:rsidRPr="006A473E" w:rsidRDefault="00CD7523" w:rsidP="003339B6">
            <w:pPr>
              <w:widowControl w:val="0"/>
              <w:rPr>
                <w:rFonts w:eastAsia="Arial Unicode MS"/>
              </w:rPr>
            </w:pPr>
          </w:p>
        </w:tc>
        <w:tc>
          <w:tcPr>
            <w:tcW w:w="634" w:type="pct"/>
          </w:tcPr>
          <w:p w:rsidR="00CD7523" w:rsidRPr="006A473E" w:rsidRDefault="00CD7523" w:rsidP="003339B6">
            <w:pPr>
              <w:widowControl w:val="0"/>
              <w:jc w:val="right"/>
              <w:rPr>
                <w:rFonts w:eastAsia="Arial Unicode MS"/>
              </w:rPr>
            </w:pPr>
          </w:p>
        </w:tc>
        <w:tc>
          <w:tcPr>
            <w:tcW w:w="175" w:type="pct"/>
          </w:tcPr>
          <w:p w:rsidR="00CD7523" w:rsidRPr="006A473E" w:rsidRDefault="00CD7523" w:rsidP="003339B6">
            <w:pPr>
              <w:widowControl w:val="0"/>
              <w:rPr>
                <w:rFonts w:eastAsia="Arial Unicode MS"/>
              </w:rPr>
            </w:pPr>
          </w:p>
        </w:tc>
        <w:tc>
          <w:tcPr>
            <w:tcW w:w="736" w:type="pct"/>
          </w:tcPr>
          <w:p w:rsidR="00CD7523" w:rsidRPr="006A473E" w:rsidRDefault="00CD7523" w:rsidP="003339B6">
            <w:pPr>
              <w:widowControl w:val="0"/>
              <w:rPr>
                <w:rFonts w:eastAsia="Arial Unicode MS"/>
              </w:rPr>
            </w:pPr>
          </w:p>
        </w:tc>
        <w:tc>
          <w:tcPr>
            <w:tcW w:w="281" w:type="pct"/>
          </w:tcPr>
          <w:p w:rsidR="00CD7523" w:rsidRPr="006A473E" w:rsidRDefault="00CD7523" w:rsidP="003339B6">
            <w:pPr>
              <w:widowControl w:val="0"/>
              <w:rPr>
                <w:rFonts w:eastAsia="Arial Unicode MS"/>
              </w:rPr>
            </w:pPr>
          </w:p>
        </w:tc>
        <w:tc>
          <w:tcPr>
            <w:tcW w:w="281" w:type="pct"/>
          </w:tcPr>
          <w:p w:rsidR="00CD7523" w:rsidRPr="006A473E" w:rsidRDefault="00CD7523" w:rsidP="003339B6">
            <w:pPr>
              <w:widowControl w:val="0"/>
              <w:rPr>
                <w:rFonts w:eastAsia="Arial Unicode MS"/>
              </w:rPr>
            </w:pPr>
          </w:p>
        </w:tc>
        <w:tc>
          <w:tcPr>
            <w:tcW w:w="392" w:type="pct"/>
          </w:tcPr>
          <w:p w:rsidR="00CD7523" w:rsidRPr="006A473E" w:rsidRDefault="00CD7523" w:rsidP="003339B6">
            <w:pPr>
              <w:widowControl w:val="0"/>
              <w:rPr>
                <w:rFonts w:eastAsia="Arial Unicode MS"/>
              </w:rPr>
            </w:pPr>
          </w:p>
        </w:tc>
      </w:tr>
      <w:tr w:rsidR="00CD7523" w:rsidRPr="006A473E" w:rsidTr="000B2605">
        <w:trPr>
          <w:trHeight w:val="432"/>
        </w:trPr>
        <w:tc>
          <w:tcPr>
            <w:tcW w:w="937" w:type="pct"/>
          </w:tcPr>
          <w:p w:rsidR="00CD7523" w:rsidRPr="006A473E" w:rsidRDefault="00CD7523" w:rsidP="003339B6">
            <w:pPr>
              <w:widowControl w:val="0"/>
            </w:pPr>
          </w:p>
        </w:tc>
        <w:tc>
          <w:tcPr>
            <w:tcW w:w="888" w:type="pct"/>
          </w:tcPr>
          <w:p w:rsidR="00CD7523" w:rsidRPr="006A473E" w:rsidRDefault="00CD7523" w:rsidP="003339B6">
            <w:pPr>
              <w:widowControl w:val="0"/>
              <w:ind w:left="144" w:hanging="144"/>
              <w:rPr>
                <w:rFonts w:eastAsia="Arial Unicode MS"/>
              </w:rPr>
            </w:pPr>
          </w:p>
        </w:tc>
        <w:tc>
          <w:tcPr>
            <w:tcW w:w="676" w:type="pct"/>
          </w:tcPr>
          <w:p w:rsidR="00CD7523" w:rsidRPr="006A473E" w:rsidRDefault="00CD7523" w:rsidP="003339B6">
            <w:pPr>
              <w:widowControl w:val="0"/>
              <w:rPr>
                <w:rFonts w:eastAsia="Arial Unicode MS"/>
              </w:rPr>
            </w:pPr>
          </w:p>
        </w:tc>
        <w:tc>
          <w:tcPr>
            <w:tcW w:w="634" w:type="pct"/>
          </w:tcPr>
          <w:p w:rsidR="00CD7523" w:rsidRPr="006A473E" w:rsidRDefault="00CD7523" w:rsidP="003339B6">
            <w:pPr>
              <w:widowControl w:val="0"/>
              <w:jc w:val="right"/>
              <w:rPr>
                <w:rFonts w:eastAsia="Arial Unicode MS"/>
              </w:rPr>
            </w:pPr>
          </w:p>
        </w:tc>
        <w:tc>
          <w:tcPr>
            <w:tcW w:w="175" w:type="pct"/>
          </w:tcPr>
          <w:p w:rsidR="00CD7523" w:rsidRPr="006A473E" w:rsidRDefault="00CD7523" w:rsidP="003339B6">
            <w:pPr>
              <w:widowControl w:val="0"/>
              <w:rPr>
                <w:rFonts w:eastAsia="Arial Unicode MS"/>
              </w:rPr>
            </w:pPr>
          </w:p>
        </w:tc>
        <w:tc>
          <w:tcPr>
            <w:tcW w:w="736" w:type="pct"/>
          </w:tcPr>
          <w:p w:rsidR="00CD7523" w:rsidRPr="006A473E" w:rsidRDefault="00CD7523" w:rsidP="003339B6">
            <w:pPr>
              <w:widowControl w:val="0"/>
              <w:rPr>
                <w:rFonts w:eastAsia="Arial Unicode MS"/>
              </w:rPr>
            </w:pPr>
          </w:p>
        </w:tc>
        <w:tc>
          <w:tcPr>
            <w:tcW w:w="281" w:type="pct"/>
          </w:tcPr>
          <w:p w:rsidR="00CD7523" w:rsidRPr="006A473E" w:rsidRDefault="00CD7523" w:rsidP="003339B6">
            <w:pPr>
              <w:widowControl w:val="0"/>
              <w:rPr>
                <w:rFonts w:eastAsia="Arial Unicode MS"/>
              </w:rPr>
            </w:pPr>
          </w:p>
        </w:tc>
        <w:tc>
          <w:tcPr>
            <w:tcW w:w="281" w:type="pct"/>
          </w:tcPr>
          <w:p w:rsidR="00CD7523" w:rsidRPr="006A473E" w:rsidRDefault="00CD7523" w:rsidP="003339B6">
            <w:pPr>
              <w:widowControl w:val="0"/>
              <w:rPr>
                <w:rFonts w:eastAsia="Arial Unicode MS"/>
              </w:rPr>
            </w:pPr>
          </w:p>
        </w:tc>
        <w:tc>
          <w:tcPr>
            <w:tcW w:w="392" w:type="pct"/>
          </w:tcPr>
          <w:p w:rsidR="00CD7523" w:rsidRPr="006A473E" w:rsidRDefault="00CD7523" w:rsidP="003339B6">
            <w:pPr>
              <w:widowControl w:val="0"/>
              <w:rPr>
                <w:rFonts w:eastAsia="Arial Unicode MS"/>
              </w:rPr>
            </w:pPr>
          </w:p>
        </w:tc>
      </w:tr>
      <w:tr w:rsidR="00CD7523" w:rsidRPr="006A473E" w:rsidTr="000B2605">
        <w:trPr>
          <w:trHeight w:val="432"/>
        </w:trPr>
        <w:tc>
          <w:tcPr>
            <w:tcW w:w="937" w:type="pct"/>
          </w:tcPr>
          <w:p w:rsidR="00CD7523" w:rsidRPr="006A473E" w:rsidRDefault="00CD7523" w:rsidP="003339B6">
            <w:pPr>
              <w:widowControl w:val="0"/>
            </w:pPr>
          </w:p>
        </w:tc>
        <w:tc>
          <w:tcPr>
            <w:tcW w:w="888" w:type="pct"/>
          </w:tcPr>
          <w:p w:rsidR="00CD7523" w:rsidRPr="006A473E" w:rsidRDefault="00CD7523" w:rsidP="003339B6">
            <w:pPr>
              <w:widowControl w:val="0"/>
              <w:ind w:left="144" w:hanging="144"/>
              <w:rPr>
                <w:rFonts w:eastAsia="Arial Unicode MS"/>
              </w:rPr>
            </w:pPr>
          </w:p>
        </w:tc>
        <w:tc>
          <w:tcPr>
            <w:tcW w:w="676" w:type="pct"/>
          </w:tcPr>
          <w:p w:rsidR="00CD7523" w:rsidRPr="006A473E" w:rsidRDefault="00CD7523" w:rsidP="003339B6">
            <w:pPr>
              <w:widowControl w:val="0"/>
              <w:rPr>
                <w:rFonts w:eastAsia="Arial Unicode MS"/>
              </w:rPr>
            </w:pPr>
          </w:p>
        </w:tc>
        <w:tc>
          <w:tcPr>
            <w:tcW w:w="634" w:type="pct"/>
          </w:tcPr>
          <w:p w:rsidR="00CD7523" w:rsidRPr="006A473E" w:rsidRDefault="00CD7523" w:rsidP="003339B6">
            <w:pPr>
              <w:widowControl w:val="0"/>
              <w:jc w:val="right"/>
              <w:rPr>
                <w:rFonts w:eastAsia="Arial Unicode MS"/>
              </w:rPr>
            </w:pPr>
          </w:p>
        </w:tc>
        <w:tc>
          <w:tcPr>
            <w:tcW w:w="175" w:type="pct"/>
          </w:tcPr>
          <w:p w:rsidR="00CD7523" w:rsidRPr="006A473E" w:rsidRDefault="00CD7523" w:rsidP="003339B6">
            <w:pPr>
              <w:widowControl w:val="0"/>
              <w:rPr>
                <w:rFonts w:eastAsia="Arial Unicode MS"/>
              </w:rPr>
            </w:pPr>
          </w:p>
        </w:tc>
        <w:tc>
          <w:tcPr>
            <w:tcW w:w="736" w:type="pct"/>
          </w:tcPr>
          <w:p w:rsidR="00CD7523" w:rsidRPr="006A473E" w:rsidRDefault="00CD7523" w:rsidP="003339B6">
            <w:pPr>
              <w:widowControl w:val="0"/>
              <w:rPr>
                <w:rFonts w:eastAsia="Arial Unicode MS"/>
              </w:rPr>
            </w:pPr>
          </w:p>
        </w:tc>
        <w:tc>
          <w:tcPr>
            <w:tcW w:w="281" w:type="pct"/>
          </w:tcPr>
          <w:p w:rsidR="00CD7523" w:rsidRPr="006A473E" w:rsidRDefault="00CD7523" w:rsidP="003339B6">
            <w:pPr>
              <w:widowControl w:val="0"/>
              <w:rPr>
                <w:rFonts w:eastAsia="Arial Unicode MS"/>
              </w:rPr>
            </w:pPr>
          </w:p>
        </w:tc>
        <w:tc>
          <w:tcPr>
            <w:tcW w:w="281" w:type="pct"/>
          </w:tcPr>
          <w:p w:rsidR="00CD7523" w:rsidRPr="006A473E" w:rsidRDefault="00CD7523" w:rsidP="003339B6">
            <w:pPr>
              <w:widowControl w:val="0"/>
              <w:rPr>
                <w:rFonts w:eastAsia="Arial Unicode MS"/>
              </w:rPr>
            </w:pPr>
          </w:p>
        </w:tc>
        <w:tc>
          <w:tcPr>
            <w:tcW w:w="392" w:type="pct"/>
          </w:tcPr>
          <w:p w:rsidR="00CD7523" w:rsidRPr="006A473E" w:rsidRDefault="00CD7523" w:rsidP="003339B6">
            <w:pPr>
              <w:widowControl w:val="0"/>
              <w:rPr>
                <w:rFonts w:eastAsia="Arial Unicode MS"/>
              </w:rPr>
            </w:pPr>
          </w:p>
        </w:tc>
      </w:tr>
      <w:tr w:rsidR="00CD7523" w:rsidRPr="006A473E" w:rsidTr="000B2605">
        <w:trPr>
          <w:trHeight w:val="432"/>
        </w:trPr>
        <w:tc>
          <w:tcPr>
            <w:tcW w:w="937" w:type="pct"/>
          </w:tcPr>
          <w:p w:rsidR="00CD7523" w:rsidRPr="006A473E" w:rsidRDefault="00CD7523" w:rsidP="003339B6">
            <w:pPr>
              <w:widowControl w:val="0"/>
            </w:pPr>
          </w:p>
        </w:tc>
        <w:tc>
          <w:tcPr>
            <w:tcW w:w="888" w:type="pct"/>
          </w:tcPr>
          <w:p w:rsidR="00CD7523" w:rsidRPr="006A473E" w:rsidRDefault="00CD7523" w:rsidP="003339B6">
            <w:pPr>
              <w:widowControl w:val="0"/>
              <w:ind w:left="144" w:hanging="144"/>
              <w:rPr>
                <w:rFonts w:eastAsia="Arial Unicode MS"/>
              </w:rPr>
            </w:pPr>
          </w:p>
        </w:tc>
        <w:tc>
          <w:tcPr>
            <w:tcW w:w="676" w:type="pct"/>
          </w:tcPr>
          <w:p w:rsidR="00CD7523" w:rsidRPr="006A473E" w:rsidRDefault="00CD7523" w:rsidP="003339B6">
            <w:pPr>
              <w:widowControl w:val="0"/>
              <w:rPr>
                <w:rFonts w:eastAsia="Arial Unicode MS"/>
              </w:rPr>
            </w:pPr>
          </w:p>
        </w:tc>
        <w:tc>
          <w:tcPr>
            <w:tcW w:w="634" w:type="pct"/>
          </w:tcPr>
          <w:p w:rsidR="00CD7523" w:rsidRPr="006A473E" w:rsidRDefault="00CD7523" w:rsidP="003339B6">
            <w:pPr>
              <w:widowControl w:val="0"/>
              <w:jc w:val="right"/>
              <w:rPr>
                <w:rFonts w:eastAsia="Arial Unicode MS"/>
              </w:rPr>
            </w:pPr>
          </w:p>
        </w:tc>
        <w:tc>
          <w:tcPr>
            <w:tcW w:w="175" w:type="pct"/>
          </w:tcPr>
          <w:p w:rsidR="00CD7523" w:rsidRPr="006A473E" w:rsidRDefault="00CD7523" w:rsidP="003339B6">
            <w:pPr>
              <w:widowControl w:val="0"/>
              <w:rPr>
                <w:rFonts w:eastAsia="Arial Unicode MS"/>
              </w:rPr>
            </w:pPr>
          </w:p>
        </w:tc>
        <w:tc>
          <w:tcPr>
            <w:tcW w:w="736" w:type="pct"/>
          </w:tcPr>
          <w:p w:rsidR="00CD7523" w:rsidRPr="006A473E" w:rsidRDefault="00CD7523" w:rsidP="003339B6">
            <w:pPr>
              <w:widowControl w:val="0"/>
              <w:rPr>
                <w:rFonts w:eastAsia="Arial Unicode MS"/>
              </w:rPr>
            </w:pPr>
          </w:p>
        </w:tc>
        <w:tc>
          <w:tcPr>
            <w:tcW w:w="281" w:type="pct"/>
          </w:tcPr>
          <w:p w:rsidR="00CD7523" w:rsidRPr="006A473E" w:rsidRDefault="00CD7523" w:rsidP="003339B6">
            <w:pPr>
              <w:widowControl w:val="0"/>
              <w:rPr>
                <w:rFonts w:eastAsia="Arial Unicode MS"/>
              </w:rPr>
            </w:pPr>
          </w:p>
        </w:tc>
        <w:tc>
          <w:tcPr>
            <w:tcW w:w="281" w:type="pct"/>
          </w:tcPr>
          <w:p w:rsidR="00CD7523" w:rsidRPr="006A473E" w:rsidRDefault="00CD7523" w:rsidP="003339B6">
            <w:pPr>
              <w:widowControl w:val="0"/>
              <w:rPr>
                <w:rFonts w:eastAsia="Arial Unicode MS"/>
              </w:rPr>
            </w:pPr>
          </w:p>
        </w:tc>
        <w:tc>
          <w:tcPr>
            <w:tcW w:w="392" w:type="pct"/>
          </w:tcPr>
          <w:p w:rsidR="00CD7523" w:rsidRPr="006A473E" w:rsidRDefault="00CD7523" w:rsidP="003339B6">
            <w:pPr>
              <w:widowControl w:val="0"/>
              <w:rPr>
                <w:rFonts w:eastAsia="Arial Unicode MS"/>
              </w:rPr>
            </w:pPr>
          </w:p>
        </w:tc>
      </w:tr>
      <w:tr w:rsidR="00CD7523" w:rsidRPr="006A473E" w:rsidTr="000B2605">
        <w:trPr>
          <w:trHeight w:val="432"/>
        </w:trPr>
        <w:tc>
          <w:tcPr>
            <w:tcW w:w="937" w:type="pct"/>
          </w:tcPr>
          <w:p w:rsidR="00CD7523" w:rsidRPr="006A473E" w:rsidRDefault="00CD7523" w:rsidP="003339B6">
            <w:pPr>
              <w:widowControl w:val="0"/>
              <w:rPr>
                <w:b/>
              </w:rPr>
            </w:pPr>
            <w:r w:rsidRPr="006A473E">
              <w:rPr>
                <w:b/>
              </w:rPr>
              <w:t>Private</w:t>
            </w:r>
          </w:p>
        </w:tc>
        <w:tc>
          <w:tcPr>
            <w:tcW w:w="888" w:type="pct"/>
          </w:tcPr>
          <w:p w:rsidR="00CD7523" w:rsidRPr="006A473E" w:rsidRDefault="00CD7523" w:rsidP="003339B6">
            <w:pPr>
              <w:widowControl w:val="0"/>
              <w:ind w:left="144" w:hanging="144"/>
              <w:rPr>
                <w:rFonts w:eastAsia="Arial Unicode MS"/>
                <w:b/>
              </w:rPr>
            </w:pPr>
          </w:p>
        </w:tc>
        <w:tc>
          <w:tcPr>
            <w:tcW w:w="676" w:type="pct"/>
          </w:tcPr>
          <w:p w:rsidR="00CD7523" w:rsidRPr="006A473E" w:rsidRDefault="00CD7523" w:rsidP="003339B6">
            <w:pPr>
              <w:widowControl w:val="0"/>
              <w:rPr>
                <w:rFonts w:eastAsia="Arial Unicode MS"/>
                <w:b/>
              </w:rPr>
            </w:pPr>
          </w:p>
        </w:tc>
        <w:tc>
          <w:tcPr>
            <w:tcW w:w="634" w:type="pct"/>
          </w:tcPr>
          <w:p w:rsidR="00CD7523" w:rsidRPr="006A473E" w:rsidRDefault="00CD7523" w:rsidP="003339B6">
            <w:pPr>
              <w:widowControl w:val="0"/>
              <w:jc w:val="right"/>
              <w:rPr>
                <w:rFonts w:eastAsia="Arial Unicode MS"/>
                <w:b/>
              </w:rPr>
            </w:pPr>
          </w:p>
        </w:tc>
        <w:tc>
          <w:tcPr>
            <w:tcW w:w="175" w:type="pct"/>
          </w:tcPr>
          <w:p w:rsidR="00CD7523" w:rsidRPr="006A473E" w:rsidRDefault="00CD7523" w:rsidP="003339B6">
            <w:pPr>
              <w:widowControl w:val="0"/>
              <w:rPr>
                <w:rFonts w:eastAsia="Arial Unicode MS"/>
                <w:b/>
              </w:rPr>
            </w:pPr>
          </w:p>
        </w:tc>
        <w:tc>
          <w:tcPr>
            <w:tcW w:w="736" w:type="pct"/>
          </w:tcPr>
          <w:p w:rsidR="00CD7523" w:rsidRPr="006A473E" w:rsidRDefault="00CD7523" w:rsidP="003339B6">
            <w:pPr>
              <w:widowControl w:val="0"/>
              <w:rPr>
                <w:rFonts w:eastAsia="Arial Unicode MS"/>
                <w:b/>
              </w:rPr>
            </w:pPr>
          </w:p>
        </w:tc>
        <w:tc>
          <w:tcPr>
            <w:tcW w:w="281" w:type="pct"/>
          </w:tcPr>
          <w:p w:rsidR="00CD7523" w:rsidRPr="006A473E" w:rsidRDefault="00CD7523" w:rsidP="003339B6">
            <w:pPr>
              <w:widowControl w:val="0"/>
              <w:rPr>
                <w:rFonts w:eastAsia="Arial Unicode MS"/>
                <w:b/>
              </w:rPr>
            </w:pPr>
          </w:p>
        </w:tc>
        <w:tc>
          <w:tcPr>
            <w:tcW w:w="281" w:type="pct"/>
          </w:tcPr>
          <w:p w:rsidR="00CD7523" w:rsidRPr="006A473E" w:rsidRDefault="00CD7523" w:rsidP="003339B6">
            <w:pPr>
              <w:widowControl w:val="0"/>
              <w:rPr>
                <w:rFonts w:eastAsia="Arial Unicode MS"/>
                <w:b/>
              </w:rPr>
            </w:pPr>
          </w:p>
        </w:tc>
        <w:tc>
          <w:tcPr>
            <w:tcW w:w="392" w:type="pct"/>
          </w:tcPr>
          <w:p w:rsidR="00CD7523" w:rsidRPr="006A473E" w:rsidRDefault="00CD7523" w:rsidP="003339B6">
            <w:pPr>
              <w:widowControl w:val="0"/>
              <w:rPr>
                <w:rFonts w:eastAsia="Arial Unicode MS"/>
                <w:b/>
              </w:rPr>
            </w:pPr>
          </w:p>
        </w:tc>
      </w:tr>
      <w:tr w:rsidR="00CD7523" w:rsidRPr="006A473E" w:rsidTr="000B2605">
        <w:trPr>
          <w:trHeight w:val="432"/>
        </w:trPr>
        <w:tc>
          <w:tcPr>
            <w:tcW w:w="937" w:type="pct"/>
          </w:tcPr>
          <w:p w:rsidR="00CD7523" w:rsidRPr="006A473E" w:rsidRDefault="00CD7523" w:rsidP="003339B6">
            <w:pPr>
              <w:widowControl w:val="0"/>
            </w:pPr>
          </w:p>
        </w:tc>
        <w:tc>
          <w:tcPr>
            <w:tcW w:w="888" w:type="pct"/>
          </w:tcPr>
          <w:p w:rsidR="00CD7523" w:rsidRPr="006A473E" w:rsidRDefault="00CD7523" w:rsidP="003339B6">
            <w:pPr>
              <w:widowControl w:val="0"/>
              <w:ind w:left="144" w:hanging="144"/>
              <w:rPr>
                <w:rFonts w:eastAsia="Arial Unicode MS"/>
              </w:rPr>
            </w:pPr>
          </w:p>
        </w:tc>
        <w:tc>
          <w:tcPr>
            <w:tcW w:w="676" w:type="pct"/>
          </w:tcPr>
          <w:p w:rsidR="00CD7523" w:rsidRPr="006A473E" w:rsidRDefault="00CD7523" w:rsidP="003339B6">
            <w:pPr>
              <w:widowControl w:val="0"/>
              <w:rPr>
                <w:rFonts w:eastAsia="Arial Unicode MS"/>
              </w:rPr>
            </w:pPr>
          </w:p>
        </w:tc>
        <w:tc>
          <w:tcPr>
            <w:tcW w:w="634" w:type="pct"/>
          </w:tcPr>
          <w:p w:rsidR="00CD7523" w:rsidRPr="006A473E" w:rsidRDefault="00CD7523" w:rsidP="003339B6">
            <w:pPr>
              <w:widowControl w:val="0"/>
              <w:jc w:val="right"/>
              <w:rPr>
                <w:rFonts w:eastAsia="Arial Unicode MS"/>
              </w:rPr>
            </w:pPr>
          </w:p>
        </w:tc>
        <w:tc>
          <w:tcPr>
            <w:tcW w:w="175" w:type="pct"/>
          </w:tcPr>
          <w:p w:rsidR="00CD7523" w:rsidRPr="006A473E" w:rsidRDefault="00CD7523" w:rsidP="003339B6">
            <w:pPr>
              <w:widowControl w:val="0"/>
              <w:rPr>
                <w:rFonts w:eastAsia="Arial Unicode MS"/>
              </w:rPr>
            </w:pPr>
          </w:p>
        </w:tc>
        <w:tc>
          <w:tcPr>
            <w:tcW w:w="736" w:type="pct"/>
          </w:tcPr>
          <w:p w:rsidR="00CD7523" w:rsidRPr="006A473E" w:rsidRDefault="00CD7523" w:rsidP="003339B6">
            <w:pPr>
              <w:widowControl w:val="0"/>
              <w:rPr>
                <w:rFonts w:eastAsia="Arial Unicode MS"/>
              </w:rPr>
            </w:pPr>
          </w:p>
        </w:tc>
        <w:tc>
          <w:tcPr>
            <w:tcW w:w="281" w:type="pct"/>
          </w:tcPr>
          <w:p w:rsidR="00CD7523" w:rsidRPr="006A473E" w:rsidRDefault="00CD7523" w:rsidP="003339B6">
            <w:pPr>
              <w:widowControl w:val="0"/>
              <w:rPr>
                <w:rFonts w:eastAsia="Arial Unicode MS"/>
              </w:rPr>
            </w:pPr>
          </w:p>
        </w:tc>
        <w:tc>
          <w:tcPr>
            <w:tcW w:w="281" w:type="pct"/>
          </w:tcPr>
          <w:p w:rsidR="00CD7523" w:rsidRPr="006A473E" w:rsidRDefault="00CD7523" w:rsidP="003339B6">
            <w:pPr>
              <w:widowControl w:val="0"/>
              <w:rPr>
                <w:rFonts w:eastAsia="Arial Unicode MS"/>
              </w:rPr>
            </w:pPr>
          </w:p>
        </w:tc>
        <w:tc>
          <w:tcPr>
            <w:tcW w:w="392" w:type="pct"/>
          </w:tcPr>
          <w:p w:rsidR="00CD7523" w:rsidRPr="006A473E" w:rsidRDefault="00CD7523" w:rsidP="003339B6">
            <w:pPr>
              <w:widowControl w:val="0"/>
              <w:rPr>
                <w:rFonts w:eastAsia="Arial Unicode MS"/>
              </w:rPr>
            </w:pPr>
          </w:p>
        </w:tc>
      </w:tr>
      <w:tr w:rsidR="00CD7523" w:rsidRPr="006A473E" w:rsidTr="000B2605">
        <w:trPr>
          <w:trHeight w:val="432"/>
        </w:trPr>
        <w:tc>
          <w:tcPr>
            <w:tcW w:w="937" w:type="pct"/>
            <w:tcBorders>
              <w:bottom w:val="single" w:sz="4" w:space="0" w:color="auto"/>
            </w:tcBorders>
          </w:tcPr>
          <w:p w:rsidR="00CD7523" w:rsidRPr="006A473E" w:rsidRDefault="00CD7523" w:rsidP="003339B6">
            <w:pPr>
              <w:widowControl w:val="0"/>
            </w:pPr>
          </w:p>
        </w:tc>
        <w:tc>
          <w:tcPr>
            <w:tcW w:w="888" w:type="pct"/>
            <w:tcBorders>
              <w:bottom w:val="single" w:sz="4" w:space="0" w:color="auto"/>
            </w:tcBorders>
          </w:tcPr>
          <w:p w:rsidR="00CD7523" w:rsidRPr="006A473E" w:rsidRDefault="00CD7523" w:rsidP="003339B6">
            <w:pPr>
              <w:widowControl w:val="0"/>
              <w:ind w:left="144" w:hanging="144"/>
              <w:rPr>
                <w:rFonts w:eastAsia="Arial Unicode MS"/>
              </w:rPr>
            </w:pPr>
          </w:p>
        </w:tc>
        <w:tc>
          <w:tcPr>
            <w:tcW w:w="676" w:type="pct"/>
            <w:tcBorders>
              <w:bottom w:val="single" w:sz="4" w:space="0" w:color="auto"/>
            </w:tcBorders>
          </w:tcPr>
          <w:p w:rsidR="00CD7523" w:rsidRPr="006A473E" w:rsidRDefault="00CD7523" w:rsidP="003339B6">
            <w:pPr>
              <w:widowControl w:val="0"/>
              <w:rPr>
                <w:rFonts w:eastAsia="Arial Unicode MS"/>
              </w:rPr>
            </w:pPr>
          </w:p>
        </w:tc>
        <w:tc>
          <w:tcPr>
            <w:tcW w:w="634" w:type="pct"/>
            <w:tcBorders>
              <w:bottom w:val="single" w:sz="4" w:space="0" w:color="auto"/>
            </w:tcBorders>
          </w:tcPr>
          <w:p w:rsidR="00CD7523" w:rsidRPr="006A473E" w:rsidRDefault="00CD7523" w:rsidP="003339B6">
            <w:pPr>
              <w:widowControl w:val="0"/>
              <w:jc w:val="right"/>
              <w:rPr>
                <w:rFonts w:eastAsia="Arial Unicode MS"/>
              </w:rPr>
            </w:pPr>
          </w:p>
        </w:tc>
        <w:tc>
          <w:tcPr>
            <w:tcW w:w="175" w:type="pct"/>
            <w:tcBorders>
              <w:bottom w:val="single" w:sz="4" w:space="0" w:color="auto"/>
            </w:tcBorders>
          </w:tcPr>
          <w:p w:rsidR="00CD7523" w:rsidRPr="006A473E" w:rsidRDefault="00CD7523" w:rsidP="003339B6">
            <w:pPr>
              <w:widowControl w:val="0"/>
              <w:rPr>
                <w:rFonts w:eastAsia="Arial Unicode MS"/>
              </w:rPr>
            </w:pPr>
          </w:p>
        </w:tc>
        <w:tc>
          <w:tcPr>
            <w:tcW w:w="736" w:type="pct"/>
            <w:tcBorders>
              <w:bottom w:val="single" w:sz="4" w:space="0" w:color="auto"/>
            </w:tcBorders>
          </w:tcPr>
          <w:p w:rsidR="00CD7523" w:rsidRPr="006A473E" w:rsidRDefault="00CD7523" w:rsidP="003339B6">
            <w:pPr>
              <w:widowControl w:val="0"/>
              <w:rPr>
                <w:rFonts w:eastAsia="Arial Unicode MS"/>
              </w:rPr>
            </w:pPr>
          </w:p>
        </w:tc>
        <w:tc>
          <w:tcPr>
            <w:tcW w:w="281" w:type="pct"/>
          </w:tcPr>
          <w:p w:rsidR="00CD7523" w:rsidRPr="006A473E" w:rsidRDefault="00CD7523" w:rsidP="003339B6">
            <w:pPr>
              <w:widowControl w:val="0"/>
              <w:rPr>
                <w:rFonts w:eastAsia="Arial Unicode MS"/>
              </w:rPr>
            </w:pPr>
          </w:p>
        </w:tc>
        <w:tc>
          <w:tcPr>
            <w:tcW w:w="281" w:type="pct"/>
          </w:tcPr>
          <w:p w:rsidR="00CD7523" w:rsidRPr="006A473E" w:rsidRDefault="00CD7523" w:rsidP="003339B6">
            <w:pPr>
              <w:widowControl w:val="0"/>
              <w:rPr>
                <w:rFonts w:eastAsia="Arial Unicode MS"/>
              </w:rPr>
            </w:pPr>
          </w:p>
        </w:tc>
        <w:tc>
          <w:tcPr>
            <w:tcW w:w="392" w:type="pct"/>
          </w:tcPr>
          <w:p w:rsidR="00CD7523" w:rsidRPr="006A473E" w:rsidRDefault="00CD7523" w:rsidP="003339B6">
            <w:pPr>
              <w:widowControl w:val="0"/>
              <w:rPr>
                <w:rFonts w:eastAsia="Arial Unicode MS"/>
              </w:rPr>
            </w:pPr>
          </w:p>
        </w:tc>
      </w:tr>
      <w:tr w:rsidR="00CD7523" w:rsidRPr="006A473E" w:rsidTr="000B2605">
        <w:trPr>
          <w:trHeight w:val="432"/>
        </w:trPr>
        <w:tc>
          <w:tcPr>
            <w:tcW w:w="937" w:type="pct"/>
            <w:tcBorders>
              <w:bottom w:val="single" w:sz="4" w:space="0" w:color="auto"/>
            </w:tcBorders>
          </w:tcPr>
          <w:p w:rsidR="00CD7523" w:rsidRPr="006A473E" w:rsidRDefault="00CD7523" w:rsidP="003339B6">
            <w:pPr>
              <w:widowControl w:val="0"/>
            </w:pPr>
          </w:p>
        </w:tc>
        <w:tc>
          <w:tcPr>
            <w:tcW w:w="888" w:type="pct"/>
            <w:tcBorders>
              <w:bottom w:val="single" w:sz="4" w:space="0" w:color="auto"/>
            </w:tcBorders>
          </w:tcPr>
          <w:p w:rsidR="00CD7523" w:rsidRPr="006A473E" w:rsidRDefault="00CD7523" w:rsidP="003339B6">
            <w:pPr>
              <w:widowControl w:val="0"/>
              <w:ind w:left="144" w:hanging="144"/>
              <w:rPr>
                <w:rFonts w:eastAsia="Arial Unicode MS"/>
              </w:rPr>
            </w:pPr>
          </w:p>
        </w:tc>
        <w:tc>
          <w:tcPr>
            <w:tcW w:w="676" w:type="pct"/>
            <w:tcBorders>
              <w:bottom w:val="single" w:sz="4" w:space="0" w:color="auto"/>
            </w:tcBorders>
          </w:tcPr>
          <w:p w:rsidR="00CD7523" w:rsidRPr="006A473E" w:rsidRDefault="00CD7523" w:rsidP="003339B6">
            <w:pPr>
              <w:widowControl w:val="0"/>
              <w:rPr>
                <w:rFonts w:eastAsia="Arial Unicode MS"/>
              </w:rPr>
            </w:pPr>
          </w:p>
        </w:tc>
        <w:tc>
          <w:tcPr>
            <w:tcW w:w="634" w:type="pct"/>
            <w:tcBorders>
              <w:bottom w:val="single" w:sz="4" w:space="0" w:color="auto"/>
            </w:tcBorders>
          </w:tcPr>
          <w:p w:rsidR="00CD7523" w:rsidRPr="006A473E" w:rsidRDefault="00CD7523" w:rsidP="003339B6">
            <w:pPr>
              <w:widowControl w:val="0"/>
              <w:jc w:val="right"/>
              <w:rPr>
                <w:rFonts w:eastAsia="Arial Unicode MS"/>
              </w:rPr>
            </w:pPr>
          </w:p>
        </w:tc>
        <w:tc>
          <w:tcPr>
            <w:tcW w:w="175" w:type="pct"/>
            <w:tcBorders>
              <w:bottom w:val="single" w:sz="4" w:space="0" w:color="auto"/>
            </w:tcBorders>
          </w:tcPr>
          <w:p w:rsidR="00CD7523" w:rsidRPr="006A473E" w:rsidRDefault="00CD7523" w:rsidP="003339B6">
            <w:pPr>
              <w:widowControl w:val="0"/>
              <w:rPr>
                <w:rFonts w:eastAsia="Arial Unicode MS"/>
              </w:rPr>
            </w:pPr>
          </w:p>
        </w:tc>
        <w:tc>
          <w:tcPr>
            <w:tcW w:w="736" w:type="pct"/>
            <w:tcBorders>
              <w:bottom w:val="single" w:sz="4" w:space="0" w:color="auto"/>
            </w:tcBorders>
          </w:tcPr>
          <w:p w:rsidR="00CD7523" w:rsidRPr="006A473E" w:rsidRDefault="00CD7523" w:rsidP="003339B6">
            <w:pPr>
              <w:widowControl w:val="0"/>
              <w:rPr>
                <w:rFonts w:eastAsia="Arial Unicode MS"/>
              </w:rPr>
            </w:pPr>
          </w:p>
        </w:tc>
        <w:tc>
          <w:tcPr>
            <w:tcW w:w="281" w:type="pct"/>
            <w:tcBorders>
              <w:bottom w:val="single" w:sz="4" w:space="0" w:color="auto"/>
            </w:tcBorders>
          </w:tcPr>
          <w:p w:rsidR="00CD7523" w:rsidRPr="006A473E" w:rsidRDefault="00CD7523" w:rsidP="003339B6">
            <w:pPr>
              <w:widowControl w:val="0"/>
              <w:rPr>
                <w:rFonts w:eastAsia="Arial Unicode MS"/>
              </w:rPr>
            </w:pPr>
          </w:p>
        </w:tc>
        <w:tc>
          <w:tcPr>
            <w:tcW w:w="281" w:type="pct"/>
          </w:tcPr>
          <w:p w:rsidR="00CD7523" w:rsidRPr="006A473E" w:rsidRDefault="00CD7523" w:rsidP="003339B6">
            <w:pPr>
              <w:widowControl w:val="0"/>
              <w:rPr>
                <w:rFonts w:eastAsia="Arial Unicode MS"/>
              </w:rPr>
            </w:pPr>
          </w:p>
        </w:tc>
        <w:tc>
          <w:tcPr>
            <w:tcW w:w="392" w:type="pct"/>
          </w:tcPr>
          <w:p w:rsidR="00CD7523" w:rsidRPr="006A473E" w:rsidRDefault="00CD7523" w:rsidP="003339B6">
            <w:pPr>
              <w:widowControl w:val="0"/>
              <w:rPr>
                <w:rFonts w:eastAsia="Arial Unicode MS"/>
              </w:rPr>
            </w:pPr>
          </w:p>
        </w:tc>
      </w:tr>
      <w:tr w:rsidR="00CD7523" w:rsidRPr="006A473E" w:rsidTr="000B2605">
        <w:trPr>
          <w:trHeight w:val="432"/>
        </w:trPr>
        <w:tc>
          <w:tcPr>
            <w:tcW w:w="937" w:type="pct"/>
            <w:tcBorders>
              <w:top w:val="single" w:sz="4" w:space="0" w:color="auto"/>
              <w:left w:val="nil"/>
              <w:bottom w:val="nil"/>
              <w:right w:val="nil"/>
            </w:tcBorders>
          </w:tcPr>
          <w:p w:rsidR="00CD7523" w:rsidRPr="006A473E" w:rsidRDefault="00CD7523" w:rsidP="003339B6">
            <w:pPr>
              <w:widowControl w:val="0"/>
            </w:pPr>
          </w:p>
        </w:tc>
        <w:tc>
          <w:tcPr>
            <w:tcW w:w="888" w:type="pct"/>
            <w:tcBorders>
              <w:top w:val="single" w:sz="4" w:space="0" w:color="auto"/>
              <w:left w:val="nil"/>
              <w:bottom w:val="nil"/>
              <w:right w:val="nil"/>
            </w:tcBorders>
          </w:tcPr>
          <w:p w:rsidR="00CD7523" w:rsidRPr="006A473E" w:rsidRDefault="00CD7523" w:rsidP="003339B6">
            <w:pPr>
              <w:widowControl w:val="0"/>
              <w:ind w:left="144" w:hanging="144"/>
              <w:rPr>
                <w:rFonts w:eastAsia="Arial Unicode MS"/>
              </w:rPr>
            </w:pPr>
          </w:p>
        </w:tc>
        <w:tc>
          <w:tcPr>
            <w:tcW w:w="676" w:type="pct"/>
            <w:tcBorders>
              <w:top w:val="single" w:sz="4" w:space="0" w:color="auto"/>
              <w:left w:val="nil"/>
              <w:bottom w:val="nil"/>
              <w:right w:val="nil"/>
            </w:tcBorders>
          </w:tcPr>
          <w:p w:rsidR="00CD7523" w:rsidRPr="006A473E" w:rsidRDefault="00CD7523" w:rsidP="003339B6">
            <w:pPr>
              <w:widowControl w:val="0"/>
              <w:rPr>
                <w:rFonts w:eastAsia="Arial Unicode MS"/>
              </w:rPr>
            </w:pPr>
          </w:p>
        </w:tc>
        <w:tc>
          <w:tcPr>
            <w:tcW w:w="634" w:type="pct"/>
            <w:tcBorders>
              <w:top w:val="single" w:sz="4" w:space="0" w:color="auto"/>
              <w:left w:val="nil"/>
              <w:bottom w:val="nil"/>
              <w:right w:val="nil"/>
            </w:tcBorders>
          </w:tcPr>
          <w:p w:rsidR="00CD7523" w:rsidRPr="006A473E" w:rsidRDefault="00CD7523" w:rsidP="003339B6">
            <w:pPr>
              <w:widowControl w:val="0"/>
              <w:jc w:val="right"/>
              <w:rPr>
                <w:rFonts w:eastAsia="Arial Unicode MS"/>
              </w:rPr>
            </w:pPr>
          </w:p>
        </w:tc>
        <w:tc>
          <w:tcPr>
            <w:tcW w:w="175" w:type="pct"/>
            <w:tcBorders>
              <w:top w:val="single" w:sz="4" w:space="0" w:color="auto"/>
              <w:left w:val="nil"/>
              <w:bottom w:val="nil"/>
              <w:right w:val="nil"/>
            </w:tcBorders>
          </w:tcPr>
          <w:p w:rsidR="00CD7523" w:rsidRPr="006A473E" w:rsidRDefault="00CD7523" w:rsidP="003339B6">
            <w:pPr>
              <w:widowControl w:val="0"/>
              <w:rPr>
                <w:rFonts w:eastAsia="Arial Unicode MS"/>
              </w:rPr>
            </w:pPr>
          </w:p>
        </w:tc>
        <w:tc>
          <w:tcPr>
            <w:tcW w:w="736" w:type="pct"/>
            <w:tcBorders>
              <w:top w:val="single" w:sz="4" w:space="0" w:color="auto"/>
              <w:left w:val="nil"/>
              <w:bottom w:val="nil"/>
              <w:right w:val="single" w:sz="4" w:space="0" w:color="auto"/>
            </w:tcBorders>
          </w:tcPr>
          <w:p w:rsidR="00CD7523" w:rsidRPr="006A473E" w:rsidRDefault="00CD7523" w:rsidP="003339B6">
            <w:pPr>
              <w:widowControl w:val="0"/>
              <w:rPr>
                <w:rFonts w:eastAsia="Arial Unicode MS"/>
              </w:rPr>
            </w:pPr>
          </w:p>
        </w:tc>
        <w:tc>
          <w:tcPr>
            <w:tcW w:w="562" w:type="pct"/>
            <w:gridSpan w:val="2"/>
            <w:tcBorders>
              <w:left w:val="single" w:sz="4" w:space="0" w:color="auto"/>
            </w:tcBorders>
          </w:tcPr>
          <w:p w:rsidR="00CD7523" w:rsidRPr="006A473E" w:rsidRDefault="00CD7523" w:rsidP="003339B6">
            <w:pPr>
              <w:widowControl w:val="0"/>
              <w:jc w:val="center"/>
              <w:rPr>
                <w:rFonts w:eastAsia="Arial Unicode MS"/>
              </w:rPr>
            </w:pPr>
            <w:r w:rsidRPr="006A473E">
              <w:rPr>
                <w:rFonts w:eastAsia="Arial Unicode MS"/>
              </w:rPr>
              <w:t>Total Cost</w:t>
            </w:r>
          </w:p>
        </w:tc>
        <w:tc>
          <w:tcPr>
            <w:tcW w:w="392" w:type="pct"/>
          </w:tcPr>
          <w:p w:rsidR="00CD7523" w:rsidRPr="006A473E" w:rsidRDefault="00CD7523" w:rsidP="003339B6">
            <w:pPr>
              <w:widowControl w:val="0"/>
              <w:rPr>
                <w:rFonts w:eastAsia="Arial Unicode MS"/>
              </w:rPr>
            </w:pPr>
          </w:p>
        </w:tc>
      </w:tr>
    </w:tbl>
    <w:p w:rsidR="00CD7523" w:rsidRPr="006A473E" w:rsidRDefault="00CD7523" w:rsidP="003339B6">
      <w:pPr>
        <w:widowControl w:val="0"/>
        <w:rPr>
          <w:i/>
          <w:iCs/>
        </w:rPr>
      </w:pPr>
      <w:r w:rsidRPr="006A473E">
        <w:rPr>
          <w:i/>
          <w:iCs/>
        </w:rPr>
        <w:t>Note: This statement shall be supported with:</w:t>
      </w:r>
    </w:p>
    <w:p w:rsidR="00CD7523" w:rsidRPr="006A473E" w:rsidRDefault="00CD7523" w:rsidP="00D71DE3">
      <w:pPr>
        <w:widowControl w:val="0"/>
        <w:numPr>
          <w:ilvl w:val="0"/>
          <w:numId w:val="32"/>
        </w:numPr>
        <w:overflowPunct w:val="0"/>
        <w:autoSpaceDE w:val="0"/>
        <w:autoSpaceDN w:val="0"/>
        <w:adjustRightInd w:val="0"/>
        <w:textAlignment w:val="baseline"/>
        <w:rPr>
          <w:i/>
          <w:iCs/>
        </w:rPr>
      </w:pPr>
      <w:r w:rsidRPr="006A473E">
        <w:rPr>
          <w:i/>
          <w:iCs/>
        </w:rPr>
        <w:t>Notice of Award and/or Contract</w:t>
      </w:r>
    </w:p>
    <w:p w:rsidR="00CD7523" w:rsidRPr="006A473E" w:rsidRDefault="00CD7523" w:rsidP="00D71DE3">
      <w:pPr>
        <w:widowControl w:val="0"/>
        <w:numPr>
          <w:ilvl w:val="0"/>
          <w:numId w:val="32"/>
        </w:numPr>
        <w:overflowPunct w:val="0"/>
        <w:autoSpaceDE w:val="0"/>
        <w:autoSpaceDN w:val="0"/>
        <w:adjustRightInd w:val="0"/>
        <w:textAlignment w:val="baseline"/>
        <w:rPr>
          <w:i/>
          <w:iCs/>
        </w:rPr>
      </w:pPr>
      <w:r w:rsidRPr="006A473E">
        <w:rPr>
          <w:i/>
          <w:iCs/>
        </w:rPr>
        <w:t>Notice to Proceed issued by the owner</w:t>
      </w:r>
    </w:p>
    <w:p w:rsidR="00CD7523" w:rsidRPr="006A473E" w:rsidRDefault="00CD7523" w:rsidP="00D71DE3">
      <w:pPr>
        <w:widowControl w:val="0"/>
        <w:numPr>
          <w:ilvl w:val="0"/>
          <w:numId w:val="32"/>
        </w:numPr>
        <w:overflowPunct w:val="0"/>
        <w:autoSpaceDE w:val="0"/>
        <w:autoSpaceDN w:val="0"/>
        <w:adjustRightInd w:val="0"/>
        <w:textAlignment w:val="baseline"/>
        <w:rPr>
          <w:i/>
          <w:iCs/>
        </w:rPr>
      </w:pPr>
      <w:r w:rsidRPr="006A473E">
        <w:rPr>
          <w:i/>
          <w:iCs/>
        </w:rPr>
        <w:t>Certificate of Accomplishments signed by the owner or authorized representative</w:t>
      </w:r>
    </w:p>
    <w:p w:rsidR="00CD7523" w:rsidRPr="006A473E" w:rsidRDefault="00CD7523" w:rsidP="003339B6">
      <w:pPr>
        <w:widowControl w:val="0"/>
        <w:rPr>
          <w:iCs/>
        </w:rPr>
      </w:pPr>
    </w:p>
    <w:p w:rsidR="00CD7523" w:rsidRPr="006A473E" w:rsidRDefault="00CD7523" w:rsidP="003339B6">
      <w:pPr>
        <w:widowControl w:val="0"/>
        <w:rPr>
          <w:iCs/>
        </w:rPr>
      </w:pPr>
      <w:r w:rsidRPr="006A473E">
        <w:rPr>
          <w:iCs/>
        </w:rPr>
        <w:t xml:space="preserve">Submitted by </w:t>
      </w:r>
      <w:r w:rsidRPr="006A473E">
        <w:rPr>
          <w:iCs/>
        </w:rPr>
        <w:tab/>
      </w:r>
      <w:r w:rsidRPr="006A473E">
        <w:rPr>
          <w:iCs/>
          <w:u w:val="single"/>
        </w:rPr>
        <w:tab/>
      </w:r>
      <w:r w:rsidRPr="006A473E">
        <w:rPr>
          <w:i/>
          <w:iCs/>
          <w:u w:val="single"/>
        </w:rPr>
        <w:t>[Printed name and Signature]</w:t>
      </w:r>
      <w:r w:rsidRPr="006A473E">
        <w:rPr>
          <w:iCs/>
          <w:u w:val="single"/>
        </w:rPr>
        <w:tab/>
      </w:r>
      <w:r w:rsidRPr="006A473E">
        <w:rPr>
          <w:iCs/>
          <w:u w:val="single"/>
        </w:rPr>
        <w:tab/>
      </w:r>
      <w:r w:rsidRPr="006A473E">
        <w:rPr>
          <w:iCs/>
          <w:u w:val="single"/>
        </w:rPr>
        <w:tab/>
      </w:r>
    </w:p>
    <w:p w:rsidR="00CD7523" w:rsidRPr="006A473E" w:rsidRDefault="00CD7523" w:rsidP="003339B6">
      <w:pPr>
        <w:widowControl w:val="0"/>
        <w:rPr>
          <w:iCs/>
        </w:rPr>
      </w:pPr>
      <w:r w:rsidRPr="006A473E">
        <w:rPr>
          <w:iCs/>
        </w:rPr>
        <w:t xml:space="preserve">Designation </w:t>
      </w:r>
      <w:r w:rsidRPr="006A473E">
        <w:rPr>
          <w:iCs/>
        </w:rPr>
        <w:tab/>
      </w:r>
      <w:r w:rsidRPr="006A473E">
        <w:rPr>
          <w:iCs/>
          <w:u w:val="single"/>
        </w:rPr>
        <w:tab/>
      </w:r>
      <w:r w:rsidRPr="006A473E">
        <w:rPr>
          <w:iCs/>
          <w:u w:val="single"/>
        </w:rPr>
        <w:tab/>
      </w:r>
      <w:r w:rsidRPr="006A473E">
        <w:rPr>
          <w:iCs/>
          <w:u w:val="single"/>
        </w:rPr>
        <w:tab/>
      </w:r>
      <w:r w:rsidRPr="006A473E">
        <w:rPr>
          <w:iCs/>
          <w:u w:val="single"/>
        </w:rPr>
        <w:tab/>
      </w:r>
      <w:r w:rsidRPr="006A473E">
        <w:rPr>
          <w:iCs/>
          <w:u w:val="single"/>
        </w:rPr>
        <w:tab/>
      </w:r>
      <w:r w:rsidRPr="006A473E">
        <w:rPr>
          <w:iCs/>
          <w:u w:val="single"/>
        </w:rPr>
        <w:tab/>
      </w:r>
      <w:r w:rsidRPr="006A473E">
        <w:rPr>
          <w:iCs/>
          <w:u w:val="single"/>
        </w:rPr>
        <w:tab/>
      </w:r>
    </w:p>
    <w:p w:rsidR="00CD7523" w:rsidRPr="006A473E" w:rsidRDefault="00CD7523" w:rsidP="003339B6">
      <w:pPr>
        <w:widowControl w:val="0"/>
        <w:ind w:left="720" w:hanging="720"/>
        <w:rPr>
          <w:iCs/>
        </w:rPr>
      </w:pPr>
      <w:r w:rsidRPr="006A473E">
        <w:rPr>
          <w:iCs/>
        </w:rPr>
        <w:t xml:space="preserve">Date </w:t>
      </w:r>
      <w:r w:rsidRPr="006A473E">
        <w:rPr>
          <w:iCs/>
        </w:rPr>
        <w:tab/>
      </w:r>
      <w:r w:rsidRPr="006A473E">
        <w:rPr>
          <w:iCs/>
        </w:rPr>
        <w:tab/>
      </w:r>
      <w:r w:rsidRPr="006A473E">
        <w:rPr>
          <w:iCs/>
          <w:u w:val="single"/>
        </w:rPr>
        <w:tab/>
      </w:r>
      <w:r w:rsidRPr="006A473E">
        <w:rPr>
          <w:iCs/>
          <w:u w:val="single"/>
        </w:rPr>
        <w:tab/>
      </w:r>
      <w:r w:rsidRPr="006A473E">
        <w:rPr>
          <w:iCs/>
          <w:u w:val="single"/>
        </w:rPr>
        <w:tab/>
      </w:r>
      <w:r w:rsidRPr="006A473E">
        <w:rPr>
          <w:iCs/>
          <w:u w:val="single"/>
        </w:rPr>
        <w:tab/>
      </w:r>
      <w:r w:rsidRPr="006A473E">
        <w:rPr>
          <w:iCs/>
          <w:u w:val="single"/>
        </w:rPr>
        <w:tab/>
      </w:r>
      <w:r w:rsidRPr="006A473E">
        <w:rPr>
          <w:iCs/>
          <w:u w:val="single"/>
        </w:rPr>
        <w:tab/>
      </w:r>
      <w:r w:rsidRPr="006A473E">
        <w:rPr>
          <w:iCs/>
          <w:u w:val="single"/>
        </w:rPr>
        <w:tab/>
      </w:r>
    </w:p>
    <w:p w:rsidR="00CD7523" w:rsidRPr="006A473E" w:rsidRDefault="00CD7523" w:rsidP="003339B6">
      <w:pPr>
        <w:widowControl w:val="0"/>
        <w:tabs>
          <w:tab w:val="left" w:pos="0"/>
          <w:tab w:val="left" w:pos="630"/>
        </w:tabs>
        <w:ind w:right="-1440" w:hanging="1440"/>
        <w:rPr>
          <w:rFonts w:asciiTheme="majorHAnsi" w:hAnsiTheme="majorHAnsi"/>
          <w:b/>
          <w:caps/>
          <w:u w:val="single"/>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bookmarkStart w:id="378" w:name="_Toc224974875"/>
      <w:bookmarkStart w:id="379" w:name="_Toc225075820"/>
      <w:bookmarkStart w:id="380" w:name="_Toc226455915"/>
      <w:bookmarkStart w:id="381" w:name="_Toc236217910"/>
      <w:bookmarkStart w:id="382" w:name="_Toc477858344"/>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9516E" w:rsidRPr="006A473E" w:rsidRDefault="00C9516E" w:rsidP="003339B6">
      <w:pPr>
        <w:pStyle w:val="Heading4"/>
        <w:keepNext w:val="0"/>
        <w:keepLines w:val="0"/>
        <w:widowControl w:val="0"/>
        <w:spacing w:before="0"/>
        <w:rPr>
          <w:rFonts w:ascii="Cambria" w:eastAsia="Times New Roman" w:hAnsi="Cambria" w:cs="Times New Roman"/>
          <w:color w:val="auto"/>
        </w:rPr>
      </w:pPr>
    </w:p>
    <w:p w:rsidR="00CD7523" w:rsidRPr="006A473E" w:rsidRDefault="00CD7523" w:rsidP="003339B6">
      <w:pPr>
        <w:pStyle w:val="Heading4"/>
        <w:keepNext w:val="0"/>
        <w:keepLines w:val="0"/>
        <w:widowControl w:val="0"/>
        <w:spacing w:before="0"/>
        <w:rPr>
          <w:rFonts w:ascii="Cambria" w:eastAsia="Times New Roman" w:hAnsi="Cambria" w:cs="Times New Roman"/>
          <w:color w:val="auto"/>
        </w:rPr>
      </w:pPr>
      <w:r w:rsidRPr="006A473E">
        <w:rPr>
          <w:rFonts w:ascii="Cambria" w:eastAsia="Times New Roman" w:hAnsi="Cambria" w:cs="Times New Roman"/>
          <w:i w:val="0"/>
          <w:color w:val="auto"/>
          <w:sz w:val="32"/>
        </w:rPr>
        <w:t>Statement of all Government and Private Contracts completed which are similar in nature</w:t>
      </w:r>
      <w:r w:rsidRPr="006A473E">
        <w:rPr>
          <w:rStyle w:val="FootnoteReference"/>
          <w:rFonts w:ascii="Cambria" w:eastAsia="Times New Roman" w:hAnsi="Cambria" w:cs="Times New Roman"/>
          <w:b w:val="0"/>
          <w:color w:val="auto"/>
        </w:rPr>
        <w:footnoteReference w:id="3"/>
      </w:r>
      <w:bookmarkEnd w:id="378"/>
      <w:bookmarkEnd w:id="379"/>
      <w:bookmarkEnd w:id="380"/>
      <w:bookmarkEnd w:id="381"/>
      <w:bookmarkEnd w:id="382"/>
    </w:p>
    <w:p w:rsidR="00CD7523" w:rsidRPr="006A473E" w:rsidRDefault="00CD7523" w:rsidP="003339B6">
      <w:pPr>
        <w:widowControl w:val="0"/>
        <w:pBdr>
          <w:top w:val="single" w:sz="4" w:space="1" w:color="auto"/>
        </w:pBdr>
        <w:tabs>
          <w:tab w:val="right" w:pos="5760"/>
          <w:tab w:val="left" w:pos="5940"/>
          <w:tab w:val="right" w:pos="8460"/>
        </w:tabs>
      </w:pPr>
    </w:p>
    <w:p w:rsidR="00CD7523" w:rsidRPr="006A473E" w:rsidRDefault="00CD7523" w:rsidP="003339B6">
      <w:pPr>
        <w:pStyle w:val="CommentText"/>
        <w:widowControl w:val="0"/>
        <w:spacing w:line="240" w:lineRule="auto"/>
        <w:rPr>
          <w:rFonts w:eastAsia="Arial Unicode MS"/>
          <w:smallCaps/>
          <w:sz w:val="24"/>
          <w:szCs w:val="24"/>
        </w:rPr>
      </w:pPr>
      <w:r w:rsidRPr="006A473E">
        <w:rPr>
          <w:smallCaps/>
          <w:sz w:val="24"/>
          <w:szCs w:val="24"/>
        </w:rPr>
        <w:t>Statement of all Government and Private Contracts completed which are similar in nature</w:t>
      </w:r>
      <w:r w:rsidRPr="006A473E">
        <w:rPr>
          <w:rStyle w:val="FootnoteReference"/>
          <w:smallCaps/>
          <w:sz w:val="24"/>
          <w:szCs w:val="24"/>
        </w:rPr>
        <w:t xml:space="preserve"> </w:t>
      </w:r>
    </w:p>
    <w:p w:rsidR="00CD7523" w:rsidRPr="006A473E" w:rsidRDefault="00CD7523" w:rsidP="003339B6">
      <w:pPr>
        <w:widowControl w:val="0"/>
        <w:rPr>
          <w:rFonts w:eastAsia="Arial Unicode MS"/>
          <w:smallCaps/>
        </w:rPr>
      </w:pPr>
      <w:r w:rsidRPr="006A473E">
        <w:rPr>
          <w:smallCaps/>
        </w:rPr>
        <w:t xml:space="preserve">Name of Prospective Bidder: </w:t>
      </w:r>
      <w:r w:rsidRPr="006A473E">
        <w:rPr>
          <w:smallCaps/>
          <w:u w:val="single"/>
        </w:rPr>
        <w:tab/>
      </w:r>
      <w:r w:rsidRPr="006A473E">
        <w:rPr>
          <w:smallCaps/>
          <w:u w:val="single"/>
        </w:rPr>
        <w:tab/>
      </w:r>
      <w:r w:rsidRPr="006A473E">
        <w:rPr>
          <w:smallCaps/>
          <w:u w:val="single"/>
        </w:rPr>
        <w:tab/>
      </w:r>
      <w:r w:rsidRPr="006A473E">
        <w:rPr>
          <w:smallCaps/>
          <w:u w:val="single"/>
        </w:rPr>
        <w:tab/>
      </w:r>
      <w:r w:rsidRPr="006A473E">
        <w:rPr>
          <w:smallCaps/>
          <w:u w:val="single"/>
        </w:rPr>
        <w:tab/>
      </w:r>
      <w:r w:rsidRPr="006A473E">
        <w:rPr>
          <w:smallCaps/>
          <w:u w:val="single"/>
        </w:rPr>
        <w:tab/>
      </w:r>
      <w:r w:rsidRPr="006A473E">
        <w:rPr>
          <w:smallCaps/>
          <w:u w:val="single"/>
        </w:rPr>
        <w:tab/>
      </w:r>
    </w:p>
    <w:p w:rsidR="00CD7523" w:rsidRPr="006A473E" w:rsidRDefault="00CD7523" w:rsidP="003339B6">
      <w:pPr>
        <w:widowControl w:val="0"/>
        <w:rPr>
          <w:small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tblPr>
      <w:tblGrid>
        <w:gridCol w:w="1747"/>
        <w:gridCol w:w="1591"/>
        <w:gridCol w:w="1526"/>
        <w:gridCol w:w="1194"/>
        <w:gridCol w:w="334"/>
        <w:gridCol w:w="1526"/>
        <w:gridCol w:w="1410"/>
      </w:tblGrid>
      <w:tr w:rsidR="00CD7523" w:rsidRPr="006A473E" w:rsidTr="004A3C64">
        <w:trPr>
          <w:cantSplit/>
          <w:tblHeader/>
        </w:trPr>
        <w:tc>
          <w:tcPr>
            <w:tcW w:w="936" w:type="pct"/>
            <w:vMerge w:val="restart"/>
            <w:tcMar>
              <w:top w:w="29" w:type="dxa"/>
              <w:left w:w="29" w:type="dxa"/>
              <w:bottom w:w="29" w:type="dxa"/>
              <w:right w:w="29" w:type="dxa"/>
            </w:tcMar>
            <w:vAlign w:val="center"/>
          </w:tcPr>
          <w:p w:rsidR="00CD7523" w:rsidRPr="006A473E" w:rsidRDefault="00CD7523" w:rsidP="003339B6">
            <w:pPr>
              <w:widowControl w:val="0"/>
              <w:jc w:val="center"/>
            </w:pPr>
            <w:r w:rsidRPr="006A473E">
              <w:t>Name of Contract</w:t>
            </w:r>
          </w:p>
        </w:tc>
        <w:tc>
          <w:tcPr>
            <w:tcW w:w="853" w:type="pct"/>
            <w:vMerge w:val="restart"/>
            <w:tcMar>
              <w:top w:w="29" w:type="dxa"/>
              <w:left w:w="29" w:type="dxa"/>
              <w:bottom w:w="29" w:type="dxa"/>
              <w:right w:w="29" w:type="dxa"/>
            </w:tcMar>
            <w:vAlign w:val="center"/>
          </w:tcPr>
          <w:p w:rsidR="00CD7523" w:rsidRPr="006A473E" w:rsidRDefault="00CD7523" w:rsidP="00D71DE3">
            <w:pPr>
              <w:widowControl w:val="0"/>
              <w:numPr>
                <w:ilvl w:val="0"/>
                <w:numId w:val="33"/>
              </w:numPr>
              <w:overflowPunct w:val="0"/>
              <w:autoSpaceDE w:val="0"/>
              <w:autoSpaceDN w:val="0"/>
              <w:adjustRightInd w:val="0"/>
              <w:ind w:left="288" w:hanging="216"/>
              <w:textAlignment w:val="baseline"/>
            </w:pPr>
            <w:r w:rsidRPr="006A473E">
              <w:t>Owner’s Name</w:t>
            </w:r>
          </w:p>
          <w:p w:rsidR="00CD7523" w:rsidRPr="006A473E" w:rsidRDefault="00CD7523" w:rsidP="00D71DE3">
            <w:pPr>
              <w:widowControl w:val="0"/>
              <w:numPr>
                <w:ilvl w:val="0"/>
                <w:numId w:val="33"/>
              </w:numPr>
              <w:overflowPunct w:val="0"/>
              <w:autoSpaceDE w:val="0"/>
              <w:autoSpaceDN w:val="0"/>
              <w:adjustRightInd w:val="0"/>
              <w:ind w:left="288" w:hanging="216"/>
              <w:textAlignment w:val="baseline"/>
            </w:pPr>
            <w:r w:rsidRPr="006A473E">
              <w:t>Address</w:t>
            </w:r>
          </w:p>
          <w:p w:rsidR="00CD7523" w:rsidRPr="006A473E" w:rsidRDefault="00CD7523" w:rsidP="00D71DE3">
            <w:pPr>
              <w:widowControl w:val="0"/>
              <w:numPr>
                <w:ilvl w:val="0"/>
                <w:numId w:val="33"/>
              </w:numPr>
              <w:overflowPunct w:val="0"/>
              <w:autoSpaceDE w:val="0"/>
              <w:autoSpaceDN w:val="0"/>
              <w:adjustRightInd w:val="0"/>
              <w:ind w:left="288" w:hanging="216"/>
              <w:textAlignment w:val="baseline"/>
            </w:pPr>
            <w:r w:rsidRPr="006A473E">
              <w:t>Telephone Nos.</w:t>
            </w:r>
          </w:p>
        </w:tc>
        <w:tc>
          <w:tcPr>
            <w:tcW w:w="818" w:type="pct"/>
            <w:vMerge w:val="restart"/>
            <w:tcMar>
              <w:top w:w="29" w:type="dxa"/>
              <w:left w:w="29" w:type="dxa"/>
              <w:bottom w:w="29" w:type="dxa"/>
              <w:right w:w="29" w:type="dxa"/>
            </w:tcMar>
            <w:vAlign w:val="center"/>
          </w:tcPr>
          <w:p w:rsidR="00CD7523" w:rsidRPr="006A473E" w:rsidRDefault="00CD7523" w:rsidP="003339B6">
            <w:pPr>
              <w:widowControl w:val="0"/>
              <w:jc w:val="center"/>
            </w:pPr>
            <w:r w:rsidRPr="006A473E">
              <w:t>Nature of Work</w:t>
            </w:r>
          </w:p>
        </w:tc>
        <w:tc>
          <w:tcPr>
            <w:tcW w:w="819" w:type="pct"/>
            <w:gridSpan w:val="2"/>
            <w:tcBorders>
              <w:bottom w:val="nil"/>
            </w:tcBorders>
            <w:tcMar>
              <w:top w:w="29" w:type="dxa"/>
              <w:left w:w="29" w:type="dxa"/>
              <w:bottom w:w="29" w:type="dxa"/>
              <w:right w:w="29" w:type="dxa"/>
            </w:tcMar>
            <w:vAlign w:val="center"/>
          </w:tcPr>
          <w:p w:rsidR="00CD7523" w:rsidRPr="006A473E" w:rsidRDefault="00CD7523" w:rsidP="003339B6">
            <w:pPr>
              <w:widowControl w:val="0"/>
              <w:jc w:val="center"/>
            </w:pPr>
            <w:r w:rsidRPr="006A473E">
              <w:t>Bidder’s Role</w:t>
            </w:r>
          </w:p>
        </w:tc>
        <w:tc>
          <w:tcPr>
            <w:tcW w:w="818" w:type="pct"/>
            <w:vMerge w:val="restart"/>
            <w:tcMar>
              <w:top w:w="29" w:type="dxa"/>
              <w:left w:w="29" w:type="dxa"/>
              <w:bottom w:w="29" w:type="dxa"/>
              <w:right w:w="29" w:type="dxa"/>
            </w:tcMar>
            <w:vAlign w:val="center"/>
          </w:tcPr>
          <w:p w:rsidR="00CD7523" w:rsidRPr="006A473E" w:rsidRDefault="00CD7523" w:rsidP="00D71DE3">
            <w:pPr>
              <w:widowControl w:val="0"/>
              <w:numPr>
                <w:ilvl w:val="0"/>
                <w:numId w:val="34"/>
              </w:numPr>
              <w:overflowPunct w:val="0"/>
              <w:autoSpaceDE w:val="0"/>
              <w:autoSpaceDN w:val="0"/>
              <w:adjustRightInd w:val="0"/>
              <w:ind w:left="288" w:hanging="216"/>
              <w:textAlignment w:val="baseline"/>
            </w:pPr>
            <w:r w:rsidRPr="006A473E">
              <w:t>Amount at Award</w:t>
            </w:r>
          </w:p>
          <w:p w:rsidR="00CD7523" w:rsidRPr="006A473E" w:rsidRDefault="00CD7523" w:rsidP="00D71DE3">
            <w:pPr>
              <w:widowControl w:val="0"/>
              <w:numPr>
                <w:ilvl w:val="0"/>
                <w:numId w:val="34"/>
              </w:numPr>
              <w:overflowPunct w:val="0"/>
              <w:autoSpaceDE w:val="0"/>
              <w:autoSpaceDN w:val="0"/>
              <w:adjustRightInd w:val="0"/>
              <w:ind w:left="288" w:hanging="216"/>
              <w:textAlignment w:val="baseline"/>
            </w:pPr>
            <w:r w:rsidRPr="006A473E">
              <w:t>Amount at Completion</w:t>
            </w:r>
          </w:p>
          <w:p w:rsidR="00CD7523" w:rsidRPr="006A473E" w:rsidRDefault="00CD7523" w:rsidP="00D71DE3">
            <w:pPr>
              <w:widowControl w:val="0"/>
              <w:numPr>
                <w:ilvl w:val="0"/>
                <w:numId w:val="34"/>
              </w:numPr>
              <w:overflowPunct w:val="0"/>
              <w:autoSpaceDE w:val="0"/>
              <w:autoSpaceDN w:val="0"/>
              <w:adjustRightInd w:val="0"/>
              <w:ind w:left="288" w:hanging="216"/>
              <w:textAlignment w:val="baseline"/>
            </w:pPr>
            <w:r w:rsidRPr="006A473E">
              <w:t>Duration</w:t>
            </w:r>
          </w:p>
        </w:tc>
        <w:tc>
          <w:tcPr>
            <w:tcW w:w="756" w:type="pct"/>
            <w:vMerge w:val="restart"/>
            <w:tcMar>
              <w:top w:w="29" w:type="dxa"/>
              <w:left w:w="29" w:type="dxa"/>
              <w:bottom w:w="29" w:type="dxa"/>
              <w:right w:w="29" w:type="dxa"/>
            </w:tcMar>
            <w:vAlign w:val="center"/>
          </w:tcPr>
          <w:p w:rsidR="00CD7523" w:rsidRPr="006A473E" w:rsidRDefault="00CD7523" w:rsidP="00D71DE3">
            <w:pPr>
              <w:widowControl w:val="0"/>
              <w:numPr>
                <w:ilvl w:val="0"/>
                <w:numId w:val="35"/>
              </w:numPr>
              <w:overflowPunct w:val="0"/>
              <w:autoSpaceDE w:val="0"/>
              <w:autoSpaceDN w:val="0"/>
              <w:adjustRightInd w:val="0"/>
              <w:ind w:left="288" w:hanging="216"/>
              <w:textAlignment w:val="baseline"/>
            </w:pPr>
            <w:r w:rsidRPr="006A473E">
              <w:t>Date Awarded</w:t>
            </w:r>
          </w:p>
          <w:p w:rsidR="00CD7523" w:rsidRPr="006A473E" w:rsidRDefault="00CD7523" w:rsidP="00D71DE3">
            <w:pPr>
              <w:widowControl w:val="0"/>
              <w:numPr>
                <w:ilvl w:val="0"/>
                <w:numId w:val="35"/>
              </w:numPr>
              <w:overflowPunct w:val="0"/>
              <w:autoSpaceDE w:val="0"/>
              <w:autoSpaceDN w:val="0"/>
              <w:adjustRightInd w:val="0"/>
              <w:ind w:left="288" w:hanging="216"/>
              <w:textAlignment w:val="baseline"/>
            </w:pPr>
            <w:r w:rsidRPr="006A473E">
              <w:t xml:space="preserve">Contract </w:t>
            </w:r>
            <w:proofErr w:type="spellStart"/>
            <w:r w:rsidRPr="006A473E">
              <w:t>Effectivity</w:t>
            </w:r>
            <w:proofErr w:type="spellEnd"/>
          </w:p>
          <w:p w:rsidR="00CD7523" w:rsidRPr="006A473E" w:rsidRDefault="00CD7523" w:rsidP="00D71DE3">
            <w:pPr>
              <w:widowControl w:val="0"/>
              <w:numPr>
                <w:ilvl w:val="0"/>
                <w:numId w:val="35"/>
              </w:numPr>
              <w:overflowPunct w:val="0"/>
              <w:autoSpaceDE w:val="0"/>
              <w:autoSpaceDN w:val="0"/>
              <w:adjustRightInd w:val="0"/>
              <w:ind w:left="288" w:hanging="216"/>
              <w:textAlignment w:val="baseline"/>
            </w:pPr>
            <w:r w:rsidRPr="006A473E">
              <w:t>Date Completed</w:t>
            </w:r>
          </w:p>
        </w:tc>
      </w:tr>
      <w:tr w:rsidR="00CD7523" w:rsidRPr="006A473E" w:rsidTr="004A3C64">
        <w:trPr>
          <w:cantSplit/>
          <w:tblHeader/>
        </w:trPr>
        <w:tc>
          <w:tcPr>
            <w:tcW w:w="936" w:type="pct"/>
            <w:vMerge/>
            <w:tcBorders>
              <w:bottom w:val="nil"/>
            </w:tcBorders>
            <w:tcMar>
              <w:top w:w="29" w:type="dxa"/>
              <w:left w:w="29" w:type="dxa"/>
              <w:bottom w:w="29" w:type="dxa"/>
              <w:right w:w="29" w:type="dxa"/>
            </w:tcMar>
            <w:vAlign w:val="center"/>
          </w:tcPr>
          <w:p w:rsidR="00CD7523" w:rsidRPr="006A473E" w:rsidRDefault="00CD7523" w:rsidP="003339B6">
            <w:pPr>
              <w:widowControl w:val="0"/>
              <w:jc w:val="center"/>
            </w:pPr>
          </w:p>
        </w:tc>
        <w:tc>
          <w:tcPr>
            <w:tcW w:w="853" w:type="pct"/>
            <w:vMerge/>
            <w:tcBorders>
              <w:bottom w:val="nil"/>
            </w:tcBorders>
            <w:tcMar>
              <w:top w:w="29" w:type="dxa"/>
              <w:left w:w="29" w:type="dxa"/>
              <w:bottom w:w="29" w:type="dxa"/>
              <w:right w:w="29" w:type="dxa"/>
            </w:tcMar>
            <w:vAlign w:val="center"/>
          </w:tcPr>
          <w:p w:rsidR="00CD7523" w:rsidRPr="006A473E" w:rsidRDefault="00CD7523" w:rsidP="003339B6">
            <w:pPr>
              <w:widowControl w:val="0"/>
              <w:jc w:val="center"/>
            </w:pPr>
          </w:p>
        </w:tc>
        <w:tc>
          <w:tcPr>
            <w:tcW w:w="818" w:type="pct"/>
            <w:vMerge/>
            <w:tcBorders>
              <w:bottom w:val="nil"/>
            </w:tcBorders>
            <w:tcMar>
              <w:top w:w="29" w:type="dxa"/>
              <w:left w:w="29" w:type="dxa"/>
              <w:bottom w:w="29" w:type="dxa"/>
              <w:right w:w="29" w:type="dxa"/>
            </w:tcMar>
            <w:vAlign w:val="center"/>
          </w:tcPr>
          <w:p w:rsidR="00CD7523" w:rsidRPr="006A473E" w:rsidRDefault="00CD7523" w:rsidP="003339B6">
            <w:pPr>
              <w:widowControl w:val="0"/>
              <w:jc w:val="center"/>
            </w:pPr>
          </w:p>
        </w:tc>
        <w:tc>
          <w:tcPr>
            <w:tcW w:w="640" w:type="pct"/>
            <w:tcBorders>
              <w:bottom w:val="nil"/>
            </w:tcBorders>
            <w:tcMar>
              <w:top w:w="29" w:type="dxa"/>
              <w:left w:w="29" w:type="dxa"/>
              <w:bottom w:w="29" w:type="dxa"/>
              <w:right w:w="29" w:type="dxa"/>
            </w:tcMar>
            <w:vAlign w:val="center"/>
          </w:tcPr>
          <w:p w:rsidR="00CD7523" w:rsidRPr="006A473E" w:rsidRDefault="00CD7523" w:rsidP="003339B6">
            <w:pPr>
              <w:widowControl w:val="0"/>
              <w:jc w:val="center"/>
            </w:pPr>
            <w:r w:rsidRPr="006A473E">
              <w:t>Description</w:t>
            </w:r>
          </w:p>
        </w:tc>
        <w:tc>
          <w:tcPr>
            <w:tcW w:w="179" w:type="pct"/>
            <w:tcBorders>
              <w:bottom w:val="nil"/>
            </w:tcBorders>
            <w:tcMar>
              <w:top w:w="29" w:type="dxa"/>
              <w:left w:w="29" w:type="dxa"/>
              <w:bottom w:w="29" w:type="dxa"/>
              <w:right w:w="29" w:type="dxa"/>
            </w:tcMar>
            <w:vAlign w:val="center"/>
          </w:tcPr>
          <w:p w:rsidR="00CD7523" w:rsidRPr="006A473E" w:rsidRDefault="00CD7523" w:rsidP="003339B6">
            <w:pPr>
              <w:widowControl w:val="0"/>
              <w:jc w:val="center"/>
            </w:pPr>
            <w:r w:rsidRPr="006A473E">
              <w:t>%</w:t>
            </w:r>
          </w:p>
        </w:tc>
        <w:tc>
          <w:tcPr>
            <w:tcW w:w="818" w:type="pct"/>
            <w:vMerge/>
            <w:tcBorders>
              <w:bottom w:val="nil"/>
            </w:tcBorders>
            <w:tcMar>
              <w:top w:w="29" w:type="dxa"/>
              <w:left w:w="29" w:type="dxa"/>
              <w:bottom w:w="29" w:type="dxa"/>
              <w:right w:w="29" w:type="dxa"/>
            </w:tcMar>
          </w:tcPr>
          <w:p w:rsidR="00CD7523" w:rsidRPr="006A473E" w:rsidRDefault="00CD7523" w:rsidP="003339B6">
            <w:pPr>
              <w:widowControl w:val="0"/>
              <w:jc w:val="center"/>
            </w:pPr>
          </w:p>
        </w:tc>
        <w:tc>
          <w:tcPr>
            <w:tcW w:w="756" w:type="pct"/>
            <w:vMerge/>
            <w:tcBorders>
              <w:bottom w:val="nil"/>
            </w:tcBorders>
            <w:tcMar>
              <w:top w:w="29" w:type="dxa"/>
              <w:left w:w="29" w:type="dxa"/>
              <w:bottom w:w="29" w:type="dxa"/>
              <w:right w:w="29" w:type="dxa"/>
            </w:tcMar>
            <w:vAlign w:val="center"/>
          </w:tcPr>
          <w:p w:rsidR="00CD7523" w:rsidRPr="006A473E" w:rsidRDefault="00CD7523" w:rsidP="003339B6">
            <w:pPr>
              <w:widowControl w:val="0"/>
              <w:jc w:val="center"/>
            </w:pPr>
          </w:p>
        </w:tc>
      </w:tr>
      <w:tr w:rsidR="00CD7523" w:rsidRPr="006A473E" w:rsidTr="000B2605">
        <w:trPr>
          <w:trHeight w:val="432"/>
        </w:trPr>
        <w:tc>
          <w:tcPr>
            <w:tcW w:w="936" w:type="pct"/>
          </w:tcPr>
          <w:p w:rsidR="00CD7523" w:rsidRPr="006A473E" w:rsidRDefault="00CD7523" w:rsidP="003339B6">
            <w:pPr>
              <w:widowControl w:val="0"/>
              <w:rPr>
                <w:b/>
              </w:rPr>
            </w:pPr>
            <w:r w:rsidRPr="006A473E">
              <w:rPr>
                <w:b/>
              </w:rPr>
              <w:t>Government</w:t>
            </w:r>
          </w:p>
        </w:tc>
        <w:tc>
          <w:tcPr>
            <w:tcW w:w="853" w:type="pct"/>
          </w:tcPr>
          <w:p w:rsidR="00CD7523" w:rsidRPr="006A473E" w:rsidRDefault="00CD7523" w:rsidP="003339B6">
            <w:pPr>
              <w:widowControl w:val="0"/>
              <w:ind w:left="144" w:hanging="144"/>
              <w:rPr>
                <w:rFonts w:eastAsia="Arial Unicode MS"/>
                <w:b/>
              </w:rPr>
            </w:pPr>
          </w:p>
        </w:tc>
        <w:tc>
          <w:tcPr>
            <w:tcW w:w="818" w:type="pct"/>
          </w:tcPr>
          <w:p w:rsidR="00CD7523" w:rsidRPr="006A473E" w:rsidRDefault="00CD7523" w:rsidP="003339B6">
            <w:pPr>
              <w:widowControl w:val="0"/>
              <w:rPr>
                <w:rFonts w:eastAsia="Arial Unicode MS"/>
                <w:b/>
              </w:rPr>
            </w:pPr>
          </w:p>
        </w:tc>
        <w:tc>
          <w:tcPr>
            <w:tcW w:w="640" w:type="pct"/>
          </w:tcPr>
          <w:p w:rsidR="00CD7523" w:rsidRPr="006A473E" w:rsidRDefault="00CD7523" w:rsidP="003339B6">
            <w:pPr>
              <w:widowControl w:val="0"/>
              <w:jc w:val="right"/>
              <w:rPr>
                <w:rFonts w:eastAsia="Arial Unicode MS"/>
                <w:b/>
              </w:rPr>
            </w:pPr>
          </w:p>
        </w:tc>
        <w:tc>
          <w:tcPr>
            <w:tcW w:w="179" w:type="pct"/>
          </w:tcPr>
          <w:p w:rsidR="00CD7523" w:rsidRPr="006A473E" w:rsidRDefault="00CD7523" w:rsidP="003339B6">
            <w:pPr>
              <w:widowControl w:val="0"/>
              <w:rPr>
                <w:rFonts w:eastAsia="Arial Unicode MS"/>
                <w:b/>
              </w:rPr>
            </w:pPr>
          </w:p>
        </w:tc>
        <w:tc>
          <w:tcPr>
            <w:tcW w:w="818" w:type="pct"/>
          </w:tcPr>
          <w:p w:rsidR="00CD7523" w:rsidRPr="006A473E" w:rsidRDefault="00CD7523" w:rsidP="003339B6">
            <w:pPr>
              <w:widowControl w:val="0"/>
              <w:rPr>
                <w:rFonts w:eastAsia="Arial Unicode MS"/>
                <w:b/>
              </w:rPr>
            </w:pPr>
          </w:p>
        </w:tc>
        <w:tc>
          <w:tcPr>
            <w:tcW w:w="756" w:type="pct"/>
          </w:tcPr>
          <w:p w:rsidR="00CD7523" w:rsidRPr="006A473E" w:rsidRDefault="00CD7523" w:rsidP="003339B6">
            <w:pPr>
              <w:widowControl w:val="0"/>
              <w:rPr>
                <w:rFonts w:eastAsia="Arial Unicode MS"/>
                <w:b/>
              </w:rPr>
            </w:pPr>
          </w:p>
        </w:tc>
      </w:tr>
      <w:tr w:rsidR="00CD7523" w:rsidRPr="006A473E" w:rsidTr="000B2605">
        <w:trPr>
          <w:trHeight w:val="432"/>
        </w:trPr>
        <w:tc>
          <w:tcPr>
            <w:tcW w:w="936" w:type="pct"/>
          </w:tcPr>
          <w:p w:rsidR="00CD7523" w:rsidRPr="006A473E" w:rsidRDefault="00CD7523" w:rsidP="003339B6">
            <w:pPr>
              <w:widowControl w:val="0"/>
            </w:pPr>
          </w:p>
        </w:tc>
        <w:tc>
          <w:tcPr>
            <w:tcW w:w="853" w:type="pct"/>
          </w:tcPr>
          <w:p w:rsidR="00CD7523" w:rsidRPr="006A473E" w:rsidRDefault="00CD7523" w:rsidP="003339B6">
            <w:pPr>
              <w:widowControl w:val="0"/>
              <w:ind w:left="144" w:hanging="144"/>
              <w:rPr>
                <w:rFonts w:eastAsia="Arial Unicode MS"/>
              </w:rPr>
            </w:pPr>
          </w:p>
        </w:tc>
        <w:tc>
          <w:tcPr>
            <w:tcW w:w="818" w:type="pct"/>
          </w:tcPr>
          <w:p w:rsidR="00CD7523" w:rsidRPr="006A473E" w:rsidRDefault="00CD7523" w:rsidP="003339B6">
            <w:pPr>
              <w:widowControl w:val="0"/>
              <w:rPr>
                <w:rFonts w:eastAsia="Arial Unicode MS"/>
              </w:rPr>
            </w:pPr>
          </w:p>
        </w:tc>
        <w:tc>
          <w:tcPr>
            <w:tcW w:w="640" w:type="pct"/>
          </w:tcPr>
          <w:p w:rsidR="00CD7523" w:rsidRPr="006A473E" w:rsidRDefault="00CD7523" w:rsidP="003339B6">
            <w:pPr>
              <w:widowControl w:val="0"/>
              <w:jc w:val="right"/>
              <w:rPr>
                <w:rFonts w:eastAsia="Arial Unicode MS"/>
              </w:rPr>
            </w:pPr>
          </w:p>
        </w:tc>
        <w:tc>
          <w:tcPr>
            <w:tcW w:w="179" w:type="pct"/>
          </w:tcPr>
          <w:p w:rsidR="00CD7523" w:rsidRPr="006A473E" w:rsidRDefault="00CD7523" w:rsidP="003339B6">
            <w:pPr>
              <w:widowControl w:val="0"/>
              <w:rPr>
                <w:rFonts w:eastAsia="Arial Unicode MS"/>
              </w:rPr>
            </w:pPr>
          </w:p>
        </w:tc>
        <w:tc>
          <w:tcPr>
            <w:tcW w:w="818" w:type="pct"/>
          </w:tcPr>
          <w:p w:rsidR="00CD7523" w:rsidRPr="006A473E" w:rsidRDefault="00CD7523" w:rsidP="003339B6">
            <w:pPr>
              <w:widowControl w:val="0"/>
              <w:rPr>
                <w:rFonts w:eastAsia="Arial Unicode MS"/>
              </w:rPr>
            </w:pPr>
          </w:p>
        </w:tc>
        <w:tc>
          <w:tcPr>
            <w:tcW w:w="756" w:type="pct"/>
          </w:tcPr>
          <w:p w:rsidR="00CD7523" w:rsidRPr="006A473E" w:rsidRDefault="00CD7523" w:rsidP="003339B6">
            <w:pPr>
              <w:widowControl w:val="0"/>
              <w:rPr>
                <w:rFonts w:eastAsia="Arial Unicode MS"/>
              </w:rPr>
            </w:pPr>
          </w:p>
        </w:tc>
      </w:tr>
      <w:tr w:rsidR="00CD7523" w:rsidRPr="006A473E" w:rsidTr="000B2605">
        <w:trPr>
          <w:trHeight w:val="432"/>
        </w:trPr>
        <w:tc>
          <w:tcPr>
            <w:tcW w:w="936" w:type="pct"/>
          </w:tcPr>
          <w:p w:rsidR="00CD7523" w:rsidRPr="006A473E" w:rsidRDefault="00CD7523" w:rsidP="003339B6">
            <w:pPr>
              <w:widowControl w:val="0"/>
            </w:pPr>
          </w:p>
        </w:tc>
        <w:tc>
          <w:tcPr>
            <w:tcW w:w="853" w:type="pct"/>
          </w:tcPr>
          <w:p w:rsidR="00CD7523" w:rsidRPr="006A473E" w:rsidRDefault="00CD7523" w:rsidP="003339B6">
            <w:pPr>
              <w:widowControl w:val="0"/>
              <w:ind w:left="144" w:hanging="144"/>
              <w:rPr>
                <w:rFonts w:eastAsia="Arial Unicode MS"/>
              </w:rPr>
            </w:pPr>
          </w:p>
        </w:tc>
        <w:tc>
          <w:tcPr>
            <w:tcW w:w="818" w:type="pct"/>
          </w:tcPr>
          <w:p w:rsidR="00CD7523" w:rsidRPr="006A473E" w:rsidRDefault="00CD7523" w:rsidP="003339B6">
            <w:pPr>
              <w:widowControl w:val="0"/>
              <w:rPr>
                <w:rFonts w:eastAsia="Arial Unicode MS"/>
              </w:rPr>
            </w:pPr>
          </w:p>
        </w:tc>
        <w:tc>
          <w:tcPr>
            <w:tcW w:w="640" w:type="pct"/>
          </w:tcPr>
          <w:p w:rsidR="00CD7523" w:rsidRPr="006A473E" w:rsidRDefault="00CD7523" w:rsidP="003339B6">
            <w:pPr>
              <w:widowControl w:val="0"/>
              <w:jc w:val="right"/>
              <w:rPr>
                <w:rFonts w:eastAsia="Arial Unicode MS"/>
              </w:rPr>
            </w:pPr>
          </w:p>
        </w:tc>
        <w:tc>
          <w:tcPr>
            <w:tcW w:w="179" w:type="pct"/>
          </w:tcPr>
          <w:p w:rsidR="00CD7523" w:rsidRPr="006A473E" w:rsidRDefault="00CD7523" w:rsidP="003339B6">
            <w:pPr>
              <w:widowControl w:val="0"/>
              <w:rPr>
                <w:rFonts w:eastAsia="Arial Unicode MS"/>
              </w:rPr>
            </w:pPr>
          </w:p>
        </w:tc>
        <w:tc>
          <w:tcPr>
            <w:tcW w:w="818" w:type="pct"/>
          </w:tcPr>
          <w:p w:rsidR="00CD7523" w:rsidRPr="006A473E" w:rsidRDefault="00CD7523" w:rsidP="003339B6">
            <w:pPr>
              <w:widowControl w:val="0"/>
              <w:rPr>
                <w:rFonts w:eastAsia="Arial Unicode MS"/>
              </w:rPr>
            </w:pPr>
          </w:p>
        </w:tc>
        <w:tc>
          <w:tcPr>
            <w:tcW w:w="756" w:type="pct"/>
          </w:tcPr>
          <w:p w:rsidR="00CD7523" w:rsidRPr="006A473E" w:rsidRDefault="00CD7523" w:rsidP="003339B6">
            <w:pPr>
              <w:widowControl w:val="0"/>
              <w:rPr>
                <w:rFonts w:eastAsia="Arial Unicode MS"/>
              </w:rPr>
            </w:pPr>
          </w:p>
        </w:tc>
      </w:tr>
      <w:tr w:rsidR="00CD7523" w:rsidRPr="006A473E" w:rsidTr="000B2605">
        <w:trPr>
          <w:trHeight w:val="432"/>
        </w:trPr>
        <w:tc>
          <w:tcPr>
            <w:tcW w:w="936" w:type="pct"/>
          </w:tcPr>
          <w:p w:rsidR="00CD7523" w:rsidRPr="006A473E" w:rsidRDefault="00CD7523" w:rsidP="003339B6">
            <w:pPr>
              <w:widowControl w:val="0"/>
            </w:pPr>
          </w:p>
        </w:tc>
        <w:tc>
          <w:tcPr>
            <w:tcW w:w="853" w:type="pct"/>
          </w:tcPr>
          <w:p w:rsidR="00CD7523" w:rsidRPr="006A473E" w:rsidRDefault="00CD7523" w:rsidP="003339B6">
            <w:pPr>
              <w:widowControl w:val="0"/>
              <w:ind w:left="144" w:hanging="144"/>
              <w:rPr>
                <w:rFonts w:eastAsia="Arial Unicode MS"/>
              </w:rPr>
            </w:pPr>
          </w:p>
        </w:tc>
        <w:tc>
          <w:tcPr>
            <w:tcW w:w="818" w:type="pct"/>
          </w:tcPr>
          <w:p w:rsidR="00CD7523" w:rsidRPr="006A473E" w:rsidRDefault="00CD7523" w:rsidP="003339B6">
            <w:pPr>
              <w:widowControl w:val="0"/>
              <w:rPr>
                <w:rFonts w:eastAsia="Arial Unicode MS"/>
              </w:rPr>
            </w:pPr>
          </w:p>
        </w:tc>
        <w:tc>
          <w:tcPr>
            <w:tcW w:w="640" w:type="pct"/>
          </w:tcPr>
          <w:p w:rsidR="00CD7523" w:rsidRPr="006A473E" w:rsidRDefault="00CD7523" w:rsidP="003339B6">
            <w:pPr>
              <w:widowControl w:val="0"/>
              <w:jc w:val="right"/>
              <w:rPr>
                <w:rFonts w:eastAsia="Arial Unicode MS"/>
              </w:rPr>
            </w:pPr>
          </w:p>
        </w:tc>
        <w:tc>
          <w:tcPr>
            <w:tcW w:w="179" w:type="pct"/>
          </w:tcPr>
          <w:p w:rsidR="00CD7523" w:rsidRPr="006A473E" w:rsidRDefault="00CD7523" w:rsidP="003339B6">
            <w:pPr>
              <w:widowControl w:val="0"/>
              <w:rPr>
                <w:rFonts w:eastAsia="Arial Unicode MS"/>
              </w:rPr>
            </w:pPr>
          </w:p>
        </w:tc>
        <w:tc>
          <w:tcPr>
            <w:tcW w:w="818" w:type="pct"/>
          </w:tcPr>
          <w:p w:rsidR="00CD7523" w:rsidRPr="006A473E" w:rsidRDefault="00CD7523" w:rsidP="003339B6">
            <w:pPr>
              <w:widowControl w:val="0"/>
              <w:rPr>
                <w:rFonts w:eastAsia="Arial Unicode MS"/>
              </w:rPr>
            </w:pPr>
          </w:p>
        </w:tc>
        <w:tc>
          <w:tcPr>
            <w:tcW w:w="756" w:type="pct"/>
          </w:tcPr>
          <w:p w:rsidR="00CD7523" w:rsidRPr="006A473E" w:rsidRDefault="00CD7523" w:rsidP="003339B6">
            <w:pPr>
              <w:widowControl w:val="0"/>
              <w:rPr>
                <w:rFonts w:eastAsia="Arial Unicode MS"/>
              </w:rPr>
            </w:pPr>
          </w:p>
        </w:tc>
      </w:tr>
      <w:tr w:rsidR="00CD7523" w:rsidRPr="006A473E" w:rsidTr="000B2605">
        <w:trPr>
          <w:trHeight w:val="432"/>
        </w:trPr>
        <w:tc>
          <w:tcPr>
            <w:tcW w:w="936" w:type="pct"/>
          </w:tcPr>
          <w:p w:rsidR="00CD7523" w:rsidRPr="006A473E" w:rsidRDefault="00CD7523" w:rsidP="003339B6">
            <w:pPr>
              <w:widowControl w:val="0"/>
            </w:pPr>
          </w:p>
        </w:tc>
        <w:tc>
          <w:tcPr>
            <w:tcW w:w="853" w:type="pct"/>
          </w:tcPr>
          <w:p w:rsidR="00CD7523" w:rsidRPr="006A473E" w:rsidRDefault="00CD7523" w:rsidP="003339B6">
            <w:pPr>
              <w:widowControl w:val="0"/>
              <w:ind w:left="144" w:hanging="144"/>
              <w:rPr>
                <w:rFonts w:eastAsia="Arial Unicode MS"/>
              </w:rPr>
            </w:pPr>
          </w:p>
        </w:tc>
        <w:tc>
          <w:tcPr>
            <w:tcW w:w="818" w:type="pct"/>
          </w:tcPr>
          <w:p w:rsidR="00CD7523" w:rsidRPr="006A473E" w:rsidRDefault="00CD7523" w:rsidP="003339B6">
            <w:pPr>
              <w:widowControl w:val="0"/>
              <w:rPr>
                <w:rFonts w:eastAsia="Arial Unicode MS"/>
              </w:rPr>
            </w:pPr>
          </w:p>
        </w:tc>
        <w:tc>
          <w:tcPr>
            <w:tcW w:w="640" w:type="pct"/>
          </w:tcPr>
          <w:p w:rsidR="00CD7523" w:rsidRPr="006A473E" w:rsidRDefault="00CD7523" w:rsidP="003339B6">
            <w:pPr>
              <w:widowControl w:val="0"/>
              <w:jc w:val="right"/>
              <w:rPr>
                <w:rFonts w:eastAsia="Arial Unicode MS"/>
              </w:rPr>
            </w:pPr>
          </w:p>
        </w:tc>
        <w:tc>
          <w:tcPr>
            <w:tcW w:w="179" w:type="pct"/>
          </w:tcPr>
          <w:p w:rsidR="00CD7523" w:rsidRPr="006A473E" w:rsidRDefault="00CD7523" w:rsidP="003339B6">
            <w:pPr>
              <w:widowControl w:val="0"/>
              <w:rPr>
                <w:rFonts w:eastAsia="Arial Unicode MS"/>
              </w:rPr>
            </w:pPr>
          </w:p>
        </w:tc>
        <w:tc>
          <w:tcPr>
            <w:tcW w:w="818" w:type="pct"/>
          </w:tcPr>
          <w:p w:rsidR="00CD7523" w:rsidRPr="006A473E" w:rsidRDefault="00CD7523" w:rsidP="003339B6">
            <w:pPr>
              <w:widowControl w:val="0"/>
              <w:rPr>
                <w:rFonts w:eastAsia="Arial Unicode MS"/>
              </w:rPr>
            </w:pPr>
          </w:p>
        </w:tc>
        <w:tc>
          <w:tcPr>
            <w:tcW w:w="756" w:type="pct"/>
          </w:tcPr>
          <w:p w:rsidR="00CD7523" w:rsidRPr="006A473E" w:rsidRDefault="00CD7523" w:rsidP="003339B6">
            <w:pPr>
              <w:widowControl w:val="0"/>
              <w:rPr>
                <w:rFonts w:eastAsia="Arial Unicode MS"/>
              </w:rPr>
            </w:pPr>
          </w:p>
        </w:tc>
      </w:tr>
      <w:tr w:rsidR="00CD7523" w:rsidRPr="006A473E" w:rsidTr="000B2605">
        <w:trPr>
          <w:trHeight w:val="432"/>
        </w:trPr>
        <w:tc>
          <w:tcPr>
            <w:tcW w:w="936" w:type="pct"/>
          </w:tcPr>
          <w:p w:rsidR="00CD7523" w:rsidRPr="006A473E" w:rsidRDefault="00CD7523" w:rsidP="003339B6">
            <w:pPr>
              <w:widowControl w:val="0"/>
              <w:rPr>
                <w:b/>
              </w:rPr>
            </w:pPr>
            <w:r w:rsidRPr="006A473E">
              <w:rPr>
                <w:b/>
              </w:rPr>
              <w:t>Private</w:t>
            </w:r>
          </w:p>
        </w:tc>
        <w:tc>
          <w:tcPr>
            <w:tcW w:w="853" w:type="pct"/>
          </w:tcPr>
          <w:p w:rsidR="00CD7523" w:rsidRPr="006A473E" w:rsidRDefault="00CD7523" w:rsidP="003339B6">
            <w:pPr>
              <w:widowControl w:val="0"/>
              <w:ind w:left="144" w:hanging="144"/>
              <w:rPr>
                <w:rFonts w:eastAsia="Arial Unicode MS"/>
                <w:b/>
              </w:rPr>
            </w:pPr>
          </w:p>
        </w:tc>
        <w:tc>
          <w:tcPr>
            <w:tcW w:w="818" w:type="pct"/>
          </w:tcPr>
          <w:p w:rsidR="00CD7523" w:rsidRPr="006A473E" w:rsidRDefault="00CD7523" w:rsidP="003339B6">
            <w:pPr>
              <w:widowControl w:val="0"/>
              <w:rPr>
                <w:rFonts w:eastAsia="Arial Unicode MS"/>
                <w:b/>
              </w:rPr>
            </w:pPr>
          </w:p>
        </w:tc>
        <w:tc>
          <w:tcPr>
            <w:tcW w:w="640" w:type="pct"/>
          </w:tcPr>
          <w:p w:rsidR="00CD7523" w:rsidRPr="006A473E" w:rsidRDefault="00CD7523" w:rsidP="003339B6">
            <w:pPr>
              <w:widowControl w:val="0"/>
              <w:jc w:val="right"/>
              <w:rPr>
                <w:rFonts w:eastAsia="Arial Unicode MS"/>
                <w:b/>
              </w:rPr>
            </w:pPr>
          </w:p>
        </w:tc>
        <w:tc>
          <w:tcPr>
            <w:tcW w:w="179" w:type="pct"/>
          </w:tcPr>
          <w:p w:rsidR="00CD7523" w:rsidRPr="006A473E" w:rsidRDefault="00CD7523" w:rsidP="003339B6">
            <w:pPr>
              <w:widowControl w:val="0"/>
              <w:rPr>
                <w:rFonts w:eastAsia="Arial Unicode MS"/>
                <w:b/>
              </w:rPr>
            </w:pPr>
          </w:p>
        </w:tc>
        <w:tc>
          <w:tcPr>
            <w:tcW w:w="818" w:type="pct"/>
          </w:tcPr>
          <w:p w:rsidR="00CD7523" w:rsidRPr="006A473E" w:rsidRDefault="00CD7523" w:rsidP="003339B6">
            <w:pPr>
              <w:widowControl w:val="0"/>
              <w:rPr>
                <w:rFonts w:eastAsia="Arial Unicode MS"/>
                <w:b/>
              </w:rPr>
            </w:pPr>
          </w:p>
        </w:tc>
        <w:tc>
          <w:tcPr>
            <w:tcW w:w="756" w:type="pct"/>
          </w:tcPr>
          <w:p w:rsidR="00CD7523" w:rsidRPr="006A473E" w:rsidRDefault="00CD7523" w:rsidP="003339B6">
            <w:pPr>
              <w:widowControl w:val="0"/>
              <w:rPr>
                <w:rFonts w:eastAsia="Arial Unicode MS"/>
                <w:b/>
              </w:rPr>
            </w:pPr>
          </w:p>
        </w:tc>
      </w:tr>
      <w:tr w:rsidR="00CD7523" w:rsidRPr="006A473E" w:rsidTr="000B2605">
        <w:trPr>
          <w:trHeight w:val="432"/>
        </w:trPr>
        <w:tc>
          <w:tcPr>
            <w:tcW w:w="936" w:type="pct"/>
          </w:tcPr>
          <w:p w:rsidR="00CD7523" w:rsidRPr="006A473E" w:rsidRDefault="00CD7523" w:rsidP="003339B6">
            <w:pPr>
              <w:widowControl w:val="0"/>
            </w:pPr>
          </w:p>
        </w:tc>
        <w:tc>
          <w:tcPr>
            <w:tcW w:w="853" w:type="pct"/>
          </w:tcPr>
          <w:p w:rsidR="00CD7523" w:rsidRPr="006A473E" w:rsidRDefault="00CD7523" w:rsidP="003339B6">
            <w:pPr>
              <w:widowControl w:val="0"/>
              <w:ind w:left="144" w:hanging="144"/>
              <w:rPr>
                <w:rFonts w:eastAsia="Arial Unicode MS"/>
              </w:rPr>
            </w:pPr>
          </w:p>
        </w:tc>
        <w:tc>
          <w:tcPr>
            <w:tcW w:w="818" w:type="pct"/>
          </w:tcPr>
          <w:p w:rsidR="00CD7523" w:rsidRPr="006A473E" w:rsidRDefault="00CD7523" w:rsidP="003339B6">
            <w:pPr>
              <w:widowControl w:val="0"/>
              <w:rPr>
                <w:rFonts w:eastAsia="Arial Unicode MS"/>
              </w:rPr>
            </w:pPr>
          </w:p>
        </w:tc>
        <w:tc>
          <w:tcPr>
            <w:tcW w:w="640" w:type="pct"/>
          </w:tcPr>
          <w:p w:rsidR="00CD7523" w:rsidRPr="006A473E" w:rsidRDefault="00CD7523" w:rsidP="003339B6">
            <w:pPr>
              <w:widowControl w:val="0"/>
              <w:jc w:val="right"/>
              <w:rPr>
                <w:rFonts w:eastAsia="Arial Unicode MS"/>
              </w:rPr>
            </w:pPr>
          </w:p>
        </w:tc>
        <w:tc>
          <w:tcPr>
            <w:tcW w:w="179" w:type="pct"/>
          </w:tcPr>
          <w:p w:rsidR="00CD7523" w:rsidRPr="006A473E" w:rsidRDefault="00CD7523" w:rsidP="003339B6">
            <w:pPr>
              <w:widowControl w:val="0"/>
              <w:rPr>
                <w:rFonts w:eastAsia="Arial Unicode MS"/>
              </w:rPr>
            </w:pPr>
          </w:p>
        </w:tc>
        <w:tc>
          <w:tcPr>
            <w:tcW w:w="818" w:type="pct"/>
          </w:tcPr>
          <w:p w:rsidR="00CD7523" w:rsidRPr="006A473E" w:rsidRDefault="00CD7523" w:rsidP="003339B6">
            <w:pPr>
              <w:widowControl w:val="0"/>
              <w:rPr>
                <w:rFonts w:eastAsia="Arial Unicode MS"/>
              </w:rPr>
            </w:pPr>
          </w:p>
        </w:tc>
        <w:tc>
          <w:tcPr>
            <w:tcW w:w="756" w:type="pct"/>
          </w:tcPr>
          <w:p w:rsidR="00CD7523" w:rsidRPr="006A473E" w:rsidRDefault="00CD7523" w:rsidP="003339B6">
            <w:pPr>
              <w:widowControl w:val="0"/>
              <w:rPr>
                <w:rFonts w:eastAsia="Arial Unicode MS"/>
              </w:rPr>
            </w:pPr>
          </w:p>
        </w:tc>
      </w:tr>
      <w:tr w:rsidR="00CD7523" w:rsidRPr="006A473E" w:rsidTr="000B2605">
        <w:trPr>
          <w:trHeight w:val="432"/>
        </w:trPr>
        <w:tc>
          <w:tcPr>
            <w:tcW w:w="936" w:type="pct"/>
            <w:tcBorders>
              <w:bottom w:val="single" w:sz="4" w:space="0" w:color="auto"/>
            </w:tcBorders>
          </w:tcPr>
          <w:p w:rsidR="00CD7523" w:rsidRPr="006A473E" w:rsidRDefault="00CD7523" w:rsidP="003339B6">
            <w:pPr>
              <w:widowControl w:val="0"/>
              <w:jc w:val="center"/>
            </w:pPr>
          </w:p>
        </w:tc>
        <w:tc>
          <w:tcPr>
            <w:tcW w:w="853" w:type="pct"/>
            <w:tcBorders>
              <w:bottom w:val="single" w:sz="4" w:space="0" w:color="auto"/>
            </w:tcBorders>
          </w:tcPr>
          <w:p w:rsidR="00CD7523" w:rsidRPr="006A473E" w:rsidRDefault="00CD7523" w:rsidP="003339B6">
            <w:pPr>
              <w:widowControl w:val="0"/>
              <w:ind w:left="144" w:hanging="144"/>
              <w:rPr>
                <w:rFonts w:eastAsia="Arial Unicode MS"/>
              </w:rPr>
            </w:pPr>
          </w:p>
        </w:tc>
        <w:tc>
          <w:tcPr>
            <w:tcW w:w="818" w:type="pct"/>
            <w:tcBorders>
              <w:bottom w:val="single" w:sz="4" w:space="0" w:color="auto"/>
            </w:tcBorders>
          </w:tcPr>
          <w:p w:rsidR="00CD7523" w:rsidRPr="006A473E" w:rsidRDefault="00CD7523" w:rsidP="003339B6">
            <w:pPr>
              <w:widowControl w:val="0"/>
              <w:rPr>
                <w:rFonts w:eastAsia="Arial Unicode MS"/>
              </w:rPr>
            </w:pPr>
          </w:p>
        </w:tc>
        <w:tc>
          <w:tcPr>
            <w:tcW w:w="640" w:type="pct"/>
            <w:tcBorders>
              <w:bottom w:val="single" w:sz="4" w:space="0" w:color="auto"/>
            </w:tcBorders>
          </w:tcPr>
          <w:p w:rsidR="00CD7523" w:rsidRPr="006A473E" w:rsidRDefault="00CD7523" w:rsidP="003339B6">
            <w:pPr>
              <w:widowControl w:val="0"/>
              <w:jc w:val="right"/>
              <w:rPr>
                <w:rFonts w:eastAsia="Arial Unicode MS"/>
              </w:rPr>
            </w:pPr>
          </w:p>
        </w:tc>
        <w:tc>
          <w:tcPr>
            <w:tcW w:w="179" w:type="pct"/>
            <w:tcBorders>
              <w:bottom w:val="single" w:sz="4" w:space="0" w:color="auto"/>
            </w:tcBorders>
          </w:tcPr>
          <w:p w:rsidR="00CD7523" w:rsidRPr="006A473E" w:rsidRDefault="00CD7523" w:rsidP="003339B6">
            <w:pPr>
              <w:widowControl w:val="0"/>
              <w:rPr>
                <w:rFonts w:eastAsia="Arial Unicode MS"/>
              </w:rPr>
            </w:pPr>
          </w:p>
        </w:tc>
        <w:tc>
          <w:tcPr>
            <w:tcW w:w="818" w:type="pct"/>
            <w:tcBorders>
              <w:bottom w:val="single" w:sz="4" w:space="0" w:color="auto"/>
            </w:tcBorders>
          </w:tcPr>
          <w:p w:rsidR="00CD7523" w:rsidRPr="006A473E" w:rsidRDefault="00CD7523" w:rsidP="003339B6">
            <w:pPr>
              <w:widowControl w:val="0"/>
              <w:rPr>
                <w:rFonts w:eastAsia="Arial Unicode MS"/>
              </w:rPr>
            </w:pPr>
          </w:p>
        </w:tc>
        <w:tc>
          <w:tcPr>
            <w:tcW w:w="756" w:type="pct"/>
            <w:tcBorders>
              <w:bottom w:val="single" w:sz="4" w:space="0" w:color="auto"/>
            </w:tcBorders>
          </w:tcPr>
          <w:p w:rsidR="00CD7523" w:rsidRPr="006A473E" w:rsidRDefault="00CD7523" w:rsidP="003339B6">
            <w:pPr>
              <w:widowControl w:val="0"/>
              <w:rPr>
                <w:rFonts w:eastAsia="Arial Unicode MS"/>
              </w:rPr>
            </w:pPr>
          </w:p>
        </w:tc>
      </w:tr>
      <w:tr w:rsidR="00CD7523" w:rsidRPr="006A473E" w:rsidTr="000B2605">
        <w:trPr>
          <w:trHeight w:val="432"/>
        </w:trPr>
        <w:tc>
          <w:tcPr>
            <w:tcW w:w="936" w:type="pct"/>
            <w:tcBorders>
              <w:bottom w:val="single" w:sz="4" w:space="0" w:color="auto"/>
            </w:tcBorders>
          </w:tcPr>
          <w:p w:rsidR="00CD7523" w:rsidRPr="006A473E" w:rsidRDefault="00CD7523" w:rsidP="003339B6">
            <w:pPr>
              <w:widowControl w:val="0"/>
            </w:pPr>
          </w:p>
        </w:tc>
        <w:tc>
          <w:tcPr>
            <w:tcW w:w="853" w:type="pct"/>
            <w:tcBorders>
              <w:bottom w:val="single" w:sz="4" w:space="0" w:color="auto"/>
            </w:tcBorders>
          </w:tcPr>
          <w:p w:rsidR="00CD7523" w:rsidRPr="006A473E" w:rsidRDefault="00CD7523" w:rsidP="003339B6">
            <w:pPr>
              <w:widowControl w:val="0"/>
              <w:ind w:left="144" w:hanging="144"/>
              <w:rPr>
                <w:rFonts w:eastAsia="Arial Unicode MS"/>
              </w:rPr>
            </w:pPr>
          </w:p>
        </w:tc>
        <w:tc>
          <w:tcPr>
            <w:tcW w:w="818" w:type="pct"/>
            <w:tcBorders>
              <w:bottom w:val="single" w:sz="4" w:space="0" w:color="auto"/>
            </w:tcBorders>
          </w:tcPr>
          <w:p w:rsidR="00CD7523" w:rsidRPr="006A473E" w:rsidRDefault="00CD7523" w:rsidP="003339B6">
            <w:pPr>
              <w:widowControl w:val="0"/>
              <w:rPr>
                <w:rFonts w:eastAsia="Arial Unicode MS"/>
              </w:rPr>
            </w:pPr>
          </w:p>
        </w:tc>
        <w:tc>
          <w:tcPr>
            <w:tcW w:w="640" w:type="pct"/>
            <w:tcBorders>
              <w:bottom w:val="single" w:sz="4" w:space="0" w:color="auto"/>
            </w:tcBorders>
          </w:tcPr>
          <w:p w:rsidR="00CD7523" w:rsidRPr="006A473E" w:rsidRDefault="00CD7523" w:rsidP="003339B6">
            <w:pPr>
              <w:widowControl w:val="0"/>
              <w:jc w:val="right"/>
              <w:rPr>
                <w:rFonts w:eastAsia="Arial Unicode MS"/>
              </w:rPr>
            </w:pPr>
          </w:p>
        </w:tc>
        <w:tc>
          <w:tcPr>
            <w:tcW w:w="179" w:type="pct"/>
            <w:tcBorders>
              <w:bottom w:val="single" w:sz="4" w:space="0" w:color="auto"/>
            </w:tcBorders>
          </w:tcPr>
          <w:p w:rsidR="00CD7523" w:rsidRPr="006A473E" w:rsidRDefault="00CD7523" w:rsidP="003339B6">
            <w:pPr>
              <w:widowControl w:val="0"/>
              <w:rPr>
                <w:rFonts w:eastAsia="Arial Unicode MS"/>
              </w:rPr>
            </w:pPr>
          </w:p>
        </w:tc>
        <w:tc>
          <w:tcPr>
            <w:tcW w:w="818" w:type="pct"/>
            <w:tcBorders>
              <w:bottom w:val="single" w:sz="4" w:space="0" w:color="auto"/>
            </w:tcBorders>
          </w:tcPr>
          <w:p w:rsidR="00CD7523" w:rsidRPr="006A473E" w:rsidRDefault="00CD7523" w:rsidP="003339B6">
            <w:pPr>
              <w:widowControl w:val="0"/>
              <w:rPr>
                <w:rFonts w:eastAsia="Arial Unicode MS"/>
              </w:rPr>
            </w:pPr>
          </w:p>
        </w:tc>
        <w:tc>
          <w:tcPr>
            <w:tcW w:w="756" w:type="pct"/>
            <w:tcBorders>
              <w:bottom w:val="single" w:sz="4" w:space="0" w:color="auto"/>
            </w:tcBorders>
          </w:tcPr>
          <w:p w:rsidR="00CD7523" w:rsidRPr="006A473E" w:rsidRDefault="00CD7523" w:rsidP="003339B6">
            <w:pPr>
              <w:widowControl w:val="0"/>
              <w:rPr>
                <w:rFonts w:eastAsia="Arial Unicode MS"/>
              </w:rPr>
            </w:pPr>
          </w:p>
        </w:tc>
      </w:tr>
    </w:tbl>
    <w:p w:rsidR="00CD7523" w:rsidRPr="006A473E" w:rsidRDefault="00CD7523" w:rsidP="003339B6">
      <w:pPr>
        <w:widowControl w:val="0"/>
        <w:rPr>
          <w:i/>
          <w:iCs/>
        </w:rPr>
      </w:pPr>
      <w:r w:rsidRPr="006A473E">
        <w:rPr>
          <w:i/>
          <w:iCs/>
        </w:rPr>
        <w:t>Note: This statement shall be supported with:</w:t>
      </w:r>
    </w:p>
    <w:p w:rsidR="00CD7523" w:rsidRPr="006A473E" w:rsidRDefault="00CD7523" w:rsidP="00D71DE3">
      <w:pPr>
        <w:widowControl w:val="0"/>
        <w:numPr>
          <w:ilvl w:val="0"/>
          <w:numId w:val="36"/>
        </w:numPr>
        <w:overflowPunct w:val="0"/>
        <w:autoSpaceDE w:val="0"/>
        <w:autoSpaceDN w:val="0"/>
        <w:adjustRightInd w:val="0"/>
        <w:textAlignment w:val="baseline"/>
        <w:rPr>
          <w:i/>
          <w:iCs/>
        </w:rPr>
      </w:pPr>
      <w:r w:rsidRPr="006A473E">
        <w:rPr>
          <w:i/>
          <w:iCs/>
        </w:rPr>
        <w:t>Contract</w:t>
      </w:r>
    </w:p>
    <w:p w:rsidR="00CD7523" w:rsidRPr="006A473E" w:rsidRDefault="00CD7523" w:rsidP="00D71DE3">
      <w:pPr>
        <w:widowControl w:val="0"/>
        <w:numPr>
          <w:ilvl w:val="0"/>
          <w:numId w:val="36"/>
        </w:numPr>
        <w:overflowPunct w:val="0"/>
        <w:autoSpaceDE w:val="0"/>
        <w:autoSpaceDN w:val="0"/>
        <w:adjustRightInd w:val="0"/>
        <w:textAlignment w:val="baseline"/>
        <w:rPr>
          <w:i/>
          <w:iCs/>
        </w:rPr>
      </w:pPr>
      <w:r w:rsidRPr="006A473E">
        <w:rPr>
          <w:i/>
          <w:iCs/>
        </w:rPr>
        <w:t>Certificate of Completion</w:t>
      </w:r>
    </w:p>
    <w:p w:rsidR="00CD7523" w:rsidRPr="006A473E" w:rsidRDefault="00CD7523" w:rsidP="00D71DE3">
      <w:pPr>
        <w:widowControl w:val="0"/>
        <w:numPr>
          <w:ilvl w:val="0"/>
          <w:numId w:val="36"/>
        </w:numPr>
        <w:overflowPunct w:val="0"/>
        <w:autoSpaceDE w:val="0"/>
        <w:autoSpaceDN w:val="0"/>
        <w:adjustRightInd w:val="0"/>
        <w:textAlignment w:val="baseline"/>
        <w:rPr>
          <w:i/>
          <w:iCs/>
        </w:rPr>
      </w:pPr>
      <w:r w:rsidRPr="006A473E">
        <w:rPr>
          <w:i/>
          <w:iCs/>
        </w:rPr>
        <w:t>Certificate of Acceptance</w:t>
      </w:r>
    </w:p>
    <w:p w:rsidR="00CD7523" w:rsidRPr="006A473E" w:rsidRDefault="00CD7523" w:rsidP="003339B6">
      <w:pPr>
        <w:widowControl w:val="0"/>
        <w:rPr>
          <w:iCs/>
        </w:rPr>
      </w:pPr>
    </w:p>
    <w:p w:rsidR="00CD7523" w:rsidRPr="006A473E" w:rsidRDefault="00CD7523" w:rsidP="003339B6">
      <w:pPr>
        <w:widowControl w:val="0"/>
        <w:rPr>
          <w:iCs/>
        </w:rPr>
      </w:pPr>
      <w:r w:rsidRPr="006A473E">
        <w:rPr>
          <w:iCs/>
        </w:rPr>
        <w:t xml:space="preserve">Submitted by </w:t>
      </w:r>
      <w:r w:rsidRPr="006A473E">
        <w:rPr>
          <w:iCs/>
        </w:rPr>
        <w:tab/>
      </w:r>
      <w:r w:rsidRPr="006A473E">
        <w:rPr>
          <w:iCs/>
          <w:u w:val="single"/>
        </w:rPr>
        <w:tab/>
      </w:r>
      <w:r w:rsidRPr="006A473E">
        <w:rPr>
          <w:i/>
          <w:iCs/>
          <w:u w:val="single"/>
        </w:rPr>
        <w:t>[Printed name and Signature]</w:t>
      </w:r>
      <w:r w:rsidRPr="006A473E">
        <w:rPr>
          <w:iCs/>
          <w:u w:val="single"/>
        </w:rPr>
        <w:tab/>
      </w:r>
      <w:r w:rsidRPr="006A473E">
        <w:rPr>
          <w:iCs/>
          <w:u w:val="single"/>
        </w:rPr>
        <w:tab/>
      </w:r>
      <w:r w:rsidRPr="006A473E">
        <w:rPr>
          <w:iCs/>
          <w:u w:val="single"/>
        </w:rPr>
        <w:tab/>
      </w:r>
    </w:p>
    <w:p w:rsidR="00CD7523" w:rsidRPr="006A473E" w:rsidRDefault="00CD7523" w:rsidP="003339B6">
      <w:pPr>
        <w:widowControl w:val="0"/>
        <w:rPr>
          <w:iCs/>
          <w:u w:val="single"/>
        </w:rPr>
      </w:pPr>
      <w:r w:rsidRPr="006A473E">
        <w:rPr>
          <w:iCs/>
        </w:rPr>
        <w:t xml:space="preserve">Designation </w:t>
      </w:r>
      <w:r w:rsidRPr="006A473E">
        <w:rPr>
          <w:iCs/>
        </w:rPr>
        <w:tab/>
      </w:r>
      <w:r w:rsidRPr="006A473E">
        <w:rPr>
          <w:iCs/>
          <w:u w:val="single"/>
        </w:rPr>
        <w:tab/>
      </w:r>
      <w:r w:rsidRPr="006A473E">
        <w:rPr>
          <w:iCs/>
          <w:u w:val="single"/>
        </w:rPr>
        <w:tab/>
      </w:r>
      <w:r w:rsidRPr="006A473E">
        <w:rPr>
          <w:iCs/>
          <w:u w:val="single"/>
        </w:rPr>
        <w:tab/>
      </w:r>
      <w:r w:rsidRPr="006A473E">
        <w:rPr>
          <w:iCs/>
          <w:u w:val="single"/>
        </w:rPr>
        <w:tab/>
      </w:r>
      <w:r w:rsidRPr="006A473E">
        <w:rPr>
          <w:iCs/>
          <w:u w:val="single"/>
        </w:rPr>
        <w:tab/>
      </w:r>
      <w:r w:rsidRPr="006A473E">
        <w:rPr>
          <w:iCs/>
          <w:u w:val="single"/>
        </w:rPr>
        <w:tab/>
      </w:r>
      <w:r w:rsidRPr="006A473E">
        <w:rPr>
          <w:iCs/>
          <w:u w:val="single"/>
        </w:rPr>
        <w:tab/>
      </w:r>
    </w:p>
    <w:p w:rsidR="00CD7523" w:rsidRPr="00CB29C8" w:rsidRDefault="00CD7523" w:rsidP="003339B6">
      <w:pPr>
        <w:widowControl w:val="0"/>
        <w:ind w:left="720" w:hanging="720"/>
      </w:pPr>
      <w:r w:rsidRPr="006A473E">
        <w:rPr>
          <w:iCs/>
        </w:rPr>
        <w:t>Date</w:t>
      </w:r>
      <w:r w:rsidRPr="00CB29C8">
        <w:rPr>
          <w:iCs/>
        </w:rPr>
        <w:t xml:space="preserve"> </w:t>
      </w:r>
      <w:r w:rsidRPr="00CB29C8">
        <w:rPr>
          <w:iCs/>
        </w:rPr>
        <w:tab/>
      </w:r>
      <w:r w:rsidRPr="00CB29C8">
        <w:rPr>
          <w:iCs/>
        </w:rPr>
        <w:tab/>
      </w:r>
      <w:r w:rsidRPr="00CB29C8">
        <w:rPr>
          <w:iCs/>
          <w:u w:val="single"/>
        </w:rPr>
        <w:tab/>
      </w:r>
      <w:r w:rsidRPr="00CB29C8">
        <w:rPr>
          <w:iCs/>
          <w:u w:val="single"/>
        </w:rPr>
        <w:tab/>
      </w:r>
      <w:r w:rsidRPr="00CB29C8">
        <w:rPr>
          <w:iCs/>
          <w:u w:val="single"/>
        </w:rPr>
        <w:tab/>
      </w:r>
      <w:r w:rsidRPr="00CB29C8">
        <w:rPr>
          <w:iCs/>
          <w:u w:val="single"/>
        </w:rPr>
        <w:tab/>
      </w:r>
      <w:r w:rsidRPr="00CB29C8">
        <w:rPr>
          <w:iCs/>
          <w:u w:val="single"/>
        </w:rPr>
        <w:tab/>
      </w:r>
      <w:r w:rsidRPr="00CB29C8">
        <w:rPr>
          <w:iCs/>
          <w:u w:val="single"/>
        </w:rPr>
        <w:tab/>
      </w:r>
      <w:r w:rsidRPr="00CB29C8">
        <w:rPr>
          <w:iCs/>
          <w:u w:val="single"/>
        </w:rPr>
        <w:tab/>
      </w:r>
    </w:p>
    <w:p w:rsidR="00CD7523" w:rsidRPr="00CB29C8" w:rsidRDefault="00CD7523" w:rsidP="003339B6">
      <w:pPr>
        <w:widowControl w:val="0"/>
      </w:pPr>
    </w:p>
    <w:p w:rsidR="007501A0" w:rsidRPr="00CB29C8" w:rsidRDefault="007501A0" w:rsidP="003339B6">
      <w:pPr>
        <w:widowControl w:val="0"/>
      </w:pPr>
    </w:p>
    <w:sectPr w:rsidR="007501A0" w:rsidRPr="00CB29C8" w:rsidSect="004A3C64">
      <w:footerReference w:type="even" r:id="rId14"/>
      <w:footerReference w:type="default" r:id="rId15"/>
      <w:pgSz w:w="11900" w:h="16840"/>
      <w:pgMar w:top="1411" w:right="1370" w:bottom="334" w:left="1260" w:header="0" w:footer="720" w:gutter="0"/>
      <w:cols w:space="0" w:equalWidth="0">
        <w:col w:w="927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605" w:rsidRDefault="008B1605" w:rsidP="00CD7523">
      <w:r>
        <w:separator/>
      </w:r>
    </w:p>
  </w:endnote>
  <w:endnote w:type="continuationSeparator" w:id="1">
    <w:p w:rsidR="008B1605" w:rsidRDefault="008B1605" w:rsidP="00CD7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auto"/>
    <w:pitch w:val="default"/>
    <w:sig w:usb0="00000000" w:usb1="00000000" w:usb2="00000000" w:usb3="00000000" w:csb0="00000000" w:csb1="00000000"/>
  </w:font>
  <w:font w:name="Cambria,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05" w:rsidRPr="00E62FF9" w:rsidRDefault="008B1605" w:rsidP="00970834">
    <w:pPr>
      <w:pStyle w:val="Footer"/>
      <w:jc w:val="right"/>
      <w:rPr>
        <w:sz w:val="18"/>
        <w:szCs w:val="18"/>
      </w:rPr>
    </w:pPr>
    <w:r>
      <w:rPr>
        <w:rFonts w:ascii="Arial" w:hAnsi="Arial" w:cs="Arial"/>
        <w:sz w:val="18"/>
        <w:szCs w:val="18"/>
      </w:rPr>
      <w:t xml:space="preserve">Page </w:t>
    </w:r>
    <w:r w:rsidR="003D1C64" w:rsidRPr="00E62FF9">
      <w:rPr>
        <w:rFonts w:ascii="Arial" w:hAnsi="Arial" w:cs="Arial"/>
        <w:sz w:val="18"/>
        <w:szCs w:val="18"/>
      </w:rPr>
      <w:fldChar w:fldCharType="begin"/>
    </w:r>
    <w:r w:rsidRPr="00E62FF9">
      <w:rPr>
        <w:rFonts w:ascii="Arial" w:hAnsi="Arial" w:cs="Arial"/>
        <w:sz w:val="18"/>
        <w:szCs w:val="18"/>
      </w:rPr>
      <w:instrText xml:space="preserve"> PAGE   \* MERGEFORMAT </w:instrText>
    </w:r>
    <w:r w:rsidR="003D1C64" w:rsidRPr="00E62FF9">
      <w:rPr>
        <w:rFonts w:ascii="Arial" w:hAnsi="Arial" w:cs="Arial"/>
        <w:sz w:val="18"/>
        <w:szCs w:val="18"/>
      </w:rPr>
      <w:fldChar w:fldCharType="separate"/>
    </w:r>
    <w:r w:rsidR="00221E8D">
      <w:rPr>
        <w:rFonts w:ascii="Arial" w:hAnsi="Arial" w:cs="Arial"/>
        <w:noProof/>
        <w:sz w:val="18"/>
        <w:szCs w:val="18"/>
      </w:rPr>
      <w:t>4</w:t>
    </w:r>
    <w:r w:rsidR="003D1C64" w:rsidRPr="00E62FF9">
      <w:rPr>
        <w:rFonts w:ascii="Arial" w:hAnsi="Arial" w:cs="Arial"/>
        <w:sz w:val="18"/>
        <w:szCs w:val="18"/>
      </w:rPr>
      <w:fldChar w:fldCharType="end"/>
    </w:r>
    <w:r>
      <w:rPr>
        <w:rFonts w:ascii="Arial" w:hAnsi="Arial" w:cs="Arial"/>
        <w:sz w:val="18"/>
        <w:szCs w:val="18"/>
      </w:rPr>
      <w:t xml:space="preserve"> of 97</w:t>
    </w:r>
  </w:p>
  <w:p w:rsidR="008B1605" w:rsidRPr="00281CBE" w:rsidRDefault="008B1605" w:rsidP="004A3C64">
    <w:pPr>
      <w:pStyle w:val="Footer"/>
      <w:jc w:val="center"/>
      <w:rPr>
        <w:rFonts w:asciiTheme="majorHAnsi" w:hAnsiTheme="majorHAnsi"/>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05" w:rsidRPr="00E62FF9" w:rsidRDefault="008B1605" w:rsidP="004A3C64">
    <w:pPr>
      <w:pStyle w:val="Footer"/>
      <w:jc w:val="right"/>
      <w:rPr>
        <w:sz w:val="18"/>
        <w:szCs w:val="18"/>
      </w:rPr>
    </w:pPr>
  </w:p>
  <w:p w:rsidR="008B1605" w:rsidRDefault="008B16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05" w:rsidRDefault="003D1C64">
    <w:pPr>
      <w:pStyle w:val="Footer"/>
      <w:framePr w:wrap="around" w:vAnchor="text" w:hAnchor="margin" w:xAlign="center" w:y="1"/>
      <w:rPr>
        <w:rStyle w:val="PageNumber"/>
        <w:rFonts w:eastAsiaTheme="majorEastAsia"/>
      </w:rPr>
    </w:pPr>
    <w:r>
      <w:rPr>
        <w:rStyle w:val="PageNumber"/>
        <w:rFonts w:eastAsiaTheme="majorEastAsia"/>
      </w:rPr>
      <w:fldChar w:fldCharType="begin"/>
    </w:r>
    <w:r w:rsidR="008B1605">
      <w:rPr>
        <w:rStyle w:val="PageNumber"/>
        <w:rFonts w:eastAsiaTheme="majorEastAsia"/>
      </w:rPr>
      <w:instrText xml:space="preserve">PAGE  </w:instrText>
    </w:r>
    <w:r>
      <w:rPr>
        <w:rStyle w:val="PageNumber"/>
        <w:rFonts w:eastAsiaTheme="majorEastAsia"/>
      </w:rPr>
      <w:fldChar w:fldCharType="separate"/>
    </w:r>
    <w:r w:rsidR="008B1605">
      <w:rPr>
        <w:rStyle w:val="PageNumber"/>
        <w:rFonts w:eastAsiaTheme="majorEastAsia"/>
        <w:noProof/>
      </w:rPr>
      <w:t>6</w:t>
    </w:r>
    <w:r>
      <w:rPr>
        <w:rStyle w:val="PageNumber"/>
        <w:rFonts w:eastAsiaTheme="majorEastAsia"/>
      </w:rPr>
      <w:fldChar w:fldCharType="end"/>
    </w:r>
  </w:p>
  <w:p w:rsidR="008B1605" w:rsidRDefault="008B160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05" w:rsidRPr="00E62FF9" w:rsidRDefault="008B1605" w:rsidP="004A3C64">
    <w:pPr>
      <w:pStyle w:val="Footer"/>
      <w:jc w:val="right"/>
      <w:rPr>
        <w:sz w:val="18"/>
        <w:szCs w:val="18"/>
      </w:rPr>
    </w:pPr>
    <w:r>
      <w:rPr>
        <w:rFonts w:ascii="Arial" w:hAnsi="Arial" w:cs="Arial"/>
        <w:sz w:val="18"/>
        <w:szCs w:val="18"/>
      </w:rPr>
      <w:t xml:space="preserve">Page </w:t>
    </w:r>
    <w:r w:rsidR="003D1C64" w:rsidRPr="00E62FF9">
      <w:rPr>
        <w:rFonts w:ascii="Arial" w:hAnsi="Arial" w:cs="Arial"/>
        <w:sz w:val="18"/>
        <w:szCs w:val="18"/>
      </w:rPr>
      <w:fldChar w:fldCharType="begin"/>
    </w:r>
    <w:r w:rsidRPr="00E62FF9">
      <w:rPr>
        <w:rFonts w:ascii="Arial" w:hAnsi="Arial" w:cs="Arial"/>
        <w:sz w:val="18"/>
        <w:szCs w:val="18"/>
      </w:rPr>
      <w:instrText xml:space="preserve"> PAGE   \* MERGEFORMAT </w:instrText>
    </w:r>
    <w:r w:rsidR="003D1C64" w:rsidRPr="00E62FF9">
      <w:rPr>
        <w:rFonts w:ascii="Arial" w:hAnsi="Arial" w:cs="Arial"/>
        <w:sz w:val="18"/>
        <w:szCs w:val="18"/>
      </w:rPr>
      <w:fldChar w:fldCharType="separate"/>
    </w:r>
    <w:r w:rsidR="00221E8D">
      <w:rPr>
        <w:rFonts w:ascii="Arial" w:hAnsi="Arial" w:cs="Arial"/>
        <w:noProof/>
        <w:sz w:val="18"/>
        <w:szCs w:val="18"/>
      </w:rPr>
      <w:t>97</w:t>
    </w:r>
    <w:r w:rsidR="003D1C64" w:rsidRPr="00E62FF9">
      <w:rPr>
        <w:rFonts w:ascii="Arial" w:hAnsi="Arial" w:cs="Arial"/>
        <w:sz w:val="18"/>
        <w:szCs w:val="18"/>
      </w:rPr>
      <w:fldChar w:fldCharType="end"/>
    </w:r>
    <w:r>
      <w:rPr>
        <w:rFonts w:ascii="Arial" w:hAnsi="Arial" w:cs="Arial"/>
        <w:sz w:val="18"/>
        <w:szCs w:val="18"/>
      </w:rPr>
      <w:t xml:space="preserve"> of 97</w:t>
    </w:r>
  </w:p>
  <w:p w:rsidR="008B1605" w:rsidRPr="007C7A66" w:rsidRDefault="008B1605">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605" w:rsidRDefault="008B1605" w:rsidP="00CD7523">
      <w:r>
        <w:separator/>
      </w:r>
    </w:p>
  </w:footnote>
  <w:footnote w:type="continuationSeparator" w:id="1">
    <w:p w:rsidR="008B1605" w:rsidRDefault="008B1605" w:rsidP="00CD7523">
      <w:r>
        <w:continuationSeparator/>
      </w:r>
    </w:p>
  </w:footnote>
  <w:footnote w:id="2">
    <w:p w:rsidR="008B1605" w:rsidRDefault="008B1605" w:rsidP="00CD7523">
      <w:pPr>
        <w:pStyle w:val="FootnoteText"/>
      </w:pPr>
      <w:r>
        <w:rPr>
          <w:rStyle w:val="FootnoteReference"/>
        </w:rPr>
        <w:footnoteRef/>
      </w:r>
      <w:r>
        <w:t xml:space="preserve"> One of the eligibility documents required to be in the First Envelope of a prospective bidder is a list of all its on-going, completed, and awarded but not yet started contracts.</w:t>
      </w:r>
    </w:p>
  </w:footnote>
  <w:footnote w:id="3">
    <w:p w:rsidR="008B1605" w:rsidRDefault="008B1605" w:rsidP="00CD7523">
      <w:pPr>
        <w:pStyle w:val="FootnoteText"/>
      </w:pPr>
      <w:r>
        <w:rPr>
          <w:rStyle w:val="FootnoteReference"/>
        </w:rPr>
        <w:footnoteRef/>
      </w:r>
      <w:r>
        <w:t xml:space="preserve"> One of the eligibility documents required to be in the First Envelope of a prospective bidder is a list of all contracts which are similar in nature and complexity to the contract to be bid. This statement will show that the value of the prospective bidder’s largest single completed contract, and similar to the contract to be bid, must be at least twenty-five percent (25%) of the approved budget for the contract to be bid.</w:t>
      </w:r>
    </w:p>
    <w:p w:rsidR="008B1605" w:rsidRDefault="008B1605" w:rsidP="00CD752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F4FE4720"/>
    <w:lvl w:ilvl="0" w:tplc="FFFFFFFF">
      <w:start w:val="1"/>
      <w:numFmt w:val="upperLetter"/>
      <w:lvlText w:val="%1."/>
      <w:lvlJc w:val="left"/>
    </w:lvl>
    <w:lvl w:ilvl="1" w:tplc="0A20E43A">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79A1DEAA"/>
    <w:lvl w:ilvl="0" w:tplc="31F28600">
      <w:start w:val="7"/>
      <w:numFmt w:val="upperLetter"/>
      <w:lvlText w:val="%1."/>
      <w:lvlJc w:val="left"/>
    </w:lvl>
    <w:lvl w:ilvl="1" w:tplc="2C16AF84">
      <w:start w:val="1"/>
      <w:numFmt w:val="decimal"/>
      <w:lvlText w:val="%2."/>
      <w:lvlJc w:val="left"/>
    </w:lvl>
    <w:lvl w:ilvl="2" w:tplc="D868C914">
      <w:start w:val="1"/>
      <w:numFmt w:val="bullet"/>
      <w:lvlText w:val=""/>
      <w:lvlJc w:val="left"/>
    </w:lvl>
    <w:lvl w:ilvl="3" w:tplc="B534339C">
      <w:start w:val="1"/>
      <w:numFmt w:val="bullet"/>
      <w:lvlText w:val=""/>
      <w:lvlJc w:val="left"/>
    </w:lvl>
    <w:lvl w:ilvl="4" w:tplc="2F9E2B2A">
      <w:start w:val="1"/>
      <w:numFmt w:val="bullet"/>
      <w:lvlText w:val=""/>
      <w:lvlJc w:val="left"/>
    </w:lvl>
    <w:lvl w:ilvl="5" w:tplc="6D70FD02">
      <w:start w:val="1"/>
      <w:numFmt w:val="bullet"/>
      <w:lvlText w:val=""/>
      <w:lvlJc w:val="left"/>
    </w:lvl>
    <w:lvl w:ilvl="6" w:tplc="C546C946">
      <w:start w:val="1"/>
      <w:numFmt w:val="bullet"/>
      <w:lvlText w:val=""/>
      <w:lvlJc w:val="left"/>
    </w:lvl>
    <w:lvl w:ilvl="7" w:tplc="01EC09CE">
      <w:start w:val="1"/>
      <w:numFmt w:val="bullet"/>
      <w:lvlText w:val=""/>
      <w:lvlJc w:val="left"/>
    </w:lvl>
    <w:lvl w:ilvl="8" w:tplc="7AA0D656">
      <w:start w:val="1"/>
      <w:numFmt w:val="bullet"/>
      <w:lvlText w:val=""/>
      <w:lvlJc w:val="left"/>
    </w:lvl>
  </w:abstractNum>
  <w:abstractNum w:abstractNumId="2">
    <w:nsid w:val="00000008"/>
    <w:multiLevelType w:val="hybridMultilevel"/>
    <w:tmpl w:val="5E58BA98"/>
    <w:lvl w:ilvl="0" w:tplc="FFFFFFFF">
      <w:start w:val="3"/>
      <w:numFmt w:val="decimal"/>
      <w:lvlText w:val="%1."/>
      <w:lvlJc w:val="left"/>
    </w:lvl>
    <w:lvl w:ilvl="1" w:tplc="FFFFFFFF">
      <w:start w:val="2"/>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DC4E80"/>
    <w:multiLevelType w:val="hybridMultilevel"/>
    <w:tmpl w:val="65FE555A"/>
    <w:lvl w:ilvl="0" w:tplc="D2104314">
      <w:start w:val="1"/>
      <w:numFmt w:val="lowerLetter"/>
      <w:lvlText w:val="(%1)"/>
      <w:lvlJc w:val="left"/>
      <w:pPr>
        <w:ind w:left="4410" w:hanging="360"/>
      </w:pPr>
      <w:rPr>
        <w:rFonts w:asciiTheme="majorHAnsi" w:eastAsia="Times New Roman" w:hAnsiTheme="majorHAnsi" w:cs="Arial"/>
      </w:rPr>
    </w:lvl>
    <w:lvl w:ilvl="1" w:tplc="04090019">
      <w:start w:val="1"/>
      <w:numFmt w:val="lowerLetter"/>
      <w:lvlText w:val="%2."/>
      <w:lvlJc w:val="left"/>
      <w:pPr>
        <w:ind w:left="5130" w:hanging="360"/>
      </w:pPr>
    </w:lvl>
    <w:lvl w:ilvl="2" w:tplc="0409001B">
      <w:start w:val="1"/>
      <w:numFmt w:val="lowerRoman"/>
      <w:lvlText w:val="%3."/>
      <w:lvlJc w:val="right"/>
      <w:pPr>
        <w:ind w:left="5850" w:hanging="180"/>
      </w:pPr>
    </w:lvl>
    <w:lvl w:ilvl="3" w:tplc="0409000F">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
    <w:nsid w:val="070D40C7"/>
    <w:multiLevelType w:val="hybridMultilevel"/>
    <w:tmpl w:val="5ECC1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87A6538"/>
    <w:multiLevelType w:val="multilevel"/>
    <w:tmpl w:val="C068DC7E"/>
    <w:lvl w:ilvl="0">
      <w:start w:val="1"/>
      <w:numFmt w:val="decimal"/>
      <w:lvlText w:val="%1."/>
      <w:lvlJc w:val="left"/>
      <w:pPr>
        <w:ind w:left="612"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28" w:hanging="1800"/>
      </w:pPr>
      <w:rPr>
        <w:rFonts w:hint="default"/>
      </w:rPr>
    </w:lvl>
    <w:lvl w:ilvl="8">
      <w:start w:val="1"/>
      <w:numFmt w:val="decimal"/>
      <w:isLgl/>
      <w:lvlText w:val="%1.%2.%3.%4.%5.%6.%7.%8.%9."/>
      <w:lvlJc w:val="left"/>
      <w:pPr>
        <w:ind w:left="5796" w:hanging="1800"/>
      </w:pPr>
      <w:rPr>
        <w:rFonts w:hint="default"/>
      </w:rPr>
    </w:lvl>
  </w:abstractNum>
  <w:abstractNum w:abstractNumId="6">
    <w:nsid w:val="0B405367"/>
    <w:multiLevelType w:val="hybridMultilevel"/>
    <w:tmpl w:val="65FE555A"/>
    <w:lvl w:ilvl="0" w:tplc="D2104314">
      <w:start w:val="1"/>
      <w:numFmt w:val="lowerLetter"/>
      <w:lvlText w:val="(%1)"/>
      <w:lvlJc w:val="left"/>
      <w:pPr>
        <w:ind w:left="1800" w:hanging="360"/>
      </w:pPr>
      <w:rPr>
        <w:rFonts w:asciiTheme="majorHAnsi" w:eastAsia="Times New Roman" w:hAnsiTheme="majorHAnsi"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4678CF"/>
    <w:multiLevelType w:val="hybridMultilevel"/>
    <w:tmpl w:val="2E0021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EAB6EBB"/>
    <w:multiLevelType w:val="hybridMultilevel"/>
    <w:tmpl w:val="E2AA2E84"/>
    <w:lvl w:ilvl="0" w:tplc="F104B978">
      <w:start w:val="1"/>
      <w:numFmt w:val="decimal"/>
      <w:lvlText w:val="%1."/>
      <w:lvlJc w:val="left"/>
      <w:pPr>
        <w:ind w:left="972" w:hanging="360"/>
      </w:pPr>
      <w:rPr>
        <w:rFonts w:hint="default"/>
      </w:rPr>
    </w:lvl>
    <w:lvl w:ilvl="1" w:tplc="34090019" w:tentative="1">
      <w:start w:val="1"/>
      <w:numFmt w:val="lowerLetter"/>
      <w:lvlText w:val="%2."/>
      <w:lvlJc w:val="left"/>
      <w:pPr>
        <w:ind w:left="1692" w:hanging="360"/>
      </w:pPr>
    </w:lvl>
    <w:lvl w:ilvl="2" w:tplc="3409001B" w:tentative="1">
      <w:start w:val="1"/>
      <w:numFmt w:val="lowerRoman"/>
      <w:lvlText w:val="%3."/>
      <w:lvlJc w:val="right"/>
      <w:pPr>
        <w:ind w:left="2412" w:hanging="180"/>
      </w:pPr>
    </w:lvl>
    <w:lvl w:ilvl="3" w:tplc="3409000F" w:tentative="1">
      <w:start w:val="1"/>
      <w:numFmt w:val="decimal"/>
      <w:lvlText w:val="%4."/>
      <w:lvlJc w:val="left"/>
      <w:pPr>
        <w:ind w:left="3132" w:hanging="360"/>
      </w:pPr>
    </w:lvl>
    <w:lvl w:ilvl="4" w:tplc="34090019" w:tentative="1">
      <w:start w:val="1"/>
      <w:numFmt w:val="lowerLetter"/>
      <w:lvlText w:val="%5."/>
      <w:lvlJc w:val="left"/>
      <w:pPr>
        <w:ind w:left="3852" w:hanging="360"/>
      </w:pPr>
    </w:lvl>
    <w:lvl w:ilvl="5" w:tplc="3409001B" w:tentative="1">
      <w:start w:val="1"/>
      <w:numFmt w:val="lowerRoman"/>
      <w:lvlText w:val="%6."/>
      <w:lvlJc w:val="right"/>
      <w:pPr>
        <w:ind w:left="4572" w:hanging="180"/>
      </w:pPr>
    </w:lvl>
    <w:lvl w:ilvl="6" w:tplc="3409000F" w:tentative="1">
      <w:start w:val="1"/>
      <w:numFmt w:val="decimal"/>
      <w:lvlText w:val="%7."/>
      <w:lvlJc w:val="left"/>
      <w:pPr>
        <w:ind w:left="5292" w:hanging="360"/>
      </w:pPr>
    </w:lvl>
    <w:lvl w:ilvl="7" w:tplc="34090019" w:tentative="1">
      <w:start w:val="1"/>
      <w:numFmt w:val="lowerLetter"/>
      <w:lvlText w:val="%8."/>
      <w:lvlJc w:val="left"/>
      <w:pPr>
        <w:ind w:left="6012" w:hanging="360"/>
      </w:pPr>
    </w:lvl>
    <w:lvl w:ilvl="8" w:tplc="3409001B" w:tentative="1">
      <w:start w:val="1"/>
      <w:numFmt w:val="lowerRoman"/>
      <w:lvlText w:val="%9."/>
      <w:lvlJc w:val="right"/>
      <w:pPr>
        <w:ind w:left="6732" w:hanging="180"/>
      </w:pPr>
    </w:lvl>
  </w:abstractNum>
  <w:abstractNum w:abstractNumId="9">
    <w:nsid w:val="14041D32"/>
    <w:multiLevelType w:val="hybridMultilevel"/>
    <w:tmpl w:val="7898EE26"/>
    <w:lvl w:ilvl="0" w:tplc="185E2874">
      <w:start w:val="1"/>
      <w:numFmt w:val="decimal"/>
      <w:lvlText w:val="%1."/>
      <w:lvlJc w:val="left"/>
      <w:pPr>
        <w:ind w:left="846" w:hanging="396"/>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nsid w:val="144D709F"/>
    <w:multiLevelType w:val="hybridMultilevel"/>
    <w:tmpl w:val="6B3085B4"/>
    <w:lvl w:ilvl="0" w:tplc="4738B6D4">
      <w:start w:val="6"/>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148437D5"/>
    <w:multiLevelType w:val="hybridMultilevel"/>
    <w:tmpl w:val="7036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65770"/>
    <w:multiLevelType w:val="hybridMultilevel"/>
    <w:tmpl w:val="67F2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2E4092"/>
    <w:multiLevelType w:val="hybridMultilevel"/>
    <w:tmpl w:val="C35A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970099"/>
    <w:multiLevelType w:val="hybridMultilevel"/>
    <w:tmpl w:val="E83E3D2E"/>
    <w:lvl w:ilvl="0" w:tplc="BC3025CA">
      <w:start w:val="1"/>
      <w:numFmt w:val="decimal"/>
      <w:lvlText w:val="%1."/>
      <w:lvlJc w:val="left"/>
      <w:pPr>
        <w:ind w:left="612" w:hanging="360"/>
      </w:pPr>
      <w:rPr>
        <w:rFonts w:hint="default"/>
      </w:rPr>
    </w:lvl>
    <w:lvl w:ilvl="1" w:tplc="3EACDD5E" w:tentative="1">
      <w:start w:val="1"/>
      <w:numFmt w:val="lowerLetter"/>
      <w:lvlText w:val="%2."/>
      <w:lvlJc w:val="left"/>
      <w:pPr>
        <w:ind w:left="1332" w:hanging="360"/>
      </w:pPr>
    </w:lvl>
    <w:lvl w:ilvl="2" w:tplc="0FFCB28E" w:tentative="1">
      <w:start w:val="1"/>
      <w:numFmt w:val="lowerRoman"/>
      <w:lvlText w:val="%3."/>
      <w:lvlJc w:val="right"/>
      <w:pPr>
        <w:ind w:left="2052" w:hanging="180"/>
      </w:pPr>
    </w:lvl>
    <w:lvl w:ilvl="3" w:tplc="6D0CC936" w:tentative="1">
      <w:start w:val="1"/>
      <w:numFmt w:val="decimal"/>
      <w:lvlText w:val="%4."/>
      <w:lvlJc w:val="left"/>
      <w:pPr>
        <w:ind w:left="2772" w:hanging="360"/>
      </w:pPr>
    </w:lvl>
    <w:lvl w:ilvl="4" w:tplc="CB54D61C" w:tentative="1">
      <w:start w:val="1"/>
      <w:numFmt w:val="lowerLetter"/>
      <w:lvlText w:val="%5."/>
      <w:lvlJc w:val="left"/>
      <w:pPr>
        <w:ind w:left="3492" w:hanging="360"/>
      </w:pPr>
    </w:lvl>
    <w:lvl w:ilvl="5" w:tplc="7E388844" w:tentative="1">
      <w:start w:val="1"/>
      <w:numFmt w:val="lowerRoman"/>
      <w:lvlText w:val="%6."/>
      <w:lvlJc w:val="right"/>
      <w:pPr>
        <w:ind w:left="4212" w:hanging="180"/>
      </w:pPr>
    </w:lvl>
    <w:lvl w:ilvl="6" w:tplc="2056D68A" w:tentative="1">
      <w:start w:val="1"/>
      <w:numFmt w:val="decimal"/>
      <w:lvlText w:val="%7."/>
      <w:lvlJc w:val="left"/>
      <w:pPr>
        <w:ind w:left="4932" w:hanging="360"/>
      </w:pPr>
    </w:lvl>
    <w:lvl w:ilvl="7" w:tplc="F626B3A6" w:tentative="1">
      <w:start w:val="1"/>
      <w:numFmt w:val="lowerLetter"/>
      <w:lvlText w:val="%8."/>
      <w:lvlJc w:val="left"/>
      <w:pPr>
        <w:ind w:left="5652" w:hanging="360"/>
      </w:pPr>
    </w:lvl>
    <w:lvl w:ilvl="8" w:tplc="986866D6" w:tentative="1">
      <w:start w:val="1"/>
      <w:numFmt w:val="lowerRoman"/>
      <w:lvlText w:val="%9."/>
      <w:lvlJc w:val="right"/>
      <w:pPr>
        <w:ind w:left="6372" w:hanging="180"/>
      </w:pPr>
    </w:lvl>
  </w:abstractNum>
  <w:abstractNum w:abstractNumId="15">
    <w:nsid w:val="192677CE"/>
    <w:multiLevelType w:val="hybridMultilevel"/>
    <w:tmpl w:val="C9B0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A45DA"/>
    <w:multiLevelType w:val="hybridMultilevel"/>
    <w:tmpl w:val="68FE3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25A7F51"/>
    <w:multiLevelType w:val="hybridMultilevel"/>
    <w:tmpl w:val="A8A68038"/>
    <w:lvl w:ilvl="0" w:tplc="0B3C7AEA">
      <w:start w:val="1"/>
      <w:numFmt w:val="lowerLetter"/>
      <w:lvlText w:val="(%1)"/>
      <w:lvlJc w:val="left"/>
      <w:pPr>
        <w:ind w:left="1530" w:hanging="360"/>
      </w:pPr>
      <w:rPr>
        <w:rFonts w:hint="default"/>
      </w:rPr>
    </w:lvl>
    <w:lvl w:ilvl="1" w:tplc="FBEC4294" w:tentative="1">
      <w:start w:val="1"/>
      <w:numFmt w:val="lowerLetter"/>
      <w:lvlText w:val="%2."/>
      <w:lvlJc w:val="left"/>
      <w:pPr>
        <w:ind w:left="2250" w:hanging="360"/>
      </w:pPr>
    </w:lvl>
    <w:lvl w:ilvl="2" w:tplc="8256B68E" w:tentative="1">
      <w:start w:val="1"/>
      <w:numFmt w:val="lowerRoman"/>
      <w:lvlText w:val="%3."/>
      <w:lvlJc w:val="right"/>
      <w:pPr>
        <w:ind w:left="2970" w:hanging="180"/>
      </w:pPr>
    </w:lvl>
    <w:lvl w:ilvl="3" w:tplc="F6943724" w:tentative="1">
      <w:start w:val="1"/>
      <w:numFmt w:val="decimal"/>
      <w:lvlText w:val="%4."/>
      <w:lvlJc w:val="left"/>
      <w:pPr>
        <w:ind w:left="3690" w:hanging="360"/>
      </w:pPr>
    </w:lvl>
    <w:lvl w:ilvl="4" w:tplc="A8FC6D06" w:tentative="1">
      <w:start w:val="1"/>
      <w:numFmt w:val="lowerLetter"/>
      <w:lvlText w:val="%5."/>
      <w:lvlJc w:val="left"/>
      <w:pPr>
        <w:ind w:left="4410" w:hanging="360"/>
      </w:pPr>
    </w:lvl>
    <w:lvl w:ilvl="5" w:tplc="ED047AA6" w:tentative="1">
      <w:start w:val="1"/>
      <w:numFmt w:val="lowerRoman"/>
      <w:lvlText w:val="%6."/>
      <w:lvlJc w:val="right"/>
      <w:pPr>
        <w:ind w:left="5130" w:hanging="180"/>
      </w:pPr>
    </w:lvl>
    <w:lvl w:ilvl="6" w:tplc="A7C01620" w:tentative="1">
      <w:start w:val="1"/>
      <w:numFmt w:val="decimal"/>
      <w:lvlText w:val="%7."/>
      <w:lvlJc w:val="left"/>
      <w:pPr>
        <w:ind w:left="5850" w:hanging="360"/>
      </w:pPr>
    </w:lvl>
    <w:lvl w:ilvl="7" w:tplc="121C3CEA" w:tentative="1">
      <w:start w:val="1"/>
      <w:numFmt w:val="lowerLetter"/>
      <w:lvlText w:val="%8."/>
      <w:lvlJc w:val="left"/>
      <w:pPr>
        <w:ind w:left="6570" w:hanging="360"/>
      </w:pPr>
    </w:lvl>
    <w:lvl w:ilvl="8" w:tplc="59708D0E" w:tentative="1">
      <w:start w:val="1"/>
      <w:numFmt w:val="lowerRoman"/>
      <w:lvlText w:val="%9."/>
      <w:lvlJc w:val="right"/>
      <w:pPr>
        <w:ind w:left="7290" w:hanging="180"/>
      </w:pPr>
    </w:lvl>
  </w:abstractNum>
  <w:abstractNum w:abstractNumId="18">
    <w:nsid w:val="22892155"/>
    <w:multiLevelType w:val="hybridMultilevel"/>
    <w:tmpl w:val="EDD4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7D38D3"/>
    <w:multiLevelType w:val="hybridMultilevel"/>
    <w:tmpl w:val="CB70256A"/>
    <w:lvl w:ilvl="0" w:tplc="0F1CE624">
      <w:start w:val="1"/>
      <w:numFmt w:val="lowerLetter"/>
      <w:lvlText w:val="%1."/>
      <w:lvlJc w:val="left"/>
      <w:pPr>
        <w:ind w:left="1800" w:hanging="360"/>
      </w:pPr>
      <w:rPr>
        <w:rFonts w:asciiTheme="minorHAnsi" w:eastAsiaTheme="minorHAnsi" w:hAnsiTheme="minorHAnsi" w:cstheme="minorHAnsi"/>
      </w:rPr>
    </w:lvl>
    <w:lvl w:ilvl="1" w:tplc="34090019">
      <w:start w:val="1"/>
      <w:numFmt w:val="lowerLetter"/>
      <w:lvlText w:val="%2."/>
      <w:lvlJc w:val="left"/>
      <w:pPr>
        <w:ind w:left="2520" w:hanging="360"/>
      </w:pPr>
    </w:lvl>
    <w:lvl w:ilvl="2" w:tplc="BAC6D386">
      <w:start w:val="1"/>
      <w:numFmt w:val="decimal"/>
      <w:lvlText w:val="%3."/>
      <w:lvlJc w:val="left"/>
      <w:pPr>
        <w:ind w:left="3420" w:hanging="360"/>
      </w:pPr>
      <w:rPr>
        <w:rFonts w:hint="default"/>
      </w:r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0">
    <w:nsid w:val="2AC3237E"/>
    <w:multiLevelType w:val="hybridMultilevel"/>
    <w:tmpl w:val="BBC4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8314CB"/>
    <w:multiLevelType w:val="hybridMultilevel"/>
    <w:tmpl w:val="E7961A56"/>
    <w:lvl w:ilvl="0" w:tplc="474EE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FA6543"/>
    <w:multiLevelType w:val="hybridMultilevel"/>
    <w:tmpl w:val="2FAAFE8E"/>
    <w:lvl w:ilvl="0" w:tplc="B87AD5F8">
      <w:start w:val="1"/>
      <w:numFmt w:val="decimal"/>
      <w:lvlText w:val="%1."/>
      <w:lvlJc w:val="left"/>
      <w:pPr>
        <w:ind w:left="612" w:hanging="360"/>
      </w:pPr>
      <w:rPr>
        <w:rFonts w:hint="default"/>
      </w:rPr>
    </w:lvl>
    <w:lvl w:ilvl="1" w:tplc="34090019" w:tentative="1">
      <w:start w:val="1"/>
      <w:numFmt w:val="lowerLetter"/>
      <w:lvlText w:val="%2."/>
      <w:lvlJc w:val="left"/>
      <w:pPr>
        <w:ind w:left="1332" w:hanging="360"/>
      </w:pPr>
    </w:lvl>
    <w:lvl w:ilvl="2" w:tplc="3409001B" w:tentative="1">
      <w:start w:val="1"/>
      <w:numFmt w:val="lowerRoman"/>
      <w:lvlText w:val="%3."/>
      <w:lvlJc w:val="right"/>
      <w:pPr>
        <w:ind w:left="2052" w:hanging="180"/>
      </w:pPr>
    </w:lvl>
    <w:lvl w:ilvl="3" w:tplc="3409000F" w:tentative="1">
      <w:start w:val="1"/>
      <w:numFmt w:val="decimal"/>
      <w:lvlText w:val="%4."/>
      <w:lvlJc w:val="left"/>
      <w:pPr>
        <w:ind w:left="2772" w:hanging="360"/>
      </w:pPr>
    </w:lvl>
    <w:lvl w:ilvl="4" w:tplc="34090019" w:tentative="1">
      <w:start w:val="1"/>
      <w:numFmt w:val="lowerLetter"/>
      <w:lvlText w:val="%5."/>
      <w:lvlJc w:val="left"/>
      <w:pPr>
        <w:ind w:left="3492" w:hanging="360"/>
      </w:pPr>
    </w:lvl>
    <w:lvl w:ilvl="5" w:tplc="3409001B" w:tentative="1">
      <w:start w:val="1"/>
      <w:numFmt w:val="lowerRoman"/>
      <w:lvlText w:val="%6."/>
      <w:lvlJc w:val="right"/>
      <w:pPr>
        <w:ind w:left="4212" w:hanging="180"/>
      </w:pPr>
    </w:lvl>
    <w:lvl w:ilvl="6" w:tplc="3409000F" w:tentative="1">
      <w:start w:val="1"/>
      <w:numFmt w:val="decimal"/>
      <w:lvlText w:val="%7."/>
      <w:lvlJc w:val="left"/>
      <w:pPr>
        <w:ind w:left="4932" w:hanging="360"/>
      </w:pPr>
    </w:lvl>
    <w:lvl w:ilvl="7" w:tplc="34090019" w:tentative="1">
      <w:start w:val="1"/>
      <w:numFmt w:val="lowerLetter"/>
      <w:lvlText w:val="%8."/>
      <w:lvlJc w:val="left"/>
      <w:pPr>
        <w:ind w:left="5652" w:hanging="360"/>
      </w:pPr>
    </w:lvl>
    <w:lvl w:ilvl="8" w:tplc="3409001B" w:tentative="1">
      <w:start w:val="1"/>
      <w:numFmt w:val="lowerRoman"/>
      <w:lvlText w:val="%9."/>
      <w:lvlJc w:val="right"/>
      <w:pPr>
        <w:ind w:left="6372" w:hanging="180"/>
      </w:pPr>
    </w:lvl>
  </w:abstractNum>
  <w:abstractNum w:abstractNumId="23">
    <w:nsid w:val="2F422EDD"/>
    <w:multiLevelType w:val="hybridMultilevel"/>
    <w:tmpl w:val="FCA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5409ED"/>
    <w:multiLevelType w:val="hybridMultilevel"/>
    <w:tmpl w:val="E83241E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5">
    <w:nsid w:val="325D52CB"/>
    <w:multiLevelType w:val="hybridMultilevel"/>
    <w:tmpl w:val="F90CC334"/>
    <w:lvl w:ilvl="0" w:tplc="69206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8D7366"/>
    <w:multiLevelType w:val="hybridMultilevel"/>
    <w:tmpl w:val="A684AF52"/>
    <w:lvl w:ilvl="0" w:tplc="106696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6E741F"/>
    <w:multiLevelType w:val="hybridMultilevel"/>
    <w:tmpl w:val="2842B15C"/>
    <w:lvl w:ilvl="0" w:tplc="A3DEE3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926F73"/>
    <w:multiLevelType w:val="multilevel"/>
    <w:tmpl w:val="A5D6920E"/>
    <w:lvl w:ilvl="0">
      <w:start w:val="1"/>
      <w:numFmt w:val="decimal"/>
      <w:lvlText w:val="%1."/>
      <w:lvlJc w:val="left"/>
      <w:pPr>
        <w:ind w:left="612"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5508" w:hanging="720"/>
      </w:pPr>
      <w:rPr>
        <w:rFonts w:hint="default"/>
      </w:rPr>
    </w:lvl>
    <w:lvl w:ilvl="3">
      <w:start w:val="1"/>
      <w:numFmt w:val="decimal"/>
      <w:isLgl/>
      <w:lvlText w:val="%1.%2.%3.%4."/>
      <w:lvlJc w:val="left"/>
      <w:pPr>
        <w:ind w:left="8136" w:hanging="1080"/>
      </w:pPr>
      <w:rPr>
        <w:rFonts w:hint="default"/>
      </w:rPr>
    </w:lvl>
    <w:lvl w:ilvl="4">
      <w:start w:val="1"/>
      <w:numFmt w:val="decimal"/>
      <w:isLgl/>
      <w:lvlText w:val="%1.%2.%3.%4.%5."/>
      <w:lvlJc w:val="left"/>
      <w:pPr>
        <w:ind w:left="10404" w:hanging="1080"/>
      </w:pPr>
      <w:rPr>
        <w:rFonts w:hint="default"/>
      </w:rPr>
    </w:lvl>
    <w:lvl w:ilvl="5">
      <w:start w:val="1"/>
      <w:numFmt w:val="decimal"/>
      <w:isLgl/>
      <w:lvlText w:val="%1.%2.%3.%4.%5.%6."/>
      <w:lvlJc w:val="left"/>
      <w:pPr>
        <w:ind w:left="13032" w:hanging="1440"/>
      </w:pPr>
      <w:rPr>
        <w:rFonts w:hint="default"/>
      </w:rPr>
    </w:lvl>
    <w:lvl w:ilvl="6">
      <w:start w:val="1"/>
      <w:numFmt w:val="decimal"/>
      <w:isLgl/>
      <w:lvlText w:val="%1.%2.%3.%4.%5.%6.%7."/>
      <w:lvlJc w:val="left"/>
      <w:pPr>
        <w:ind w:left="15300" w:hanging="1440"/>
      </w:pPr>
      <w:rPr>
        <w:rFonts w:hint="default"/>
      </w:rPr>
    </w:lvl>
    <w:lvl w:ilvl="7">
      <w:start w:val="1"/>
      <w:numFmt w:val="decimal"/>
      <w:isLgl/>
      <w:lvlText w:val="%1.%2.%3.%4.%5.%6.%7.%8."/>
      <w:lvlJc w:val="left"/>
      <w:pPr>
        <w:ind w:left="17928" w:hanging="1800"/>
      </w:pPr>
      <w:rPr>
        <w:rFonts w:hint="default"/>
      </w:rPr>
    </w:lvl>
    <w:lvl w:ilvl="8">
      <w:start w:val="1"/>
      <w:numFmt w:val="decimal"/>
      <w:isLgl/>
      <w:lvlText w:val="%1.%2.%3.%4.%5.%6.%7.%8.%9."/>
      <w:lvlJc w:val="left"/>
      <w:pPr>
        <w:ind w:left="20196" w:hanging="1800"/>
      </w:pPr>
      <w:rPr>
        <w:rFonts w:hint="default"/>
      </w:rPr>
    </w:lvl>
  </w:abstractNum>
  <w:abstractNum w:abstractNumId="29">
    <w:nsid w:val="365D57EC"/>
    <w:multiLevelType w:val="hybridMultilevel"/>
    <w:tmpl w:val="F8A6BD5C"/>
    <w:lvl w:ilvl="0" w:tplc="E1AAF844">
      <w:start w:val="1"/>
      <w:numFmt w:val="lowerLetter"/>
      <w:lvlText w:val="%1."/>
      <w:lvlJc w:val="left"/>
      <w:pPr>
        <w:ind w:left="1047" w:hanging="435"/>
      </w:pPr>
      <w:rPr>
        <w:rFonts w:hint="default"/>
      </w:rPr>
    </w:lvl>
    <w:lvl w:ilvl="1" w:tplc="F3AA493E" w:tentative="1">
      <w:start w:val="1"/>
      <w:numFmt w:val="lowerLetter"/>
      <w:lvlText w:val="%2."/>
      <w:lvlJc w:val="left"/>
      <w:pPr>
        <w:ind w:left="1692" w:hanging="360"/>
      </w:pPr>
    </w:lvl>
    <w:lvl w:ilvl="2" w:tplc="31806B8E" w:tentative="1">
      <w:start w:val="1"/>
      <w:numFmt w:val="lowerRoman"/>
      <w:lvlText w:val="%3."/>
      <w:lvlJc w:val="right"/>
      <w:pPr>
        <w:ind w:left="2412" w:hanging="180"/>
      </w:pPr>
    </w:lvl>
    <w:lvl w:ilvl="3" w:tplc="C5BC7528" w:tentative="1">
      <w:start w:val="1"/>
      <w:numFmt w:val="decimal"/>
      <w:lvlText w:val="%4."/>
      <w:lvlJc w:val="left"/>
      <w:pPr>
        <w:ind w:left="3132" w:hanging="360"/>
      </w:pPr>
    </w:lvl>
    <w:lvl w:ilvl="4" w:tplc="FF56313A" w:tentative="1">
      <w:start w:val="1"/>
      <w:numFmt w:val="lowerLetter"/>
      <w:lvlText w:val="%5."/>
      <w:lvlJc w:val="left"/>
      <w:pPr>
        <w:ind w:left="3852" w:hanging="360"/>
      </w:pPr>
    </w:lvl>
    <w:lvl w:ilvl="5" w:tplc="E962E4D4" w:tentative="1">
      <w:start w:val="1"/>
      <w:numFmt w:val="lowerRoman"/>
      <w:lvlText w:val="%6."/>
      <w:lvlJc w:val="right"/>
      <w:pPr>
        <w:ind w:left="4572" w:hanging="180"/>
      </w:pPr>
    </w:lvl>
    <w:lvl w:ilvl="6" w:tplc="354029E2" w:tentative="1">
      <w:start w:val="1"/>
      <w:numFmt w:val="decimal"/>
      <w:lvlText w:val="%7."/>
      <w:lvlJc w:val="left"/>
      <w:pPr>
        <w:ind w:left="5292" w:hanging="360"/>
      </w:pPr>
    </w:lvl>
    <w:lvl w:ilvl="7" w:tplc="4A4A7296" w:tentative="1">
      <w:start w:val="1"/>
      <w:numFmt w:val="lowerLetter"/>
      <w:lvlText w:val="%8."/>
      <w:lvlJc w:val="left"/>
      <w:pPr>
        <w:ind w:left="6012" w:hanging="360"/>
      </w:pPr>
    </w:lvl>
    <w:lvl w:ilvl="8" w:tplc="6FE0600C" w:tentative="1">
      <w:start w:val="1"/>
      <w:numFmt w:val="lowerRoman"/>
      <w:lvlText w:val="%9."/>
      <w:lvlJc w:val="right"/>
      <w:pPr>
        <w:ind w:left="6732" w:hanging="180"/>
      </w:pPr>
    </w:lvl>
  </w:abstractNum>
  <w:abstractNum w:abstractNumId="30">
    <w:nsid w:val="37381B93"/>
    <w:multiLevelType w:val="hybridMultilevel"/>
    <w:tmpl w:val="3656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FD2D5B"/>
    <w:multiLevelType w:val="hybridMultilevel"/>
    <w:tmpl w:val="67BAB2BA"/>
    <w:lvl w:ilvl="0" w:tplc="F39C5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5A5E6D"/>
    <w:multiLevelType w:val="hybridMultilevel"/>
    <w:tmpl w:val="E7961A56"/>
    <w:lvl w:ilvl="0" w:tplc="474EE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2E1140"/>
    <w:multiLevelType w:val="hybridMultilevel"/>
    <w:tmpl w:val="D76CD41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436F42E7"/>
    <w:multiLevelType w:val="hybridMultilevel"/>
    <w:tmpl w:val="CFCA06D0"/>
    <w:lvl w:ilvl="0" w:tplc="E4761F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3A43E8"/>
    <w:multiLevelType w:val="multilevel"/>
    <w:tmpl w:val="183C10C6"/>
    <w:lvl w:ilvl="0">
      <w:start w:val="1"/>
      <w:numFmt w:val="decimal"/>
      <w:lvlText w:val="%1."/>
      <w:lvlJc w:val="left"/>
      <w:pPr>
        <w:ind w:left="1320" w:hanging="360"/>
      </w:pPr>
      <w:rPr>
        <w:rFonts w:hint="default"/>
      </w:rPr>
    </w:lvl>
    <w:lvl w:ilvl="1">
      <w:start w:val="1"/>
      <w:numFmt w:val="decimal"/>
      <w:isLgl/>
      <w:lvlText w:val="%1.%2"/>
      <w:lvlJc w:val="left"/>
      <w:pPr>
        <w:ind w:left="1680" w:hanging="720"/>
      </w:pPr>
      <w:rPr>
        <w:rFonts w:hint="default"/>
        <w:b w:val="0"/>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40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760" w:hanging="1800"/>
      </w:pPr>
      <w:rPr>
        <w:rFonts w:hint="default"/>
      </w:rPr>
    </w:lvl>
    <w:lvl w:ilvl="7">
      <w:start w:val="1"/>
      <w:numFmt w:val="decimal"/>
      <w:isLgl/>
      <w:lvlText w:val="%1.%2.%3.%4.%5.%6.%7.%8"/>
      <w:lvlJc w:val="left"/>
      <w:pPr>
        <w:ind w:left="3120" w:hanging="2160"/>
      </w:pPr>
      <w:rPr>
        <w:rFonts w:hint="default"/>
      </w:rPr>
    </w:lvl>
    <w:lvl w:ilvl="8">
      <w:start w:val="1"/>
      <w:numFmt w:val="decimal"/>
      <w:isLgl/>
      <w:lvlText w:val="%1.%2.%3.%4.%5.%6.%7.%8.%9"/>
      <w:lvlJc w:val="left"/>
      <w:pPr>
        <w:ind w:left="3120" w:hanging="2160"/>
      </w:pPr>
      <w:rPr>
        <w:rFonts w:hint="default"/>
      </w:rPr>
    </w:lvl>
  </w:abstractNum>
  <w:abstractNum w:abstractNumId="36">
    <w:nsid w:val="49475F41"/>
    <w:multiLevelType w:val="hybridMultilevel"/>
    <w:tmpl w:val="4BC41B48"/>
    <w:lvl w:ilvl="0" w:tplc="FDE4B09E">
      <w:start w:val="1"/>
      <w:numFmt w:val="lowerLetter"/>
      <w:lvlText w:val="(%1)"/>
      <w:lvlJc w:val="left"/>
      <w:pPr>
        <w:ind w:left="2280" w:hanging="84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7">
    <w:nsid w:val="4E87492B"/>
    <w:multiLevelType w:val="hybridMultilevel"/>
    <w:tmpl w:val="E83E3D2E"/>
    <w:lvl w:ilvl="0" w:tplc="CC9C36F0">
      <w:start w:val="1"/>
      <w:numFmt w:val="decimal"/>
      <w:lvlText w:val="%1."/>
      <w:lvlJc w:val="left"/>
      <w:pPr>
        <w:ind w:left="612" w:hanging="360"/>
      </w:pPr>
      <w:rPr>
        <w:rFonts w:hint="default"/>
      </w:rPr>
    </w:lvl>
    <w:lvl w:ilvl="1" w:tplc="0504AC2C" w:tentative="1">
      <w:start w:val="1"/>
      <w:numFmt w:val="lowerLetter"/>
      <w:lvlText w:val="%2."/>
      <w:lvlJc w:val="left"/>
      <w:pPr>
        <w:ind w:left="1332" w:hanging="360"/>
      </w:pPr>
    </w:lvl>
    <w:lvl w:ilvl="2" w:tplc="9E3E5326" w:tentative="1">
      <w:start w:val="1"/>
      <w:numFmt w:val="lowerRoman"/>
      <w:lvlText w:val="%3."/>
      <w:lvlJc w:val="right"/>
      <w:pPr>
        <w:ind w:left="2052" w:hanging="180"/>
      </w:pPr>
    </w:lvl>
    <w:lvl w:ilvl="3" w:tplc="45BE1C70" w:tentative="1">
      <w:start w:val="1"/>
      <w:numFmt w:val="decimal"/>
      <w:lvlText w:val="%4."/>
      <w:lvlJc w:val="left"/>
      <w:pPr>
        <w:ind w:left="2772" w:hanging="360"/>
      </w:pPr>
    </w:lvl>
    <w:lvl w:ilvl="4" w:tplc="531246F4" w:tentative="1">
      <w:start w:val="1"/>
      <w:numFmt w:val="lowerLetter"/>
      <w:lvlText w:val="%5."/>
      <w:lvlJc w:val="left"/>
      <w:pPr>
        <w:ind w:left="3492" w:hanging="360"/>
      </w:pPr>
    </w:lvl>
    <w:lvl w:ilvl="5" w:tplc="65968F06" w:tentative="1">
      <w:start w:val="1"/>
      <w:numFmt w:val="lowerRoman"/>
      <w:lvlText w:val="%6."/>
      <w:lvlJc w:val="right"/>
      <w:pPr>
        <w:ind w:left="4212" w:hanging="180"/>
      </w:pPr>
    </w:lvl>
    <w:lvl w:ilvl="6" w:tplc="55B6BC64" w:tentative="1">
      <w:start w:val="1"/>
      <w:numFmt w:val="decimal"/>
      <w:lvlText w:val="%7."/>
      <w:lvlJc w:val="left"/>
      <w:pPr>
        <w:ind w:left="4932" w:hanging="360"/>
      </w:pPr>
    </w:lvl>
    <w:lvl w:ilvl="7" w:tplc="FB0466E8" w:tentative="1">
      <w:start w:val="1"/>
      <w:numFmt w:val="lowerLetter"/>
      <w:lvlText w:val="%8."/>
      <w:lvlJc w:val="left"/>
      <w:pPr>
        <w:ind w:left="5652" w:hanging="360"/>
      </w:pPr>
    </w:lvl>
    <w:lvl w:ilvl="8" w:tplc="33F6DE98" w:tentative="1">
      <w:start w:val="1"/>
      <w:numFmt w:val="lowerRoman"/>
      <w:lvlText w:val="%9."/>
      <w:lvlJc w:val="right"/>
      <w:pPr>
        <w:ind w:left="6372" w:hanging="180"/>
      </w:pPr>
    </w:lvl>
  </w:abstractNum>
  <w:abstractNum w:abstractNumId="38">
    <w:nsid w:val="4F497A66"/>
    <w:multiLevelType w:val="hybridMultilevel"/>
    <w:tmpl w:val="E83E3D2E"/>
    <w:lvl w:ilvl="0" w:tplc="A8E63124">
      <w:start w:val="1"/>
      <w:numFmt w:val="decimal"/>
      <w:lvlText w:val="%1."/>
      <w:lvlJc w:val="left"/>
      <w:pPr>
        <w:ind w:left="612" w:hanging="360"/>
      </w:pPr>
      <w:rPr>
        <w:rFonts w:hint="default"/>
      </w:rPr>
    </w:lvl>
    <w:lvl w:ilvl="1" w:tplc="977AC05C" w:tentative="1">
      <w:start w:val="1"/>
      <w:numFmt w:val="lowerLetter"/>
      <w:lvlText w:val="%2."/>
      <w:lvlJc w:val="left"/>
      <w:pPr>
        <w:ind w:left="1332" w:hanging="360"/>
      </w:pPr>
    </w:lvl>
    <w:lvl w:ilvl="2" w:tplc="15909886" w:tentative="1">
      <w:start w:val="1"/>
      <w:numFmt w:val="lowerRoman"/>
      <w:lvlText w:val="%3."/>
      <w:lvlJc w:val="right"/>
      <w:pPr>
        <w:ind w:left="2052" w:hanging="180"/>
      </w:pPr>
    </w:lvl>
    <w:lvl w:ilvl="3" w:tplc="CC8CBAC6" w:tentative="1">
      <w:start w:val="1"/>
      <w:numFmt w:val="decimal"/>
      <w:lvlText w:val="%4."/>
      <w:lvlJc w:val="left"/>
      <w:pPr>
        <w:ind w:left="2772" w:hanging="360"/>
      </w:pPr>
    </w:lvl>
    <w:lvl w:ilvl="4" w:tplc="B100BEA4" w:tentative="1">
      <w:start w:val="1"/>
      <w:numFmt w:val="lowerLetter"/>
      <w:lvlText w:val="%5."/>
      <w:lvlJc w:val="left"/>
      <w:pPr>
        <w:ind w:left="3492" w:hanging="360"/>
      </w:pPr>
    </w:lvl>
    <w:lvl w:ilvl="5" w:tplc="115AEF26" w:tentative="1">
      <w:start w:val="1"/>
      <w:numFmt w:val="lowerRoman"/>
      <w:lvlText w:val="%6."/>
      <w:lvlJc w:val="right"/>
      <w:pPr>
        <w:ind w:left="4212" w:hanging="180"/>
      </w:pPr>
    </w:lvl>
    <w:lvl w:ilvl="6" w:tplc="31E0DFB6" w:tentative="1">
      <w:start w:val="1"/>
      <w:numFmt w:val="decimal"/>
      <w:lvlText w:val="%7."/>
      <w:lvlJc w:val="left"/>
      <w:pPr>
        <w:ind w:left="4932" w:hanging="360"/>
      </w:pPr>
    </w:lvl>
    <w:lvl w:ilvl="7" w:tplc="DC58C000" w:tentative="1">
      <w:start w:val="1"/>
      <w:numFmt w:val="lowerLetter"/>
      <w:lvlText w:val="%8."/>
      <w:lvlJc w:val="left"/>
      <w:pPr>
        <w:ind w:left="5652" w:hanging="360"/>
      </w:pPr>
    </w:lvl>
    <w:lvl w:ilvl="8" w:tplc="4E6046FC" w:tentative="1">
      <w:start w:val="1"/>
      <w:numFmt w:val="lowerRoman"/>
      <w:lvlText w:val="%9."/>
      <w:lvlJc w:val="right"/>
      <w:pPr>
        <w:ind w:left="6372" w:hanging="180"/>
      </w:pPr>
    </w:lvl>
  </w:abstractNum>
  <w:abstractNum w:abstractNumId="39">
    <w:nsid w:val="52043A0F"/>
    <w:multiLevelType w:val="hybridMultilevel"/>
    <w:tmpl w:val="E83E3D2E"/>
    <w:lvl w:ilvl="0" w:tplc="D5387F90">
      <w:start w:val="1"/>
      <w:numFmt w:val="decimal"/>
      <w:lvlText w:val="%1."/>
      <w:lvlJc w:val="left"/>
      <w:pPr>
        <w:ind w:left="612" w:hanging="360"/>
      </w:pPr>
      <w:rPr>
        <w:rFonts w:hint="default"/>
      </w:rPr>
    </w:lvl>
    <w:lvl w:ilvl="1" w:tplc="30E63D56" w:tentative="1">
      <w:start w:val="1"/>
      <w:numFmt w:val="lowerLetter"/>
      <w:lvlText w:val="%2."/>
      <w:lvlJc w:val="left"/>
      <w:pPr>
        <w:ind w:left="1332" w:hanging="360"/>
      </w:pPr>
    </w:lvl>
    <w:lvl w:ilvl="2" w:tplc="68E6D270" w:tentative="1">
      <w:start w:val="1"/>
      <w:numFmt w:val="lowerRoman"/>
      <w:lvlText w:val="%3."/>
      <w:lvlJc w:val="right"/>
      <w:pPr>
        <w:ind w:left="2052" w:hanging="180"/>
      </w:pPr>
    </w:lvl>
    <w:lvl w:ilvl="3" w:tplc="A7D28D88" w:tentative="1">
      <w:start w:val="1"/>
      <w:numFmt w:val="decimal"/>
      <w:lvlText w:val="%4."/>
      <w:lvlJc w:val="left"/>
      <w:pPr>
        <w:ind w:left="2772" w:hanging="360"/>
      </w:pPr>
    </w:lvl>
    <w:lvl w:ilvl="4" w:tplc="04E422EC" w:tentative="1">
      <w:start w:val="1"/>
      <w:numFmt w:val="lowerLetter"/>
      <w:lvlText w:val="%5."/>
      <w:lvlJc w:val="left"/>
      <w:pPr>
        <w:ind w:left="3492" w:hanging="360"/>
      </w:pPr>
    </w:lvl>
    <w:lvl w:ilvl="5" w:tplc="3F226EA6" w:tentative="1">
      <w:start w:val="1"/>
      <w:numFmt w:val="lowerRoman"/>
      <w:lvlText w:val="%6."/>
      <w:lvlJc w:val="right"/>
      <w:pPr>
        <w:ind w:left="4212" w:hanging="180"/>
      </w:pPr>
    </w:lvl>
    <w:lvl w:ilvl="6" w:tplc="756AC236" w:tentative="1">
      <w:start w:val="1"/>
      <w:numFmt w:val="decimal"/>
      <w:lvlText w:val="%7."/>
      <w:lvlJc w:val="left"/>
      <w:pPr>
        <w:ind w:left="4932" w:hanging="360"/>
      </w:pPr>
    </w:lvl>
    <w:lvl w:ilvl="7" w:tplc="256CEA12" w:tentative="1">
      <w:start w:val="1"/>
      <w:numFmt w:val="lowerLetter"/>
      <w:lvlText w:val="%8."/>
      <w:lvlJc w:val="left"/>
      <w:pPr>
        <w:ind w:left="5652" w:hanging="360"/>
      </w:pPr>
    </w:lvl>
    <w:lvl w:ilvl="8" w:tplc="33FCAE94" w:tentative="1">
      <w:start w:val="1"/>
      <w:numFmt w:val="lowerRoman"/>
      <w:lvlText w:val="%9."/>
      <w:lvlJc w:val="right"/>
      <w:pPr>
        <w:ind w:left="6372" w:hanging="180"/>
      </w:pPr>
    </w:lvl>
  </w:abstractNum>
  <w:abstractNum w:abstractNumId="40">
    <w:nsid w:val="57FD514E"/>
    <w:multiLevelType w:val="multilevel"/>
    <w:tmpl w:val="A2B227BC"/>
    <w:lvl w:ilvl="0">
      <w:start w:val="1"/>
      <w:numFmt w:val="decimal"/>
      <w:lvlText w:val="%1."/>
      <w:lvlJc w:val="left"/>
      <w:pPr>
        <w:ind w:left="61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68" w:hanging="1440"/>
      </w:pPr>
      <w:rPr>
        <w:rFonts w:hint="default"/>
      </w:rPr>
    </w:lvl>
    <w:lvl w:ilvl="8">
      <w:start w:val="1"/>
      <w:numFmt w:val="decimal"/>
      <w:isLgl/>
      <w:lvlText w:val="%1.%2.%3.%4.%5.%6.%7.%8.%9."/>
      <w:lvlJc w:val="left"/>
      <w:pPr>
        <w:ind w:left="5796" w:hanging="1800"/>
      </w:pPr>
      <w:rPr>
        <w:rFonts w:hint="default"/>
      </w:rPr>
    </w:lvl>
  </w:abstractNum>
  <w:abstractNum w:abstractNumId="41">
    <w:nsid w:val="5C5E3AF1"/>
    <w:multiLevelType w:val="hybridMultilevel"/>
    <w:tmpl w:val="C6089CE6"/>
    <w:lvl w:ilvl="0" w:tplc="35683F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6C06BC"/>
    <w:multiLevelType w:val="hybridMultilevel"/>
    <w:tmpl w:val="83E43320"/>
    <w:lvl w:ilvl="0" w:tplc="662E4D5E">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3">
    <w:nsid w:val="647A568E"/>
    <w:multiLevelType w:val="multilevel"/>
    <w:tmpl w:val="8F74C3A0"/>
    <w:lvl w:ilvl="0">
      <w:start w:val="1"/>
      <w:numFmt w:val="decimal"/>
      <w:lvlText w:val="%1."/>
      <w:lvlJc w:val="left"/>
      <w:pPr>
        <w:ind w:left="612" w:hanging="360"/>
      </w:pPr>
      <w:rPr>
        <w:rFonts w:hint="default"/>
      </w:rPr>
    </w:lvl>
    <w:lvl w:ilvl="1">
      <w:start w:val="1"/>
      <w:numFmt w:val="lowerLetter"/>
      <w:isLgl/>
      <w:lvlText w:val="(%2)"/>
      <w:lvlJc w:val="left"/>
      <w:pPr>
        <w:ind w:left="3240" w:hanging="720"/>
      </w:pPr>
      <w:rPr>
        <w:rFonts w:asciiTheme="majorHAnsi" w:eastAsia="Times New Roman" w:hAnsiTheme="majorHAnsi" w:cs="Times New Roman"/>
      </w:rPr>
    </w:lvl>
    <w:lvl w:ilvl="2">
      <w:start w:val="1"/>
      <w:numFmt w:val="decimal"/>
      <w:isLgl/>
      <w:lvlText w:val="%1.%2.%3."/>
      <w:lvlJc w:val="left"/>
      <w:pPr>
        <w:ind w:left="5508" w:hanging="720"/>
      </w:pPr>
      <w:rPr>
        <w:rFonts w:hint="default"/>
      </w:rPr>
    </w:lvl>
    <w:lvl w:ilvl="3">
      <w:start w:val="1"/>
      <w:numFmt w:val="lowerLetter"/>
      <w:isLgl/>
      <w:lvlText w:val="(%4)"/>
      <w:lvlJc w:val="left"/>
      <w:pPr>
        <w:ind w:left="8136" w:hanging="1080"/>
      </w:pPr>
      <w:rPr>
        <w:rFonts w:asciiTheme="majorHAnsi" w:eastAsia="Times New Roman" w:hAnsiTheme="majorHAnsi" w:cs="Arial"/>
      </w:rPr>
    </w:lvl>
    <w:lvl w:ilvl="4">
      <w:start w:val="1"/>
      <w:numFmt w:val="decimal"/>
      <w:isLgl/>
      <w:lvlText w:val="%1.%2.%3.%4.%5."/>
      <w:lvlJc w:val="left"/>
      <w:pPr>
        <w:ind w:left="10404" w:hanging="1080"/>
      </w:pPr>
      <w:rPr>
        <w:rFonts w:hint="default"/>
      </w:rPr>
    </w:lvl>
    <w:lvl w:ilvl="5">
      <w:start w:val="1"/>
      <w:numFmt w:val="decimal"/>
      <w:isLgl/>
      <w:lvlText w:val="%1.%2.%3.%4.%5.%6."/>
      <w:lvlJc w:val="left"/>
      <w:pPr>
        <w:ind w:left="13032" w:hanging="1440"/>
      </w:pPr>
      <w:rPr>
        <w:rFonts w:hint="default"/>
      </w:rPr>
    </w:lvl>
    <w:lvl w:ilvl="6">
      <w:start w:val="1"/>
      <w:numFmt w:val="decimal"/>
      <w:isLgl/>
      <w:lvlText w:val="%1.%2.%3.%4.%5.%6.%7."/>
      <w:lvlJc w:val="left"/>
      <w:pPr>
        <w:ind w:left="15300" w:hanging="1440"/>
      </w:pPr>
      <w:rPr>
        <w:rFonts w:hint="default"/>
      </w:rPr>
    </w:lvl>
    <w:lvl w:ilvl="7">
      <w:start w:val="1"/>
      <w:numFmt w:val="decimal"/>
      <w:isLgl/>
      <w:lvlText w:val="%1.%2.%3.%4.%5.%6.%7.%8."/>
      <w:lvlJc w:val="left"/>
      <w:pPr>
        <w:ind w:left="17928" w:hanging="1800"/>
      </w:pPr>
      <w:rPr>
        <w:rFonts w:hint="default"/>
      </w:rPr>
    </w:lvl>
    <w:lvl w:ilvl="8">
      <w:start w:val="1"/>
      <w:numFmt w:val="decimal"/>
      <w:isLgl/>
      <w:lvlText w:val="%1.%2.%3.%4.%5.%6.%7.%8.%9."/>
      <w:lvlJc w:val="left"/>
      <w:pPr>
        <w:ind w:left="20196" w:hanging="1800"/>
      </w:pPr>
      <w:rPr>
        <w:rFonts w:hint="default"/>
      </w:rPr>
    </w:lvl>
  </w:abstractNum>
  <w:abstractNum w:abstractNumId="44">
    <w:nsid w:val="64F72C98"/>
    <w:multiLevelType w:val="multilevel"/>
    <w:tmpl w:val="B52A8BBA"/>
    <w:lvl w:ilvl="0">
      <w:start w:val="1"/>
      <w:numFmt w:val="decimal"/>
      <w:lvlText w:val="%1."/>
      <w:lvlJc w:val="left"/>
      <w:pPr>
        <w:ind w:left="612"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28" w:hanging="1800"/>
      </w:pPr>
      <w:rPr>
        <w:rFonts w:hint="default"/>
      </w:rPr>
    </w:lvl>
    <w:lvl w:ilvl="8">
      <w:start w:val="1"/>
      <w:numFmt w:val="decimal"/>
      <w:isLgl/>
      <w:lvlText w:val="%1.%2.%3.%4.%5.%6.%7.%8.%9."/>
      <w:lvlJc w:val="left"/>
      <w:pPr>
        <w:ind w:left="5796" w:hanging="1800"/>
      </w:pPr>
      <w:rPr>
        <w:rFonts w:hint="default"/>
      </w:rPr>
    </w:lvl>
  </w:abstractNum>
  <w:abstractNum w:abstractNumId="45">
    <w:nsid w:val="67422E4E"/>
    <w:multiLevelType w:val="hybridMultilevel"/>
    <w:tmpl w:val="4A504486"/>
    <w:lvl w:ilvl="0" w:tplc="44DAB5E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6">
    <w:nsid w:val="694D09ED"/>
    <w:multiLevelType w:val="hybridMultilevel"/>
    <w:tmpl w:val="E83E3D2E"/>
    <w:lvl w:ilvl="0" w:tplc="271A7CBE">
      <w:start w:val="1"/>
      <w:numFmt w:val="decimal"/>
      <w:lvlText w:val="%1."/>
      <w:lvlJc w:val="left"/>
      <w:pPr>
        <w:ind w:left="630" w:hanging="360"/>
      </w:pPr>
      <w:rPr>
        <w:rFonts w:hint="default"/>
      </w:rPr>
    </w:lvl>
    <w:lvl w:ilvl="1" w:tplc="2364091A" w:tentative="1">
      <w:start w:val="1"/>
      <w:numFmt w:val="lowerLetter"/>
      <w:lvlText w:val="%2."/>
      <w:lvlJc w:val="left"/>
      <w:pPr>
        <w:ind w:left="1332" w:hanging="360"/>
      </w:pPr>
    </w:lvl>
    <w:lvl w:ilvl="2" w:tplc="7504A45A" w:tentative="1">
      <w:start w:val="1"/>
      <w:numFmt w:val="lowerRoman"/>
      <w:lvlText w:val="%3."/>
      <w:lvlJc w:val="right"/>
      <w:pPr>
        <w:ind w:left="2052" w:hanging="180"/>
      </w:pPr>
    </w:lvl>
    <w:lvl w:ilvl="3" w:tplc="898AF2EC" w:tentative="1">
      <w:start w:val="1"/>
      <w:numFmt w:val="decimal"/>
      <w:lvlText w:val="%4."/>
      <w:lvlJc w:val="left"/>
      <w:pPr>
        <w:ind w:left="2772" w:hanging="360"/>
      </w:pPr>
    </w:lvl>
    <w:lvl w:ilvl="4" w:tplc="062C28D0" w:tentative="1">
      <w:start w:val="1"/>
      <w:numFmt w:val="lowerLetter"/>
      <w:lvlText w:val="%5."/>
      <w:lvlJc w:val="left"/>
      <w:pPr>
        <w:ind w:left="3492" w:hanging="360"/>
      </w:pPr>
    </w:lvl>
    <w:lvl w:ilvl="5" w:tplc="375AEA8C" w:tentative="1">
      <w:start w:val="1"/>
      <w:numFmt w:val="lowerRoman"/>
      <w:lvlText w:val="%6."/>
      <w:lvlJc w:val="right"/>
      <w:pPr>
        <w:ind w:left="4212" w:hanging="180"/>
      </w:pPr>
    </w:lvl>
    <w:lvl w:ilvl="6" w:tplc="C5C25402" w:tentative="1">
      <w:start w:val="1"/>
      <w:numFmt w:val="decimal"/>
      <w:lvlText w:val="%7."/>
      <w:lvlJc w:val="left"/>
      <w:pPr>
        <w:ind w:left="4932" w:hanging="360"/>
      </w:pPr>
    </w:lvl>
    <w:lvl w:ilvl="7" w:tplc="5F967078" w:tentative="1">
      <w:start w:val="1"/>
      <w:numFmt w:val="lowerLetter"/>
      <w:lvlText w:val="%8."/>
      <w:lvlJc w:val="left"/>
      <w:pPr>
        <w:ind w:left="5652" w:hanging="360"/>
      </w:pPr>
    </w:lvl>
    <w:lvl w:ilvl="8" w:tplc="34FACD0C" w:tentative="1">
      <w:start w:val="1"/>
      <w:numFmt w:val="lowerRoman"/>
      <w:lvlText w:val="%9."/>
      <w:lvlJc w:val="right"/>
      <w:pPr>
        <w:ind w:left="6372" w:hanging="180"/>
      </w:pPr>
    </w:lvl>
  </w:abstractNum>
  <w:abstractNum w:abstractNumId="47">
    <w:nsid w:val="6A0F03E7"/>
    <w:multiLevelType w:val="hybridMultilevel"/>
    <w:tmpl w:val="4566E5B8"/>
    <w:lvl w:ilvl="0" w:tplc="FFBA0C60">
      <w:start w:val="1"/>
      <w:numFmt w:val="lowerLetter"/>
      <w:lvlText w:val="%1."/>
      <w:lvlJc w:val="left"/>
      <w:pPr>
        <w:ind w:left="3276" w:hanging="360"/>
      </w:pPr>
      <w:rPr>
        <w:rFonts w:hint="default"/>
      </w:rPr>
    </w:lvl>
    <w:lvl w:ilvl="1" w:tplc="34090019" w:tentative="1">
      <w:start w:val="1"/>
      <w:numFmt w:val="lowerLetter"/>
      <w:lvlText w:val="%2."/>
      <w:lvlJc w:val="left"/>
      <w:pPr>
        <w:ind w:left="3996" w:hanging="360"/>
      </w:pPr>
    </w:lvl>
    <w:lvl w:ilvl="2" w:tplc="3409001B" w:tentative="1">
      <w:start w:val="1"/>
      <w:numFmt w:val="lowerRoman"/>
      <w:lvlText w:val="%3."/>
      <w:lvlJc w:val="right"/>
      <w:pPr>
        <w:ind w:left="4716" w:hanging="180"/>
      </w:pPr>
    </w:lvl>
    <w:lvl w:ilvl="3" w:tplc="3409000F" w:tentative="1">
      <w:start w:val="1"/>
      <w:numFmt w:val="decimal"/>
      <w:lvlText w:val="%4."/>
      <w:lvlJc w:val="left"/>
      <w:pPr>
        <w:ind w:left="5436" w:hanging="360"/>
      </w:pPr>
    </w:lvl>
    <w:lvl w:ilvl="4" w:tplc="34090019" w:tentative="1">
      <w:start w:val="1"/>
      <w:numFmt w:val="lowerLetter"/>
      <w:lvlText w:val="%5."/>
      <w:lvlJc w:val="left"/>
      <w:pPr>
        <w:ind w:left="6156" w:hanging="360"/>
      </w:pPr>
    </w:lvl>
    <w:lvl w:ilvl="5" w:tplc="3409001B" w:tentative="1">
      <w:start w:val="1"/>
      <w:numFmt w:val="lowerRoman"/>
      <w:lvlText w:val="%6."/>
      <w:lvlJc w:val="right"/>
      <w:pPr>
        <w:ind w:left="6876" w:hanging="180"/>
      </w:pPr>
    </w:lvl>
    <w:lvl w:ilvl="6" w:tplc="3409000F" w:tentative="1">
      <w:start w:val="1"/>
      <w:numFmt w:val="decimal"/>
      <w:lvlText w:val="%7."/>
      <w:lvlJc w:val="left"/>
      <w:pPr>
        <w:ind w:left="7596" w:hanging="360"/>
      </w:pPr>
    </w:lvl>
    <w:lvl w:ilvl="7" w:tplc="34090019" w:tentative="1">
      <w:start w:val="1"/>
      <w:numFmt w:val="lowerLetter"/>
      <w:lvlText w:val="%8."/>
      <w:lvlJc w:val="left"/>
      <w:pPr>
        <w:ind w:left="8316" w:hanging="360"/>
      </w:pPr>
    </w:lvl>
    <w:lvl w:ilvl="8" w:tplc="3409001B" w:tentative="1">
      <w:start w:val="1"/>
      <w:numFmt w:val="lowerRoman"/>
      <w:lvlText w:val="%9."/>
      <w:lvlJc w:val="right"/>
      <w:pPr>
        <w:ind w:left="9036" w:hanging="180"/>
      </w:pPr>
    </w:lvl>
  </w:abstractNum>
  <w:abstractNum w:abstractNumId="48">
    <w:nsid w:val="6AE6579B"/>
    <w:multiLevelType w:val="hybridMultilevel"/>
    <w:tmpl w:val="E83E3D2E"/>
    <w:lvl w:ilvl="0" w:tplc="E9809B5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9">
    <w:nsid w:val="6B6B3D4B"/>
    <w:multiLevelType w:val="hybridMultilevel"/>
    <w:tmpl w:val="CEDC5722"/>
    <w:lvl w:ilvl="0" w:tplc="B0B6C6E4">
      <w:start w:val="1"/>
      <w:numFmt w:val="decimal"/>
      <w:lvlText w:val="%1."/>
      <w:lvlJc w:val="left"/>
      <w:pPr>
        <w:tabs>
          <w:tab w:val="num" w:pos="1260"/>
        </w:tabs>
        <w:ind w:left="1260" w:hanging="360"/>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0">
    <w:nsid w:val="6EB903AD"/>
    <w:multiLevelType w:val="multilevel"/>
    <w:tmpl w:val="8DBE3A7E"/>
    <w:lvl w:ilvl="0">
      <w:start w:val="1"/>
      <w:numFmt w:val="decimal"/>
      <w:lvlText w:val="%1."/>
      <w:lvlJc w:val="left"/>
      <w:pPr>
        <w:ind w:left="612" w:hanging="360"/>
      </w:pPr>
      <w:rPr>
        <w:rFonts w:hint="default"/>
      </w:rPr>
    </w:lvl>
    <w:lvl w:ilvl="1">
      <w:start w:val="1"/>
      <w:numFmt w:val="decimal"/>
      <w:isLgl/>
      <w:lvlText w:val="%1.%2"/>
      <w:lvlJc w:val="left"/>
      <w:pPr>
        <w:ind w:left="4440" w:hanging="360"/>
      </w:pPr>
      <w:rPr>
        <w:rFonts w:hint="default"/>
      </w:rPr>
    </w:lvl>
    <w:lvl w:ilvl="2">
      <w:start w:val="1"/>
      <w:numFmt w:val="decimal"/>
      <w:isLgl/>
      <w:lvlText w:val="%1.%2.%3"/>
      <w:lvlJc w:val="left"/>
      <w:pPr>
        <w:ind w:left="8628" w:hanging="720"/>
      </w:pPr>
      <w:rPr>
        <w:rFonts w:hint="default"/>
      </w:rPr>
    </w:lvl>
    <w:lvl w:ilvl="3">
      <w:start w:val="1"/>
      <w:numFmt w:val="decimal"/>
      <w:isLgl/>
      <w:lvlText w:val="%1.%2.%3.%4"/>
      <w:lvlJc w:val="left"/>
      <w:pPr>
        <w:ind w:left="12456" w:hanging="720"/>
      </w:pPr>
      <w:rPr>
        <w:rFonts w:hint="default"/>
      </w:rPr>
    </w:lvl>
    <w:lvl w:ilvl="4">
      <w:start w:val="1"/>
      <w:numFmt w:val="decimal"/>
      <w:isLgl/>
      <w:lvlText w:val="%1.%2.%3.%4.%5"/>
      <w:lvlJc w:val="left"/>
      <w:pPr>
        <w:ind w:left="16644" w:hanging="1080"/>
      </w:pPr>
      <w:rPr>
        <w:rFonts w:hint="default"/>
      </w:rPr>
    </w:lvl>
    <w:lvl w:ilvl="5">
      <w:start w:val="1"/>
      <w:numFmt w:val="decimal"/>
      <w:isLgl/>
      <w:lvlText w:val="%1.%2.%3.%4.%5.%6"/>
      <w:lvlJc w:val="left"/>
      <w:pPr>
        <w:ind w:left="20472" w:hanging="1080"/>
      </w:pPr>
      <w:rPr>
        <w:rFonts w:hint="default"/>
      </w:rPr>
    </w:lvl>
    <w:lvl w:ilvl="6">
      <w:start w:val="1"/>
      <w:numFmt w:val="decimal"/>
      <w:isLgl/>
      <w:lvlText w:val="%1.%2.%3.%4.%5.%6.%7"/>
      <w:lvlJc w:val="left"/>
      <w:pPr>
        <w:ind w:left="24660" w:hanging="1440"/>
      </w:pPr>
      <w:rPr>
        <w:rFonts w:hint="default"/>
      </w:rPr>
    </w:lvl>
    <w:lvl w:ilvl="7">
      <w:start w:val="1"/>
      <w:numFmt w:val="decimal"/>
      <w:isLgl/>
      <w:lvlText w:val="%1.%2.%3.%4.%5.%6.%7.%8"/>
      <w:lvlJc w:val="left"/>
      <w:pPr>
        <w:ind w:left="28488" w:hanging="1440"/>
      </w:pPr>
      <w:rPr>
        <w:rFonts w:hint="default"/>
      </w:rPr>
    </w:lvl>
    <w:lvl w:ilvl="8">
      <w:start w:val="1"/>
      <w:numFmt w:val="decimal"/>
      <w:isLgl/>
      <w:lvlText w:val="%1.%2.%3.%4.%5.%6.%7.%8.%9"/>
      <w:lvlJc w:val="left"/>
      <w:pPr>
        <w:ind w:left="32676" w:hanging="1800"/>
      </w:pPr>
      <w:rPr>
        <w:rFonts w:hint="default"/>
      </w:rPr>
    </w:lvl>
  </w:abstractNum>
  <w:abstractNum w:abstractNumId="51">
    <w:nsid w:val="73CA5211"/>
    <w:multiLevelType w:val="hybridMultilevel"/>
    <w:tmpl w:val="873699F8"/>
    <w:lvl w:ilvl="0" w:tplc="34090001">
      <w:start w:val="1"/>
      <w:numFmt w:val="bullet"/>
      <w:lvlText w:val=""/>
      <w:lvlJc w:val="left"/>
      <w:pPr>
        <w:ind w:left="1440" w:hanging="360"/>
      </w:pPr>
      <w:rPr>
        <w:rFonts w:ascii="Symbol" w:hAnsi="Symbol"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2">
    <w:nsid w:val="757567FD"/>
    <w:multiLevelType w:val="multilevel"/>
    <w:tmpl w:val="5CC8C49E"/>
    <w:lvl w:ilvl="0">
      <w:start w:val="1"/>
      <w:numFmt w:val="none"/>
      <w:lvlText w:val=""/>
      <w:lvlJc w:val="left"/>
      <w:pPr>
        <w:tabs>
          <w:tab w:val="num" w:pos="360"/>
        </w:tabs>
        <w:ind w:left="360" w:hanging="360"/>
      </w:pPr>
      <w:rPr>
        <w:rFonts w:hint="default"/>
      </w:rPr>
    </w:lvl>
    <w:lvl w:ilvl="1">
      <w:start w:val="1"/>
      <w:numFmt w:val="none"/>
      <w:lvlText w:val=""/>
      <w:lvlJc w:val="left"/>
      <w:pPr>
        <w:tabs>
          <w:tab w:val="num" w:pos="1620"/>
        </w:tabs>
        <w:ind w:left="1620" w:hanging="36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decimal"/>
      <w:lvlText w:val="%3.%4."/>
      <w:lvlJc w:val="left"/>
      <w:pPr>
        <w:tabs>
          <w:tab w:val="num" w:pos="1560"/>
        </w:tabs>
        <w:ind w:left="1560" w:hanging="720"/>
      </w:pPr>
      <w:rPr>
        <w:rFonts w:hint="default"/>
      </w:rPr>
    </w:lvl>
    <w:lvl w:ilvl="4">
      <w:start w:val="1"/>
      <w:numFmt w:val="lowerLetter"/>
      <w:lvlText w:val="(%5)"/>
      <w:lvlJc w:val="left"/>
      <w:pPr>
        <w:tabs>
          <w:tab w:val="num" w:pos="2160"/>
        </w:tabs>
        <w:ind w:left="2160" w:hanging="720"/>
      </w:pPr>
      <w:rPr>
        <w:rFonts w:hint="default"/>
      </w:rPr>
    </w:lvl>
    <w:lvl w:ilvl="5">
      <w:start w:val="1"/>
      <w:numFmt w:val="decimal"/>
      <w:lvlText w:val="(%5.%6)"/>
      <w:lvlJc w:val="left"/>
      <w:pPr>
        <w:tabs>
          <w:tab w:val="num" w:pos="2880"/>
        </w:tabs>
        <w:ind w:left="2880" w:hanging="720"/>
      </w:pPr>
      <w:rPr>
        <w:rFonts w:hint="default"/>
      </w:rPr>
    </w:lvl>
    <w:lvl w:ilvl="6">
      <w:start w:val="1"/>
      <w:numFmt w:val="lowerRoman"/>
      <w:lvlText w:val="(%7)"/>
      <w:lvlJc w:val="left"/>
      <w:pPr>
        <w:tabs>
          <w:tab w:val="num" w:pos="3600"/>
        </w:tabs>
        <w:ind w:left="360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77F96C14"/>
    <w:multiLevelType w:val="hybridMultilevel"/>
    <w:tmpl w:val="E83E3D2E"/>
    <w:lvl w:ilvl="0" w:tplc="04090019">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4">
    <w:nsid w:val="782D25CF"/>
    <w:multiLevelType w:val="hybridMultilevel"/>
    <w:tmpl w:val="76DC51E8"/>
    <w:lvl w:ilvl="0" w:tplc="DE02A2CC">
      <w:start w:val="1"/>
      <w:numFmt w:val="lowerLetter"/>
      <w:lvlText w:val="%1."/>
      <w:lvlJc w:val="left"/>
      <w:pPr>
        <w:ind w:left="810" w:hanging="360"/>
      </w:pPr>
      <w:rPr>
        <w:rFonts w:asciiTheme="minorHAnsi" w:eastAsiaTheme="minorHAnsi" w:hAnsiTheme="minorHAnsi" w:cstheme="minorHAns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nsid w:val="78BE6F1D"/>
    <w:multiLevelType w:val="hybridMultilevel"/>
    <w:tmpl w:val="0074AA82"/>
    <w:lvl w:ilvl="0" w:tplc="4008E892">
      <w:start w:val="1"/>
      <w:numFmt w:val="lowerLetter"/>
      <w:lvlText w:val="%1."/>
      <w:lvlJc w:val="left"/>
      <w:pPr>
        <w:ind w:left="5130" w:hanging="360"/>
      </w:pPr>
      <w:rPr>
        <w:rFonts w:asciiTheme="minorHAnsi" w:eastAsiaTheme="minorHAnsi" w:hAnsiTheme="minorHAnsi" w:cstheme="minorHAnsi" w:hint="default"/>
      </w:rPr>
    </w:lvl>
    <w:lvl w:ilvl="1" w:tplc="34090019" w:tentative="1">
      <w:start w:val="1"/>
      <w:numFmt w:val="lowerLetter"/>
      <w:lvlText w:val="%2."/>
      <w:lvlJc w:val="left"/>
      <w:pPr>
        <w:ind w:left="5760" w:hanging="360"/>
      </w:pPr>
    </w:lvl>
    <w:lvl w:ilvl="2" w:tplc="3409001B" w:tentative="1">
      <w:start w:val="1"/>
      <w:numFmt w:val="lowerRoman"/>
      <w:lvlText w:val="%3."/>
      <w:lvlJc w:val="right"/>
      <w:pPr>
        <w:ind w:left="6480" w:hanging="180"/>
      </w:pPr>
    </w:lvl>
    <w:lvl w:ilvl="3" w:tplc="3409000F" w:tentative="1">
      <w:start w:val="1"/>
      <w:numFmt w:val="decimal"/>
      <w:lvlText w:val="%4."/>
      <w:lvlJc w:val="left"/>
      <w:pPr>
        <w:ind w:left="7200" w:hanging="360"/>
      </w:pPr>
    </w:lvl>
    <w:lvl w:ilvl="4" w:tplc="34090019" w:tentative="1">
      <w:start w:val="1"/>
      <w:numFmt w:val="lowerLetter"/>
      <w:lvlText w:val="%5."/>
      <w:lvlJc w:val="left"/>
      <w:pPr>
        <w:ind w:left="7920" w:hanging="360"/>
      </w:pPr>
    </w:lvl>
    <w:lvl w:ilvl="5" w:tplc="3409001B" w:tentative="1">
      <w:start w:val="1"/>
      <w:numFmt w:val="lowerRoman"/>
      <w:lvlText w:val="%6."/>
      <w:lvlJc w:val="right"/>
      <w:pPr>
        <w:ind w:left="8640" w:hanging="180"/>
      </w:pPr>
    </w:lvl>
    <w:lvl w:ilvl="6" w:tplc="3409000F" w:tentative="1">
      <w:start w:val="1"/>
      <w:numFmt w:val="decimal"/>
      <w:lvlText w:val="%7."/>
      <w:lvlJc w:val="left"/>
      <w:pPr>
        <w:ind w:left="9360" w:hanging="360"/>
      </w:pPr>
    </w:lvl>
    <w:lvl w:ilvl="7" w:tplc="34090019" w:tentative="1">
      <w:start w:val="1"/>
      <w:numFmt w:val="lowerLetter"/>
      <w:lvlText w:val="%8."/>
      <w:lvlJc w:val="left"/>
      <w:pPr>
        <w:ind w:left="10080" w:hanging="360"/>
      </w:pPr>
    </w:lvl>
    <w:lvl w:ilvl="8" w:tplc="3409001B" w:tentative="1">
      <w:start w:val="1"/>
      <w:numFmt w:val="lowerRoman"/>
      <w:lvlText w:val="%9."/>
      <w:lvlJc w:val="right"/>
      <w:pPr>
        <w:ind w:left="10800" w:hanging="180"/>
      </w:pPr>
    </w:lvl>
  </w:abstractNum>
  <w:abstractNum w:abstractNumId="56">
    <w:nsid w:val="7AAA2CA2"/>
    <w:multiLevelType w:val="hybridMultilevel"/>
    <w:tmpl w:val="46F2FFEC"/>
    <w:lvl w:ilvl="0" w:tplc="867248DA">
      <w:start w:val="1"/>
      <w:numFmt w:val="upperLetter"/>
      <w:lvlText w:val="%1."/>
      <w:lvlJc w:val="left"/>
      <w:pPr>
        <w:ind w:left="720" w:hanging="360"/>
      </w:pPr>
      <w:rPr>
        <w:rFonts w:hint="default"/>
      </w:rPr>
    </w:lvl>
    <w:lvl w:ilvl="1" w:tplc="2330522A">
      <w:start w:val="1"/>
      <w:numFmt w:val="lowerLetter"/>
      <w:lvlText w:val="%2."/>
      <w:lvlJc w:val="left"/>
      <w:pPr>
        <w:ind w:left="1440" w:hanging="360"/>
      </w:pPr>
    </w:lvl>
    <w:lvl w:ilvl="2" w:tplc="852090F6" w:tentative="1">
      <w:start w:val="1"/>
      <w:numFmt w:val="lowerRoman"/>
      <w:lvlText w:val="%3."/>
      <w:lvlJc w:val="right"/>
      <w:pPr>
        <w:ind w:left="2160" w:hanging="180"/>
      </w:pPr>
    </w:lvl>
    <w:lvl w:ilvl="3" w:tplc="BFCA222C" w:tentative="1">
      <w:start w:val="1"/>
      <w:numFmt w:val="decimal"/>
      <w:lvlText w:val="%4."/>
      <w:lvlJc w:val="left"/>
      <w:pPr>
        <w:ind w:left="2880" w:hanging="360"/>
      </w:pPr>
    </w:lvl>
    <w:lvl w:ilvl="4" w:tplc="61E4D0DE" w:tentative="1">
      <w:start w:val="1"/>
      <w:numFmt w:val="lowerLetter"/>
      <w:lvlText w:val="%5."/>
      <w:lvlJc w:val="left"/>
      <w:pPr>
        <w:ind w:left="3600" w:hanging="360"/>
      </w:pPr>
    </w:lvl>
    <w:lvl w:ilvl="5" w:tplc="7098F6C2" w:tentative="1">
      <w:start w:val="1"/>
      <w:numFmt w:val="lowerRoman"/>
      <w:lvlText w:val="%6."/>
      <w:lvlJc w:val="right"/>
      <w:pPr>
        <w:ind w:left="4320" w:hanging="180"/>
      </w:pPr>
    </w:lvl>
    <w:lvl w:ilvl="6" w:tplc="FDB6BF1A" w:tentative="1">
      <w:start w:val="1"/>
      <w:numFmt w:val="decimal"/>
      <w:lvlText w:val="%7."/>
      <w:lvlJc w:val="left"/>
      <w:pPr>
        <w:ind w:left="5040" w:hanging="360"/>
      </w:pPr>
    </w:lvl>
    <w:lvl w:ilvl="7" w:tplc="F6A01B0E" w:tentative="1">
      <w:start w:val="1"/>
      <w:numFmt w:val="lowerLetter"/>
      <w:lvlText w:val="%8."/>
      <w:lvlJc w:val="left"/>
      <w:pPr>
        <w:ind w:left="5760" w:hanging="360"/>
      </w:pPr>
    </w:lvl>
    <w:lvl w:ilvl="8" w:tplc="62FCD8A0" w:tentative="1">
      <w:start w:val="1"/>
      <w:numFmt w:val="lowerRoman"/>
      <w:lvlText w:val="%9."/>
      <w:lvlJc w:val="right"/>
      <w:pPr>
        <w:ind w:left="6480" w:hanging="180"/>
      </w:pPr>
    </w:lvl>
  </w:abstractNum>
  <w:abstractNum w:abstractNumId="57">
    <w:nsid w:val="7AF85B18"/>
    <w:multiLevelType w:val="multilevel"/>
    <w:tmpl w:val="8F74C3A0"/>
    <w:lvl w:ilvl="0">
      <w:start w:val="1"/>
      <w:numFmt w:val="decimal"/>
      <w:lvlText w:val="%1."/>
      <w:lvlJc w:val="left"/>
      <w:pPr>
        <w:ind w:left="612" w:hanging="360"/>
      </w:pPr>
      <w:rPr>
        <w:rFonts w:hint="default"/>
      </w:rPr>
    </w:lvl>
    <w:lvl w:ilvl="1">
      <w:start w:val="1"/>
      <w:numFmt w:val="lowerLetter"/>
      <w:isLgl/>
      <w:lvlText w:val="(%2)"/>
      <w:lvlJc w:val="left"/>
      <w:pPr>
        <w:ind w:left="3240" w:hanging="720"/>
      </w:pPr>
      <w:rPr>
        <w:rFonts w:asciiTheme="majorHAnsi" w:eastAsia="Times New Roman" w:hAnsiTheme="majorHAnsi" w:cs="Times New Roman"/>
      </w:rPr>
    </w:lvl>
    <w:lvl w:ilvl="2">
      <w:start w:val="1"/>
      <w:numFmt w:val="decimal"/>
      <w:isLgl/>
      <w:lvlText w:val="%1.%2.%3."/>
      <w:lvlJc w:val="left"/>
      <w:pPr>
        <w:ind w:left="5508" w:hanging="720"/>
      </w:pPr>
      <w:rPr>
        <w:rFonts w:hint="default"/>
      </w:rPr>
    </w:lvl>
    <w:lvl w:ilvl="3">
      <w:start w:val="1"/>
      <w:numFmt w:val="lowerLetter"/>
      <w:isLgl/>
      <w:lvlText w:val="(%4)"/>
      <w:lvlJc w:val="left"/>
      <w:pPr>
        <w:ind w:left="8136" w:hanging="1080"/>
      </w:pPr>
      <w:rPr>
        <w:rFonts w:asciiTheme="majorHAnsi" w:eastAsia="Times New Roman" w:hAnsiTheme="majorHAnsi" w:cs="Arial"/>
      </w:rPr>
    </w:lvl>
    <w:lvl w:ilvl="4">
      <w:start w:val="1"/>
      <w:numFmt w:val="decimal"/>
      <w:isLgl/>
      <w:lvlText w:val="%1.%2.%3.%4.%5."/>
      <w:lvlJc w:val="left"/>
      <w:pPr>
        <w:ind w:left="10404" w:hanging="1080"/>
      </w:pPr>
      <w:rPr>
        <w:rFonts w:hint="default"/>
      </w:rPr>
    </w:lvl>
    <w:lvl w:ilvl="5">
      <w:start w:val="1"/>
      <w:numFmt w:val="decimal"/>
      <w:isLgl/>
      <w:lvlText w:val="%1.%2.%3.%4.%5.%6."/>
      <w:lvlJc w:val="left"/>
      <w:pPr>
        <w:ind w:left="13032" w:hanging="1440"/>
      </w:pPr>
      <w:rPr>
        <w:rFonts w:hint="default"/>
      </w:rPr>
    </w:lvl>
    <w:lvl w:ilvl="6">
      <w:start w:val="1"/>
      <w:numFmt w:val="decimal"/>
      <w:isLgl/>
      <w:lvlText w:val="%1.%2.%3.%4.%5.%6.%7."/>
      <w:lvlJc w:val="left"/>
      <w:pPr>
        <w:ind w:left="15300" w:hanging="1440"/>
      </w:pPr>
      <w:rPr>
        <w:rFonts w:hint="default"/>
      </w:rPr>
    </w:lvl>
    <w:lvl w:ilvl="7">
      <w:start w:val="1"/>
      <w:numFmt w:val="decimal"/>
      <w:isLgl/>
      <w:lvlText w:val="%1.%2.%3.%4.%5.%6.%7.%8."/>
      <w:lvlJc w:val="left"/>
      <w:pPr>
        <w:ind w:left="17928" w:hanging="1800"/>
      </w:pPr>
      <w:rPr>
        <w:rFonts w:hint="default"/>
      </w:rPr>
    </w:lvl>
    <w:lvl w:ilvl="8">
      <w:start w:val="1"/>
      <w:numFmt w:val="decimal"/>
      <w:isLgl/>
      <w:lvlText w:val="%1.%2.%3.%4.%5.%6.%7.%8.%9."/>
      <w:lvlJc w:val="left"/>
      <w:pPr>
        <w:ind w:left="20196" w:hanging="1800"/>
      </w:pPr>
      <w:rPr>
        <w:rFonts w:hint="default"/>
      </w:rPr>
    </w:lvl>
  </w:abstractNum>
  <w:abstractNum w:abstractNumId="58">
    <w:nsid w:val="7C01002E"/>
    <w:multiLevelType w:val="hybridMultilevel"/>
    <w:tmpl w:val="2C68D7C4"/>
    <w:lvl w:ilvl="0" w:tplc="795C29C0">
      <w:start w:val="1"/>
      <w:numFmt w:val="lowerLetter"/>
      <w:lvlText w:val="%1."/>
      <w:lvlJc w:val="left"/>
      <w:pPr>
        <w:ind w:left="972" w:hanging="360"/>
      </w:pPr>
      <w:rPr>
        <w:rFonts w:hint="default"/>
      </w:rPr>
    </w:lvl>
    <w:lvl w:ilvl="1" w:tplc="34090019" w:tentative="1">
      <w:start w:val="1"/>
      <w:numFmt w:val="lowerLetter"/>
      <w:lvlText w:val="%2."/>
      <w:lvlJc w:val="left"/>
      <w:pPr>
        <w:ind w:left="1692" w:hanging="360"/>
      </w:pPr>
    </w:lvl>
    <w:lvl w:ilvl="2" w:tplc="3409001B" w:tentative="1">
      <w:start w:val="1"/>
      <w:numFmt w:val="lowerRoman"/>
      <w:lvlText w:val="%3."/>
      <w:lvlJc w:val="right"/>
      <w:pPr>
        <w:ind w:left="2412" w:hanging="180"/>
      </w:pPr>
    </w:lvl>
    <w:lvl w:ilvl="3" w:tplc="3409000F" w:tentative="1">
      <w:start w:val="1"/>
      <w:numFmt w:val="decimal"/>
      <w:lvlText w:val="%4."/>
      <w:lvlJc w:val="left"/>
      <w:pPr>
        <w:ind w:left="3132" w:hanging="360"/>
      </w:pPr>
    </w:lvl>
    <w:lvl w:ilvl="4" w:tplc="34090019" w:tentative="1">
      <w:start w:val="1"/>
      <w:numFmt w:val="lowerLetter"/>
      <w:lvlText w:val="%5."/>
      <w:lvlJc w:val="left"/>
      <w:pPr>
        <w:ind w:left="3852" w:hanging="360"/>
      </w:pPr>
    </w:lvl>
    <w:lvl w:ilvl="5" w:tplc="3409001B" w:tentative="1">
      <w:start w:val="1"/>
      <w:numFmt w:val="lowerRoman"/>
      <w:lvlText w:val="%6."/>
      <w:lvlJc w:val="right"/>
      <w:pPr>
        <w:ind w:left="4572" w:hanging="180"/>
      </w:pPr>
    </w:lvl>
    <w:lvl w:ilvl="6" w:tplc="3409000F" w:tentative="1">
      <w:start w:val="1"/>
      <w:numFmt w:val="decimal"/>
      <w:lvlText w:val="%7."/>
      <w:lvlJc w:val="left"/>
      <w:pPr>
        <w:ind w:left="5292" w:hanging="360"/>
      </w:pPr>
    </w:lvl>
    <w:lvl w:ilvl="7" w:tplc="34090019" w:tentative="1">
      <w:start w:val="1"/>
      <w:numFmt w:val="lowerLetter"/>
      <w:lvlText w:val="%8."/>
      <w:lvlJc w:val="left"/>
      <w:pPr>
        <w:ind w:left="6012" w:hanging="360"/>
      </w:pPr>
    </w:lvl>
    <w:lvl w:ilvl="8" w:tplc="3409001B" w:tentative="1">
      <w:start w:val="1"/>
      <w:numFmt w:val="lowerRoman"/>
      <w:lvlText w:val="%9."/>
      <w:lvlJc w:val="right"/>
      <w:pPr>
        <w:ind w:left="6732" w:hanging="180"/>
      </w:pPr>
    </w:lvl>
  </w:abstractNum>
  <w:abstractNum w:abstractNumId="59">
    <w:nsid w:val="7D8E79B0"/>
    <w:multiLevelType w:val="multilevel"/>
    <w:tmpl w:val="BAE6B1CC"/>
    <w:lvl w:ilvl="0">
      <w:start w:val="1"/>
      <w:numFmt w:val="decimal"/>
      <w:lvlText w:val="%1."/>
      <w:lvlJc w:val="left"/>
      <w:pPr>
        <w:ind w:left="612" w:hanging="360"/>
      </w:pPr>
      <w:rPr>
        <w:rFonts w:hint="default"/>
      </w:rPr>
    </w:lvl>
    <w:lvl w:ilvl="1">
      <w:start w:val="1"/>
      <w:numFmt w:val="decimal"/>
      <w:isLgl/>
      <w:lvlText w:val="%1.%2."/>
      <w:lvlJc w:val="left"/>
      <w:pPr>
        <w:ind w:left="2160" w:hanging="720"/>
      </w:pPr>
      <w:rPr>
        <w:rFonts w:eastAsia="Cambria" w:hint="default"/>
      </w:rPr>
    </w:lvl>
    <w:lvl w:ilvl="2">
      <w:start w:val="1"/>
      <w:numFmt w:val="decimal"/>
      <w:isLgl/>
      <w:lvlText w:val="%1.%2.%3."/>
      <w:lvlJc w:val="left"/>
      <w:pPr>
        <w:ind w:left="3348" w:hanging="720"/>
      </w:pPr>
      <w:rPr>
        <w:rFonts w:eastAsia="Cambria" w:hint="default"/>
      </w:rPr>
    </w:lvl>
    <w:lvl w:ilvl="3">
      <w:start w:val="1"/>
      <w:numFmt w:val="decimal"/>
      <w:isLgl/>
      <w:lvlText w:val="%1.%2.%3.%4."/>
      <w:lvlJc w:val="left"/>
      <w:pPr>
        <w:ind w:left="4896" w:hanging="1080"/>
      </w:pPr>
      <w:rPr>
        <w:rFonts w:eastAsia="Cambria" w:hint="default"/>
      </w:rPr>
    </w:lvl>
    <w:lvl w:ilvl="4">
      <w:start w:val="1"/>
      <w:numFmt w:val="decimal"/>
      <w:isLgl/>
      <w:lvlText w:val="%1.%2.%3.%4.%5."/>
      <w:lvlJc w:val="left"/>
      <w:pPr>
        <w:ind w:left="6084" w:hanging="1080"/>
      </w:pPr>
      <w:rPr>
        <w:rFonts w:eastAsia="Cambria" w:hint="default"/>
      </w:rPr>
    </w:lvl>
    <w:lvl w:ilvl="5">
      <w:start w:val="1"/>
      <w:numFmt w:val="decimal"/>
      <w:isLgl/>
      <w:lvlText w:val="%1.%2.%3.%4.%5.%6."/>
      <w:lvlJc w:val="left"/>
      <w:pPr>
        <w:ind w:left="7632" w:hanging="1440"/>
      </w:pPr>
      <w:rPr>
        <w:rFonts w:eastAsia="Cambria" w:hint="default"/>
      </w:rPr>
    </w:lvl>
    <w:lvl w:ilvl="6">
      <w:start w:val="1"/>
      <w:numFmt w:val="decimal"/>
      <w:isLgl/>
      <w:lvlText w:val="%1.%2.%3.%4.%5.%6.%7."/>
      <w:lvlJc w:val="left"/>
      <w:pPr>
        <w:ind w:left="8820" w:hanging="1440"/>
      </w:pPr>
      <w:rPr>
        <w:rFonts w:eastAsia="Cambria" w:hint="default"/>
      </w:rPr>
    </w:lvl>
    <w:lvl w:ilvl="7">
      <w:start w:val="1"/>
      <w:numFmt w:val="decimal"/>
      <w:isLgl/>
      <w:lvlText w:val="%1.%2.%3.%4.%5.%6.%7.%8."/>
      <w:lvlJc w:val="left"/>
      <w:pPr>
        <w:ind w:left="10368" w:hanging="1800"/>
      </w:pPr>
      <w:rPr>
        <w:rFonts w:eastAsia="Cambria" w:hint="default"/>
      </w:rPr>
    </w:lvl>
    <w:lvl w:ilvl="8">
      <w:start w:val="1"/>
      <w:numFmt w:val="decimal"/>
      <w:isLgl/>
      <w:lvlText w:val="%1.%2.%3.%4.%5.%6.%7.%8.%9."/>
      <w:lvlJc w:val="left"/>
      <w:pPr>
        <w:ind w:left="11556" w:hanging="1800"/>
      </w:pPr>
      <w:rPr>
        <w:rFonts w:eastAsia="Cambria" w:hint="default"/>
      </w:rPr>
    </w:lvl>
  </w:abstractNum>
  <w:abstractNum w:abstractNumId="60">
    <w:nsid w:val="7DBD0DB0"/>
    <w:multiLevelType w:val="hybridMultilevel"/>
    <w:tmpl w:val="5C76B1CE"/>
    <w:lvl w:ilvl="0" w:tplc="C8ECABC6">
      <w:start w:val="1"/>
      <w:numFmt w:val="decimal"/>
      <w:lvlText w:val="%1."/>
      <w:lvlJc w:val="left"/>
      <w:pPr>
        <w:ind w:left="3510" w:hanging="360"/>
      </w:pPr>
      <w:rPr>
        <w:rFonts w:asciiTheme="minorHAnsi" w:eastAsiaTheme="minorHAnsi" w:hAnsiTheme="minorHAnsi" w:cstheme="minorHAnsi"/>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1">
    <w:nsid w:val="7F76265A"/>
    <w:multiLevelType w:val="multilevel"/>
    <w:tmpl w:val="544E99F4"/>
    <w:lvl w:ilvl="0">
      <w:start w:val="1"/>
      <w:numFmt w:val="decimal"/>
      <w:lvlText w:val="%1."/>
      <w:lvlJc w:val="left"/>
      <w:pPr>
        <w:ind w:left="612"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28" w:hanging="1800"/>
      </w:pPr>
      <w:rPr>
        <w:rFonts w:hint="default"/>
      </w:rPr>
    </w:lvl>
    <w:lvl w:ilvl="8">
      <w:start w:val="1"/>
      <w:numFmt w:val="decimal"/>
      <w:isLgl/>
      <w:lvlText w:val="%1.%2.%3.%4.%5.%6.%7.%8.%9."/>
      <w:lvlJc w:val="left"/>
      <w:pPr>
        <w:ind w:left="5796" w:hanging="1800"/>
      </w:pPr>
      <w:rPr>
        <w:rFonts w:hint="default"/>
      </w:rPr>
    </w:lvl>
  </w:abstractNum>
  <w:num w:numId="1">
    <w:abstractNumId w:val="35"/>
  </w:num>
  <w:num w:numId="2">
    <w:abstractNumId w:val="56"/>
  </w:num>
  <w:num w:numId="3">
    <w:abstractNumId w:val="1"/>
  </w:num>
  <w:num w:numId="4">
    <w:abstractNumId w:val="11"/>
  </w:num>
  <w:num w:numId="5">
    <w:abstractNumId w:val="45"/>
  </w:num>
  <w:num w:numId="6">
    <w:abstractNumId w:val="46"/>
  </w:num>
  <w:num w:numId="7">
    <w:abstractNumId w:val="29"/>
  </w:num>
  <w:num w:numId="8">
    <w:abstractNumId w:val="37"/>
  </w:num>
  <w:num w:numId="9">
    <w:abstractNumId w:val="53"/>
  </w:num>
  <w:num w:numId="10">
    <w:abstractNumId w:val="40"/>
  </w:num>
  <w:num w:numId="11">
    <w:abstractNumId w:val="28"/>
  </w:num>
  <w:num w:numId="12">
    <w:abstractNumId w:val="44"/>
  </w:num>
  <w:num w:numId="13">
    <w:abstractNumId w:val="43"/>
  </w:num>
  <w:num w:numId="14">
    <w:abstractNumId w:val="50"/>
  </w:num>
  <w:num w:numId="15">
    <w:abstractNumId w:val="39"/>
  </w:num>
  <w:num w:numId="16">
    <w:abstractNumId w:val="14"/>
  </w:num>
  <w:num w:numId="17">
    <w:abstractNumId w:val="48"/>
  </w:num>
  <w:num w:numId="18">
    <w:abstractNumId w:val="38"/>
  </w:num>
  <w:num w:numId="19">
    <w:abstractNumId w:val="61"/>
  </w:num>
  <w:num w:numId="20">
    <w:abstractNumId w:val="59"/>
  </w:num>
  <w:num w:numId="21">
    <w:abstractNumId w:val="17"/>
  </w:num>
  <w:num w:numId="22">
    <w:abstractNumId w:val="3"/>
  </w:num>
  <w:num w:numId="23">
    <w:abstractNumId w:val="10"/>
  </w:num>
  <w:num w:numId="24">
    <w:abstractNumId w:val="52"/>
  </w:num>
  <w:num w:numId="25">
    <w:abstractNumId w:val="15"/>
  </w:num>
  <w:num w:numId="26">
    <w:abstractNumId w:val="13"/>
  </w:num>
  <w:num w:numId="27">
    <w:abstractNumId w:val="23"/>
  </w:num>
  <w:num w:numId="28">
    <w:abstractNumId w:val="24"/>
  </w:num>
  <w:num w:numId="29">
    <w:abstractNumId w:val="49"/>
  </w:num>
  <w:num w:numId="30">
    <w:abstractNumId w:val="25"/>
  </w:num>
  <w:num w:numId="31">
    <w:abstractNumId w:val="31"/>
  </w:num>
  <w:num w:numId="32">
    <w:abstractNumId w:val="21"/>
  </w:num>
  <w:num w:numId="33">
    <w:abstractNumId w:val="41"/>
  </w:num>
  <w:num w:numId="34">
    <w:abstractNumId w:val="27"/>
  </w:num>
  <w:num w:numId="35">
    <w:abstractNumId w:val="26"/>
  </w:num>
  <w:num w:numId="36">
    <w:abstractNumId w:val="32"/>
  </w:num>
  <w:num w:numId="37">
    <w:abstractNumId w:val="6"/>
  </w:num>
  <w:num w:numId="38">
    <w:abstractNumId w:val="47"/>
  </w:num>
  <w:num w:numId="39">
    <w:abstractNumId w:val="22"/>
  </w:num>
  <w:num w:numId="40">
    <w:abstractNumId w:val="58"/>
  </w:num>
  <w:num w:numId="41">
    <w:abstractNumId w:val="8"/>
  </w:num>
  <w:num w:numId="42">
    <w:abstractNumId w:val="4"/>
  </w:num>
  <w:num w:numId="43">
    <w:abstractNumId w:val="7"/>
  </w:num>
  <w:num w:numId="44">
    <w:abstractNumId w:val="16"/>
  </w:num>
  <w:num w:numId="45">
    <w:abstractNumId w:val="2"/>
  </w:num>
  <w:num w:numId="46">
    <w:abstractNumId w:val="34"/>
  </w:num>
  <w:num w:numId="47">
    <w:abstractNumId w:val="18"/>
  </w:num>
  <w:num w:numId="48">
    <w:abstractNumId w:val="20"/>
  </w:num>
  <w:num w:numId="49">
    <w:abstractNumId w:val="12"/>
  </w:num>
  <w:num w:numId="50">
    <w:abstractNumId w:val="60"/>
  </w:num>
  <w:num w:numId="51">
    <w:abstractNumId w:val="19"/>
  </w:num>
  <w:num w:numId="52">
    <w:abstractNumId w:val="51"/>
  </w:num>
  <w:num w:numId="53">
    <w:abstractNumId w:val="33"/>
  </w:num>
  <w:num w:numId="54">
    <w:abstractNumId w:val="0"/>
  </w:num>
  <w:num w:numId="55">
    <w:abstractNumId w:val="30"/>
  </w:num>
  <w:num w:numId="56">
    <w:abstractNumId w:val="57"/>
  </w:num>
  <w:num w:numId="57">
    <w:abstractNumId w:val="36"/>
  </w:num>
  <w:num w:numId="58">
    <w:abstractNumId w:val="5"/>
  </w:num>
  <w:num w:numId="59">
    <w:abstractNumId w:val="42"/>
  </w:num>
  <w:num w:numId="60">
    <w:abstractNumId w:val="9"/>
  </w:num>
  <w:num w:numId="61">
    <w:abstractNumId w:val="55"/>
  </w:num>
  <w:num w:numId="62">
    <w:abstractNumId w:val="5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Formatting/>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D7523"/>
    <w:rsid w:val="00004213"/>
    <w:rsid w:val="00007633"/>
    <w:rsid w:val="000150E1"/>
    <w:rsid w:val="00022FDF"/>
    <w:rsid w:val="000230EA"/>
    <w:rsid w:val="00026385"/>
    <w:rsid w:val="00027BE2"/>
    <w:rsid w:val="00033621"/>
    <w:rsid w:val="00037171"/>
    <w:rsid w:val="00037E93"/>
    <w:rsid w:val="00041932"/>
    <w:rsid w:val="000460F8"/>
    <w:rsid w:val="00046A32"/>
    <w:rsid w:val="00054B83"/>
    <w:rsid w:val="000616F8"/>
    <w:rsid w:val="00066DE7"/>
    <w:rsid w:val="0007511B"/>
    <w:rsid w:val="00075CBF"/>
    <w:rsid w:val="000826C5"/>
    <w:rsid w:val="00084B9D"/>
    <w:rsid w:val="000864EE"/>
    <w:rsid w:val="000A08ED"/>
    <w:rsid w:val="000A1D5F"/>
    <w:rsid w:val="000B2605"/>
    <w:rsid w:val="000B2E8B"/>
    <w:rsid w:val="000C07B6"/>
    <w:rsid w:val="000D1650"/>
    <w:rsid w:val="000D5C9B"/>
    <w:rsid w:val="000E2456"/>
    <w:rsid w:val="000E40B0"/>
    <w:rsid w:val="000E6728"/>
    <w:rsid w:val="000F11B4"/>
    <w:rsid w:val="000F5A62"/>
    <w:rsid w:val="00101C87"/>
    <w:rsid w:val="00117B95"/>
    <w:rsid w:val="00126002"/>
    <w:rsid w:val="001316EA"/>
    <w:rsid w:val="00131ED7"/>
    <w:rsid w:val="00137B50"/>
    <w:rsid w:val="00142DDF"/>
    <w:rsid w:val="001433B4"/>
    <w:rsid w:val="0014374C"/>
    <w:rsid w:val="00143900"/>
    <w:rsid w:val="001439A9"/>
    <w:rsid w:val="001475E5"/>
    <w:rsid w:val="00163B6D"/>
    <w:rsid w:val="00164AC9"/>
    <w:rsid w:val="001666CD"/>
    <w:rsid w:val="00172414"/>
    <w:rsid w:val="00176753"/>
    <w:rsid w:val="001801BF"/>
    <w:rsid w:val="0018280C"/>
    <w:rsid w:val="00187259"/>
    <w:rsid w:val="001918B1"/>
    <w:rsid w:val="00193EBE"/>
    <w:rsid w:val="00196991"/>
    <w:rsid w:val="001A44F7"/>
    <w:rsid w:val="001A49CE"/>
    <w:rsid w:val="001B5216"/>
    <w:rsid w:val="001C1306"/>
    <w:rsid w:val="001C146E"/>
    <w:rsid w:val="001C4397"/>
    <w:rsid w:val="001C581F"/>
    <w:rsid w:val="001E312B"/>
    <w:rsid w:val="001E4C90"/>
    <w:rsid w:val="001F10D7"/>
    <w:rsid w:val="001F439A"/>
    <w:rsid w:val="002004D0"/>
    <w:rsid w:val="002063FA"/>
    <w:rsid w:val="0021137F"/>
    <w:rsid w:val="00212BB1"/>
    <w:rsid w:val="0021517C"/>
    <w:rsid w:val="00215A1E"/>
    <w:rsid w:val="002174CD"/>
    <w:rsid w:val="00221E8D"/>
    <w:rsid w:val="0024068A"/>
    <w:rsid w:val="002517E5"/>
    <w:rsid w:val="00251DCB"/>
    <w:rsid w:val="0025265E"/>
    <w:rsid w:val="002536E4"/>
    <w:rsid w:val="0025589D"/>
    <w:rsid w:val="0026388E"/>
    <w:rsid w:val="00264A26"/>
    <w:rsid w:val="0026677A"/>
    <w:rsid w:val="0027292C"/>
    <w:rsid w:val="002741D8"/>
    <w:rsid w:val="002777CB"/>
    <w:rsid w:val="00280254"/>
    <w:rsid w:val="002812BE"/>
    <w:rsid w:val="0029376B"/>
    <w:rsid w:val="002A06A1"/>
    <w:rsid w:val="002A0A08"/>
    <w:rsid w:val="002A6E53"/>
    <w:rsid w:val="002B0AC8"/>
    <w:rsid w:val="002B2C55"/>
    <w:rsid w:val="002C1638"/>
    <w:rsid w:val="002C20CB"/>
    <w:rsid w:val="002D0CDD"/>
    <w:rsid w:val="002E073C"/>
    <w:rsid w:val="002E1146"/>
    <w:rsid w:val="002F3F56"/>
    <w:rsid w:val="002F71E9"/>
    <w:rsid w:val="003137BF"/>
    <w:rsid w:val="00316701"/>
    <w:rsid w:val="003260CB"/>
    <w:rsid w:val="0033395F"/>
    <w:rsid w:val="003339B6"/>
    <w:rsid w:val="00341400"/>
    <w:rsid w:val="003433E6"/>
    <w:rsid w:val="003519DD"/>
    <w:rsid w:val="003547C6"/>
    <w:rsid w:val="003623E7"/>
    <w:rsid w:val="00372FFE"/>
    <w:rsid w:val="00374C7B"/>
    <w:rsid w:val="0037751B"/>
    <w:rsid w:val="00381034"/>
    <w:rsid w:val="00381EF0"/>
    <w:rsid w:val="00382D6D"/>
    <w:rsid w:val="003855B1"/>
    <w:rsid w:val="00390CCB"/>
    <w:rsid w:val="003972FB"/>
    <w:rsid w:val="003A15D6"/>
    <w:rsid w:val="003A3860"/>
    <w:rsid w:val="003A3B67"/>
    <w:rsid w:val="003B12B2"/>
    <w:rsid w:val="003B3240"/>
    <w:rsid w:val="003B689C"/>
    <w:rsid w:val="003B6D6B"/>
    <w:rsid w:val="003B7DE9"/>
    <w:rsid w:val="003C1DB5"/>
    <w:rsid w:val="003C2DF1"/>
    <w:rsid w:val="003C3E4E"/>
    <w:rsid w:val="003C4F15"/>
    <w:rsid w:val="003D00DF"/>
    <w:rsid w:val="003D1C64"/>
    <w:rsid w:val="003D2C44"/>
    <w:rsid w:val="003D58BB"/>
    <w:rsid w:val="003E0317"/>
    <w:rsid w:val="003E21BA"/>
    <w:rsid w:val="003E2742"/>
    <w:rsid w:val="003E275F"/>
    <w:rsid w:val="003E49FF"/>
    <w:rsid w:val="003E5F3C"/>
    <w:rsid w:val="003F1FDC"/>
    <w:rsid w:val="003F75F2"/>
    <w:rsid w:val="0040021E"/>
    <w:rsid w:val="00400622"/>
    <w:rsid w:val="00412CD7"/>
    <w:rsid w:val="00415CB8"/>
    <w:rsid w:val="004222E9"/>
    <w:rsid w:val="00427893"/>
    <w:rsid w:val="00427FFC"/>
    <w:rsid w:val="00437B65"/>
    <w:rsid w:val="004407C5"/>
    <w:rsid w:val="00440F3E"/>
    <w:rsid w:val="004439F3"/>
    <w:rsid w:val="00446D5F"/>
    <w:rsid w:val="00454A85"/>
    <w:rsid w:val="00462FF2"/>
    <w:rsid w:val="004640A1"/>
    <w:rsid w:val="00472072"/>
    <w:rsid w:val="00482187"/>
    <w:rsid w:val="0048318C"/>
    <w:rsid w:val="004847A5"/>
    <w:rsid w:val="00485335"/>
    <w:rsid w:val="00494E22"/>
    <w:rsid w:val="004979D0"/>
    <w:rsid w:val="004A1F7F"/>
    <w:rsid w:val="004A28A1"/>
    <w:rsid w:val="004A3C64"/>
    <w:rsid w:val="004A5681"/>
    <w:rsid w:val="004A6ED1"/>
    <w:rsid w:val="004B1F5B"/>
    <w:rsid w:val="004B3CF0"/>
    <w:rsid w:val="004B569E"/>
    <w:rsid w:val="004B7902"/>
    <w:rsid w:val="004D2599"/>
    <w:rsid w:val="004E41B9"/>
    <w:rsid w:val="004F2D7A"/>
    <w:rsid w:val="004F5CCE"/>
    <w:rsid w:val="00502801"/>
    <w:rsid w:val="00502BAC"/>
    <w:rsid w:val="005240CD"/>
    <w:rsid w:val="0053536C"/>
    <w:rsid w:val="00535423"/>
    <w:rsid w:val="00547EAA"/>
    <w:rsid w:val="0055320D"/>
    <w:rsid w:val="00561E92"/>
    <w:rsid w:val="00563FC8"/>
    <w:rsid w:val="005665B3"/>
    <w:rsid w:val="0057249C"/>
    <w:rsid w:val="0057437F"/>
    <w:rsid w:val="00574784"/>
    <w:rsid w:val="00577831"/>
    <w:rsid w:val="00587775"/>
    <w:rsid w:val="00593691"/>
    <w:rsid w:val="00595278"/>
    <w:rsid w:val="0059701F"/>
    <w:rsid w:val="005A1319"/>
    <w:rsid w:val="005B13DC"/>
    <w:rsid w:val="005C38E2"/>
    <w:rsid w:val="005D3A33"/>
    <w:rsid w:val="005D482B"/>
    <w:rsid w:val="005D54B0"/>
    <w:rsid w:val="005D7296"/>
    <w:rsid w:val="005E0EBE"/>
    <w:rsid w:val="005E3E78"/>
    <w:rsid w:val="005F7383"/>
    <w:rsid w:val="006048A7"/>
    <w:rsid w:val="0060511B"/>
    <w:rsid w:val="006079EA"/>
    <w:rsid w:val="00611334"/>
    <w:rsid w:val="006117E7"/>
    <w:rsid w:val="00617426"/>
    <w:rsid w:val="006209AB"/>
    <w:rsid w:val="006266D5"/>
    <w:rsid w:val="00633F3A"/>
    <w:rsid w:val="0063597D"/>
    <w:rsid w:val="00636932"/>
    <w:rsid w:val="00640233"/>
    <w:rsid w:val="0064050E"/>
    <w:rsid w:val="00641AE2"/>
    <w:rsid w:val="00642C7F"/>
    <w:rsid w:val="006508A4"/>
    <w:rsid w:val="00651891"/>
    <w:rsid w:val="00655E4D"/>
    <w:rsid w:val="006623D8"/>
    <w:rsid w:val="00666914"/>
    <w:rsid w:val="00666A67"/>
    <w:rsid w:val="00666EE3"/>
    <w:rsid w:val="00672B50"/>
    <w:rsid w:val="00676C9D"/>
    <w:rsid w:val="0069076E"/>
    <w:rsid w:val="0069269B"/>
    <w:rsid w:val="0069387D"/>
    <w:rsid w:val="00693F64"/>
    <w:rsid w:val="006A473E"/>
    <w:rsid w:val="006B2715"/>
    <w:rsid w:val="006B667C"/>
    <w:rsid w:val="006C1585"/>
    <w:rsid w:val="006D10E2"/>
    <w:rsid w:val="006E2BA9"/>
    <w:rsid w:val="006E68E3"/>
    <w:rsid w:val="006F6222"/>
    <w:rsid w:val="006F6ABC"/>
    <w:rsid w:val="0070689E"/>
    <w:rsid w:val="00717742"/>
    <w:rsid w:val="0072239D"/>
    <w:rsid w:val="00723D7A"/>
    <w:rsid w:val="0072446C"/>
    <w:rsid w:val="0073463E"/>
    <w:rsid w:val="007346A3"/>
    <w:rsid w:val="007372C8"/>
    <w:rsid w:val="00746820"/>
    <w:rsid w:val="007501A0"/>
    <w:rsid w:val="0075165E"/>
    <w:rsid w:val="00753F79"/>
    <w:rsid w:val="007553E9"/>
    <w:rsid w:val="007578C3"/>
    <w:rsid w:val="0076284E"/>
    <w:rsid w:val="0076291A"/>
    <w:rsid w:val="0076577E"/>
    <w:rsid w:val="00767688"/>
    <w:rsid w:val="00773987"/>
    <w:rsid w:val="00773ECA"/>
    <w:rsid w:val="00775C94"/>
    <w:rsid w:val="007766D9"/>
    <w:rsid w:val="0077682C"/>
    <w:rsid w:val="00777B54"/>
    <w:rsid w:val="007832F5"/>
    <w:rsid w:val="0078533B"/>
    <w:rsid w:val="007866D4"/>
    <w:rsid w:val="007873B4"/>
    <w:rsid w:val="007915AA"/>
    <w:rsid w:val="007916FB"/>
    <w:rsid w:val="00792E2A"/>
    <w:rsid w:val="007A0B06"/>
    <w:rsid w:val="007A3463"/>
    <w:rsid w:val="007A520A"/>
    <w:rsid w:val="007B6A78"/>
    <w:rsid w:val="007C0EF3"/>
    <w:rsid w:val="007C154B"/>
    <w:rsid w:val="007C17A1"/>
    <w:rsid w:val="007D1FAB"/>
    <w:rsid w:val="007D6299"/>
    <w:rsid w:val="007E0E69"/>
    <w:rsid w:val="007E1C7B"/>
    <w:rsid w:val="007E7D04"/>
    <w:rsid w:val="007F0542"/>
    <w:rsid w:val="007F13A4"/>
    <w:rsid w:val="007F2370"/>
    <w:rsid w:val="007F2558"/>
    <w:rsid w:val="007F6C08"/>
    <w:rsid w:val="00804675"/>
    <w:rsid w:val="00806885"/>
    <w:rsid w:val="0081563D"/>
    <w:rsid w:val="00815EFB"/>
    <w:rsid w:val="00832137"/>
    <w:rsid w:val="008323B3"/>
    <w:rsid w:val="0083389B"/>
    <w:rsid w:val="0083671A"/>
    <w:rsid w:val="00837BA0"/>
    <w:rsid w:val="00845D6D"/>
    <w:rsid w:val="00850B9E"/>
    <w:rsid w:val="008530D1"/>
    <w:rsid w:val="008720E7"/>
    <w:rsid w:val="008748D2"/>
    <w:rsid w:val="00882650"/>
    <w:rsid w:val="00883EFC"/>
    <w:rsid w:val="00885622"/>
    <w:rsid w:val="00890A4F"/>
    <w:rsid w:val="0089386A"/>
    <w:rsid w:val="00893E0F"/>
    <w:rsid w:val="008B1605"/>
    <w:rsid w:val="008C7249"/>
    <w:rsid w:val="008E03A6"/>
    <w:rsid w:val="008E23B2"/>
    <w:rsid w:val="008E6CB6"/>
    <w:rsid w:val="008E6DDA"/>
    <w:rsid w:val="008E7BC4"/>
    <w:rsid w:val="008F1806"/>
    <w:rsid w:val="008F32E5"/>
    <w:rsid w:val="008F75D8"/>
    <w:rsid w:val="00900F17"/>
    <w:rsid w:val="00910BB0"/>
    <w:rsid w:val="0092006D"/>
    <w:rsid w:val="009205CE"/>
    <w:rsid w:val="0093170A"/>
    <w:rsid w:val="00941E7E"/>
    <w:rsid w:val="009511AF"/>
    <w:rsid w:val="00954A9E"/>
    <w:rsid w:val="0095570E"/>
    <w:rsid w:val="009559B7"/>
    <w:rsid w:val="00962A6C"/>
    <w:rsid w:val="009640D0"/>
    <w:rsid w:val="00970834"/>
    <w:rsid w:val="00972EFB"/>
    <w:rsid w:val="009736A1"/>
    <w:rsid w:val="009771A1"/>
    <w:rsid w:val="0098143A"/>
    <w:rsid w:val="0099274B"/>
    <w:rsid w:val="009933AD"/>
    <w:rsid w:val="00994FF4"/>
    <w:rsid w:val="009B0966"/>
    <w:rsid w:val="009C1C11"/>
    <w:rsid w:val="009C6A5C"/>
    <w:rsid w:val="009E05D2"/>
    <w:rsid w:val="009F0007"/>
    <w:rsid w:val="009F4B75"/>
    <w:rsid w:val="00A0754D"/>
    <w:rsid w:val="00A11D5B"/>
    <w:rsid w:val="00A14C79"/>
    <w:rsid w:val="00A1506A"/>
    <w:rsid w:val="00A17CBE"/>
    <w:rsid w:val="00A22BC0"/>
    <w:rsid w:val="00A266A3"/>
    <w:rsid w:val="00A32727"/>
    <w:rsid w:val="00A37981"/>
    <w:rsid w:val="00A52FE7"/>
    <w:rsid w:val="00A55AB3"/>
    <w:rsid w:val="00A55AEA"/>
    <w:rsid w:val="00A62236"/>
    <w:rsid w:val="00A65690"/>
    <w:rsid w:val="00A73522"/>
    <w:rsid w:val="00A75DA6"/>
    <w:rsid w:val="00A80519"/>
    <w:rsid w:val="00A806D2"/>
    <w:rsid w:val="00A837EF"/>
    <w:rsid w:val="00A9789B"/>
    <w:rsid w:val="00AA0637"/>
    <w:rsid w:val="00AA3577"/>
    <w:rsid w:val="00AA4CBB"/>
    <w:rsid w:val="00AA52A7"/>
    <w:rsid w:val="00AB242C"/>
    <w:rsid w:val="00AB7161"/>
    <w:rsid w:val="00AC1E1E"/>
    <w:rsid w:val="00AC7F27"/>
    <w:rsid w:val="00AD5298"/>
    <w:rsid w:val="00AD5A0B"/>
    <w:rsid w:val="00AD7F2E"/>
    <w:rsid w:val="00AE24BF"/>
    <w:rsid w:val="00AE54C7"/>
    <w:rsid w:val="00AE7B46"/>
    <w:rsid w:val="00AF5147"/>
    <w:rsid w:val="00AF7F05"/>
    <w:rsid w:val="00B134BF"/>
    <w:rsid w:val="00B33197"/>
    <w:rsid w:val="00B35D93"/>
    <w:rsid w:val="00B42E6A"/>
    <w:rsid w:val="00B56F61"/>
    <w:rsid w:val="00B60098"/>
    <w:rsid w:val="00B60D98"/>
    <w:rsid w:val="00B75614"/>
    <w:rsid w:val="00B84D5D"/>
    <w:rsid w:val="00B87222"/>
    <w:rsid w:val="00BA0BAD"/>
    <w:rsid w:val="00BA2AE7"/>
    <w:rsid w:val="00BB444C"/>
    <w:rsid w:val="00BB6571"/>
    <w:rsid w:val="00BB7064"/>
    <w:rsid w:val="00BC25E2"/>
    <w:rsid w:val="00BC2A95"/>
    <w:rsid w:val="00BD18BF"/>
    <w:rsid w:val="00BD52FE"/>
    <w:rsid w:val="00BD6050"/>
    <w:rsid w:val="00BD6543"/>
    <w:rsid w:val="00BE0DC7"/>
    <w:rsid w:val="00BE0DF6"/>
    <w:rsid w:val="00BE119A"/>
    <w:rsid w:val="00C03492"/>
    <w:rsid w:val="00C070BF"/>
    <w:rsid w:val="00C21E7A"/>
    <w:rsid w:val="00C347FA"/>
    <w:rsid w:val="00C35EA5"/>
    <w:rsid w:val="00C442AD"/>
    <w:rsid w:val="00C4755B"/>
    <w:rsid w:val="00C6054D"/>
    <w:rsid w:val="00C62D84"/>
    <w:rsid w:val="00C62E0F"/>
    <w:rsid w:val="00C63919"/>
    <w:rsid w:val="00C67169"/>
    <w:rsid w:val="00C71ACF"/>
    <w:rsid w:val="00C73CBB"/>
    <w:rsid w:val="00C74039"/>
    <w:rsid w:val="00C75B6C"/>
    <w:rsid w:val="00C7751F"/>
    <w:rsid w:val="00C80EF7"/>
    <w:rsid w:val="00C8554A"/>
    <w:rsid w:val="00C85BD4"/>
    <w:rsid w:val="00C9381A"/>
    <w:rsid w:val="00C944C8"/>
    <w:rsid w:val="00C9516E"/>
    <w:rsid w:val="00C962C5"/>
    <w:rsid w:val="00C96C2B"/>
    <w:rsid w:val="00CB02A9"/>
    <w:rsid w:val="00CB14A5"/>
    <w:rsid w:val="00CB29C8"/>
    <w:rsid w:val="00CB4915"/>
    <w:rsid w:val="00CC1CC9"/>
    <w:rsid w:val="00CD7523"/>
    <w:rsid w:val="00CF4E7E"/>
    <w:rsid w:val="00D014F8"/>
    <w:rsid w:val="00D04D8A"/>
    <w:rsid w:val="00D0554E"/>
    <w:rsid w:val="00D063BF"/>
    <w:rsid w:val="00D07405"/>
    <w:rsid w:val="00D07CE4"/>
    <w:rsid w:val="00D13A44"/>
    <w:rsid w:val="00D20C7E"/>
    <w:rsid w:val="00D30403"/>
    <w:rsid w:val="00D31C37"/>
    <w:rsid w:val="00D32187"/>
    <w:rsid w:val="00D33D08"/>
    <w:rsid w:val="00D35E4D"/>
    <w:rsid w:val="00D401D7"/>
    <w:rsid w:val="00D52881"/>
    <w:rsid w:val="00D5540F"/>
    <w:rsid w:val="00D57082"/>
    <w:rsid w:val="00D62DBB"/>
    <w:rsid w:val="00D63A49"/>
    <w:rsid w:val="00D64CA9"/>
    <w:rsid w:val="00D71DE3"/>
    <w:rsid w:val="00D772D7"/>
    <w:rsid w:val="00D778B8"/>
    <w:rsid w:val="00D77DEB"/>
    <w:rsid w:val="00D77F7D"/>
    <w:rsid w:val="00D825E4"/>
    <w:rsid w:val="00D8366F"/>
    <w:rsid w:val="00D874B7"/>
    <w:rsid w:val="00D94A24"/>
    <w:rsid w:val="00DA1E4B"/>
    <w:rsid w:val="00DB191E"/>
    <w:rsid w:val="00DB4B9D"/>
    <w:rsid w:val="00DB6E1E"/>
    <w:rsid w:val="00DC0CD9"/>
    <w:rsid w:val="00DC1330"/>
    <w:rsid w:val="00DC1733"/>
    <w:rsid w:val="00DC6DF4"/>
    <w:rsid w:val="00DD161F"/>
    <w:rsid w:val="00DD1E30"/>
    <w:rsid w:val="00DD1FF1"/>
    <w:rsid w:val="00DD7CF4"/>
    <w:rsid w:val="00DE09C6"/>
    <w:rsid w:val="00DE5938"/>
    <w:rsid w:val="00DF7420"/>
    <w:rsid w:val="00E00815"/>
    <w:rsid w:val="00E03694"/>
    <w:rsid w:val="00E03705"/>
    <w:rsid w:val="00E05B35"/>
    <w:rsid w:val="00E05B55"/>
    <w:rsid w:val="00E0732F"/>
    <w:rsid w:val="00E077F3"/>
    <w:rsid w:val="00E106D0"/>
    <w:rsid w:val="00E13CA9"/>
    <w:rsid w:val="00E20960"/>
    <w:rsid w:val="00E20C43"/>
    <w:rsid w:val="00E246AF"/>
    <w:rsid w:val="00E24EE6"/>
    <w:rsid w:val="00E26459"/>
    <w:rsid w:val="00E312AA"/>
    <w:rsid w:val="00E32E8D"/>
    <w:rsid w:val="00E361E7"/>
    <w:rsid w:val="00E45CB9"/>
    <w:rsid w:val="00E51331"/>
    <w:rsid w:val="00E513A5"/>
    <w:rsid w:val="00E51E81"/>
    <w:rsid w:val="00E52099"/>
    <w:rsid w:val="00E552C9"/>
    <w:rsid w:val="00E569D6"/>
    <w:rsid w:val="00E6127B"/>
    <w:rsid w:val="00E7342C"/>
    <w:rsid w:val="00E84DB2"/>
    <w:rsid w:val="00E90CCA"/>
    <w:rsid w:val="00EA1F20"/>
    <w:rsid w:val="00EA24AF"/>
    <w:rsid w:val="00EA6A95"/>
    <w:rsid w:val="00EB2C85"/>
    <w:rsid w:val="00EB71C2"/>
    <w:rsid w:val="00EC0122"/>
    <w:rsid w:val="00EC3851"/>
    <w:rsid w:val="00EC5E57"/>
    <w:rsid w:val="00EC641F"/>
    <w:rsid w:val="00ED263A"/>
    <w:rsid w:val="00ED42EE"/>
    <w:rsid w:val="00ED4632"/>
    <w:rsid w:val="00EE0595"/>
    <w:rsid w:val="00EE6BDA"/>
    <w:rsid w:val="00EF14F9"/>
    <w:rsid w:val="00EF213E"/>
    <w:rsid w:val="00EF2601"/>
    <w:rsid w:val="00EF3A3C"/>
    <w:rsid w:val="00EF4306"/>
    <w:rsid w:val="00EF7F17"/>
    <w:rsid w:val="00F00761"/>
    <w:rsid w:val="00F0402F"/>
    <w:rsid w:val="00F06475"/>
    <w:rsid w:val="00F07741"/>
    <w:rsid w:val="00F12B5D"/>
    <w:rsid w:val="00F12EE6"/>
    <w:rsid w:val="00F14306"/>
    <w:rsid w:val="00F21624"/>
    <w:rsid w:val="00F219BA"/>
    <w:rsid w:val="00F236C3"/>
    <w:rsid w:val="00F25B3B"/>
    <w:rsid w:val="00F26E38"/>
    <w:rsid w:val="00F3194E"/>
    <w:rsid w:val="00F349EF"/>
    <w:rsid w:val="00F4119A"/>
    <w:rsid w:val="00F4250F"/>
    <w:rsid w:val="00F43769"/>
    <w:rsid w:val="00F5094E"/>
    <w:rsid w:val="00F519EE"/>
    <w:rsid w:val="00F51E01"/>
    <w:rsid w:val="00F559E7"/>
    <w:rsid w:val="00F610B1"/>
    <w:rsid w:val="00F67D18"/>
    <w:rsid w:val="00F71B29"/>
    <w:rsid w:val="00F72664"/>
    <w:rsid w:val="00F73A31"/>
    <w:rsid w:val="00F76DB7"/>
    <w:rsid w:val="00F82B54"/>
    <w:rsid w:val="00F83242"/>
    <w:rsid w:val="00F9015A"/>
    <w:rsid w:val="00F93FD6"/>
    <w:rsid w:val="00F95F64"/>
    <w:rsid w:val="00FA1E86"/>
    <w:rsid w:val="00FA2994"/>
    <w:rsid w:val="00FA46CF"/>
    <w:rsid w:val="00FA475C"/>
    <w:rsid w:val="00FB1660"/>
    <w:rsid w:val="00FB3DD2"/>
    <w:rsid w:val="00FB79D6"/>
    <w:rsid w:val="00FB7C02"/>
    <w:rsid w:val="00FC45B9"/>
    <w:rsid w:val="00FD11DB"/>
    <w:rsid w:val="00FD6D75"/>
    <w:rsid w:val="00FE33A1"/>
    <w:rsid w:val="00FF30DC"/>
    <w:rsid w:val="00FF323A"/>
    <w:rsid w:val="00FF58EF"/>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7523"/>
    <w:pPr>
      <w:keepNext/>
      <w:outlineLvl w:val="0"/>
    </w:pPr>
    <w:rPr>
      <w:rFonts w:ascii="Arial" w:hAnsi="Arial" w:cs="Arial"/>
      <w:b/>
      <w:bCs/>
      <w:color w:val="000000"/>
      <w:sz w:val="26"/>
    </w:rPr>
  </w:style>
  <w:style w:type="paragraph" w:styleId="Heading2">
    <w:name w:val="heading 2"/>
    <w:basedOn w:val="Normal"/>
    <w:next w:val="Normal"/>
    <w:link w:val="Heading2Char"/>
    <w:unhideWhenUsed/>
    <w:qFormat/>
    <w:rsid w:val="00CD7523"/>
    <w:pPr>
      <w:keepNext/>
      <w:keepLines/>
      <w:spacing w:before="200"/>
      <w:outlineLvl w:val="1"/>
    </w:pPr>
    <w:rPr>
      <w:rFonts w:ascii="Cambria" w:hAnsi="Cambria"/>
      <w:b/>
      <w:bCs/>
      <w:color w:val="4F81BD"/>
      <w:sz w:val="26"/>
      <w:szCs w:val="26"/>
    </w:rPr>
  </w:style>
  <w:style w:type="paragraph" w:styleId="Heading3">
    <w:name w:val="heading 3"/>
    <w:aliases w:val="h3,1.2.3.,Section Header3,Sub-Clause Paragraph"/>
    <w:next w:val="Normal"/>
    <w:link w:val="Heading3Char"/>
    <w:qFormat/>
    <w:rsid w:val="00CD7523"/>
    <w:pPr>
      <w:keepNext/>
      <w:numPr>
        <w:ilvl w:val="2"/>
        <w:numId w:val="24"/>
      </w:numPr>
      <w:spacing w:before="240" w:after="240" w:line="240" w:lineRule="atLeast"/>
      <w:outlineLvl w:val="2"/>
    </w:pPr>
    <w:rPr>
      <w:rFonts w:ascii="Times New Roman" w:eastAsia="Times New Roman" w:hAnsi="Times New Roman" w:cs="Arial"/>
      <w:b/>
      <w:bCs/>
      <w:iCs/>
      <w:sz w:val="28"/>
      <w:szCs w:val="28"/>
    </w:rPr>
  </w:style>
  <w:style w:type="paragraph" w:styleId="Heading4">
    <w:name w:val="heading 4"/>
    <w:basedOn w:val="Normal"/>
    <w:next w:val="Normal"/>
    <w:link w:val="Heading4Char"/>
    <w:uiPriority w:val="9"/>
    <w:semiHidden/>
    <w:unhideWhenUsed/>
    <w:qFormat/>
    <w:rsid w:val="00CD75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D75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D75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523"/>
    <w:rPr>
      <w:rFonts w:ascii="Arial" w:eastAsia="Times New Roman" w:hAnsi="Arial" w:cs="Arial"/>
      <w:b/>
      <w:bCs/>
      <w:color w:val="000000"/>
      <w:sz w:val="26"/>
      <w:szCs w:val="24"/>
    </w:rPr>
  </w:style>
  <w:style w:type="character" w:customStyle="1" w:styleId="Heading2Char">
    <w:name w:val="Heading 2 Char"/>
    <w:basedOn w:val="DefaultParagraphFont"/>
    <w:link w:val="Heading2"/>
    <w:rsid w:val="00CD7523"/>
    <w:rPr>
      <w:rFonts w:ascii="Cambria" w:eastAsia="Times New Roman" w:hAnsi="Cambria" w:cs="Times New Roman"/>
      <w:b/>
      <w:bCs/>
      <w:color w:val="4F81BD"/>
      <w:sz w:val="26"/>
      <w:szCs w:val="26"/>
    </w:rPr>
  </w:style>
  <w:style w:type="character" w:customStyle="1" w:styleId="Heading3Char">
    <w:name w:val="Heading 3 Char"/>
    <w:aliases w:val="h3 Char,1.2.3. Char,Section Header3 Char,Sub-Clause Paragraph Char"/>
    <w:basedOn w:val="DefaultParagraphFont"/>
    <w:link w:val="Heading3"/>
    <w:rsid w:val="00CD7523"/>
    <w:rPr>
      <w:rFonts w:ascii="Times New Roman" w:eastAsia="Times New Roman" w:hAnsi="Times New Roman" w:cs="Arial"/>
      <w:b/>
      <w:bCs/>
      <w:iCs/>
      <w:sz w:val="28"/>
      <w:szCs w:val="28"/>
    </w:rPr>
  </w:style>
  <w:style w:type="character" w:customStyle="1" w:styleId="Heading4Char">
    <w:name w:val="Heading 4 Char"/>
    <w:basedOn w:val="DefaultParagraphFont"/>
    <w:link w:val="Heading4"/>
    <w:uiPriority w:val="9"/>
    <w:semiHidden/>
    <w:rsid w:val="00CD7523"/>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CD752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D7523"/>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rsid w:val="00CD7523"/>
    <w:pPr>
      <w:tabs>
        <w:tab w:val="center" w:pos="4320"/>
        <w:tab w:val="right" w:pos="8640"/>
      </w:tabs>
    </w:pPr>
  </w:style>
  <w:style w:type="character" w:customStyle="1" w:styleId="HeaderChar">
    <w:name w:val="Header Char"/>
    <w:basedOn w:val="DefaultParagraphFont"/>
    <w:link w:val="Header"/>
    <w:rsid w:val="00CD7523"/>
    <w:rPr>
      <w:rFonts w:ascii="Times New Roman" w:eastAsia="Times New Roman" w:hAnsi="Times New Roman" w:cs="Times New Roman"/>
      <w:sz w:val="24"/>
      <w:szCs w:val="24"/>
    </w:rPr>
  </w:style>
  <w:style w:type="paragraph" w:styleId="BodyText">
    <w:name w:val="Body Text"/>
    <w:basedOn w:val="Normal"/>
    <w:link w:val="BodyTextChar"/>
    <w:semiHidden/>
    <w:rsid w:val="00CD7523"/>
    <w:rPr>
      <w:rFonts w:ascii="Arial" w:hAnsi="Arial" w:cs="Arial"/>
      <w:b/>
      <w:bCs/>
      <w:color w:val="000000"/>
      <w:szCs w:val="16"/>
    </w:rPr>
  </w:style>
  <w:style w:type="character" w:customStyle="1" w:styleId="BodyTextChar">
    <w:name w:val="Body Text Char"/>
    <w:basedOn w:val="DefaultParagraphFont"/>
    <w:link w:val="BodyText"/>
    <w:semiHidden/>
    <w:rsid w:val="00CD7523"/>
    <w:rPr>
      <w:rFonts w:ascii="Arial" w:eastAsia="Times New Roman" w:hAnsi="Arial" w:cs="Arial"/>
      <w:b/>
      <w:bCs/>
      <w:color w:val="000000"/>
      <w:sz w:val="24"/>
      <w:szCs w:val="16"/>
    </w:rPr>
  </w:style>
  <w:style w:type="paragraph" w:styleId="Footer">
    <w:name w:val="footer"/>
    <w:basedOn w:val="Normal"/>
    <w:link w:val="FooterChar"/>
    <w:uiPriority w:val="99"/>
    <w:rsid w:val="00CD7523"/>
    <w:pPr>
      <w:tabs>
        <w:tab w:val="center" w:pos="4320"/>
        <w:tab w:val="right" w:pos="8640"/>
      </w:tabs>
    </w:pPr>
  </w:style>
  <w:style w:type="character" w:customStyle="1" w:styleId="FooterChar">
    <w:name w:val="Footer Char"/>
    <w:basedOn w:val="DefaultParagraphFont"/>
    <w:link w:val="Footer"/>
    <w:uiPriority w:val="99"/>
    <w:rsid w:val="00CD7523"/>
    <w:rPr>
      <w:rFonts w:ascii="Times New Roman" w:eastAsia="Times New Roman" w:hAnsi="Times New Roman" w:cs="Times New Roman"/>
      <w:sz w:val="24"/>
      <w:szCs w:val="24"/>
    </w:rPr>
  </w:style>
  <w:style w:type="character" w:styleId="PageNumber">
    <w:name w:val="page number"/>
    <w:basedOn w:val="DefaultParagraphFont"/>
    <w:semiHidden/>
    <w:rsid w:val="00CD7523"/>
  </w:style>
  <w:style w:type="paragraph" w:styleId="BodyText2">
    <w:name w:val="Body Text 2"/>
    <w:basedOn w:val="Normal"/>
    <w:link w:val="BodyText2Char"/>
    <w:semiHidden/>
    <w:rsid w:val="00CD7523"/>
    <w:pPr>
      <w:spacing w:before="240"/>
    </w:pPr>
    <w:rPr>
      <w:noProof/>
      <w:sz w:val="20"/>
    </w:rPr>
  </w:style>
  <w:style w:type="character" w:customStyle="1" w:styleId="BodyText2Char">
    <w:name w:val="Body Text 2 Char"/>
    <w:basedOn w:val="DefaultParagraphFont"/>
    <w:link w:val="BodyText2"/>
    <w:semiHidden/>
    <w:rsid w:val="00CD7523"/>
    <w:rPr>
      <w:rFonts w:ascii="Times New Roman" w:eastAsia="Times New Roman" w:hAnsi="Times New Roman" w:cs="Times New Roman"/>
      <w:noProof/>
      <w:sz w:val="20"/>
      <w:szCs w:val="24"/>
    </w:rPr>
  </w:style>
  <w:style w:type="paragraph" w:styleId="BalloonText">
    <w:name w:val="Balloon Text"/>
    <w:basedOn w:val="Normal"/>
    <w:link w:val="BalloonTextChar"/>
    <w:uiPriority w:val="99"/>
    <w:semiHidden/>
    <w:unhideWhenUsed/>
    <w:rsid w:val="00CD7523"/>
    <w:rPr>
      <w:rFonts w:ascii="Tahoma" w:hAnsi="Tahoma" w:cs="Tahoma"/>
      <w:sz w:val="16"/>
      <w:szCs w:val="16"/>
    </w:rPr>
  </w:style>
  <w:style w:type="character" w:customStyle="1" w:styleId="BalloonTextChar">
    <w:name w:val="Balloon Text Char"/>
    <w:basedOn w:val="DefaultParagraphFont"/>
    <w:link w:val="BalloonText"/>
    <w:uiPriority w:val="99"/>
    <w:semiHidden/>
    <w:rsid w:val="00CD7523"/>
    <w:rPr>
      <w:rFonts w:ascii="Tahoma" w:eastAsia="Times New Roman" w:hAnsi="Tahoma" w:cs="Tahoma"/>
      <w:sz w:val="16"/>
      <w:szCs w:val="16"/>
    </w:rPr>
  </w:style>
  <w:style w:type="character" w:styleId="PlaceholderText">
    <w:name w:val="Placeholder Text"/>
    <w:basedOn w:val="DefaultParagraphFont"/>
    <w:uiPriority w:val="99"/>
    <w:semiHidden/>
    <w:rsid w:val="00CD7523"/>
    <w:rPr>
      <w:color w:val="808080"/>
    </w:rPr>
  </w:style>
  <w:style w:type="paragraph" w:styleId="FootnoteText">
    <w:name w:val="footnote text"/>
    <w:basedOn w:val="Normal"/>
    <w:link w:val="FootnoteTextChar"/>
    <w:semiHidden/>
    <w:unhideWhenUsed/>
    <w:rsid w:val="00CD7523"/>
    <w:rPr>
      <w:sz w:val="20"/>
      <w:szCs w:val="20"/>
    </w:rPr>
  </w:style>
  <w:style w:type="character" w:customStyle="1" w:styleId="FootnoteTextChar">
    <w:name w:val="Footnote Text Char"/>
    <w:basedOn w:val="DefaultParagraphFont"/>
    <w:link w:val="FootnoteText"/>
    <w:semiHidden/>
    <w:rsid w:val="00CD752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D7523"/>
    <w:rPr>
      <w:vertAlign w:val="superscript"/>
    </w:rPr>
  </w:style>
  <w:style w:type="paragraph" w:styleId="EndnoteText">
    <w:name w:val="endnote text"/>
    <w:basedOn w:val="Normal"/>
    <w:link w:val="EndnoteTextChar"/>
    <w:uiPriority w:val="99"/>
    <w:semiHidden/>
    <w:unhideWhenUsed/>
    <w:rsid w:val="00CD7523"/>
    <w:rPr>
      <w:sz w:val="20"/>
      <w:szCs w:val="20"/>
    </w:rPr>
  </w:style>
  <w:style w:type="character" w:customStyle="1" w:styleId="EndnoteTextChar">
    <w:name w:val="Endnote Text Char"/>
    <w:basedOn w:val="DefaultParagraphFont"/>
    <w:link w:val="EndnoteText"/>
    <w:uiPriority w:val="99"/>
    <w:semiHidden/>
    <w:rsid w:val="00CD752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D7523"/>
    <w:rPr>
      <w:vertAlign w:val="superscript"/>
    </w:rPr>
  </w:style>
  <w:style w:type="paragraph" w:styleId="NoSpacing">
    <w:name w:val="No Spacing"/>
    <w:uiPriority w:val="1"/>
    <w:qFormat/>
    <w:rsid w:val="00CD7523"/>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D7523"/>
    <w:pPr>
      <w:spacing w:after="200"/>
    </w:pPr>
    <w:rPr>
      <w:b/>
      <w:bCs/>
      <w:color w:val="4F81BD" w:themeColor="accent1"/>
      <w:sz w:val="18"/>
      <w:szCs w:val="18"/>
    </w:rPr>
  </w:style>
  <w:style w:type="paragraph" w:styleId="NormalWeb">
    <w:name w:val="Normal (Web)"/>
    <w:basedOn w:val="Normal"/>
    <w:uiPriority w:val="99"/>
    <w:semiHidden/>
    <w:unhideWhenUsed/>
    <w:rsid w:val="00CD7523"/>
    <w:pPr>
      <w:spacing w:before="100" w:beforeAutospacing="1" w:after="100" w:afterAutospacing="1"/>
    </w:pPr>
  </w:style>
  <w:style w:type="character" w:styleId="Strong">
    <w:name w:val="Strong"/>
    <w:basedOn w:val="DefaultParagraphFont"/>
    <w:uiPriority w:val="22"/>
    <w:qFormat/>
    <w:rsid w:val="00CD7523"/>
    <w:rPr>
      <w:b/>
      <w:bCs/>
    </w:rPr>
  </w:style>
  <w:style w:type="character" w:styleId="SubtleEmphasis">
    <w:name w:val="Subtle Emphasis"/>
    <w:basedOn w:val="DefaultParagraphFont"/>
    <w:uiPriority w:val="19"/>
    <w:qFormat/>
    <w:rsid w:val="00CD7523"/>
    <w:rPr>
      <w:i/>
      <w:iCs/>
      <w:color w:val="808080" w:themeColor="text1" w:themeTint="7F"/>
    </w:rPr>
  </w:style>
  <w:style w:type="paragraph" w:styleId="BodyText3">
    <w:name w:val="Body Text 3"/>
    <w:basedOn w:val="Normal"/>
    <w:link w:val="BodyText3Char"/>
    <w:unhideWhenUsed/>
    <w:rsid w:val="00CD7523"/>
    <w:pPr>
      <w:spacing w:after="120"/>
    </w:pPr>
    <w:rPr>
      <w:sz w:val="16"/>
      <w:szCs w:val="16"/>
    </w:rPr>
  </w:style>
  <w:style w:type="character" w:customStyle="1" w:styleId="BodyText3Char">
    <w:name w:val="Body Text 3 Char"/>
    <w:basedOn w:val="DefaultParagraphFont"/>
    <w:link w:val="BodyText3"/>
    <w:rsid w:val="00CD7523"/>
    <w:rPr>
      <w:rFonts w:ascii="Times New Roman" w:eastAsia="Times New Roman" w:hAnsi="Times New Roman" w:cs="Times New Roman"/>
      <w:sz w:val="16"/>
      <w:szCs w:val="16"/>
    </w:rPr>
  </w:style>
  <w:style w:type="paragraph" w:styleId="Title">
    <w:name w:val="Title"/>
    <w:basedOn w:val="Normal"/>
    <w:link w:val="TitleChar"/>
    <w:qFormat/>
    <w:rsid w:val="00CD7523"/>
    <w:pPr>
      <w:suppressAutoHyphens/>
      <w:overflowPunct w:val="0"/>
      <w:autoSpaceDE w:val="0"/>
      <w:autoSpaceDN w:val="0"/>
      <w:adjustRightInd w:val="0"/>
      <w:spacing w:before="720" w:after="1440" w:line="260" w:lineRule="atLeast"/>
      <w:jc w:val="center"/>
      <w:textAlignment w:val="baseline"/>
    </w:pPr>
    <w:rPr>
      <w:rFonts w:ascii="Times New Roman Bold" w:hAnsi="Times New Roman Bold"/>
      <w:b/>
      <w:caps/>
      <w:sz w:val="56"/>
      <w:szCs w:val="56"/>
    </w:rPr>
  </w:style>
  <w:style w:type="character" w:customStyle="1" w:styleId="TitleChar">
    <w:name w:val="Title Char"/>
    <w:basedOn w:val="DefaultParagraphFont"/>
    <w:link w:val="Title"/>
    <w:rsid w:val="00CD7523"/>
    <w:rPr>
      <w:rFonts w:ascii="Times New Roman Bold" w:eastAsia="Times New Roman" w:hAnsi="Times New Roman Bold" w:cs="Times New Roman"/>
      <w:b/>
      <w:caps/>
      <w:sz w:val="56"/>
      <w:szCs w:val="56"/>
    </w:rPr>
  </w:style>
  <w:style w:type="paragraph" w:customStyle="1" w:styleId="Default">
    <w:name w:val="Default"/>
    <w:rsid w:val="00CD7523"/>
    <w:pPr>
      <w:autoSpaceDE w:val="0"/>
      <w:autoSpaceDN w:val="0"/>
      <w:adjustRightInd w:val="0"/>
      <w:spacing w:after="0" w:line="240" w:lineRule="auto"/>
    </w:pPr>
    <w:rPr>
      <w:rFonts w:ascii="Tahoma" w:eastAsia="Calibri" w:hAnsi="Tahoma" w:cs="Tahoma"/>
      <w:color w:val="000000"/>
      <w:sz w:val="24"/>
      <w:szCs w:val="24"/>
      <w:lang w:val="en-PH"/>
    </w:rPr>
  </w:style>
  <w:style w:type="paragraph" w:styleId="ListParagraph">
    <w:name w:val="List Paragraph"/>
    <w:basedOn w:val="Normal"/>
    <w:uiPriority w:val="34"/>
    <w:qFormat/>
    <w:rsid w:val="00CD7523"/>
    <w:pPr>
      <w:ind w:left="720"/>
      <w:contextualSpacing/>
    </w:pPr>
  </w:style>
  <w:style w:type="paragraph" w:customStyle="1" w:styleId="Style1CharCharChar">
    <w:name w:val="Style1 Char Char Char"/>
    <w:basedOn w:val="Heading2"/>
    <w:link w:val="Style1CharCharCharChar"/>
    <w:qFormat/>
    <w:rsid w:val="00CD7523"/>
    <w:pPr>
      <w:keepLines w:val="0"/>
      <w:tabs>
        <w:tab w:val="num" w:pos="1440"/>
      </w:tabs>
      <w:overflowPunct w:val="0"/>
      <w:autoSpaceDE w:val="0"/>
      <w:autoSpaceDN w:val="0"/>
      <w:adjustRightInd w:val="0"/>
      <w:spacing w:before="0" w:after="240" w:line="240" w:lineRule="atLeast"/>
      <w:ind w:left="1440" w:hanging="720"/>
      <w:jc w:val="both"/>
      <w:textAlignment w:val="baseline"/>
    </w:pPr>
    <w:rPr>
      <w:rFonts w:ascii="Times New Roman" w:hAnsi="Times New Roman" w:cs="Arial"/>
      <w:b w:val="0"/>
      <w:iCs/>
      <w:color w:val="auto"/>
      <w:sz w:val="24"/>
      <w:szCs w:val="28"/>
    </w:rPr>
  </w:style>
  <w:style w:type="character" w:styleId="Hyperlink">
    <w:name w:val="Hyperlink"/>
    <w:basedOn w:val="DefaultParagraphFont"/>
    <w:uiPriority w:val="99"/>
    <w:rsid w:val="00CD7523"/>
    <w:rPr>
      <w:b/>
      <w:color w:val="auto"/>
      <w:u w:val="single"/>
    </w:rPr>
  </w:style>
  <w:style w:type="character" w:customStyle="1" w:styleId="Style1CharCharCharChar">
    <w:name w:val="Style1 Char Char Char Char"/>
    <w:basedOn w:val="DefaultParagraphFont"/>
    <w:link w:val="Style1CharCharChar"/>
    <w:rsid w:val="00CD7523"/>
    <w:rPr>
      <w:rFonts w:ascii="Times New Roman" w:eastAsia="Times New Roman" w:hAnsi="Times New Roman" w:cs="Arial"/>
      <w:bCs/>
      <w:iCs/>
      <w:sz w:val="24"/>
      <w:szCs w:val="28"/>
    </w:rPr>
  </w:style>
  <w:style w:type="paragraph" w:customStyle="1" w:styleId="Style2">
    <w:name w:val="Style2"/>
    <w:basedOn w:val="Normal"/>
    <w:rsid w:val="00CD7523"/>
    <w:pPr>
      <w:overflowPunct w:val="0"/>
      <w:autoSpaceDE w:val="0"/>
      <w:autoSpaceDN w:val="0"/>
      <w:adjustRightInd w:val="0"/>
      <w:spacing w:after="240" w:line="240" w:lineRule="atLeast"/>
      <w:jc w:val="both"/>
      <w:textAlignment w:val="baseline"/>
    </w:pPr>
    <w:rPr>
      <w:szCs w:val="20"/>
    </w:rPr>
  </w:style>
  <w:style w:type="table" w:styleId="TableGrid">
    <w:name w:val="Table Grid"/>
    <w:basedOn w:val="TableNormal"/>
    <w:uiPriority w:val="59"/>
    <w:rsid w:val="00CD752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semiHidden/>
    <w:rsid w:val="00CD7523"/>
    <w:pPr>
      <w:overflowPunct w:val="0"/>
      <w:autoSpaceDE w:val="0"/>
      <w:autoSpaceDN w:val="0"/>
      <w:adjustRightInd w:val="0"/>
      <w:spacing w:line="260" w:lineRule="atLeast"/>
      <w:jc w:val="both"/>
      <w:textAlignment w:val="baseline"/>
    </w:pPr>
    <w:rPr>
      <w:sz w:val="20"/>
      <w:szCs w:val="20"/>
    </w:rPr>
  </w:style>
  <w:style w:type="character" w:customStyle="1" w:styleId="CommentTextChar">
    <w:name w:val="Comment Text Char"/>
    <w:basedOn w:val="DefaultParagraphFont"/>
    <w:link w:val="CommentText"/>
    <w:semiHidden/>
    <w:rsid w:val="00CD752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7523"/>
    <w:pPr>
      <w:keepNext/>
      <w:outlineLvl w:val="0"/>
    </w:pPr>
    <w:rPr>
      <w:rFonts w:ascii="Arial" w:hAnsi="Arial" w:cs="Arial"/>
      <w:b/>
      <w:bCs/>
      <w:color w:val="000000"/>
      <w:sz w:val="26"/>
    </w:rPr>
  </w:style>
  <w:style w:type="paragraph" w:styleId="Heading2">
    <w:name w:val="heading 2"/>
    <w:basedOn w:val="Normal"/>
    <w:next w:val="Normal"/>
    <w:link w:val="Heading2Char"/>
    <w:unhideWhenUsed/>
    <w:qFormat/>
    <w:rsid w:val="00CD7523"/>
    <w:pPr>
      <w:keepNext/>
      <w:keepLines/>
      <w:spacing w:before="200"/>
      <w:outlineLvl w:val="1"/>
    </w:pPr>
    <w:rPr>
      <w:rFonts w:ascii="Cambria" w:hAnsi="Cambria"/>
      <w:b/>
      <w:bCs/>
      <w:color w:val="4F81BD"/>
      <w:sz w:val="26"/>
      <w:szCs w:val="26"/>
    </w:rPr>
  </w:style>
  <w:style w:type="paragraph" w:styleId="Heading3">
    <w:name w:val="heading 3"/>
    <w:aliases w:val="h3,1.2.3.,Section Header3,Sub-Clause Paragraph"/>
    <w:next w:val="Normal"/>
    <w:link w:val="Heading3Char"/>
    <w:qFormat/>
    <w:rsid w:val="00CD7523"/>
    <w:pPr>
      <w:keepNext/>
      <w:numPr>
        <w:ilvl w:val="2"/>
        <w:numId w:val="24"/>
      </w:numPr>
      <w:spacing w:before="240" w:after="240" w:line="240" w:lineRule="atLeast"/>
      <w:outlineLvl w:val="2"/>
    </w:pPr>
    <w:rPr>
      <w:rFonts w:ascii="Times New Roman" w:eastAsia="Times New Roman" w:hAnsi="Times New Roman" w:cs="Arial"/>
      <w:b/>
      <w:bCs/>
      <w:iCs/>
      <w:sz w:val="28"/>
      <w:szCs w:val="28"/>
    </w:rPr>
  </w:style>
  <w:style w:type="paragraph" w:styleId="Heading4">
    <w:name w:val="heading 4"/>
    <w:basedOn w:val="Normal"/>
    <w:next w:val="Normal"/>
    <w:link w:val="Heading4Char"/>
    <w:uiPriority w:val="9"/>
    <w:semiHidden/>
    <w:unhideWhenUsed/>
    <w:qFormat/>
    <w:rsid w:val="00CD75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D75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D75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523"/>
    <w:rPr>
      <w:rFonts w:ascii="Arial" w:eastAsia="Times New Roman" w:hAnsi="Arial" w:cs="Arial"/>
      <w:b/>
      <w:bCs/>
      <w:color w:val="000000"/>
      <w:sz w:val="26"/>
      <w:szCs w:val="24"/>
    </w:rPr>
  </w:style>
  <w:style w:type="character" w:customStyle="1" w:styleId="Heading2Char">
    <w:name w:val="Heading 2 Char"/>
    <w:basedOn w:val="DefaultParagraphFont"/>
    <w:link w:val="Heading2"/>
    <w:rsid w:val="00CD7523"/>
    <w:rPr>
      <w:rFonts w:ascii="Cambria" w:eastAsia="Times New Roman" w:hAnsi="Cambria" w:cs="Times New Roman"/>
      <w:b/>
      <w:bCs/>
      <w:color w:val="4F81BD"/>
      <w:sz w:val="26"/>
      <w:szCs w:val="26"/>
    </w:rPr>
  </w:style>
  <w:style w:type="character" w:customStyle="1" w:styleId="Heading3Char">
    <w:name w:val="Heading 3 Char"/>
    <w:aliases w:val="h3 Char,1.2.3. Char,Section Header3 Char,Sub-Clause Paragraph Char"/>
    <w:basedOn w:val="DefaultParagraphFont"/>
    <w:link w:val="Heading3"/>
    <w:rsid w:val="00CD7523"/>
    <w:rPr>
      <w:rFonts w:ascii="Times New Roman" w:eastAsia="Times New Roman" w:hAnsi="Times New Roman" w:cs="Arial"/>
      <w:b/>
      <w:bCs/>
      <w:iCs/>
      <w:sz w:val="28"/>
      <w:szCs w:val="28"/>
    </w:rPr>
  </w:style>
  <w:style w:type="character" w:customStyle="1" w:styleId="Heading4Char">
    <w:name w:val="Heading 4 Char"/>
    <w:basedOn w:val="DefaultParagraphFont"/>
    <w:link w:val="Heading4"/>
    <w:uiPriority w:val="9"/>
    <w:semiHidden/>
    <w:rsid w:val="00CD7523"/>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CD752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D7523"/>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rsid w:val="00CD7523"/>
    <w:pPr>
      <w:tabs>
        <w:tab w:val="center" w:pos="4320"/>
        <w:tab w:val="right" w:pos="8640"/>
      </w:tabs>
    </w:pPr>
  </w:style>
  <w:style w:type="character" w:customStyle="1" w:styleId="HeaderChar">
    <w:name w:val="Header Char"/>
    <w:basedOn w:val="DefaultParagraphFont"/>
    <w:link w:val="Header"/>
    <w:rsid w:val="00CD7523"/>
    <w:rPr>
      <w:rFonts w:ascii="Times New Roman" w:eastAsia="Times New Roman" w:hAnsi="Times New Roman" w:cs="Times New Roman"/>
      <w:sz w:val="24"/>
      <w:szCs w:val="24"/>
    </w:rPr>
  </w:style>
  <w:style w:type="paragraph" w:styleId="BodyText">
    <w:name w:val="Body Text"/>
    <w:basedOn w:val="Normal"/>
    <w:link w:val="BodyTextChar"/>
    <w:semiHidden/>
    <w:rsid w:val="00CD7523"/>
    <w:rPr>
      <w:rFonts w:ascii="Arial" w:hAnsi="Arial" w:cs="Arial"/>
      <w:b/>
      <w:bCs/>
      <w:color w:val="000000"/>
      <w:szCs w:val="16"/>
    </w:rPr>
  </w:style>
  <w:style w:type="character" w:customStyle="1" w:styleId="BodyTextChar">
    <w:name w:val="Body Text Char"/>
    <w:basedOn w:val="DefaultParagraphFont"/>
    <w:link w:val="BodyText"/>
    <w:semiHidden/>
    <w:rsid w:val="00CD7523"/>
    <w:rPr>
      <w:rFonts w:ascii="Arial" w:eastAsia="Times New Roman" w:hAnsi="Arial" w:cs="Arial"/>
      <w:b/>
      <w:bCs/>
      <w:color w:val="000000"/>
      <w:sz w:val="24"/>
      <w:szCs w:val="16"/>
    </w:rPr>
  </w:style>
  <w:style w:type="paragraph" w:styleId="Footer">
    <w:name w:val="footer"/>
    <w:basedOn w:val="Normal"/>
    <w:link w:val="FooterChar"/>
    <w:uiPriority w:val="99"/>
    <w:rsid w:val="00CD7523"/>
    <w:pPr>
      <w:tabs>
        <w:tab w:val="center" w:pos="4320"/>
        <w:tab w:val="right" w:pos="8640"/>
      </w:tabs>
    </w:pPr>
  </w:style>
  <w:style w:type="character" w:customStyle="1" w:styleId="FooterChar">
    <w:name w:val="Footer Char"/>
    <w:basedOn w:val="DefaultParagraphFont"/>
    <w:link w:val="Footer"/>
    <w:uiPriority w:val="99"/>
    <w:rsid w:val="00CD7523"/>
    <w:rPr>
      <w:rFonts w:ascii="Times New Roman" w:eastAsia="Times New Roman" w:hAnsi="Times New Roman" w:cs="Times New Roman"/>
      <w:sz w:val="24"/>
      <w:szCs w:val="24"/>
    </w:rPr>
  </w:style>
  <w:style w:type="character" w:styleId="PageNumber">
    <w:name w:val="page number"/>
    <w:basedOn w:val="DefaultParagraphFont"/>
    <w:semiHidden/>
    <w:rsid w:val="00CD7523"/>
  </w:style>
  <w:style w:type="paragraph" w:styleId="BodyText2">
    <w:name w:val="Body Text 2"/>
    <w:basedOn w:val="Normal"/>
    <w:link w:val="BodyText2Char"/>
    <w:semiHidden/>
    <w:rsid w:val="00CD7523"/>
    <w:pPr>
      <w:spacing w:before="240"/>
    </w:pPr>
    <w:rPr>
      <w:noProof/>
      <w:sz w:val="20"/>
    </w:rPr>
  </w:style>
  <w:style w:type="character" w:customStyle="1" w:styleId="BodyText2Char">
    <w:name w:val="Body Text 2 Char"/>
    <w:basedOn w:val="DefaultParagraphFont"/>
    <w:link w:val="BodyText2"/>
    <w:semiHidden/>
    <w:rsid w:val="00CD7523"/>
    <w:rPr>
      <w:rFonts w:ascii="Times New Roman" w:eastAsia="Times New Roman" w:hAnsi="Times New Roman" w:cs="Times New Roman"/>
      <w:noProof/>
      <w:sz w:val="20"/>
      <w:szCs w:val="24"/>
    </w:rPr>
  </w:style>
  <w:style w:type="paragraph" w:styleId="BalloonText">
    <w:name w:val="Balloon Text"/>
    <w:basedOn w:val="Normal"/>
    <w:link w:val="BalloonTextChar"/>
    <w:uiPriority w:val="99"/>
    <w:semiHidden/>
    <w:unhideWhenUsed/>
    <w:rsid w:val="00CD7523"/>
    <w:rPr>
      <w:rFonts w:ascii="Tahoma" w:hAnsi="Tahoma" w:cs="Tahoma"/>
      <w:sz w:val="16"/>
      <w:szCs w:val="16"/>
    </w:rPr>
  </w:style>
  <w:style w:type="character" w:customStyle="1" w:styleId="BalloonTextChar">
    <w:name w:val="Balloon Text Char"/>
    <w:basedOn w:val="DefaultParagraphFont"/>
    <w:link w:val="BalloonText"/>
    <w:uiPriority w:val="99"/>
    <w:semiHidden/>
    <w:rsid w:val="00CD7523"/>
    <w:rPr>
      <w:rFonts w:ascii="Tahoma" w:eastAsia="Times New Roman" w:hAnsi="Tahoma" w:cs="Tahoma"/>
      <w:sz w:val="16"/>
      <w:szCs w:val="16"/>
    </w:rPr>
  </w:style>
  <w:style w:type="character" w:styleId="PlaceholderText">
    <w:name w:val="Placeholder Text"/>
    <w:basedOn w:val="DefaultParagraphFont"/>
    <w:uiPriority w:val="99"/>
    <w:semiHidden/>
    <w:rsid w:val="00CD7523"/>
    <w:rPr>
      <w:color w:val="808080"/>
    </w:rPr>
  </w:style>
  <w:style w:type="paragraph" w:styleId="FootnoteText">
    <w:name w:val="footnote text"/>
    <w:basedOn w:val="Normal"/>
    <w:link w:val="FootnoteTextChar"/>
    <w:semiHidden/>
    <w:unhideWhenUsed/>
    <w:rsid w:val="00CD7523"/>
    <w:rPr>
      <w:sz w:val="20"/>
      <w:szCs w:val="20"/>
    </w:rPr>
  </w:style>
  <w:style w:type="character" w:customStyle="1" w:styleId="FootnoteTextChar">
    <w:name w:val="Footnote Text Char"/>
    <w:basedOn w:val="DefaultParagraphFont"/>
    <w:link w:val="FootnoteText"/>
    <w:semiHidden/>
    <w:rsid w:val="00CD752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D7523"/>
    <w:rPr>
      <w:vertAlign w:val="superscript"/>
    </w:rPr>
  </w:style>
  <w:style w:type="paragraph" w:styleId="EndnoteText">
    <w:name w:val="endnote text"/>
    <w:basedOn w:val="Normal"/>
    <w:link w:val="EndnoteTextChar"/>
    <w:uiPriority w:val="99"/>
    <w:semiHidden/>
    <w:unhideWhenUsed/>
    <w:rsid w:val="00CD7523"/>
    <w:rPr>
      <w:sz w:val="20"/>
      <w:szCs w:val="20"/>
    </w:rPr>
  </w:style>
  <w:style w:type="character" w:customStyle="1" w:styleId="EndnoteTextChar">
    <w:name w:val="Endnote Text Char"/>
    <w:basedOn w:val="DefaultParagraphFont"/>
    <w:link w:val="EndnoteText"/>
    <w:uiPriority w:val="99"/>
    <w:semiHidden/>
    <w:rsid w:val="00CD752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D7523"/>
    <w:rPr>
      <w:vertAlign w:val="superscript"/>
    </w:rPr>
  </w:style>
  <w:style w:type="paragraph" w:styleId="NoSpacing">
    <w:name w:val="No Spacing"/>
    <w:uiPriority w:val="1"/>
    <w:qFormat/>
    <w:rsid w:val="00CD7523"/>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D7523"/>
    <w:pPr>
      <w:spacing w:after="200"/>
    </w:pPr>
    <w:rPr>
      <w:b/>
      <w:bCs/>
      <w:color w:val="4F81BD" w:themeColor="accent1"/>
      <w:sz w:val="18"/>
      <w:szCs w:val="18"/>
    </w:rPr>
  </w:style>
  <w:style w:type="paragraph" w:styleId="NormalWeb">
    <w:name w:val="Normal (Web)"/>
    <w:basedOn w:val="Normal"/>
    <w:uiPriority w:val="99"/>
    <w:semiHidden/>
    <w:unhideWhenUsed/>
    <w:rsid w:val="00CD7523"/>
    <w:pPr>
      <w:spacing w:before="100" w:beforeAutospacing="1" w:after="100" w:afterAutospacing="1"/>
    </w:pPr>
  </w:style>
  <w:style w:type="character" w:styleId="Strong">
    <w:name w:val="Strong"/>
    <w:basedOn w:val="DefaultParagraphFont"/>
    <w:uiPriority w:val="22"/>
    <w:qFormat/>
    <w:rsid w:val="00CD7523"/>
    <w:rPr>
      <w:b/>
      <w:bCs/>
    </w:rPr>
  </w:style>
  <w:style w:type="character" w:styleId="SubtleEmphasis">
    <w:name w:val="Subtle Emphasis"/>
    <w:basedOn w:val="DefaultParagraphFont"/>
    <w:uiPriority w:val="19"/>
    <w:qFormat/>
    <w:rsid w:val="00CD7523"/>
    <w:rPr>
      <w:i/>
      <w:iCs/>
      <w:color w:val="808080" w:themeColor="text1" w:themeTint="7F"/>
    </w:rPr>
  </w:style>
  <w:style w:type="paragraph" w:styleId="BodyText3">
    <w:name w:val="Body Text 3"/>
    <w:basedOn w:val="Normal"/>
    <w:link w:val="BodyText3Char"/>
    <w:unhideWhenUsed/>
    <w:rsid w:val="00CD7523"/>
    <w:pPr>
      <w:spacing w:after="120"/>
    </w:pPr>
    <w:rPr>
      <w:sz w:val="16"/>
      <w:szCs w:val="16"/>
    </w:rPr>
  </w:style>
  <w:style w:type="character" w:customStyle="1" w:styleId="BodyText3Char">
    <w:name w:val="Body Text 3 Char"/>
    <w:basedOn w:val="DefaultParagraphFont"/>
    <w:link w:val="BodyText3"/>
    <w:rsid w:val="00CD7523"/>
    <w:rPr>
      <w:rFonts w:ascii="Times New Roman" w:eastAsia="Times New Roman" w:hAnsi="Times New Roman" w:cs="Times New Roman"/>
      <w:sz w:val="16"/>
      <w:szCs w:val="16"/>
    </w:rPr>
  </w:style>
  <w:style w:type="paragraph" w:styleId="Title">
    <w:name w:val="Title"/>
    <w:basedOn w:val="Normal"/>
    <w:link w:val="TitleChar"/>
    <w:qFormat/>
    <w:rsid w:val="00CD7523"/>
    <w:pPr>
      <w:suppressAutoHyphens/>
      <w:overflowPunct w:val="0"/>
      <w:autoSpaceDE w:val="0"/>
      <w:autoSpaceDN w:val="0"/>
      <w:adjustRightInd w:val="0"/>
      <w:spacing w:before="720" w:after="1440" w:line="260" w:lineRule="atLeast"/>
      <w:jc w:val="center"/>
      <w:textAlignment w:val="baseline"/>
    </w:pPr>
    <w:rPr>
      <w:rFonts w:ascii="Times New Roman Bold" w:hAnsi="Times New Roman Bold"/>
      <w:b/>
      <w:caps/>
      <w:sz w:val="56"/>
      <w:szCs w:val="56"/>
    </w:rPr>
  </w:style>
  <w:style w:type="character" w:customStyle="1" w:styleId="TitleChar">
    <w:name w:val="Title Char"/>
    <w:basedOn w:val="DefaultParagraphFont"/>
    <w:link w:val="Title"/>
    <w:rsid w:val="00CD7523"/>
    <w:rPr>
      <w:rFonts w:ascii="Times New Roman Bold" w:eastAsia="Times New Roman" w:hAnsi="Times New Roman Bold" w:cs="Times New Roman"/>
      <w:b/>
      <w:caps/>
      <w:sz w:val="56"/>
      <w:szCs w:val="56"/>
    </w:rPr>
  </w:style>
  <w:style w:type="paragraph" w:customStyle="1" w:styleId="Default">
    <w:name w:val="Default"/>
    <w:rsid w:val="00CD7523"/>
    <w:pPr>
      <w:autoSpaceDE w:val="0"/>
      <w:autoSpaceDN w:val="0"/>
      <w:adjustRightInd w:val="0"/>
      <w:spacing w:after="0" w:line="240" w:lineRule="auto"/>
    </w:pPr>
    <w:rPr>
      <w:rFonts w:ascii="Tahoma" w:eastAsia="Calibri" w:hAnsi="Tahoma" w:cs="Tahoma"/>
      <w:color w:val="000000"/>
      <w:sz w:val="24"/>
      <w:szCs w:val="24"/>
      <w:lang w:val="en-PH"/>
    </w:rPr>
  </w:style>
  <w:style w:type="paragraph" w:styleId="ListParagraph">
    <w:name w:val="List Paragraph"/>
    <w:basedOn w:val="Normal"/>
    <w:uiPriority w:val="34"/>
    <w:qFormat/>
    <w:rsid w:val="00CD7523"/>
    <w:pPr>
      <w:ind w:left="720"/>
      <w:contextualSpacing/>
    </w:pPr>
  </w:style>
  <w:style w:type="paragraph" w:customStyle="1" w:styleId="Style1CharCharChar">
    <w:name w:val="Style1 Char Char Char"/>
    <w:basedOn w:val="Heading2"/>
    <w:link w:val="Style1CharCharCharChar"/>
    <w:qFormat/>
    <w:rsid w:val="00CD7523"/>
    <w:pPr>
      <w:keepLines w:val="0"/>
      <w:tabs>
        <w:tab w:val="num" w:pos="1440"/>
      </w:tabs>
      <w:overflowPunct w:val="0"/>
      <w:autoSpaceDE w:val="0"/>
      <w:autoSpaceDN w:val="0"/>
      <w:adjustRightInd w:val="0"/>
      <w:spacing w:before="0" w:after="240" w:line="240" w:lineRule="atLeast"/>
      <w:ind w:left="1440" w:hanging="720"/>
      <w:jc w:val="both"/>
      <w:textAlignment w:val="baseline"/>
    </w:pPr>
    <w:rPr>
      <w:rFonts w:ascii="Times New Roman" w:hAnsi="Times New Roman" w:cs="Arial"/>
      <w:b w:val="0"/>
      <w:iCs/>
      <w:color w:val="auto"/>
      <w:sz w:val="24"/>
      <w:szCs w:val="28"/>
    </w:rPr>
  </w:style>
  <w:style w:type="character" w:styleId="Hyperlink">
    <w:name w:val="Hyperlink"/>
    <w:basedOn w:val="DefaultParagraphFont"/>
    <w:uiPriority w:val="99"/>
    <w:rsid w:val="00CD7523"/>
    <w:rPr>
      <w:b/>
      <w:color w:val="auto"/>
      <w:u w:val="single"/>
    </w:rPr>
  </w:style>
  <w:style w:type="character" w:customStyle="1" w:styleId="Style1CharCharCharChar">
    <w:name w:val="Style1 Char Char Char Char"/>
    <w:basedOn w:val="DefaultParagraphFont"/>
    <w:link w:val="Style1CharCharChar"/>
    <w:rsid w:val="00CD7523"/>
    <w:rPr>
      <w:rFonts w:ascii="Times New Roman" w:eastAsia="Times New Roman" w:hAnsi="Times New Roman" w:cs="Arial"/>
      <w:bCs/>
      <w:iCs/>
      <w:sz w:val="24"/>
      <w:szCs w:val="28"/>
    </w:rPr>
  </w:style>
  <w:style w:type="paragraph" w:customStyle="1" w:styleId="Style2">
    <w:name w:val="Style2"/>
    <w:basedOn w:val="Normal"/>
    <w:rsid w:val="00CD7523"/>
    <w:pPr>
      <w:overflowPunct w:val="0"/>
      <w:autoSpaceDE w:val="0"/>
      <w:autoSpaceDN w:val="0"/>
      <w:adjustRightInd w:val="0"/>
      <w:spacing w:after="240" w:line="240" w:lineRule="atLeast"/>
      <w:jc w:val="both"/>
      <w:textAlignment w:val="baseline"/>
    </w:pPr>
    <w:rPr>
      <w:szCs w:val="20"/>
    </w:rPr>
  </w:style>
  <w:style w:type="table" w:styleId="TableGrid">
    <w:name w:val="Table Grid"/>
    <w:basedOn w:val="TableNormal"/>
    <w:uiPriority w:val="59"/>
    <w:rsid w:val="00CD752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CD7523"/>
    <w:pPr>
      <w:overflowPunct w:val="0"/>
      <w:autoSpaceDE w:val="0"/>
      <w:autoSpaceDN w:val="0"/>
      <w:adjustRightInd w:val="0"/>
      <w:spacing w:line="260" w:lineRule="atLeast"/>
      <w:jc w:val="both"/>
      <w:textAlignment w:val="baseline"/>
    </w:pPr>
    <w:rPr>
      <w:sz w:val="20"/>
      <w:szCs w:val="20"/>
    </w:rPr>
  </w:style>
  <w:style w:type="character" w:customStyle="1" w:styleId="CommentTextChar">
    <w:name w:val="Comment Text Char"/>
    <w:basedOn w:val="DefaultParagraphFont"/>
    <w:link w:val="CommentText"/>
    <w:semiHidden/>
    <w:rsid w:val="00CD752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a.gov.p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geps.gov.ph"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8ACE0-8F34-4C0C-881D-E96E009B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97</Pages>
  <Words>25499</Words>
  <Characters>145349</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dc:creator>
  <cp:lastModifiedBy>NCR</cp:lastModifiedBy>
  <cp:revision>70</cp:revision>
  <cp:lastPrinted>2017-04-08T21:38:00Z</cp:lastPrinted>
  <dcterms:created xsi:type="dcterms:W3CDTF">2017-03-31T02:50:00Z</dcterms:created>
  <dcterms:modified xsi:type="dcterms:W3CDTF">2017-04-08T22:17:00Z</dcterms:modified>
</cp:coreProperties>
</file>