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20" w:rsidRDefault="00463120" w:rsidP="005942DB">
      <w:pPr>
        <w:tabs>
          <w:tab w:val="center" w:pos="4680"/>
        </w:tabs>
        <w:jc w:val="center"/>
        <w:rPr>
          <w:rFonts w:asciiTheme="minorHAnsi" w:hAnsiTheme="minorHAnsi" w:cs="Arial"/>
          <w:b/>
          <w:smallCaps/>
          <w:sz w:val="26"/>
        </w:rPr>
      </w:pPr>
    </w:p>
    <w:p w:rsidR="00192C62" w:rsidRPr="00761534" w:rsidRDefault="00192C62" w:rsidP="005942DB">
      <w:pPr>
        <w:tabs>
          <w:tab w:val="center" w:pos="4680"/>
        </w:tabs>
        <w:jc w:val="center"/>
        <w:rPr>
          <w:rFonts w:asciiTheme="minorHAnsi" w:hAnsiTheme="minorHAnsi" w:cs="Arial"/>
          <w:b/>
          <w:sz w:val="26"/>
        </w:rPr>
      </w:pPr>
      <w:r w:rsidRPr="00761534">
        <w:rPr>
          <w:rFonts w:asciiTheme="minorHAnsi" w:hAnsiTheme="minorHAnsi" w:cs="Arial"/>
          <w:b/>
          <w:smallCaps/>
          <w:sz w:val="26"/>
        </w:rPr>
        <w:t>Invitation to Bid for Procurement of Security Services for CY 2017</w:t>
      </w:r>
    </w:p>
    <w:p w:rsidR="00192C62" w:rsidRPr="00761534" w:rsidRDefault="00192C62" w:rsidP="005942DB">
      <w:pPr>
        <w:ind w:firstLine="720"/>
        <w:jc w:val="both"/>
        <w:rPr>
          <w:rFonts w:asciiTheme="minorHAnsi" w:hAnsiTheme="minorHAnsi" w:cs="Arial"/>
          <w:lang w:eastAsia="en-AU"/>
        </w:rPr>
      </w:pPr>
      <w:r w:rsidRPr="00761534">
        <w:rPr>
          <w:rFonts w:asciiTheme="minorHAnsi" w:hAnsiTheme="minorHAnsi" w:cs="Arial"/>
          <w:lang w:eastAsia="en-AU"/>
        </w:rPr>
        <w:t xml:space="preserve">The </w:t>
      </w:r>
      <w:r w:rsidRPr="00761534">
        <w:rPr>
          <w:rFonts w:asciiTheme="minorHAnsi" w:hAnsiTheme="minorHAnsi" w:cs="Arial"/>
          <w:b/>
          <w:bCs/>
          <w:lang w:eastAsia="en-AU"/>
        </w:rPr>
        <w:t>PHILIPPINE STATISTICS AUTHORITY</w:t>
      </w:r>
      <w:r w:rsidRPr="00761534">
        <w:rPr>
          <w:rFonts w:asciiTheme="minorHAnsi" w:hAnsiTheme="minorHAnsi" w:cs="Arial"/>
          <w:bCs/>
          <w:lang w:eastAsia="en-AU"/>
        </w:rPr>
        <w:t xml:space="preserve"> </w:t>
      </w:r>
      <w:r w:rsidRPr="00761534">
        <w:rPr>
          <w:rFonts w:asciiTheme="minorHAnsi" w:hAnsiTheme="minorHAnsi" w:cs="Arial"/>
        </w:rPr>
        <w:t>Regional Statistical Service Office V (PSA-RSSO V)</w:t>
      </w:r>
      <w:r w:rsidRPr="00761534">
        <w:rPr>
          <w:rFonts w:asciiTheme="minorHAnsi" w:hAnsiTheme="minorHAnsi" w:cs="Arial"/>
          <w:lang w:eastAsia="en-AU"/>
        </w:rPr>
        <w:t>, through the Bids and Awards Committee, invites all G-EPS registered companies to apply for eligibility and to bid for the hereunder project:</w:t>
      </w:r>
    </w:p>
    <w:p w:rsidR="00192C62" w:rsidRPr="00761534" w:rsidRDefault="00192C62" w:rsidP="005942DB">
      <w:pPr>
        <w:ind w:firstLine="720"/>
        <w:jc w:val="both"/>
        <w:rPr>
          <w:rFonts w:asciiTheme="minorHAnsi" w:hAnsiTheme="minorHAnsi" w:cs="Arial"/>
          <w:i/>
          <w:spacing w:val="-2"/>
        </w:rPr>
      </w:pPr>
      <w:r w:rsidRPr="00761534">
        <w:rPr>
          <w:rFonts w:asciiTheme="minorHAnsi" w:hAnsiTheme="minorHAnsi" w:cs="Arial"/>
          <w:b/>
          <w:i/>
          <w:spacing w:val="-2"/>
        </w:rPr>
        <w:t xml:space="preserve">Provision of </w:t>
      </w:r>
      <w:r w:rsidR="003A3A1C">
        <w:rPr>
          <w:rFonts w:asciiTheme="minorHAnsi" w:hAnsiTheme="minorHAnsi" w:cs="Arial"/>
          <w:b/>
          <w:i/>
          <w:spacing w:val="-2"/>
        </w:rPr>
        <w:t>five</w:t>
      </w:r>
      <w:r w:rsidRPr="00761534">
        <w:rPr>
          <w:rFonts w:asciiTheme="minorHAnsi" w:hAnsiTheme="minorHAnsi" w:cs="Arial"/>
          <w:b/>
          <w:i/>
          <w:spacing w:val="-2"/>
        </w:rPr>
        <w:t xml:space="preserve"> (</w:t>
      </w:r>
      <w:r w:rsidR="003A3A1C">
        <w:rPr>
          <w:rFonts w:asciiTheme="minorHAnsi" w:hAnsiTheme="minorHAnsi" w:cs="Arial"/>
          <w:b/>
          <w:i/>
          <w:spacing w:val="-2"/>
        </w:rPr>
        <w:t>5</w:t>
      </w:r>
      <w:r w:rsidRPr="00761534">
        <w:rPr>
          <w:rFonts w:asciiTheme="minorHAnsi" w:hAnsiTheme="minorHAnsi" w:cs="Arial"/>
          <w:b/>
          <w:i/>
          <w:spacing w:val="-2"/>
        </w:rPr>
        <w:t xml:space="preserve">) Security Guards, complete with the necessary and prescribed equipment, to maintain peace and order and secure the premises of the Philippine Statistics Authority, Regional Statistical Service Office No. </w:t>
      </w:r>
      <w:proofErr w:type="gramStart"/>
      <w:r w:rsidRPr="00761534">
        <w:rPr>
          <w:rFonts w:asciiTheme="minorHAnsi" w:hAnsiTheme="minorHAnsi" w:cs="Arial"/>
          <w:b/>
          <w:i/>
          <w:spacing w:val="-2"/>
        </w:rPr>
        <w:t>V,</w:t>
      </w:r>
      <w:proofErr w:type="gramEnd"/>
      <w:r w:rsidRPr="00761534">
        <w:rPr>
          <w:rFonts w:asciiTheme="minorHAnsi" w:hAnsiTheme="minorHAnsi" w:cs="Arial"/>
          <w:b/>
          <w:i/>
          <w:spacing w:val="-2"/>
        </w:rPr>
        <w:t xml:space="preserve"> and PSA Provincial Statistics Offices in </w:t>
      </w:r>
      <w:proofErr w:type="spellStart"/>
      <w:r w:rsidRPr="00761534">
        <w:rPr>
          <w:rFonts w:asciiTheme="minorHAnsi" w:hAnsiTheme="minorHAnsi" w:cs="Arial"/>
          <w:b/>
          <w:i/>
          <w:spacing w:val="-2"/>
        </w:rPr>
        <w:t>Albay</w:t>
      </w:r>
      <w:proofErr w:type="spellEnd"/>
      <w:r w:rsidR="003A3A1C">
        <w:rPr>
          <w:rFonts w:asciiTheme="minorHAnsi" w:hAnsiTheme="minorHAnsi" w:cs="Arial"/>
          <w:b/>
          <w:i/>
          <w:spacing w:val="-2"/>
        </w:rPr>
        <w:t xml:space="preserve"> and </w:t>
      </w:r>
      <w:proofErr w:type="spellStart"/>
      <w:r w:rsidRPr="00761534">
        <w:rPr>
          <w:rFonts w:asciiTheme="minorHAnsi" w:hAnsiTheme="minorHAnsi" w:cs="Arial"/>
          <w:b/>
          <w:i/>
          <w:spacing w:val="-2"/>
        </w:rPr>
        <w:t>Camarines</w:t>
      </w:r>
      <w:proofErr w:type="spellEnd"/>
      <w:r w:rsidRPr="00761534">
        <w:rPr>
          <w:rFonts w:asciiTheme="minorHAnsi" w:hAnsiTheme="minorHAnsi" w:cs="Arial"/>
          <w:b/>
          <w:i/>
          <w:spacing w:val="-2"/>
        </w:rPr>
        <w:t xml:space="preserve"> Sur</w:t>
      </w:r>
      <w:r w:rsidRPr="00761534">
        <w:rPr>
          <w:rFonts w:asciiTheme="minorHAnsi" w:hAnsiTheme="minorHAnsi" w:cs="Arial"/>
          <w:i/>
          <w:spacing w:val="-2"/>
        </w:rPr>
        <w:t>.</w:t>
      </w:r>
    </w:p>
    <w:p w:rsidR="00192C62" w:rsidRPr="00761534" w:rsidRDefault="00192C62" w:rsidP="005942DB">
      <w:pPr>
        <w:pStyle w:val="NoSpacing"/>
        <w:ind w:left="3600" w:hanging="3600"/>
      </w:pPr>
      <w:r w:rsidRPr="00761534">
        <w:rPr>
          <w:b/>
        </w:rPr>
        <w:t>Approved Budget of the Contract:</w:t>
      </w:r>
      <w:r w:rsidRPr="00761534">
        <w:rPr>
          <w:b/>
        </w:rPr>
        <w:tab/>
      </w:r>
      <w:r w:rsidR="003A3A1C">
        <w:t xml:space="preserve">Nine Hundred Thirty-Two Thousand and Seventy-Two </w:t>
      </w:r>
      <w:r w:rsidRPr="00761534">
        <w:t>Pesos Only (P</w:t>
      </w:r>
      <w:r w:rsidR="003A3A1C">
        <w:t>932</w:t>
      </w:r>
      <w:proofErr w:type="gramStart"/>
      <w:r w:rsidR="003A3A1C">
        <w:t>,072</w:t>
      </w:r>
      <w:r w:rsidRPr="00761534">
        <w:t>.00</w:t>
      </w:r>
      <w:proofErr w:type="gramEnd"/>
      <w:r w:rsidRPr="00761534">
        <w:t>)</w:t>
      </w:r>
      <w:r w:rsidR="003A3A1C">
        <w:t>.</w:t>
      </w:r>
    </w:p>
    <w:p w:rsidR="00192C62" w:rsidRPr="00761534" w:rsidRDefault="00192C62" w:rsidP="005942DB">
      <w:pPr>
        <w:pStyle w:val="NoSpacing"/>
      </w:pPr>
      <w:r w:rsidRPr="00761534">
        <w:t>Schedule of Activities:</w:t>
      </w:r>
    </w:p>
    <w:p w:rsidR="00192C62" w:rsidRPr="003A3A1C" w:rsidRDefault="00192C62" w:rsidP="005942DB">
      <w:pPr>
        <w:pStyle w:val="NoSpacing"/>
        <w:rPr>
          <w:b/>
          <w:color w:val="FF0000"/>
        </w:rPr>
      </w:pPr>
      <w:r w:rsidRPr="00761534">
        <w:rPr>
          <w:b/>
        </w:rPr>
        <w:t>Submission of Bids:</w:t>
      </w:r>
      <w:r w:rsidRPr="00761534">
        <w:rPr>
          <w:b/>
        </w:rPr>
        <w:tab/>
      </w:r>
      <w:r w:rsidRPr="00761534">
        <w:rPr>
          <w:b/>
        </w:rPr>
        <w:tab/>
      </w:r>
      <w:r w:rsidR="003A3A1C">
        <w:rPr>
          <w:b/>
        </w:rPr>
        <w:t>December</w:t>
      </w:r>
      <w:r w:rsidRPr="00761534">
        <w:rPr>
          <w:b/>
        </w:rPr>
        <w:t xml:space="preserve"> </w:t>
      </w:r>
      <w:r w:rsidR="003A3A1C">
        <w:rPr>
          <w:b/>
        </w:rPr>
        <w:t>9</w:t>
      </w:r>
      <w:r w:rsidRPr="00761534">
        <w:rPr>
          <w:b/>
        </w:rPr>
        <w:t xml:space="preserve">, 2016, </w:t>
      </w:r>
      <w:r w:rsidRPr="00A417A5">
        <w:rPr>
          <w:b/>
        </w:rPr>
        <w:t xml:space="preserve">8:00 AM – </w:t>
      </w:r>
      <w:r w:rsidR="00A417A5" w:rsidRPr="00A417A5">
        <w:rPr>
          <w:b/>
        </w:rPr>
        <w:t>12:00</w:t>
      </w:r>
      <w:r w:rsidRPr="00A417A5">
        <w:rPr>
          <w:b/>
        </w:rPr>
        <w:t xml:space="preserve"> </w:t>
      </w:r>
      <w:r w:rsidR="00A417A5" w:rsidRPr="00A417A5">
        <w:rPr>
          <w:b/>
        </w:rPr>
        <w:t>Noon</w:t>
      </w:r>
    </w:p>
    <w:p w:rsidR="00192C62" w:rsidRPr="00761534" w:rsidRDefault="00192C62" w:rsidP="005942DB">
      <w:pPr>
        <w:pStyle w:val="NoSpacing"/>
      </w:pPr>
      <w:r w:rsidRPr="00761534">
        <w:rPr>
          <w:b/>
        </w:rPr>
        <w:tab/>
      </w:r>
      <w:r w:rsidRPr="00761534">
        <w:rPr>
          <w:b/>
        </w:rPr>
        <w:tab/>
      </w:r>
      <w:r w:rsidRPr="00761534">
        <w:rPr>
          <w:b/>
        </w:rPr>
        <w:tab/>
      </w:r>
      <w:r w:rsidRPr="00761534">
        <w:rPr>
          <w:b/>
        </w:rPr>
        <w:tab/>
      </w:r>
      <w:r w:rsidRPr="00761534">
        <w:t>PSA RSSO V (Thru BAC Secretariat)</w:t>
      </w:r>
      <w:r w:rsidRPr="00761534">
        <w:tab/>
      </w:r>
    </w:p>
    <w:p w:rsidR="00192C62" w:rsidRPr="00761534" w:rsidRDefault="00192C62" w:rsidP="005942DB">
      <w:pPr>
        <w:pStyle w:val="NoSpacing"/>
        <w:rPr>
          <w:lang w:eastAsia="en-AU"/>
        </w:rPr>
      </w:pPr>
      <w:r w:rsidRPr="00761534">
        <w:tab/>
      </w:r>
      <w:r w:rsidRPr="00761534">
        <w:tab/>
      </w:r>
      <w:r w:rsidRPr="00761534">
        <w:tab/>
      </w:r>
      <w:r w:rsidRPr="00761534">
        <w:tab/>
      </w:r>
      <w:r w:rsidRPr="00761534">
        <w:rPr>
          <w:lang w:eastAsia="en-AU"/>
        </w:rPr>
        <w:t xml:space="preserve">2/F </w:t>
      </w:r>
      <w:proofErr w:type="spellStart"/>
      <w:r w:rsidRPr="00761534">
        <w:rPr>
          <w:lang w:eastAsia="en-AU"/>
        </w:rPr>
        <w:t>Albay</w:t>
      </w:r>
      <w:proofErr w:type="spellEnd"/>
      <w:r w:rsidRPr="00761534">
        <w:rPr>
          <w:lang w:eastAsia="en-AU"/>
        </w:rPr>
        <w:t xml:space="preserve"> Capitol Building Annex I</w:t>
      </w:r>
    </w:p>
    <w:p w:rsidR="00192C62" w:rsidRPr="00761534" w:rsidRDefault="00192C62" w:rsidP="005942DB">
      <w:pPr>
        <w:pStyle w:val="NoSpacing"/>
        <w:rPr>
          <w:lang w:eastAsia="en-AU"/>
        </w:rPr>
      </w:pPr>
      <w:r w:rsidRPr="00761534">
        <w:rPr>
          <w:lang w:eastAsia="en-AU"/>
        </w:rPr>
        <w:t xml:space="preserve">                                </w:t>
      </w:r>
      <w:r w:rsidR="005942DB" w:rsidRPr="00761534">
        <w:rPr>
          <w:lang w:eastAsia="en-AU"/>
        </w:rPr>
        <w:tab/>
      </w:r>
      <w:r w:rsidR="005942DB" w:rsidRPr="00761534">
        <w:rPr>
          <w:lang w:eastAsia="en-AU"/>
        </w:rPr>
        <w:tab/>
      </w:r>
      <w:r w:rsidRPr="00761534">
        <w:rPr>
          <w:lang w:eastAsia="en-AU"/>
        </w:rPr>
        <w:t xml:space="preserve">Old </w:t>
      </w:r>
      <w:proofErr w:type="spellStart"/>
      <w:r w:rsidRPr="00761534">
        <w:rPr>
          <w:lang w:eastAsia="en-AU"/>
        </w:rPr>
        <w:t>Albay</w:t>
      </w:r>
      <w:proofErr w:type="spellEnd"/>
      <w:r w:rsidRPr="00761534">
        <w:rPr>
          <w:lang w:eastAsia="en-AU"/>
        </w:rPr>
        <w:t xml:space="preserve"> District, </w:t>
      </w:r>
      <w:proofErr w:type="spellStart"/>
      <w:r w:rsidRPr="00761534">
        <w:rPr>
          <w:lang w:eastAsia="en-AU"/>
        </w:rPr>
        <w:t>Legazpi</w:t>
      </w:r>
      <w:proofErr w:type="spellEnd"/>
      <w:r w:rsidRPr="00761534">
        <w:rPr>
          <w:lang w:eastAsia="en-AU"/>
        </w:rPr>
        <w:t xml:space="preserve"> City</w:t>
      </w:r>
    </w:p>
    <w:p w:rsidR="00192C62" w:rsidRPr="00761534" w:rsidRDefault="00192C62" w:rsidP="005942DB">
      <w:pPr>
        <w:pStyle w:val="NoSpacing"/>
        <w:rPr>
          <w:b/>
        </w:rPr>
      </w:pPr>
      <w:r w:rsidRPr="00761534">
        <w:rPr>
          <w:b/>
        </w:rPr>
        <w:t>Opening of Bids:</w:t>
      </w:r>
      <w:r w:rsidRPr="00761534">
        <w:tab/>
      </w:r>
      <w:r w:rsidRPr="00761534">
        <w:tab/>
      </w:r>
      <w:r w:rsidR="003A3A1C" w:rsidRPr="00A417A5">
        <w:rPr>
          <w:b/>
        </w:rPr>
        <w:t>December 9, 2016</w:t>
      </w:r>
      <w:r w:rsidRPr="00A417A5">
        <w:rPr>
          <w:b/>
        </w:rPr>
        <w:t xml:space="preserve">, </w:t>
      </w:r>
      <w:r w:rsidR="00A417A5" w:rsidRPr="00A417A5">
        <w:rPr>
          <w:b/>
        </w:rPr>
        <w:t>1:00 PM</w:t>
      </w:r>
    </w:p>
    <w:p w:rsidR="00192C62" w:rsidRPr="00761534" w:rsidRDefault="00192C62" w:rsidP="005942DB">
      <w:pPr>
        <w:pStyle w:val="NoSpacing"/>
      </w:pPr>
      <w:r w:rsidRPr="00761534">
        <w:rPr>
          <w:b/>
        </w:rPr>
        <w:tab/>
      </w:r>
      <w:r w:rsidRPr="00761534">
        <w:rPr>
          <w:b/>
        </w:rPr>
        <w:tab/>
      </w:r>
      <w:r w:rsidRPr="00761534">
        <w:rPr>
          <w:b/>
        </w:rPr>
        <w:tab/>
      </w:r>
      <w:r w:rsidRPr="00761534">
        <w:rPr>
          <w:b/>
        </w:rPr>
        <w:tab/>
      </w:r>
      <w:r w:rsidRPr="00761534">
        <w:t>PSA RO V Conference Room</w:t>
      </w:r>
      <w:r w:rsidRPr="00761534">
        <w:tab/>
      </w:r>
    </w:p>
    <w:p w:rsidR="00192C62" w:rsidRPr="00761534" w:rsidRDefault="00192C62" w:rsidP="005942DB">
      <w:pPr>
        <w:pStyle w:val="NoSpacing"/>
        <w:rPr>
          <w:lang w:eastAsia="en-AU"/>
        </w:rPr>
      </w:pPr>
      <w:r w:rsidRPr="00761534">
        <w:tab/>
      </w:r>
      <w:r w:rsidRPr="00761534">
        <w:tab/>
      </w:r>
      <w:r w:rsidRPr="00761534">
        <w:tab/>
      </w:r>
      <w:r w:rsidRPr="00761534">
        <w:tab/>
      </w:r>
      <w:r w:rsidRPr="00761534">
        <w:rPr>
          <w:lang w:eastAsia="en-AU"/>
        </w:rPr>
        <w:t xml:space="preserve">2/F </w:t>
      </w:r>
      <w:proofErr w:type="spellStart"/>
      <w:r w:rsidRPr="00761534">
        <w:rPr>
          <w:lang w:eastAsia="en-AU"/>
        </w:rPr>
        <w:t>Albay</w:t>
      </w:r>
      <w:proofErr w:type="spellEnd"/>
      <w:r w:rsidRPr="00761534">
        <w:rPr>
          <w:lang w:eastAsia="en-AU"/>
        </w:rPr>
        <w:t xml:space="preserve"> Capitol Building Annex I</w:t>
      </w:r>
    </w:p>
    <w:p w:rsidR="00192C62" w:rsidRPr="00761534" w:rsidRDefault="00192C62" w:rsidP="005942DB">
      <w:pPr>
        <w:pStyle w:val="NoSpacing"/>
        <w:ind w:left="2160" w:firstLine="720"/>
        <w:rPr>
          <w:lang w:eastAsia="en-AU"/>
        </w:rPr>
      </w:pPr>
      <w:r w:rsidRPr="00761534">
        <w:rPr>
          <w:lang w:eastAsia="en-AU"/>
        </w:rPr>
        <w:t xml:space="preserve">Old </w:t>
      </w:r>
      <w:proofErr w:type="spellStart"/>
      <w:r w:rsidRPr="00761534">
        <w:rPr>
          <w:lang w:eastAsia="en-AU"/>
        </w:rPr>
        <w:t>Albay</w:t>
      </w:r>
      <w:proofErr w:type="spellEnd"/>
      <w:r w:rsidRPr="00761534">
        <w:rPr>
          <w:lang w:eastAsia="en-AU"/>
        </w:rPr>
        <w:t xml:space="preserve"> District, </w:t>
      </w:r>
      <w:proofErr w:type="spellStart"/>
      <w:r w:rsidRPr="00761534">
        <w:rPr>
          <w:lang w:eastAsia="en-AU"/>
        </w:rPr>
        <w:t>Legazpi</w:t>
      </w:r>
      <w:proofErr w:type="spellEnd"/>
      <w:r w:rsidRPr="00761534">
        <w:rPr>
          <w:lang w:eastAsia="en-AU"/>
        </w:rPr>
        <w:t xml:space="preserve"> City</w:t>
      </w:r>
    </w:p>
    <w:p w:rsidR="00192C62" w:rsidRPr="00761534" w:rsidRDefault="00192C62" w:rsidP="005942DB">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All particulars relative to this bidding shall be governed by the pertinent provisions of Republic Act No. 9184 and its Revised Implementing Rules and Regulations (IRR).</w:t>
      </w:r>
    </w:p>
    <w:p w:rsidR="00192C62" w:rsidRPr="00761534" w:rsidRDefault="00192C62" w:rsidP="005942DB">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The BAC will use non-discretionary pass/fail criteria in the Eligibility Check/Screening as well as in the Preliminary Examination of Bids and will conduct post evaluation starting with the bidder with the lowest calculated bid.</w:t>
      </w:r>
    </w:p>
    <w:p w:rsidR="00192C62" w:rsidRPr="00761534" w:rsidRDefault="00192C62" w:rsidP="005942DB">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Interested bidders may obtain further information and inspect the Bidding Documents from the BAC Secretariat at the address given below from Monday to Friday, during office hours, except on holidays.</w:t>
      </w:r>
    </w:p>
    <w:p w:rsidR="00192C62" w:rsidRPr="00761534" w:rsidRDefault="00192C62" w:rsidP="005942DB">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 xml:space="preserve">A complete set of Bidding Documents will be available to prospective bidders on </w:t>
      </w:r>
      <w:r w:rsidR="009F5757">
        <w:rPr>
          <w:rFonts w:asciiTheme="minorHAnsi" w:hAnsiTheme="minorHAnsi"/>
          <w:lang w:eastAsia="en-AU"/>
        </w:rPr>
        <w:t>November</w:t>
      </w:r>
      <w:r w:rsidRPr="00761534">
        <w:rPr>
          <w:rFonts w:asciiTheme="minorHAnsi" w:hAnsiTheme="minorHAnsi"/>
          <w:lang w:eastAsia="en-AU"/>
        </w:rPr>
        <w:t xml:space="preserve"> </w:t>
      </w:r>
      <w:r w:rsidR="009F5757">
        <w:rPr>
          <w:rFonts w:asciiTheme="minorHAnsi" w:hAnsiTheme="minorHAnsi"/>
          <w:lang w:eastAsia="en-AU"/>
        </w:rPr>
        <w:t>15</w:t>
      </w:r>
      <w:r w:rsidRPr="00761534">
        <w:rPr>
          <w:rFonts w:asciiTheme="minorHAnsi" w:hAnsiTheme="minorHAnsi"/>
          <w:lang w:eastAsia="en-AU"/>
        </w:rPr>
        <w:t xml:space="preserve">, 2016 from the address below upon payment in the form of cash to the PSA Cashier of a non-refundable amount of </w:t>
      </w:r>
      <w:r w:rsidR="003A3A1C">
        <w:rPr>
          <w:rFonts w:asciiTheme="minorHAnsi" w:hAnsiTheme="minorHAnsi"/>
          <w:b/>
          <w:lang w:eastAsia="en-AU"/>
        </w:rPr>
        <w:t>One</w:t>
      </w:r>
      <w:r w:rsidRPr="00761534">
        <w:rPr>
          <w:rFonts w:asciiTheme="minorHAnsi" w:hAnsiTheme="minorHAnsi"/>
          <w:b/>
          <w:lang w:eastAsia="en-AU"/>
        </w:rPr>
        <w:t xml:space="preserve"> Thousand Pesos (Php</w:t>
      </w:r>
      <w:r w:rsidR="003A3A1C">
        <w:rPr>
          <w:rFonts w:asciiTheme="minorHAnsi" w:hAnsiTheme="minorHAnsi"/>
          <w:b/>
          <w:lang w:eastAsia="en-AU"/>
        </w:rPr>
        <w:t>1</w:t>
      </w:r>
      <w:proofErr w:type="gramStart"/>
      <w:r w:rsidRPr="00761534">
        <w:rPr>
          <w:rFonts w:asciiTheme="minorHAnsi" w:hAnsiTheme="minorHAnsi"/>
          <w:b/>
          <w:lang w:eastAsia="en-AU"/>
        </w:rPr>
        <w:t>,000.00</w:t>
      </w:r>
      <w:proofErr w:type="gramEnd"/>
      <w:r w:rsidRPr="00761534">
        <w:rPr>
          <w:rFonts w:asciiTheme="minorHAnsi" w:hAnsiTheme="minorHAnsi"/>
          <w:lang w:eastAsia="en-AU"/>
        </w:rPr>
        <w:t>). The Bidding Documents shall be received personally by the Prospective Bidder or his/her duly authorized representative.</w:t>
      </w:r>
    </w:p>
    <w:p w:rsidR="00192C62" w:rsidRPr="00761534" w:rsidRDefault="00192C62" w:rsidP="00BF2549">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 xml:space="preserve">The Philippine Statistics Authority assumes no responsibility whatsoever to compensate or indemnify bidders for any expenses or losses that may be incurred in the preparation of bids. </w:t>
      </w:r>
    </w:p>
    <w:p w:rsidR="00192C62" w:rsidRPr="00761534" w:rsidRDefault="00192C62" w:rsidP="00BF2549">
      <w:pPr>
        <w:spacing w:before="100" w:beforeAutospacing="1" w:after="100" w:afterAutospacing="1" w:line="240" w:lineRule="auto"/>
        <w:ind w:firstLine="720"/>
        <w:jc w:val="both"/>
        <w:rPr>
          <w:rFonts w:asciiTheme="minorHAnsi" w:hAnsiTheme="minorHAnsi"/>
          <w:lang w:eastAsia="en-AU"/>
        </w:rPr>
      </w:pPr>
      <w:r w:rsidRPr="00761534">
        <w:rPr>
          <w:rFonts w:asciiTheme="minorHAnsi" w:hAnsiTheme="minorHAnsi"/>
          <w:lang w:eastAsia="en-AU"/>
        </w:rPr>
        <w:t>The Philippine Statistics Authority reserves the right to accept or reject any or all bids, waive any required formality and award the aforesaid project to any contract whose proposal is most advantageous to the government.</w:t>
      </w:r>
    </w:p>
    <w:p w:rsidR="00597896" w:rsidRDefault="00597896" w:rsidP="005942DB">
      <w:pPr>
        <w:spacing w:before="100" w:beforeAutospacing="1" w:after="100" w:afterAutospacing="1" w:line="240" w:lineRule="auto"/>
        <w:jc w:val="both"/>
        <w:rPr>
          <w:rFonts w:asciiTheme="minorHAnsi" w:hAnsiTheme="minorHAnsi"/>
          <w:lang w:eastAsia="en-AU"/>
        </w:rPr>
      </w:pPr>
    </w:p>
    <w:p w:rsidR="00192C62" w:rsidRPr="00761534" w:rsidRDefault="00192C62" w:rsidP="005942DB">
      <w:pPr>
        <w:spacing w:before="100" w:beforeAutospacing="1" w:after="100" w:afterAutospacing="1" w:line="240" w:lineRule="auto"/>
        <w:jc w:val="both"/>
        <w:rPr>
          <w:rFonts w:asciiTheme="minorHAnsi" w:hAnsiTheme="minorHAnsi"/>
          <w:lang w:eastAsia="en-AU"/>
        </w:rPr>
      </w:pPr>
      <w:r w:rsidRPr="00761534">
        <w:rPr>
          <w:rFonts w:asciiTheme="minorHAnsi" w:hAnsiTheme="minorHAnsi"/>
          <w:lang w:eastAsia="en-AU"/>
        </w:rPr>
        <w:lastRenderedPageBreak/>
        <w:t>For further information, please contact:</w:t>
      </w:r>
    </w:p>
    <w:p w:rsidR="00192C62" w:rsidRPr="00761534" w:rsidRDefault="00192C62" w:rsidP="005942DB">
      <w:pPr>
        <w:pStyle w:val="NoSpacing"/>
        <w:jc w:val="both"/>
        <w:rPr>
          <w:rFonts w:asciiTheme="minorHAnsi" w:hAnsiTheme="minorHAnsi"/>
          <w:b/>
          <w:lang w:eastAsia="en-AU"/>
        </w:rPr>
      </w:pPr>
      <w:r w:rsidRPr="00761534">
        <w:rPr>
          <w:rFonts w:asciiTheme="minorHAnsi" w:hAnsiTheme="minorHAnsi"/>
          <w:b/>
          <w:lang w:eastAsia="en-AU"/>
        </w:rPr>
        <w:t>CECIL G. BRONDIAL</w:t>
      </w:r>
    </w:p>
    <w:p w:rsidR="00192C62" w:rsidRPr="00761534" w:rsidRDefault="00192C62" w:rsidP="005942DB">
      <w:pPr>
        <w:pStyle w:val="NoSpacing"/>
        <w:rPr>
          <w:rFonts w:asciiTheme="minorHAnsi" w:hAnsiTheme="minorHAnsi"/>
          <w:lang w:eastAsia="en-AU"/>
        </w:rPr>
      </w:pPr>
      <w:r w:rsidRPr="00761534">
        <w:rPr>
          <w:rFonts w:asciiTheme="minorHAnsi" w:hAnsiTheme="minorHAnsi"/>
          <w:lang w:eastAsia="en-AU"/>
        </w:rPr>
        <w:t>Head, BAC Secretariat</w:t>
      </w:r>
      <w:r w:rsidRPr="00761534">
        <w:rPr>
          <w:rFonts w:asciiTheme="minorHAnsi" w:hAnsiTheme="minorHAnsi"/>
          <w:lang w:eastAsia="en-AU"/>
        </w:rPr>
        <w:br/>
        <w:t xml:space="preserve">2/F </w:t>
      </w:r>
      <w:proofErr w:type="spellStart"/>
      <w:r w:rsidRPr="00761534">
        <w:rPr>
          <w:rFonts w:asciiTheme="minorHAnsi" w:hAnsiTheme="minorHAnsi"/>
          <w:lang w:eastAsia="en-AU"/>
        </w:rPr>
        <w:t>Albay</w:t>
      </w:r>
      <w:proofErr w:type="spellEnd"/>
      <w:r w:rsidRPr="00761534">
        <w:rPr>
          <w:rFonts w:asciiTheme="minorHAnsi" w:hAnsiTheme="minorHAnsi"/>
          <w:lang w:eastAsia="en-AU"/>
        </w:rPr>
        <w:t xml:space="preserve"> Capitol Building Annex </w:t>
      </w:r>
      <w:proofErr w:type="gramStart"/>
      <w:r w:rsidRPr="00761534">
        <w:rPr>
          <w:rFonts w:asciiTheme="minorHAnsi" w:hAnsiTheme="minorHAnsi"/>
          <w:lang w:eastAsia="en-AU"/>
        </w:rPr>
        <w:t>I</w:t>
      </w:r>
      <w:proofErr w:type="gramEnd"/>
    </w:p>
    <w:p w:rsidR="00192C62" w:rsidRPr="00761534" w:rsidRDefault="00192C62" w:rsidP="005942DB">
      <w:pPr>
        <w:pStyle w:val="NoSpacing"/>
        <w:jc w:val="both"/>
        <w:rPr>
          <w:rFonts w:asciiTheme="minorHAnsi" w:hAnsiTheme="minorHAnsi"/>
          <w:lang w:eastAsia="en-AU"/>
        </w:rPr>
      </w:pPr>
      <w:r w:rsidRPr="00761534">
        <w:rPr>
          <w:rFonts w:asciiTheme="minorHAnsi" w:hAnsiTheme="minorHAnsi"/>
          <w:lang w:eastAsia="en-AU"/>
        </w:rPr>
        <w:t xml:space="preserve">Old </w:t>
      </w:r>
      <w:proofErr w:type="spellStart"/>
      <w:r w:rsidRPr="00761534">
        <w:rPr>
          <w:rFonts w:asciiTheme="minorHAnsi" w:hAnsiTheme="minorHAnsi"/>
          <w:lang w:eastAsia="en-AU"/>
        </w:rPr>
        <w:t>Albay</w:t>
      </w:r>
      <w:proofErr w:type="spellEnd"/>
      <w:r w:rsidRPr="00761534">
        <w:rPr>
          <w:rFonts w:asciiTheme="minorHAnsi" w:hAnsiTheme="minorHAnsi"/>
          <w:lang w:eastAsia="en-AU"/>
        </w:rPr>
        <w:t xml:space="preserve"> District, </w:t>
      </w:r>
      <w:proofErr w:type="spellStart"/>
      <w:r w:rsidRPr="00761534">
        <w:rPr>
          <w:rFonts w:asciiTheme="minorHAnsi" w:hAnsiTheme="minorHAnsi"/>
          <w:lang w:eastAsia="en-AU"/>
        </w:rPr>
        <w:t>Legazpi</w:t>
      </w:r>
      <w:proofErr w:type="spellEnd"/>
      <w:r w:rsidRPr="00761534">
        <w:rPr>
          <w:rFonts w:asciiTheme="minorHAnsi" w:hAnsiTheme="minorHAnsi"/>
          <w:lang w:eastAsia="en-AU"/>
        </w:rPr>
        <w:t xml:space="preserve"> City</w:t>
      </w:r>
    </w:p>
    <w:p w:rsidR="00192C62" w:rsidRPr="00761534" w:rsidRDefault="00192C62" w:rsidP="005942DB">
      <w:pPr>
        <w:pStyle w:val="NoSpacing"/>
        <w:jc w:val="both"/>
        <w:rPr>
          <w:rFonts w:asciiTheme="minorHAnsi" w:hAnsiTheme="minorHAnsi"/>
          <w:lang w:eastAsia="en-AU"/>
        </w:rPr>
      </w:pPr>
      <w:proofErr w:type="gramStart"/>
      <w:r w:rsidRPr="00761534">
        <w:rPr>
          <w:rFonts w:asciiTheme="minorHAnsi" w:hAnsiTheme="minorHAnsi"/>
          <w:lang w:eastAsia="en-AU"/>
        </w:rPr>
        <w:t>Tel. No.</w:t>
      </w:r>
      <w:proofErr w:type="gramEnd"/>
      <w:r w:rsidRPr="00761534">
        <w:rPr>
          <w:rFonts w:asciiTheme="minorHAnsi" w:hAnsiTheme="minorHAnsi"/>
          <w:lang w:eastAsia="en-AU"/>
        </w:rPr>
        <w:t xml:space="preserve"> (052) 480-1568/481-7479</w:t>
      </w:r>
    </w:p>
    <w:p w:rsidR="00192C62" w:rsidRPr="00761534" w:rsidRDefault="00192C62" w:rsidP="005942DB">
      <w:pPr>
        <w:pStyle w:val="NoSpacing"/>
        <w:jc w:val="both"/>
        <w:rPr>
          <w:rFonts w:asciiTheme="minorHAnsi" w:hAnsiTheme="minorHAnsi"/>
          <w:lang w:eastAsia="en-AU"/>
        </w:rPr>
      </w:pPr>
      <w:r w:rsidRPr="00761534">
        <w:rPr>
          <w:rFonts w:asciiTheme="minorHAnsi" w:hAnsiTheme="minorHAnsi"/>
          <w:lang w:eastAsia="en-AU"/>
        </w:rPr>
        <w:t>Fax No. (052) 480-1907</w:t>
      </w:r>
    </w:p>
    <w:p w:rsidR="00192C62" w:rsidRPr="00761534" w:rsidRDefault="00192C62" w:rsidP="005942DB">
      <w:pPr>
        <w:pStyle w:val="NoSpacing"/>
        <w:jc w:val="both"/>
        <w:rPr>
          <w:rFonts w:asciiTheme="minorHAnsi" w:hAnsiTheme="minorHAnsi"/>
          <w:lang w:eastAsia="en-AU"/>
        </w:rPr>
      </w:pPr>
      <w:r w:rsidRPr="00761534">
        <w:rPr>
          <w:rFonts w:asciiTheme="minorHAnsi" w:hAnsiTheme="minorHAnsi"/>
          <w:lang w:eastAsia="en-AU"/>
        </w:rPr>
        <w:t>Email Address: psarsso5@gmail.com</w:t>
      </w:r>
    </w:p>
    <w:p w:rsidR="00BF2549" w:rsidRPr="00761534" w:rsidRDefault="00BF2549" w:rsidP="005942DB">
      <w:pPr>
        <w:spacing w:line="240" w:lineRule="auto"/>
        <w:jc w:val="center"/>
        <w:rPr>
          <w:rFonts w:asciiTheme="minorHAnsi" w:hAnsiTheme="minorHAnsi"/>
          <w:b/>
          <w:bCs/>
          <w:lang w:eastAsia="en-AU"/>
        </w:rPr>
      </w:pPr>
    </w:p>
    <w:p w:rsidR="00192C62" w:rsidRPr="00761534" w:rsidRDefault="00192C62" w:rsidP="005942DB">
      <w:pPr>
        <w:spacing w:line="240" w:lineRule="auto"/>
        <w:jc w:val="center"/>
        <w:rPr>
          <w:rFonts w:asciiTheme="minorHAnsi" w:hAnsiTheme="minorHAnsi"/>
          <w:lang w:eastAsia="en-AU"/>
        </w:rPr>
      </w:pPr>
      <w:r w:rsidRPr="00761534">
        <w:rPr>
          <w:rFonts w:asciiTheme="minorHAnsi" w:hAnsiTheme="minorHAnsi"/>
          <w:b/>
          <w:bCs/>
          <w:lang w:eastAsia="en-AU"/>
        </w:rPr>
        <w:t>(</w:t>
      </w:r>
      <w:proofErr w:type="spellStart"/>
      <w:r w:rsidRPr="00761534">
        <w:rPr>
          <w:rFonts w:asciiTheme="minorHAnsi" w:hAnsiTheme="minorHAnsi"/>
          <w:b/>
          <w:bCs/>
          <w:lang w:eastAsia="en-AU"/>
        </w:rPr>
        <w:t>Sgd</w:t>
      </w:r>
      <w:proofErr w:type="spellEnd"/>
      <w:r w:rsidRPr="00761534">
        <w:rPr>
          <w:rFonts w:asciiTheme="minorHAnsi" w:hAnsiTheme="minorHAnsi"/>
          <w:b/>
          <w:bCs/>
          <w:lang w:eastAsia="en-AU"/>
        </w:rPr>
        <w:t>) CLEMENTE S. MANAOG</w:t>
      </w:r>
      <w:r w:rsidRPr="00761534">
        <w:rPr>
          <w:rFonts w:asciiTheme="minorHAnsi" w:hAnsiTheme="minorHAnsi"/>
          <w:lang w:eastAsia="en-AU"/>
        </w:rPr>
        <w:br/>
        <w:t>BAC Chairman</w:t>
      </w:r>
    </w:p>
    <w:p w:rsidR="00192C62" w:rsidRPr="00761534" w:rsidRDefault="00192C62" w:rsidP="005942DB">
      <w:pPr>
        <w:spacing w:line="240" w:lineRule="auto"/>
        <w:jc w:val="both"/>
        <w:rPr>
          <w:rFonts w:asciiTheme="minorHAnsi" w:hAnsiTheme="minorHAnsi"/>
          <w:sz w:val="24"/>
          <w:lang w:eastAsia="en-AU"/>
        </w:rPr>
      </w:pPr>
    </w:p>
    <w:p w:rsidR="00FB606F" w:rsidRPr="00761534" w:rsidRDefault="00FB606F" w:rsidP="005942DB">
      <w:pPr>
        <w:pStyle w:val="ListParagraph"/>
        <w:ind w:left="0"/>
        <w:jc w:val="both"/>
        <w:rPr>
          <w:rFonts w:asciiTheme="minorHAnsi" w:hAnsiTheme="minorHAnsi" w:cs="Calibri"/>
          <w:sz w:val="24"/>
        </w:rPr>
      </w:pPr>
    </w:p>
    <w:p w:rsidR="00192C62" w:rsidRPr="005942DB" w:rsidRDefault="00192C62" w:rsidP="005942DB">
      <w:pPr>
        <w:pStyle w:val="ListParagraph"/>
        <w:ind w:left="0"/>
        <w:jc w:val="both"/>
        <w:rPr>
          <w:rFonts w:asciiTheme="minorHAnsi" w:hAnsiTheme="minorHAnsi" w:cs="Calibri"/>
        </w:rPr>
      </w:pPr>
    </w:p>
    <w:sectPr w:rsidR="00192C62" w:rsidRPr="005942DB" w:rsidSect="00761534">
      <w:headerReference w:type="default" r:id="rId8"/>
      <w:footerReference w:type="default" r:id="rId9"/>
      <w:type w:val="continuous"/>
      <w:pgSz w:w="11920" w:h="16840"/>
      <w:pgMar w:top="1267" w:right="1440" w:bottom="806" w:left="1440" w:header="274" w:footer="821" w:gutter="0"/>
      <w:cols w:space="102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1B" w:rsidRDefault="00A72A1B" w:rsidP="0099305D">
      <w:pPr>
        <w:spacing w:after="0" w:line="240" w:lineRule="auto"/>
      </w:pPr>
      <w:r>
        <w:separator/>
      </w:r>
    </w:p>
  </w:endnote>
  <w:endnote w:type="continuationSeparator" w:id="0">
    <w:p w:rsidR="00A72A1B" w:rsidRDefault="00A72A1B" w:rsidP="0099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AC" w:rsidRDefault="003C4DCE">
    <w:pPr>
      <w:pStyle w:val="Footer"/>
    </w:pPr>
    <w:r>
      <w:rPr>
        <w:noProof/>
        <w:lang w:val="en-PH" w:eastAsia="en-PH"/>
      </w:rPr>
      <w:pict>
        <v:rect id="_x0000_s2051" style="position:absolute;margin-left:22.5pt;margin-top:-7.4pt;width:390pt;height:58.2pt;z-index:251656704" stroked="f">
          <v:textbox style="mso-next-textbox:#_x0000_s2051">
            <w:txbxContent>
              <w:p w:rsidR="00865A6C" w:rsidRDefault="00865A6C" w:rsidP="0099305D">
                <w:pPr>
                  <w:pStyle w:val="Footer"/>
                  <w:tabs>
                    <w:tab w:val="left" w:pos="90"/>
                    <w:tab w:val="right" w:pos="9000"/>
                  </w:tabs>
                  <w:ind w:left="360" w:right="27" w:hanging="270"/>
                  <w:jc w:val="center"/>
                  <w:rPr>
                    <w:rFonts w:ascii="Times New Roman" w:hAnsi="Times New Roman"/>
                  </w:rPr>
                </w:pPr>
              </w:p>
              <w:p w:rsidR="00F633AC" w:rsidRPr="009C5D2F" w:rsidRDefault="00F633AC" w:rsidP="0099305D">
                <w:pPr>
                  <w:pStyle w:val="Footer"/>
                  <w:tabs>
                    <w:tab w:val="left" w:pos="90"/>
                    <w:tab w:val="right" w:pos="9000"/>
                  </w:tabs>
                  <w:ind w:left="360" w:right="27" w:hanging="270"/>
                  <w:jc w:val="center"/>
                  <w:rPr>
                    <w:rFonts w:ascii="Times New Roman" w:hAnsi="Times New Roman"/>
                  </w:rPr>
                </w:pPr>
                <w:r w:rsidRPr="009C5D2F">
                  <w:rPr>
                    <w:rFonts w:ascii="Times New Roman" w:hAnsi="Times New Roman"/>
                  </w:rPr>
                  <w:t xml:space="preserve">2/F </w:t>
                </w:r>
                <w:proofErr w:type="spellStart"/>
                <w:r w:rsidRPr="009C5D2F">
                  <w:rPr>
                    <w:rFonts w:ascii="Times New Roman" w:hAnsi="Times New Roman"/>
                  </w:rPr>
                  <w:t>Albay</w:t>
                </w:r>
                <w:proofErr w:type="spellEnd"/>
                <w:r w:rsidRPr="009C5D2F">
                  <w:rPr>
                    <w:rFonts w:ascii="Times New Roman" w:hAnsi="Times New Roman"/>
                  </w:rPr>
                  <w:t xml:space="preserve"> Capitol Building Annex I, Old </w:t>
                </w:r>
                <w:proofErr w:type="spellStart"/>
                <w:r w:rsidRPr="009C5D2F">
                  <w:rPr>
                    <w:rFonts w:ascii="Times New Roman" w:hAnsi="Times New Roman"/>
                  </w:rPr>
                  <w:t>Albay</w:t>
                </w:r>
                <w:proofErr w:type="spellEnd"/>
                <w:r w:rsidRPr="009C5D2F">
                  <w:rPr>
                    <w:rFonts w:ascii="Times New Roman" w:hAnsi="Times New Roman"/>
                  </w:rPr>
                  <w:t xml:space="preserve"> District, </w:t>
                </w:r>
                <w:proofErr w:type="spellStart"/>
                <w:r w:rsidRPr="009C5D2F">
                  <w:rPr>
                    <w:rFonts w:ascii="Times New Roman" w:hAnsi="Times New Roman"/>
                  </w:rPr>
                  <w:t>Legazpi</w:t>
                </w:r>
                <w:proofErr w:type="spellEnd"/>
                <w:r w:rsidRPr="009C5D2F">
                  <w:rPr>
                    <w:rFonts w:ascii="Times New Roman" w:hAnsi="Times New Roman"/>
                  </w:rPr>
                  <w:t xml:space="preserve"> City 4500</w:t>
                </w:r>
              </w:p>
              <w:p w:rsidR="00F633AC" w:rsidRPr="009C5D2F" w:rsidRDefault="00F633AC" w:rsidP="0099305D">
                <w:pPr>
                  <w:pStyle w:val="Footer"/>
                  <w:tabs>
                    <w:tab w:val="left" w:pos="90"/>
                    <w:tab w:val="right" w:pos="9000"/>
                  </w:tabs>
                  <w:ind w:left="360" w:right="27" w:hanging="270"/>
                  <w:jc w:val="center"/>
                  <w:rPr>
                    <w:rFonts w:ascii="Times New Roman" w:hAnsi="Times New Roman"/>
                  </w:rPr>
                </w:pPr>
                <w:r w:rsidRPr="009C5D2F">
                  <w:rPr>
                    <w:rFonts w:ascii="Times New Roman" w:hAnsi="Times New Roman"/>
                  </w:rPr>
                  <w:t xml:space="preserve">E-mail: </w:t>
                </w:r>
                <w:hyperlink r:id="rId1" w:history="1">
                  <w:r w:rsidR="00865A6C" w:rsidRPr="009C5D2F">
                    <w:rPr>
                      <w:rStyle w:val="Hyperlink"/>
                      <w:rFonts w:ascii="Times New Roman" w:hAnsi="Times New Roman"/>
                    </w:rPr>
                    <w:t>psarsso5@gmail.com</w:t>
                  </w:r>
                </w:hyperlink>
                <w:r w:rsidR="00865A6C" w:rsidRPr="009C5D2F">
                  <w:rPr>
                    <w:rFonts w:ascii="Times New Roman" w:hAnsi="Times New Roman"/>
                  </w:rPr>
                  <w:t>;</w:t>
                </w:r>
                <w:r w:rsidRPr="009C5D2F">
                  <w:rPr>
                    <w:rFonts w:ascii="Times New Roman" w:hAnsi="Times New Roman"/>
                  </w:rPr>
                  <w:t xml:space="preserve"> Website: </w:t>
                </w:r>
                <w:hyperlink r:id="rId2" w:history="1">
                  <w:r w:rsidRPr="009C5D2F">
                    <w:rPr>
                      <w:rStyle w:val="Hyperlink"/>
                      <w:rFonts w:ascii="Times New Roman" w:hAnsi="Times New Roman"/>
                    </w:rPr>
                    <w:t>www.nsobicol.com</w:t>
                  </w:r>
                </w:hyperlink>
              </w:p>
              <w:p w:rsidR="00F633AC" w:rsidRPr="009C5D2F" w:rsidRDefault="00F633AC" w:rsidP="0099305D">
                <w:pPr>
                  <w:pStyle w:val="Footer"/>
                  <w:widowControl/>
                  <w:numPr>
                    <w:ilvl w:val="0"/>
                    <w:numId w:val="1"/>
                  </w:numPr>
                  <w:tabs>
                    <w:tab w:val="clear" w:pos="4680"/>
                    <w:tab w:val="clear" w:pos="9360"/>
                    <w:tab w:val="center" w:pos="360"/>
                    <w:tab w:val="right" w:pos="9000"/>
                  </w:tabs>
                  <w:suppressAutoHyphens/>
                  <w:ind w:left="360" w:right="27" w:hanging="270"/>
                  <w:jc w:val="center"/>
                  <w:rPr>
                    <w:rFonts w:ascii="Times New Roman" w:hAnsi="Times New Roman"/>
                  </w:rPr>
                </w:pPr>
                <w:r w:rsidRPr="009C5D2F">
                  <w:rPr>
                    <w:rFonts w:ascii="Times New Roman" w:hAnsi="Times New Roman"/>
                  </w:rPr>
                  <w:t xml:space="preserve">(052) 480-1568; 481-7480           </w:t>
                </w:r>
                <w:r w:rsidRPr="009C5D2F">
                  <w:rPr>
                    <w:rFonts w:ascii="Times New Roman" w:hAnsi="Times New Roman"/>
                  </w:rPr>
                  <w:sym w:font="Wingdings 2" w:char="F037"/>
                </w:r>
                <w:r w:rsidRPr="009C5D2F">
                  <w:rPr>
                    <w:rFonts w:ascii="Times New Roman" w:hAnsi="Times New Roman"/>
                  </w:rPr>
                  <w:t>(052) 480-1907; 481-7479</w:t>
                </w:r>
              </w:p>
              <w:p w:rsidR="00F633AC" w:rsidRPr="009C5D2F" w:rsidRDefault="00F633AC" w:rsidP="0099305D">
                <w:pPr>
                  <w:ind w:left="360" w:hanging="270"/>
                  <w:rPr>
                    <w:rFonts w:ascii="Times New Roman" w:hAnsi="Times New Roman"/>
                    <w:sz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1B" w:rsidRDefault="00A72A1B" w:rsidP="0099305D">
      <w:pPr>
        <w:spacing w:after="0" w:line="240" w:lineRule="auto"/>
      </w:pPr>
      <w:r>
        <w:separator/>
      </w:r>
    </w:p>
  </w:footnote>
  <w:footnote w:type="continuationSeparator" w:id="0">
    <w:p w:rsidR="00A72A1B" w:rsidRDefault="00A72A1B" w:rsidP="00993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AC" w:rsidRDefault="00F633AC">
    <w:pPr>
      <w:pStyle w:val="Header"/>
    </w:pPr>
  </w:p>
  <w:p w:rsidR="00F633AC" w:rsidRDefault="00761534">
    <w:pPr>
      <w:pStyle w:val="Header"/>
    </w:pPr>
    <w:r>
      <w:rPr>
        <w:noProof/>
        <w:lang w:val="en-PH" w:eastAsia="en-PH"/>
      </w:rPr>
      <w:drawing>
        <wp:anchor distT="0" distB="0" distL="114300" distR="114300" simplePos="0" relativeHeight="251660800" behindDoc="1" locked="0" layoutInCell="1" allowOverlap="0">
          <wp:simplePos x="0" y="0"/>
          <wp:positionH relativeFrom="column">
            <wp:posOffset>2232025</wp:posOffset>
          </wp:positionH>
          <wp:positionV relativeFrom="paragraph">
            <wp:posOffset>73660</wp:posOffset>
          </wp:positionV>
          <wp:extent cx="714375" cy="647700"/>
          <wp:effectExtent l="19050" t="0" r="9525" b="0"/>
          <wp:wrapNone/>
          <wp:docPr id="2" name="Picture 4" descr="Image result for NEW 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PSA LOGO"/>
                  <pic:cNvPicPr>
                    <a:picLocks noChangeAspect="1" noChangeArrowheads="1"/>
                  </pic:cNvPicPr>
                </pic:nvPicPr>
                <pic:blipFill>
                  <a:blip r:embed="rId1" r:link="rId2"/>
                  <a:srcRect/>
                  <a:stretch>
                    <a:fillRect/>
                  </a:stretch>
                </pic:blipFill>
                <pic:spPr bwMode="auto">
                  <a:xfrm>
                    <a:off x="0" y="0"/>
                    <a:ext cx="714375" cy="647700"/>
                  </a:xfrm>
                  <a:prstGeom prst="rect">
                    <a:avLst/>
                  </a:prstGeom>
                  <a:noFill/>
                  <a:ln w="9525">
                    <a:noFill/>
                    <a:miter lim="800000"/>
                    <a:headEnd/>
                    <a:tailEnd/>
                  </a:ln>
                </pic:spPr>
              </pic:pic>
            </a:graphicData>
          </a:graphic>
        </wp:anchor>
      </w:drawing>
    </w:r>
  </w:p>
  <w:p w:rsidR="00F633AC" w:rsidRDefault="00F633AC">
    <w:pPr>
      <w:pStyle w:val="Header"/>
      <w:rPr>
        <w:lang w:val="en-PH"/>
      </w:rPr>
    </w:pPr>
  </w:p>
  <w:p w:rsidR="00806C20" w:rsidRDefault="00806C20">
    <w:pPr>
      <w:pStyle w:val="Header"/>
      <w:rPr>
        <w:lang w:val="en-PH"/>
      </w:rPr>
    </w:pPr>
  </w:p>
  <w:p w:rsidR="00806C20" w:rsidRPr="00806C20" w:rsidRDefault="00806C20">
    <w:pPr>
      <w:pStyle w:val="Header"/>
      <w:rPr>
        <w:lang w:val="en-PH"/>
      </w:rPr>
    </w:pPr>
  </w:p>
  <w:p w:rsidR="00761534" w:rsidRDefault="00761534" w:rsidP="0099305D">
    <w:pPr>
      <w:spacing w:before="15" w:after="0" w:line="240" w:lineRule="auto"/>
      <w:ind w:left="2536" w:right="2515"/>
      <w:jc w:val="center"/>
      <w:rPr>
        <w:rFonts w:ascii="Trajan Pro" w:hAnsi="Trajan Pro" w:cs="Trajan Pro"/>
        <w:sz w:val="16"/>
      </w:rPr>
    </w:pPr>
  </w:p>
  <w:p w:rsidR="00F633AC" w:rsidRPr="00761534" w:rsidRDefault="00F633AC" w:rsidP="0099305D">
    <w:pPr>
      <w:spacing w:before="15" w:after="0" w:line="240" w:lineRule="auto"/>
      <w:ind w:left="2536" w:right="2515"/>
      <w:jc w:val="center"/>
      <w:rPr>
        <w:rFonts w:ascii="Trajan Pro" w:hAnsi="Trajan Pro" w:cs="Trajan Pro"/>
        <w:w w:val="99"/>
        <w:sz w:val="16"/>
      </w:rPr>
    </w:pPr>
    <w:r w:rsidRPr="00761534">
      <w:rPr>
        <w:rFonts w:ascii="Trajan Pro" w:hAnsi="Trajan Pro" w:cs="Trajan Pro"/>
        <w:sz w:val="16"/>
      </w:rPr>
      <w:t>Repub</w:t>
    </w:r>
    <w:r w:rsidRPr="00761534">
      <w:rPr>
        <w:rFonts w:ascii="Trajan Pro" w:hAnsi="Trajan Pro" w:cs="Trajan Pro"/>
        <w:spacing w:val="1"/>
        <w:sz w:val="16"/>
      </w:rPr>
      <w:t>l</w:t>
    </w:r>
    <w:r w:rsidRPr="00761534">
      <w:rPr>
        <w:rFonts w:ascii="Trajan Pro" w:hAnsi="Trajan Pro" w:cs="Trajan Pro"/>
        <w:sz w:val="16"/>
      </w:rPr>
      <w:t>ic</w:t>
    </w:r>
    <w:r w:rsidRPr="00761534">
      <w:rPr>
        <w:rFonts w:ascii="Trajan Pro" w:hAnsi="Trajan Pro" w:cs="Trajan Pro"/>
        <w:spacing w:val="-11"/>
        <w:sz w:val="16"/>
      </w:rPr>
      <w:t xml:space="preserve"> </w:t>
    </w:r>
    <w:r w:rsidRPr="00761534">
      <w:rPr>
        <w:rFonts w:ascii="Trajan Pro" w:hAnsi="Trajan Pro" w:cs="Trajan Pro"/>
        <w:sz w:val="16"/>
      </w:rPr>
      <w:t>of</w:t>
    </w:r>
    <w:r w:rsidRPr="00761534">
      <w:rPr>
        <w:rFonts w:ascii="Trajan Pro" w:hAnsi="Trajan Pro" w:cs="Trajan Pro"/>
        <w:spacing w:val="-4"/>
        <w:sz w:val="16"/>
      </w:rPr>
      <w:t xml:space="preserve"> </w:t>
    </w:r>
    <w:r w:rsidRPr="00761534">
      <w:rPr>
        <w:rFonts w:ascii="Trajan Pro" w:hAnsi="Trajan Pro" w:cs="Trajan Pro"/>
        <w:sz w:val="16"/>
      </w:rPr>
      <w:t>the</w:t>
    </w:r>
    <w:r w:rsidRPr="00761534">
      <w:rPr>
        <w:rFonts w:ascii="Trajan Pro" w:hAnsi="Trajan Pro" w:cs="Trajan Pro"/>
        <w:spacing w:val="-4"/>
        <w:sz w:val="16"/>
      </w:rPr>
      <w:t xml:space="preserve"> </w:t>
    </w:r>
    <w:r w:rsidRPr="00761534">
      <w:rPr>
        <w:rFonts w:ascii="Trajan Pro" w:hAnsi="Trajan Pro" w:cs="Trajan Pro"/>
        <w:w w:val="99"/>
        <w:sz w:val="16"/>
      </w:rPr>
      <w:t>P</w:t>
    </w:r>
    <w:r w:rsidRPr="00761534">
      <w:rPr>
        <w:rFonts w:ascii="Trajan Pro" w:hAnsi="Trajan Pro" w:cs="Trajan Pro"/>
        <w:spacing w:val="1"/>
        <w:w w:val="99"/>
        <w:sz w:val="16"/>
      </w:rPr>
      <w:t>h</w:t>
    </w:r>
    <w:r w:rsidRPr="00761534">
      <w:rPr>
        <w:rFonts w:ascii="Trajan Pro" w:hAnsi="Trajan Pro" w:cs="Trajan Pro"/>
        <w:w w:val="99"/>
        <w:sz w:val="16"/>
      </w:rPr>
      <w:t>ili</w:t>
    </w:r>
    <w:r w:rsidRPr="00761534">
      <w:rPr>
        <w:rFonts w:ascii="Trajan Pro" w:hAnsi="Trajan Pro" w:cs="Trajan Pro"/>
        <w:spacing w:val="1"/>
        <w:w w:val="99"/>
        <w:sz w:val="16"/>
      </w:rPr>
      <w:t>p</w:t>
    </w:r>
    <w:r w:rsidRPr="00761534">
      <w:rPr>
        <w:rFonts w:ascii="Trajan Pro" w:hAnsi="Trajan Pro" w:cs="Trajan Pro"/>
        <w:w w:val="99"/>
        <w:sz w:val="16"/>
      </w:rPr>
      <w:t>p</w:t>
    </w:r>
    <w:r w:rsidRPr="00761534">
      <w:rPr>
        <w:rFonts w:ascii="Trajan Pro" w:hAnsi="Trajan Pro" w:cs="Trajan Pro"/>
        <w:spacing w:val="1"/>
        <w:w w:val="99"/>
        <w:sz w:val="16"/>
      </w:rPr>
      <w:t>i</w:t>
    </w:r>
    <w:r w:rsidRPr="00761534">
      <w:rPr>
        <w:rFonts w:ascii="Trajan Pro" w:hAnsi="Trajan Pro" w:cs="Trajan Pro"/>
        <w:w w:val="99"/>
        <w:sz w:val="16"/>
      </w:rPr>
      <w:t>nes</w:t>
    </w:r>
  </w:p>
  <w:p w:rsidR="00865A6C" w:rsidRPr="00761534" w:rsidRDefault="003C4DCE" w:rsidP="00865A6C">
    <w:pPr>
      <w:spacing w:after="0" w:line="240" w:lineRule="auto"/>
      <w:ind w:left="1365" w:right="1342"/>
      <w:jc w:val="center"/>
      <w:rPr>
        <w:rFonts w:ascii="Trajan Pro" w:hAnsi="Trajan Pro" w:cs="Trajan Pro"/>
        <w:sz w:val="26"/>
        <w:szCs w:val="32"/>
      </w:rPr>
    </w:pPr>
    <w:r w:rsidRPr="003C4DCE">
      <w:rPr>
        <w:noProof/>
        <w:sz w:val="16"/>
        <w:lang w:val="en-PH" w:eastAsia="en-PH"/>
      </w:rPr>
      <w:pict>
        <v:shapetype id="_x0000_t32" coordsize="21600,21600" o:spt="32" o:oned="t" path="m,l21600,21600e" filled="f">
          <v:path arrowok="t" fillok="f" o:connecttype="none"/>
          <o:lock v:ext="edit" shapetype="t"/>
        </v:shapetype>
        <v:shape id="_x0000_s2050" type="#_x0000_t32" style="position:absolute;left:0;text-align:left;margin-left:52.25pt;margin-top:2.55pt;width:340.5pt;height:.05pt;z-index:251658752" o:connectortype="straight"/>
      </w:pict>
    </w:r>
    <w:r w:rsidR="00F633AC" w:rsidRPr="00761534">
      <w:rPr>
        <w:rFonts w:ascii="Trajan Pro" w:hAnsi="Trajan Pro" w:cs="Trajan Pro"/>
        <w:sz w:val="26"/>
        <w:szCs w:val="32"/>
      </w:rPr>
      <w:t>Phili</w:t>
    </w:r>
    <w:r w:rsidR="00F633AC" w:rsidRPr="00761534">
      <w:rPr>
        <w:rFonts w:ascii="Trajan Pro" w:hAnsi="Trajan Pro" w:cs="Trajan Pro"/>
        <w:spacing w:val="-2"/>
        <w:sz w:val="26"/>
        <w:szCs w:val="32"/>
      </w:rPr>
      <w:t>p</w:t>
    </w:r>
    <w:r w:rsidR="00865A6C" w:rsidRPr="00761534">
      <w:rPr>
        <w:rFonts w:ascii="Trajan Pro" w:hAnsi="Trajan Pro" w:cs="Trajan Pro"/>
        <w:sz w:val="26"/>
        <w:szCs w:val="32"/>
      </w:rPr>
      <w:t>pine Statistics Authority</w:t>
    </w:r>
  </w:p>
  <w:p w:rsidR="00F633AC" w:rsidRPr="00761534" w:rsidRDefault="00865A6C" w:rsidP="00865A6C">
    <w:pPr>
      <w:spacing w:after="0" w:line="240" w:lineRule="auto"/>
      <w:ind w:left="1365" w:right="1342"/>
      <w:jc w:val="center"/>
      <w:rPr>
        <w:rFonts w:ascii="Trajan Pro" w:hAnsi="Trajan Pro" w:cs="Trajan Pro"/>
        <w:sz w:val="26"/>
        <w:szCs w:val="32"/>
      </w:rPr>
    </w:pPr>
    <w:r w:rsidRPr="00761534">
      <w:rPr>
        <w:rFonts w:ascii="Trajan Pro" w:hAnsi="Trajan Pro" w:cs="Trajan Pro"/>
        <w:w w:val="99"/>
        <w:position w:val="-1"/>
        <w:sz w:val="16"/>
      </w:rPr>
      <w:t>Regional Statistical Service Office 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B20"/>
    <w:multiLevelType w:val="hybridMultilevel"/>
    <w:tmpl w:val="F472453A"/>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
    <w:nsid w:val="29D63CED"/>
    <w:multiLevelType w:val="hybridMultilevel"/>
    <w:tmpl w:val="6FF44FBA"/>
    <w:lvl w:ilvl="0" w:tplc="F1E48024">
      <w:start w:val="5"/>
      <w:numFmt w:val="bullet"/>
      <w:lvlText w:val=""/>
      <w:lvlJc w:val="left"/>
      <w:pPr>
        <w:ind w:left="5760" w:hanging="360"/>
      </w:pPr>
      <w:rPr>
        <w:rFonts w:ascii="Wingdings 2" w:eastAsia="Times New Roman" w:hAnsi="Wingdings 2"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nsid w:val="3BAE3B59"/>
    <w:multiLevelType w:val="hybridMultilevel"/>
    <w:tmpl w:val="720CBB00"/>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3">
    <w:nsid w:val="40DE413B"/>
    <w:multiLevelType w:val="hybridMultilevel"/>
    <w:tmpl w:val="594AEEF6"/>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
    <w:nsid w:val="66CF4E54"/>
    <w:multiLevelType w:val="hybridMultilevel"/>
    <w:tmpl w:val="9EF49A04"/>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rules v:ext="edit">
        <o:r id="V:Rule2" type="connector" idref="#_x0000_s2050"/>
      </o:rules>
    </o:shapelayout>
  </w:hdrShapeDefaults>
  <w:footnotePr>
    <w:footnote w:id="-1"/>
    <w:footnote w:id="0"/>
  </w:footnotePr>
  <w:endnotePr>
    <w:endnote w:id="-1"/>
    <w:endnote w:id="0"/>
  </w:endnotePr>
  <w:compat>
    <w:ulTrailSpace/>
  </w:compat>
  <w:rsids>
    <w:rsidRoot w:val="0082371B"/>
    <w:rsid w:val="00007938"/>
    <w:rsid w:val="00033299"/>
    <w:rsid w:val="00036294"/>
    <w:rsid w:val="00044EED"/>
    <w:rsid w:val="00052F12"/>
    <w:rsid w:val="000570FB"/>
    <w:rsid w:val="000847F8"/>
    <w:rsid w:val="000A5961"/>
    <w:rsid w:val="000F5820"/>
    <w:rsid w:val="000F74AC"/>
    <w:rsid w:val="001027D4"/>
    <w:rsid w:val="00192C62"/>
    <w:rsid w:val="00195B26"/>
    <w:rsid w:val="001C45C9"/>
    <w:rsid w:val="001C5B60"/>
    <w:rsid w:val="001D0170"/>
    <w:rsid w:val="001E5E24"/>
    <w:rsid w:val="00250451"/>
    <w:rsid w:val="00250D68"/>
    <w:rsid w:val="0027229F"/>
    <w:rsid w:val="00281740"/>
    <w:rsid w:val="002A1ED6"/>
    <w:rsid w:val="003008FA"/>
    <w:rsid w:val="0031452D"/>
    <w:rsid w:val="00334C2B"/>
    <w:rsid w:val="00390255"/>
    <w:rsid w:val="00390679"/>
    <w:rsid w:val="003A3A1C"/>
    <w:rsid w:val="003A480D"/>
    <w:rsid w:val="003C4DCE"/>
    <w:rsid w:val="003E6853"/>
    <w:rsid w:val="003F4F9E"/>
    <w:rsid w:val="003F57FC"/>
    <w:rsid w:val="0040168B"/>
    <w:rsid w:val="0040218B"/>
    <w:rsid w:val="004149AB"/>
    <w:rsid w:val="00415FB7"/>
    <w:rsid w:val="004227D4"/>
    <w:rsid w:val="00445EC0"/>
    <w:rsid w:val="00446F6F"/>
    <w:rsid w:val="00463120"/>
    <w:rsid w:val="004648BF"/>
    <w:rsid w:val="0047483C"/>
    <w:rsid w:val="004C4B6C"/>
    <w:rsid w:val="004F0A3E"/>
    <w:rsid w:val="005032AD"/>
    <w:rsid w:val="00532657"/>
    <w:rsid w:val="00537C54"/>
    <w:rsid w:val="005447CE"/>
    <w:rsid w:val="005922A9"/>
    <w:rsid w:val="005942DB"/>
    <w:rsid w:val="00597896"/>
    <w:rsid w:val="005E596E"/>
    <w:rsid w:val="005F16A1"/>
    <w:rsid w:val="00601243"/>
    <w:rsid w:val="00660247"/>
    <w:rsid w:val="006623DD"/>
    <w:rsid w:val="00671E7D"/>
    <w:rsid w:val="006955D8"/>
    <w:rsid w:val="006B46A0"/>
    <w:rsid w:val="006C1C7D"/>
    <w:rsid w:val="006C6B7B"/>
    <w:rsid w:val="006D175F"/>
    <w:rsid w:val="00755421"/>
    <w:rsid w:val="00757714"/>
    <w:rsid w:val="00761534"/>
    <w:rsid w:val="007636F3"/>
    <w:rsid w:val="007721B0"/>
    <w:rsid w:val="007E23E8"/>
    <w:rsid w:val="007E67A5"/>
    <w:rsid w:val="00806C20"/>
    <w:rsid w:val="008211D9"/>
    <w:rsid w:val="0082371B"/>
    <w:rsid w:val="00831F56"/>
    <w:rsid w:val="00846FFE"/>
    <w:rsid w:val="00865A6C"/>
    <w:rsid w:val="00875C27"/>
    <w:rsid w:val="00877805"/>
    <w:rsid w:val="008A4601"/>
    <w:rsid w:val="008E0CE1"/>
    <w:rsid w:val="008E6831"/>
    <w:rsid w:val="00901C0D"/>
    <w:rsid w:val="0090307C"/>
    <w:rsid w:val="0092074D"/>
    <w:rsid w:val="00941067"/>
    <w:rsid w:val="0099305D"/>
    <w:rsid w:val="009950AE"/>
    <w:rsid w:val="00997340"/>
    <w:rsid w:val="009A4028"/>
    <w:rsid w:val="009C059D"/>
    <w:rsid w:val="009C5D2F"/>
    <w:rsid w:val="009D6FAD"/>
    <w:rsid w:val="009D77CD"/>
    <w:rsid w:val="009E3FE6"/>
    <w:rsid w:val="009E6A18"/>
    <w:rsid w:val="009F5757"/>
    <w:rsid w:val="00A058AD"/>
    <w:rsid w:val="00A1787E"/>
    <w:rsid w:val="00A417A5"/>
    <w:rsid w:val="00A536A4"/>
    <w:rsid w:val="00A72A1B"/>
    <w:rsid w:val="00A95C02"/>
    <w:rsid w:val="00AA576F"/>
    <w:rsid w:val="00B0504E"/>
    <w:rsid w:val="00B20CD1"/>
    <w:rsid w:val="00B2364B"/>
    <w:rsid w:val="00B31CCF"/>
    <w:rsid w:val="00B43DA0"/>
    <w:rsid w:val="00B50D7C"/>
    <w:rsid w:val="00B701B3"/>
    <w:rsid w:val="00B74963"/>
    <w:rsid w:val="00BA63D3"/>
    <w:rsid w:val="00BE21A1"/>
    <w:rsid w:val="00BF2549"/>
    <w:rsid w:val="00BF33C0"/>
    <w:rsid w:val="00C0310B"/>
    <w:rsid w:val="00C1230E"/>
    <w:rsid w:val="00C274D2"/>
    <w:rsid w:val="00C636DE"/>
    <w:rsid w:val="00C75022"/>
    <w:rsid w:val="00CB21C7"/>
    <w:rsid w:val="00CB6AF3"/>
    <w:rsid w:val="00CC2733"/>
    <w:rsid w:val="00CC508B"/>
    <w:rsid w:val="00CE072B"/>
    <w:rsid w:val="00CF5FF9"/>
    <w:rsid w:val="00D07327"/>
    <w:rsid w:val="00D101D7"/>
    <w:rsid w:val="00D17CFB"/>
    <w:rsid w:val="00D202F3"/>
    <w:rsid w:val="00D23878"/>
    <w:rsid w:val="00D42876"/>
    <w:rsid w:val="00DA631B"/>
    <w:rsid w:val="00DC24FE"/>
    <w:rsid w:val="00E2330F"/>
    <w:rsid w:val="00E41D09"/>
    <w:rsid w:val="00E42500"/>
    <w:rsid w:val="00E75F6D"/>
    <w:rsid w:val="00E830C2"/>
    <w:rsid w:val="00E859DC"/>
    <w:rsid w:val="00EB6073"/>
    <w:rsid w:val="00EF03A3"/>
    <w:rsid w:val="00F102EE"/>
    <w:rsid w:val="00F45A66"/>
    <w:rsid w:val="00F60127"/>
    <w:rsid w:val="00F633AC"/>
    <w:rsid w:val="00F83F2B"/>
    <w:rsid w:val="00F934C3"/>
    <w:rsid w:val="00FA0C13"/>
    <w:rsid w:val="00FB606F"/>
    <w:rsid w:val="00FE545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AD"/>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CE1"/>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E0CE1"/>
    <w:rPr>
      <w:rFonts w:ascii="Tahoma" w:hAnsi="Tahoma" w:cs="Tahoma"/>
      <w:sz w:val="16"/>
      <w:szCs w:val="16"/>
    </w:rPr>
  </w:style>
  <w:style w:type="character" w:customStyle="1" w:styleId="textexposedshow">
    <w:name w:val="text_exposed_show"/>
    <w:rsid w:val="00C0310B"/>
    <w:rPr>
      <w:rFonts w:cs="Times New Roman"/>
    </w:rPr>
  </w:style>
  <w:style w:type="character" w:customStyle="1" w:styleId="apple-converted-space">
    <w:name w:val="apple-converted-space"/>
    <w:rsid w:val="00C0310B"/>
    <w:rPr>
      <w:rFonts w:cs="Times New Roman"/>
    </w:rPr>
  </w:style>
  <w:style w:type="paragraph" w:styleId="Header">
    <w:name w:val="header"/>
    <w:basedOn w:val="Normal"/>
    <w:link w:val="HeaderChar"/>
    <w:uiPriority w:val="99"/>
    <w:unhideWhenUsed/>
    <w:rsid w:val="0099305D"/>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9305D"/>
    <w:rPr>
      <w:rFonts w:cs="Times New Roman"/>
    </w:rPr>
  </w:style>
  <w:style w:type="paragraph" w:styleId="Footer">
    <w:name w:val="footer"/>
    <w:basedOn w:val="Normal"/>
    <w:link w:val="FooterChar"/>
    <w:uiPriority w:val="99"/>
    <w:unhideWhenUsed/>
    <w:rsid w:val="0099305D"/>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9305D"/>
    <w:rPr>
      <w:rFonts w:cs="Times New Roman"/>
    </w:rPr>
  </w:style>
  <w:style w:type="character" w:styleId="Hyperlink">
    <w:name w:val="Hyperlink"/>
    <w:uiPriority w:val="99"/>
    <w:unhideWhenUsed/>
    <w:rsid w:val="0099305D"/>
    <w:rPr>
      <w:rFonts w:cs="Times New Roman"/>
      <w:color w:val="0000FF"/>
      <w:u w:val="single"/>
    </w:rPr>
  </w:style>
  <w:style w:type="table" w:styleId="TableGrid">
    <w:name w:val="Table Grid"/>
    <w:basedOn w:val="TableNormal"/>
    <w:uiPriority w:val="59"/>
    <w:rsid w:val="009E3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740"/>
    <w:pPr>
      <w:widowControl/>
      <w:spacing w:after="0" w:line="240" w:lineRule="auto"/>
      <w:ind w:left="720"/>
      <w:contextualSpacing/>
    </w:pPr>
    <w:rPr>
      <w:lang w:val="en-PH"/>
    </w:rPr>
  </w:style>
  <w:style w:type="paragraph" w:styleId="NoSpacing">
    <w:name w:val="No Spacing"/>
    <w:uiPriority w:val="1"/>
    <w:qFormat/>
    <w:rsid w:val="00B74963"/>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sobicol.com" TargetMode="External"/><Relationship Id="rId1" Type="http://schemas.openxmlformats.org/officeDocument/2006/relationships/hyperlink" Target="mailto:psarsso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psa.gov.ph/sites/default/files/kmcd/psa%20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7F97E-0F06-46F7-8449-F494D2CD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FOs.doc</vt:lpstr>
    </vt:vector>
  </TitlesOfParts>
  <Company>Grizli777</Company>
  <LinksUpToDate>false</LinksUpToDate>
  <CharactersWithSpaces>2716</CharactersWithSpaces>
  <SharedDoc>false</SharedDoc>
  <HLinks>
    <vt:vector size="12" baseType="variant">
      <vt:variant>
        <vt:i4>4325440</vt:i4>
      </vt:variant>
      <vt:variant>
        <vt:i4>3</vt:i4>
      </vt:variant>
      <vt:variant>
        <vt:i4>0</vt:i4>
      </vt:variant>
      <vt:variant>
        <vt:i4>5</vt:i4>
      </vt:variant>
      <vt:variant>
        <vt:lpwstr>http://www.nsobicol.com/</vt:lpwstr>
      </vt:variant>
      <vt:variant>
        <vt:lpwstr/>
      </vt:variant>
      <vt:variant>
        <vt:i4>6946820</vt:i4>
      </vt:variant>
      <vt:variant>
        <vt:i4>0</vt:i4>
      </vt:variant>
      <vt:variant>
        <vt:i4>0</vt:i4>
      </vt:variant>
      <vt:variant>
        <vt:i4>5</vt:i4>
      </vt:variant>
      <vt:variant>
        <vt:lpwstr>mailto:psarsso5@gmail.com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FOs.doc</dc:title>
  <dc:creator>sheila</dc:creator>
  <cp:lastModifiedBy>CAF-WS-03</cp:lastModifiedBy>
  <cp:revision>11</cp:revision>
  <cp:lastPrinted>2016-11-10T03:21:00Z</cp:lastPrinted>
  <dcterms:created xsi:type="dcterms:W3CDTF">2016-10-17T06:21:00Z</dcterms:created>
  <dcterms:modified xsi:type="dcterms:W3CDTF">2016-11-15T05:19:00Z</dcterms:modified>
</cp:coreProperties>
</file>