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4F" w:rsidRDefault="00FA5E4F" w:rsidP="00FA5E4F">
      <w:pPr>
        <w:rPr>
          <w:sz w:val="20"/>
        </w:rPr>
      </w:pPr>
      <w:r>
        <w:rPr>
          <w:noProof/>
          <w:sz w:val="20"/>
        </w:rPr>
        <mc:AlternateContent>
          <mc:Choice Requires="wps">
            <w:drawing>
              <wp:anchor distT="0" distB="0" distL="114935" distR="114935" simplePos="0" relativeHeight="251659264" behindDoc="0" locked="0" layoutInCell="1" allowOverlap="1" wp14:anchorId="685482E8" wp14:editId="0D2EE59C">
                <wp:simplePos x="0" y="0"/>
                <wp:positionH relativeFrom="column">
                  <wp:posOffset>377825</wp:posOffset>
                </wp:positionH>
                <wp:positionV relativeFrom="paragraph">
                  <wp:posOffset>-619125</wp:posOffset>
                </wp:positionV>
                <wp:extent cx="3841750" cy="623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E4F" w:rsidRDefault="00FA5E4F" w:rsidP="00FA5E4F">
                            <w:pPr>
                              <w:pStyle w:val="NoSpacing"/>
                              <w:spacing w:after="0" w:line="240" w:lineRule="auto"/>
                            </w:pPr>
                            <w:r>
                              <w:rPr>
                                <w:rFonts w:ascii="Cambria" w:hAnsi="Cambria" w:cs="Cambria"/>
                                <w:sz w:val="28"/>
                                <w:szCs w:val="28"/>
                              </w:rPr>
                              <w:t>Republic of the Philippines</w:t>
                            </w:r>
                          </w:p>
                          <w:p w:rsidR="00FA5E4F" w:rsidRDefault="00FA5E4F" w:rsidP="00FA5E4F">
                            <w:pPr>
                              <w:pStyle w:val="NoSpacing"/>
                              <w:spacing w:after="0" w:line="240" w:lineRule="auto"/>
                            </w:pPr>
                            <w:r>
                              <w:rPr>
                                <w:rFonts w:ascii="Arial" w:hAnsi="Arial" w:cs="Arial"/>
                                <w:b/>
                                <w:sz w:val="28"/>
                                <w:szCs w:val="28"/>
                              </w:rPr>
                              <w:t>PHILIPPINE STATISTICS AUTHORITY</w:t>
                            </w:r>
                          </w:p>
                          <w:p w:rsidR="00FA5E4F" w:rsidRDefault="00FA5E4F" w:rsidP="00FA5E4F">
                            <w:pPr>
                              <w:pStyle w:val="NoSpacing"/>
                              <w:spacing w:after="0" w:line="240" w:lineRule="auto"/>
                            </w:pPr>
                            <w:r>
                              <w:rPr>
                                <w:rFonts w:ascii="Cambria" w:hAnsi="Cambria" w:cs="Cambria"/>
                                <w:sz w:val="24"/>
                                <w:szCs w:val="24"/>
                              </w:rPr>
                              <w:t>Regional Statistical Services Office VII</w:t>
                            </w:r>
                          </w:p>
                          <w:p w:rsidR="00FA5E4F" w:rsidRDefault="00FA5E4F" w:rsidP="00FA5E4F">
                            <w:pPr>
                              <w:pStyle w:val="NoSpacing"/>
                              <w:rPr>
                                <w:rFonts w:ascii="Cambria" w:hAnsi="Cambria" w:cs="Cambria"/>
                                <w:sz w:val="24"/>
                                <w:szCs w:val="24"/>
                              </w:rPr>
                            </w:pPr>
                          </w:p>
                          <w:p w:rsidR="00FA5E4F" w:rsidRDefault="00FA5E4F" w:rsidP="00FA5E4F">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482E8" id="_x0000_t202" coordsize="21600,21600" o:spt="202" path="m,l,21600r21600,l21600,xe">
                <v:stroke joinstyle="miter"/>
                <v:path gradientshapeok="t" o:connecttype="rect"/>
              </v:shapetype>
              <v:shape id="Text Box 2" o:spid="_x0000_s1026" type="#_x0000_t202" style="position:absolute;margin-left:29.75pt;margin-top:-48.75pt;width:302.5pt;height:49.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oRegIAAP8E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" stroked="f">
                <v:textbox inset="0,0,0,0">
                  <w:txbxContent>
                    <w:p w:rsidR="00FA5E4F" w:rsidRDefault="00FA5E4F" w:rsidP="00FA5E4F">
                      <w:pPr>
                        <w:pStyle w:val="NoSpacing"/>
                        <w:spacing w:after="0" w:line="240" w:lineRule="auto"/>
                      </w:pPr>
                      <w:r>
                        <w:rPr>
                          <w:rFonts w:ascii="Cambria" w:hAnsi="Cambria" w:cs="Cambria"/>
                          <w:sz w:val="28"/>
                          <w:szCs w:val="28"/>
                        </w:rPr>
                        <w:t>Republic of the Philippines</w:t>
                      </w:r>
                    </w:p>
                    <w:p w:rsidR="00FA5E4F" w:rsidRDefault="00FA5E4F" w:rsidP="00FA5E4F">
                      <w:pPr>
                        <w:pStyle w:val="NoSpacing"/>
                        <w:spacing w:after="0" w:line="240" w:lineRule="auto"/>
                      </w:pPr>
                      <w:r>
                        <w:rPr>
                          <w:rFonts w:ascii="Arial" w:hAnsi="Arial" w:cs="Arial"/>
                          <w:b/>
                          <w:sz w:val="28"/>
                          <w:szCs w:val="28"/>
                        </w:rPr>
                        <w:t>PHILIPPINE STATISTICS AUTHORITY</w:t>
                      </w:r>
                    </w:p>
                    <w:p w:rsidR="00FA5E4F" w:rsidRDefault="00FA5E4F" w:rsidP="00FA5E4F">
                      <w:pPr>
                        <w:pStyle w:val="NoSpacing"/>
                        <w:spacing w:after="0" w:line="240" w:lineRule="auto"/>
                      </w:pPr>
                      <w:r>
                        <w:rPr>
                          <w:rFonts w:ascii="Cambria" w:hAnsi="Cambria" w:cs="Cambria"/>
                          <w:sz w:val="24"/>
                          <w:szCs w:val="24"/>
                        </w:rPr>
                        <w:t>Regional Statistical Services Office VII</w:t>
                      </w:r>
                    </w:p>
                    <w:p w:rsidR="00FA5E4F" w:rsidRDefault="00FA5E4F" w:rsidP="00FA5E4F">
                      <w:pPr>
                        <w:pStyle w:val="NoSpacing"/>
                        <w:rPr>
                          <w:rFonts w:ascii="Cambria" w:hAnsi="Cambria" w:cs="Cambria"/>
                          <w:sz w:val="24"/>
                          <w:szCs w:val="24"/>
                        </w:rPr>
                      </w:pPr>
                    </w:p>
                    <w:p w:rsidR="00FA5E4F" w:rsidRDefault="00FA5E4F" w:rsidP="00FA5E4F">
                      <w:pPr>
                        <w:pStyle w:val="NoSpacing"/>
                      </w:pPr>
                    </w:p>
                  </w:txbxContent>
                </v:textbox>
              </v:shape>
            </w:pict>
          </mc:Fallback>
        </mc:AlternateContent>
      </w:r>
      <w:r>
        <w:rPr>
          <w:noProof/>
          <w:sz w:val="20"/>
        </w:rPr>
        <w:drawing>
          <wp:anchor distT="0" distB="0" distL="114300" distR="114300" simplePos="0" relativeHeight="251660288" behindDoc="0" locked="0" layoutInCell="1" allowOverlap="1" wp14:anchorId="5D85C0E0" wp14:editId="6F4541EA">
            <wp:simplePos x="0" y="0"/>
            <wp:positionH relativeFrom="margin">
              <wp:align>left</wp:align>
            </wp:positionH>
            <wp:positionV relativeFrom="paragraph">
              <wp:posOffset>-685800</wp:posOffset>
            </wp:positionV>
            <wp:extent cx="763270" cy="766445"/>
            <wp:effectExtent l="0" t="0" r="0" b="0"/>
            <wp:wrapNone/>
            <wp:docPr id="1" name="Picture 1" descr="coat_of_arms_update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_of_arms_updated_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766445"/>
                    </a:xfrm>
                    <a:prstGeom prst="rect">
                      <a:avLst/>
                    </a:prstGeom>
                    <a:noFill/>
                  </pic:spPr>
                </pic:pic>
              </a:graphicData>
            </a:graphic>
            <wp14:sizeRelH relativeFrom="page">
              <wp14:pctWidth>0</wp14:pctWidth>
            </wp14:sizeRelH>
            <wp14:sizeRelV relativeFrom="page">
              <wp14:pctHeight>0</wp14:pctHeight>
            </wp14:sizeRelV>
          </wp:anchor>
        </w:drawing>
      </w:r>
    </w:p>
    <w:p w:rsidR="00FA5E4F" w:rsidRDefault="00FA5E4F" w:rsidP="00FA5E4F">
      <w:pPr>
        <w:rPr>
          <w:sz w:val="20"/>
        </w:rPr>
      </w:pPr>
    </w:p>
    <w:p w:rsidR="00FA5E4F" w:rsidRDefault="00FA5E4F" w:rsidP="00FA5E4F">
      <w:pPr>
        <w:rPr>
          <w:sz w:val="20"/>
        </w:rPr>
      </w:pPr>
      <w:r>
        <w:rPr>
          <w:sz w:val="20"/>
        </w:rPr>
        <w:t>Invitation to Bid No. 18-002</w:t>
      </w:r>
      <w:bookmarkStart w:id="0" w:name="_GoBack"/>
      <w:bookmarkEnd w:id="0"/>
    </w:p>
    <w:p w:rsidR="00FA5E4F" w:rsidRDefault="00FA5E4F" w:rsidP="00FA5E4F">
      <w:pPr>
        <w:rPr>
          <w:sz w:val="20"/>
        </w:rPr>
      </w:pPr>
    </w:p>
    <w:p w:rsidR="00FA5E4F" w:rsidRPr="0090429E" w:rsidRDefault="00FA5E4F" w:rsidP="00FA5E4F">
      <w:pPr>
        <w:rPr>
          <w:sz w:val="20"/>
        </w:rPr>
      </w:pPr>
    </w:p>
    <w:p w:rsidR="00FA5E4F" w:rsidRDefault="00FA5E4F" w:rsidP="00FA5E4F">
      <w:pPr>
        <w:pStyle w:val="NoSpacing"/>
        <w:ind w:left="0" w:firstLine="0"/>
        <w:jc w:val="center"/>
        <w:rPr>
          <w:rFonts w:ascii="Times New Roman" w:hAnsi="Times New Roman"/>
          <w:b/>
          <w:smallCaps/>
          <w:sz w:val="36"/>
          <w:szCs w:val="36"/>
        </w:rPr>
      </w:pPr>
      <w:r w:rsidRPr="005414AA">
        <w:rPr>
          <w:rFonts w:ascii="Times New Roman" w:hAnsi="Times New Roman"/>
          <w:b/>
          <w:smallCaps/>
          <w:sz w:val="36"/>
          <w:szCs w:val="36"/>
        </w:rPr>
        <w:t xml:space="preserve">Invitation to Bid for </w:t>
      </w:r>
      <w:r>
        <w:rPr>
          <w:rFonts w:ascii="Times New Roman" w:hAnsi="Times New Roman"/>
          <w:b/>
          <w:smallCaps/>
          <w:sz w:val="36"/>
          <w:szCs w:val="36"/>
        </w:rPr>
        <w:t xml:space="preserve">Procurement of </w:t>
      </w:r>
      <w:proofErr w:type="gramStart"/>
      <w:r>
        <w:rPr>
          <w:rFonts w:ascii="Times New Roman" w:hAnsi="Times New Roman"/>
          <w:b/>
          <w:smallCaps/>
          <w:sz w:val="36"/>
          <w:szCs w:val="36"/>
        </w:rPr>
        <w:t>IT</w:t>
      </w:r>
      <w:proofErr w:type="gramEnd"/>
      <w:r>
        <w:rPr>
          <w:rFonts w:ascii="Times New Roman" w:hAnsi="Times New Roman"/>
          <w:b/>
          <w:smallCaps/>
          <w:sz w:val="36"/>
          <w:szCs w:val="36"/>
        </w:rPr>
        <w:t xml:space="preserve"> Equipment/Accessories for the 2018 CPBI Phase I- Updating of the List of Establishments</w:t>
      </w:r>
    </w:p>
    <w:p w:rsidR="00FA5E4F" w:rsidRDefault="00FA5E4F" w:rsidP="00FA5E4F">
      <w:pPr>
        <w:pStyle w:val="NoSpacing"/>
        <w:ind w:left="0" w:firstLine="0"/>
        <w:jc w:val="center"/>
        <w:rPr>
          <w:rFonts w:ascii="Times New Roman" w:hAnsi="Times New Roman"/>
          <w:b/>
          <w:smallCaps/>
          <w:sz w:val="36"/>
          <w:szCs w:val="36"/>
        </w:rPr>
      </w:pPr>
    </w:p>
    <w:p w:rsidR="00FA5E4F" w:rsidRPr="00FA4CE4" w:rsidRDefault="00FA5E4F" w:rsidP="00FA5E4F">
      <w:pPr>
        <w:numPr>
          <w:ilvl w:val="0"/>
          <w:numId w:val="1"/>
        </w:numPr>
        <w:ind w:left="720" w:hanging="720"/>
        <w:jc w:val="both"/>
        <w:rPr>
          <w:spacing w:val="-2"/>
        </w:rPr>
      </w:pPr>
      <w:r w:rsidRPr="00FA4CE4">
        <w:rPr>
          <w:spacing w:val="-2"/>
        </w:rPr>
        <w:t xml:space="preserve"> </w:t>
      </w:r>
      <w:r w:rsidRPr="00FA4CE4">
        <w:rPr>
          <w:rFonts w:eastAsia="Arial"/>
        </w:rPr>
        <w:t xml:space="preserve">The </w:t>
      </w:r>
      <w:r w:rsidRPr="00FA4CE4">
        <w:rPr>
          <w:rFonts w:eastAsia="Arial"/>
          <w:b/>
        </w:rPr>
        <w:t>Philippine Statistics Authority</w:t>
      </w:r>
      <w:r w:rsidRPr="00FA4CE4">
        <w:rPr>
          <w:rFonts w:eastAsia="Arial"/>
        </w:rPr>
        <w:t xml:space="preserve"> </w:t>
      </w:r>
      <w:r w:rsidRPr="00FA4CE4">
        <w:rPr>
          <w:rFonts w:eastAsia="Arial"/>
          <w:b/>
        </w:rPr>
        <w:t>–</w:t>
      </w:r>
      <w:r w:rsidRPr="00FA4CE4">
        <w:rPr>
          <w:rFonts w:eastAsia="Arial"/>
        </w:rPr>
        <w:t xml:space="preserve"> </w:t>
      </w:r>
      <w:r w:rsidRPr="00FA4CE4">
        <w:rPr>
          <w:rFonts w:eastAsia="Arial"/>
          <w:b/>
        </w:rPr>
        <w:t>Regional Statistical</w:t>
      </w:r>
      <w:r w:rsidRPr="00FA4CE4">
        <w:rPr>
          <w:rFonts w:eastAsia="Arial"/>
        </w:rPr>
        <w:t xml:space="preserve"> </w:t>
      </w:r>
      <w:r w:rsidRPr="00FA4CE4">
        <w:rPr>
          <w:rFonts w:eastAsia="Arial"/>
          <w:b/>
        </w:rPr>
        <w:t>Services Of</w:t>
      </w:r>
      <w:r>
        <w:rPr>
          <w:rFonts w:eastAsia="Arial"/>
          <w:b/>
        </w:rPr>
        <w:t>fice VII (PSA-RSSO 7</w:t>
      </w:r>
      <w:r w:rsidRPr="00FA4CE4">
        <w:rPr>
          <w:rFonts w:eastAsia="Arial"/>
          <w:b/>
        </w:rPr>
        <w:t xml:space="preserve">) </w:t>
      </w:r>
      <w:r w:rsidRPr="00FA4CE4">
        <w:rPr>
          <w:rFonts w:eastAsia="Arial"/>
        </w:rPr>
        <w:t>through the General</w:t>
      </w:r>
      <w:r w:rsidRPr="00FA4CE4">
        <w:rPr>
          <w:rFonts w:eastAsia="Arial"/>
          <w:b/>
        </w:rPr>
        <w:t xml:space="preserve"> </w:t>
      </w:r>
      <w:r w:rsidRPr="00FA4CE4">
        <w:rPr>
          <w:rFonts w:eastAsia="Arial"/>
        </w:rPr>
        <w:t>Appropriations Act of 2018, intends</w:t>
      </w:r>
      <w:r w:rsidRPr="00FA4CE4">
        <w:rPr>
          <w:spacing w:val="-2"/>
        </w:rPr>
        <w:t xml:space="preserve"> to apply the sum of </w:t>
      </w:r>
      <w:r>
        <w:rPr>
          <w:rFonts w:eastAsia="Arial Narrow"/>
          <w:b/>
        </w:rPr>
        <w:t xml:space="preserve">Two </w:t>
      </w:r>
      <w:r w:rsidRPr="00FA4CE4">
        <w:rPr>
          <w:rFonts w:eastAsia="Arial Narrow"/>
          <w:b/>
        </w:rPr>
        <w:t xml:space="preserve">Million </w:t>
      </w:r>
      <w:r>
        <w:rPr>
          <w:rFonts w:eastAsia="Arial Narrow"/>
          <w:b/>
        </w:rPr>
        <w:t xml:space="preserve">Seven Thousand Eight </w:t>
      </w:r>
      <w:r w:rsidRPr="00FA4CE4">
        <w:rPr>
          <w:rFonts w:eastAsia="Arial Narrow"/>
          <w:b/>
        </w:rPr>
        <w:t xml:space="preserve">Hundred </w:t>
      </w:r>
      <w:r>
        <w:rPr>
          <w:rFonts w:eastAsia="Arial Narrow"/>
          <w:b/>
        </w:rPr>
        <w:t>Pesos only (</w:t>
      </w:r>
      <w:proofErr w:type="spellStart"/>
      <w:r>
        <w:rPr>
          <w:rFonts w:eastAsia="Arial Narrow"/>
          <w:b/>
        </w:rPr>
        <w:t>Php</w:t>
      </w:r>
      <w:proofErr w:type="spellEnd"/>
      <w:r>
        <w:rPr>
          <w:rFonts w:eastAsia="Arial Narrow"/>
          <w:b/>
        </w:rPr>
        <w:t xml:space="preserve"> 2, 007</w:t>
      </w:r>
      <w:r w:rsidRPr="00FA4CE4">
        <w:rPr>
          <w:rFonts w:eastAsia="Arial Narrow"/>
          <w:b/>
        </w:rPr>
        <w:t>,</w:t>
      </w:r>
      <w:r>
        <w:rPr>
          <w:rFonts w:eastAsia="Arial Narrow"/>
          <w:b/>
        </w:rPr>
        <w:t>8</w:t>
      </w:r>
      <w:r w:rsidRPr="00FA4CE4">
        <w:rPr>
          <w:rFonts w:eastAsia="Arial Narrow"/>
          <w:b/>
        </w:rPr>
        <w:t>00.00)</w:t>
      </w:r>
      <w:r w:rsidRPr="00FA4CE4">
        <w:rPr>
          <w:rFonts w:eastAsia="Arial Narrow"/>
        </w:rPr>
        <w:t xml:space="preserve"> </w:t>
      </w:r>
      <w:r w:rsidRPr="00FA4CE4">
        <w:rPr>
          <w:spacing w:val="-2"/>
        </w:rPr>
        <w:t xml:space="preserve">being the Approved Budget for the Contract (ABC) to payments under the contract for purchase of IT Equipment/accessories for the 2018 CPBI Phase I-Updating of the List of Establishments. Bids received in excess of the ABC shall be automatically rejected </w:t>
      </w:r>
      <w:proofErr w:type="spellStart"/>
      <w:r w:rsidRPr="00FA4CE4">
        <w:rPr>
          <w:spacing w:val="-2"/>
        </w:rPr>
        <w:t>at</w:t>
      </w:r>
      <w:proofErr w:type="spellEnd"/>
      <w:r w:rsidRPr="00FA4CE4">
        <w:rPr>
          <w:spacing w:val="-2"/>
        </w:rPr>
        <w:t xml:space="preserve"> bid opening.</w:t>
      </w:r>
    </w:p>
    <w:p w:rsidR="00FA5E4F" w:rsidRPr="00FA4CE4" w:rsidRDefault="00FA5E4F" w:rsidP="00FA5E4F">
      <w:pPr>
        <w:ind w:left="720"/>
        <w:rPr>
          <w:spacing w:val="-2"/>
        </w:rPr>
      </w:pPr>
    </w:p>
    <w:tbl>
      <w:tblPr>
        <w:tblW w:w="0" w:type="auto"/>
        <w:tblInd w:w="820" w:type="dxa"/>
        <w:tblLayout w:type="fixed"/>
        <w:tblCellMar>
          <w:left w:w="0" w:type="dxa"/>
          <w:right w:w="0" w:type="dxa"/>
        </w:tblCellMar>
        <w:tblLook w:val="0000" w:firstRow="0" w:lastRow="0" w:firstColumn="0" w:lastColumn="0" w:noHBand="0" w:noVBand="0"/>
      </w:tblPr>
      <w:tblGrid>
        <w:gridCol w:w="1170"/>
        <w:gridCol w:w="3960"/>
        <w:gridCol w:w="1350"/>
        <w:gridCol w:w="1710"/>
      </w:tblGrid>
      <w:tr w:rsidR="00FA5E4F" w:rsidRPr="00FA4CE4" w:rsidTr="003212E1">
        <w:trPr>
          <w:trHeight w:val="304"/>
        </w:trPr>
        <w:tc>
          <w:tcPr>
            <w:tcW w:w="1170" w:type="dxa"/>
            <w:tcBorders>
              <w:top w:val="single" w:sz="8" w:space="0" w:color="auto"/>
              <w:left w:val="single" w:sz="8" w:space="0" w:color="auto"/>
              <w:right w:val="single" w:sz="4" w:space="0" w:color="auto"/>
            </w:tcBorders>
            <w:shd w:val="clear" w:color="auto" w:fill="auto"/>
            <w:vAlign w:val="bottom"/>
          </w:tcPr>
          <w:p w:rsidR="00FA5E4F" w:rsidRPr="00FA4CE4" w:rsidRDefault="00FA5E4F" w:rsidP="003212E1">
            <w:pPr>
              <w:spacing w:line="0" w:lineRule="atLeast"/>
              <w:rPr>
                <w:rFonts w:eastAsia="Arial"/>
                <w:b/>
                <w:sz w:val="20"/>
              </w:rPr>
            </w:pPr>
            <w:r>
              <w:rPr>
                <w:rFonts w:eastAsia="Arial"/>
                <w:b/>
                <w:sz w:val="20"/>
              </w:rPr>
              <w:t xml:space="preserve">     </w:t>
            </w:r>
            <w:r w:rsidRPr="00FA4CE4">
              <w:rPr>
                <w:rFonts w:eastAsia="Arial"/>
                <w:b/>
                <w:sz w:val="20"/>
              </w:rPr>
              <w:t>Lot No.</w:t>
            </w:r>
          </w:p>
        </w:tc>
        <w:tc>
          <w:tcPr>
            <w:tcW w:w="3960" w:type="dxa"/>
            <w:tcBorders>
              <w:top w:val="single" w:sz="8" w:space="0" w:color="auto"/>
              <w:left w:val="single" w:sz="4" w:space="0" w:color="auto"/>
              <w:right w:val="single" w:sz="8" w:space="0" w:color="auto"/>
            </w:tcBorders>
            <w:shd w:val="clear" w:color="auto" w:fill="auto"/>
            <w:vAlign w:val="bottom"/>
          </w:tcPr>
          <w:p w:rsidR="00FA5E4F" w:rsidRPr="00FA4CE4" w:rsidRDefault="00FA5E4F" w:rsidP="003212E1">
            <w:pPr>
              <w:spacing w:line="0" w:lineRule="atLeast"/>
              <w:ind w:left="725"/>
              <w:jc w:val="center"/>
              <w:rPr>
                <w:rFonts w:eastAsia="Arial"/>
                <w:b/>
                <w:sz w:val="20"/>
              </w:rPr>
            </w:pPr>
            <w:r w:rsidRPr="00FA4CE4">
              <w:rPr>
                <w:rFonts w:eastAsia="Arial"/>
                <w:b/>
                <w:sz w:val="20"/>
              </w:rPr>
              <w:t>DESCRIPTION</w:t>
            </w:r>
          </w:p>
        </w:tc>
        <w:tc>
          <w:tcPr>
            <w:tcW w:w="1350" w:type="dxa"/>
            <w:tcBorders>
              <w:top w:val="single" w:sz="8" w:space="0" w:color="auto"/>
              <w:right w:val="single" w:sz="4" w:space="0" w:color="auto"/>
            </w:tcBorders>
            <w:shd w:val="clear" w:color="auto" w:fill="auto"/>
            <w:vAlign w:val="bottom"/>
          </w:tcPr>
          <w:p w:rsidR="00FA5E4F" w:rsidRPr="00FA4CE4" w:rsidRDefault="00FA5E4F" w:rsidP="003212E1">
            <w:pPr>
              <w:spacing w:line="0" w:lineRule="atLeast"/>
              <w:rPr>
                <w:rFonts w:eastAsia="Arial"/>
                <w:b/>
                <w:sz w:val="20"/>
              </w:rPr>
            </w:pPr>
            <w:r>
              <w:rPr>
                <w:rFonts w:eastAsia="Arial"/>
                <w:b/>
                <w:sz w:val="20"/>
              </w:rPr>
              <w:t xml:space="preserve">         </w:t>
            </w:r>
            <w:r w:rsidRPr="00FA4CE4">
              <w:rPr>
                <w:rFonts w:eastAsia="Arial"/>
                <w:b/>
                <w:sz w:val="20"/>
              </w:rPr>
              <w:t>ABC</w:t>
            </w:r>
          </w:p>
          <w:p w:rsidR="00FA5E4F" w:rsidRPr="00FA4CE4" w:rsidRDefault="00FA5E4F" w:rsidP="003212E1">
            <w:pPr>
              <w:spacing w:line="0" w:lineRule="atLeast"/>
              <w:rPr>
                <w:rFonts w:eastAsia="Arial"/>
                <w:b/>
                <w:sz w:val="20"/>
              </w:rPr>
            </w:pPr>
            <w:r>
              <w:rPr>
                <w:rFonts w:eastAsia="Arial"/>
                <w:b/>
                <w:sz w:val="20"/>
              </w:rPr>
              <w:t xml:space="preserve">       (in </w:t>
            </w:r>
            <w:proofErr w:type="spellStart"/>
            <w:r>
              <w:rPr>
                <w:rFonts w:eastAsia="Arial"/>
                <w:b/>
                <w:sz w:val="20"/>
              </w:rPr>
              <w:t>Php</w:t>
            </w:r>
            <w:proofErr w:type="spellEnd"/>
            <w:r w:rsidRPr="00FA4CE4">
              <w:rPr>
                <w:rFonts w:eastAsia="Arial"/>
                <w:b/>
                <w:sz w:val="20"/>
              </w:rPr>
              <w:t>)</w:t>
            </w:r>
          </w:p>
        </w:tc>
        <w:tc>
          <w:tcPr>
            <w:tcW w:w="1710" w:type="dxa"/>
            <w:tcBorders>
              <w:top w:val="single" w:sz="8" w:space="0" w:color="auto"/>
              <w:left w:val="single" w:sz="4" w:space="0" w:color="auto"/>
              <w:right w:val="single" w:sz="8" w:space="0" w:color="auto"/>
            </w:tcBorders>
            <w:shd w:val="clear" w:color="auto" w:fill="auto"/>
            <w:vAlign w:val="bottom"/>
          </w:tcPr>
          <w:p w:rsidR="00FA5E4F" w:rsidRPr="00FA4CE4" w:rsidRDefault="00FA5E4F" w:rsidP="003212E1">
            <w:pPr>
              <w:spacing w:line="0" w:lineRule="atLeast"/>
              <w:ind w:left="500"/>
              <w:jc w:val="center"/>
              <w:rPr>
                <w:rFonts w:eastAsia="Arial"/>
                <w:b/>
                <w:sz w:val="20"/>
              </w:rPr>
            </w:pPr>
            <w:r w:rsidRPr="00FA4CE4">
              <w:rPr>
                <w:rFonts w:eastAsia="Arial"/>
                <w:b/>
                <w:sz w:val="20"/>
              </w:rPr>
              <w:t>P</w:t>
            </w:r>
            <w:r>
              <w:rPr>
                <w:rFonts w:eastAsia="Arial"/>
                <w:b/>
                <w:sz w:val="20"/>
              </w:rPr>
              <w:t xml:space="preserve">rice of Bidding Documents (in </w:t>
            </w:r>
            <w:proofErr w:type="spellStart"/>
            <w:r>
              <w:rPr>
                <w:rFonts w:eastAsia="Arial"/>
                <w:b/>
                <w:sz w:val="20"/>
              </w:rPr>
              <w:t>Php</w:t>
            </w:r>
            <w:proofErr w:type="spellEnd"/>
            <w:r w:rsidRPr="00FA4CE4">
              <w:rPr>
                <w:rFonts w:eastAsia="Arial"/>
                <w:b/>
                <w:sz w:val="20"/>
              </w:rPr>
              <w:t>)</w:t>
            </w:r>
          </w:p>
        </w:tc>
      </w:tr>
      <w:tr w:rsidR="00FA5E4F" w:rsidRPr="000D0074" w:rsidTr="003212E1">
        <w:trPr>
          <w:trHeight w:val="304"/>
        </w:trPr>
        <w:tc>
          <w:tcPr>
            <w:tcW w:w="1170" w:type="dxa"/>
            <w:tcBorders>
              <w:top w:val="single" w:sz="8" w:space="0" w:color="auto"/>
              <w:left w:val="single" w:sz="8" w:space="0" w:color="auto"/>
              <w:right w:val="single" w:sz="4" w:space="0" w:color="auto"/>
            </w:tcBorders>
            <w:shd w:val="clear" w:color="auto" w:fill="auto"/>
            <w:vAlign w:val="center"/>
          </w:tcPr>
          <w:p w:rsidR="00FA5E4F" w:rsidRPr="00FA4CE4" w:rsidRDefault="00FA5E4F" w:rsidP="003212E1">
            <w:pPr>
              <w:spacing w:line="0" w:lineRule="atLeast"/>
              <w:jc w:val="center"/>
              <w:rPr>
                <w:rFonts w:eastAsia="Arial"/>
                <w:sz w:val="20"/>
              </w:rPr>
            </w:pPr>
            <w:r w:rsidRPr="00FA4CE4">
              <w:rPr>
                <w:rFonts w:eastAsia="Arial"/>
                <w:sz w:val="20"/>
              </w:rPr>
              <w:t>Lot 1</w:t>
            </w:r>
          </w:p>
        </w:tc>
        <w:tc>
          <w:tcPr>
            <w:tcW w:w="3960" w:type="dxa"/>
            <w:tcBorders>
              <w:top w:val="single" w:sz="8" w:space="0" w:color="auto"/>
              <w:left w:val="single" w:sz="4" w:space="0" w:color="auto"/>
              <w:right w:val="single" w:sz="8" w:space="0" w:color="auto"/>
            </w:tcBorders>
            <w:shd w:val="clear" w:color="auto" w:fill="auto"/>
            <w:vAlign w:val="center"/>
          </w:tcPr>
          <w:p w:rsidR="00FA5E4F" w:rsidRPr="00FA4CE4" w:rsidRDefault="00FA5E4F" w:rsidP="00FA5E4F">
            <w:pPr>
              <w:numPr>
                <w:ilvl w:val="0"/>
                <w:numId w:val="2"/>
              </w:numPr>
              <w:spacing w:line="0" w:lineRule="atLeast"/>
              <w:rPr>
                <w:rFonts w:eastAsia="Arial"/>
              </w:rPr>
            </w:pPr>
            <w:r w:rsidRPr="00FA4CE4">
              <w:rPr>
                <w:rFonts w:eastAsia="Arial"/>
              </w:rPr>
              <w:t xml:space="preserve">Power Bank for 8.0" Android Tablet </w:t>
            </w:r>
          </w:p>
          <w:p w:rsidR="00FA5E4F" w:rsidRPr="00FA4CE4" w:rsidRDefault="00FA5E4F" w:rsidP="00FA5E4F">
            <w:pPr>
              <w:numPr>
                <w:ilvl w:val="0"/>
                <w:numId w:val="2"/>
              </w:numPr>
              <w:spacing w:line="0" w:lineRule="atLeast"/>
              <w:rPr>
                <w:rFonts w:eastAsia="Arial"/>
              </w:rPr>
            </w:pPr>
            <w:r>
              <w:rPr>
                <w:rFonts w:eastAsia="Arial"/>
              </w:rPr>
              <w:t>USB Flash Drive (OTG) 32gb</w:t>
            </w:r>
          </w:p>
          <w:p w:rsidR="00FA5E4F" w:rsidRPr="00FA4CE4" w:rsidRDefault="00FA5E4F" w:rsidP="00FA5E4F">
            <w:pPr>
              <w:numPr>
                <w:ilvl w:val="0"/>
                <w:numId w:val="2"/>
              </w:numPr>
              <w:spacing w:line="0" w:lineRule="atLeast"/>
              <w:rPr>
                <w:rFonts w:eastAsia="Arial"/>
              </w:rPr>
            </w:pPr>
            <w:r w:rsidRPr="00FA4CE4">
              <w:rPr>
                <w:rFonts w:eastAsia="Arial"/>
              </w:rPr>
              <w:t>Desktop</w:t>
            </w:r>
            <w:r>
              <w:rPr>
                <w:rFonts w:eastAsia="Arial"/>
              </w:rPr>
              <w:t xml:space="preserve"> PC</w:t>
            </w:r>
            <w:r w:rsidRPr="00FA4CE4">
              <w:rPr>
                <w:rFonts w:eastAsia="Arial"/>
              </w:rPr>
              <w:t xml:space="preserve"> with MS Office and OS</w:t>
            </w:r>
          </w:p>
          <w:p w:rsidR="00FA5E4F" w:rsidRPr="00FA4CE4" w:rsidRDefault="00FA5E4F" w:rsidP="00FA5E4F">
            <w:pPr>
              <w:numPr>
                <w:ilvl w:val="0"/>
                <w:numId w:val="2"/>
              </w:numPr>
              <w:spacing w:line="0" w:lineRule="atLeast"/>
              <w:rPr>
                <w:rFonts w:eastAsia="Arial"/>
                <w:sz w:val="20"/>
              </w:rPr>
            </w:pPr>
            <w:r w:rsidRPr="00FA4CE4">
              <w:rPr>
                <w:rFonts w:eastAsia="Arial"/>
              </w:rPr>
              <w:t xml:space="preserve">UPS </w:t>
            </w:r>
            <w:r>
              <w:rPr>
                <w:rFonts w:eastAsia="Arial"/>
              </w:rPr>
              <w:t xml:space="preserve">1000VA </w:t>
            </w:r>
            <w:r w:rsidRPr="00FA4CE4">
              <w:rPr>
                <w:rFonts w:eastAsia="Arial"/>
              </w:rPr>
              <w:t>for Desktop</w:t>
            </w:r>
            <w:r>
              <w:rPr>
                <w:rFonts w:eastAsia="Arial"/>
              </w:rPr>
              <w:t xml:space="preserve"> </w:t>
            </w:r>
          </w:p>
        </w:tc>
        <w:tc>
          <w:tcPr>
            <w:tcW w:w="1350" w:type="dxa"/>
            <w:tcBorders>
              <w:top w:val="single" w:sz="8" w:space="0" w:color="auto"/>
              <w:right w:val="single" w:sz="4" w:space="0" w:color="auto"/>
            </w:tcBorders>
            <w:shd w:val="clear" w:color="auto" w:fill="auto"/>
            <w:vAlign w:val="center"/>
          </w:tcPr>
          <w:p w:rsidR="00FA5E4F" w:rsidRPr="00FA4CE4" w:rsidRDefault="00FA5E4F" w:rsidP="003212E1">
            <w:pPr>
              <w:spacing w:line="0" w:lineRule="atLeast"/>
              <w:jc w:val="center"/>
              <w:rPr>
                <w:rFonts w:eastAsia="Arial"/>
                <w:sz w:val="20"/>
              </w:rPr>
            </w:pPr>
            <w:r>
              <w:rPr>
                <w:rFonts w:eastAsia="Arial"/>
                <w:sz w:val="20"/>
              </w:rPr>
              <w:t>2,007,800.00</w:t>
            </w:r>
          </w:p>
        </w:tc>
        <w:tc>
          <w:tcPr>
            <w:tcW w:w="1710" w:type="dxa"/>
            <w:tcBorders>
              <w:top w:val="single" w:sz="8" w:space="0" w:color="auto"/>
              <w:left w:val="single" w:sz="4" w:space="0" w:color="auto"/>
              <w:right w:val="single" w:sz="8" w:space="0" w:color="auto"/>
            </w:tcBorders>
            <w:shd w:val="clear" w:color="auto" w:fill="auto"/>
            <w:vAlign w:val="center"/>
          </w:tcPr>
          <w:p w:rsidR="00FA5E4F" w:rsidRPr="000D0074" w:rsidRDefault="00FA5E4F" w:rsidP="003212E1">
            <w:pPr>
              <w:spacing w:line="0" w:lineRule="atLeast"/>
              <w:rPr>
                <w:rFonts w:eastAsia="Arial"/>
                <w:color w:val="000000"/>
                <w:sz w:val="20"/>
              </w:rPr>
            </w:pPr>
            <w:r>
              <w:rPr>
                <w:rFonts w:eastAsia="Arial"/>
                <w:color w:val="000000"/>
                <w:sz w:val="20"/>
              </w:rPr>
              <w:t xml:space="preserve">            </w:t>
            </w:r>
            <w:r w:rsidRPr="000D0074">
              <w:rPr>
                <w:rFonts w:eastAsia="Arial"/>
                <w:color w:val="000000"/>
                <w:sz w:val="20"/>
              </w:rPr>
              <w:t>2,000.00</w:t>
            </w:r>
          </w:p>
        </w:tc>
      </w:tr>
      <w:tr w:rsidR="00FA5E4F" w:rsidRPr="00FA4CE4" w:rsidTr="003212E1">
        <w:trPr>
          <w:trHeight w:val="22"/>
        </w:trPr>
        <w:tc>
          <w:tcPr>
            <w:tcW w:w="5130" w:type="dxa"/>
            <w:gridSpan w:val="2"/>
            <w:tcBorders>
              <w:left w:val="single" w:sz="8" w:space="0" w:color="auto"/>
              <w:bottom w:val="single" w:sz="8" w:space="0" w:color="auto"/>
              <w:right w:val="single" w:sz="8" w:space="0" w:color="auto"/>
            </w:tcBorders>
            <w:shd w:val="clear" w:color="auto" w:fill="auto"/>
            <w:vAlign w:val="bottom"/>
          </w:tcPr>
          <w:p w:rsidR="00FA5E4F" w:rsidRPr="00FA4CE4" w:rsidRDefault="00FA5E4F" w:rsidP="003212E1">
            <w:pPr>
              <w:spacing w:line="20" w:lineRule="exact"/>
              <w:rPr>
                <w:sz w:val="1"/>
              </w:rPr>
            </w:pPr>
          </w:p>
        </w:tc>
        <w:tc>
          <w:tcPr>
            <w:tcW w:w="3060" w:type="dxa"/>
            <w:gridSpan w:val="2"/>
            <w:tcBorders>
              <w:bottom w:val="single" w:sz="8" w:space="0" w:color="auto"/>
              <w:right w:val="single" w:sz="8" w:space="0" w:color="auto"/>
            </w:tcBorders>
            <w:shd w:val="clear" w:color="auto" w:fill="auto"/>
            <w:vAlign w:val="bottom"/>
          </w:tcPr>
          <w:p w:rsidR="00FA5E4F" w:rsidRPr="00FA4CE4" w:rsidRDefault="00FA5E4F" w:rsidP="003212E1">
            <w:pPr>
              <w:spacing w:line="20" w:lineRule="exact"/>
              <w:rPr>
                <w:sz w:val="1"/>
              </w:rPr>
            </w:pPr>
          </w:p>
        </w:tc>
      </w:tr>
    </w:tbl>
    <w:p w:rsidR="00FA5E4F" w:rsidRPr="00FA4CE4" w:rsidRDefault="00FA5E4F" w:rsidP="00FA5E4F">
      <w:pPr>
        <w:ind w:left="720"/>
        <w:rPr>
          <w:spacing w:val="-2"/>
        </w:rPr>
      </w:pPr>
    </w:p>
    <w:p w:rsidR="00FA5E4F" w:rsidRPr="00FA4CE4" w:rsidRDefault="00FA5E4F" w:rsidP="00FA5E4F">
      <w:pPr>
        <w:ind w:left="720"/>
        <w:rPr>
          <w:spacing w:val="-2"/>
        </w:rPr>
      </w:pPr>
    </w:p>
    <w:p w:rsidR="00FA5E4F" w:rsidRPr="00C37BC9" w:rsidRDefault="00FA5E4F" w:rsidP="00FA5E4F">
      <w:pPr>
        <w:pStyle w:val="NoSpacing"/>
        <w:numPr>
          <w:ilvl w:val="0"/>
          <w:numId w:val="1"/>
        </w:numPr>
        <w:ind w:left="720"/>
        <w:rPr>
          <w:rFonts w:ascii="Times New Roman" w:hAnsi="Times New Roman"/>
          <w:color w:val="000000"/>
          <w:spacing w:val="-2"/>
          <w:sz w:val="24"/>
          <w:szCs w:val="24"/>
        </w:rPr>
      </w:pPr>
      <w:r w:rsidRPr="00C37BC9">
        <w:rPr>
          <w:rFonts w:ascii="Times New Roman" w:hAnsi="Times New Roman"/>
          <w:color w:val="000000"/>
          <w:spacing w:val="-2"/>
          <w:sz w:val="24"/>
          <w:szCs w:val="24"/>
        </w:rPr>
        <w:t xml:space="preserve">The </w:t>
      </w:r>
      <w:r w:rsidRPr="00C37BC9">
        <w:rPr>
          <w:rFonts w:ascii="Times New Roman" w:hAnsi="Times New Roman"/>
          <w:b/>
          <w:color w:val="000000"/>
          <w:spacing w:val="-2"/>
          <w:sz w:val="24"/>
          <w:szCs w:val="24"/>
        </w:rPr>
        <w:t>Philippine Statistics Authority- Regional Statistical Services Office VII</w:t>
      </w:r>
      <w:r>
        <w:rPr>
          <w:rFonts w:ascii="Times New Roman" w:hAnsi="Times New Roman"/>
          <w:b/>
          <w:color w:val="000000"/>
          <w:spacing w:val="-2"/>
          <w:sz w:val="24"/>
          <w:szCs w:val="24"/>
        </w:rPr>
        <w:t xml:space="preserve"> (PSA-RSSO 7)</w:t>
      </w:r>
      <w:r w:rsidRPr="00C37BC9">
        <w:rPr>
          <w:rFonts w:ascii="Times New Roman" w:hAnsi="Times New Roman"/>
          <w:b/>
          <w:color w:val="000000"/>
          <w:spacing w:val="-2"/>
          <w:sz w:val="24"/>
          <w:szCs w:val="24"/>
        </w:rPr>
        <w:t xml:space="preserve"> </w:t>
      </w:r>
      <w:r w:rsidRPr="00C37BC9">
        <w:rPr>
          <w:rFonts w:ascii="Times New Roman" w:hAnsi="Times New Roman"/>
          <w:color w:val="000000"/>
          <w:spacing w:val="-2"/>
          <w:sz w:val="24"/>
          <w:szCs w:val="24"/>
        </w:rPr>
        <w:t xml:space="preserve">now invites bids for the procurement of IT equipment/accessories for the 2018 CPBI Phase I-Updating of the List of Establishments. Delivery of the Goods is required as </w:t>
      </w:r>
      <w:r w:rsidRPr="00C37BC9">
        <w:rPr>
          <w:rFonts w:ascii="Times New Roman" w:eastAsia="Arial" w:hAnsi="Times New Roman"/>
          <w:color w:val="000000"/>
          <w:sz w:val="24"/>
          <w:szCs w:val="24"/>
        </w:rPr>
        <w:t>indicated in the Schedule of Requirements (Section VI of Bidding Documents)</w:t>
      </w:r>
      <w:r w:rsidRPr="00C37BC9">
        <w:rPr>
          <w:rFonts w:ascii="Times New Roman" w:hAnsi="Times New Roman"/>
          <w:color w:val="000000"/>
          <w:spacing w:val="-2"/>
          <w:sz w:val="24"/>
          <w:szCs w:val="24"/>
        </w:rPr>
        <w:t>. Bidders should have completed, within one</w:t>
      </w:r>
      <w:r>
        <w:rPr>
          <w:rFonts w:ascii="Times New Roman" w:hAnsi="Times New Roman"/>
          <w:color w:val="000000"/>
          <w:spacing w:val="-2"/>
          <w:sz w:val="24"/>
          <w:szCs w:val="24"/>
        </w:rPr>
        <w:t xml:space="preserve"> (1)</w:t>
      </w:r>
      <w:r w:rsidRPr="00C37BC9">
        <w:rPr>
          <w:rFonts w:ascii="Times New Roman" w:hAnsi="Times New Roman"/>
          <w:color w:val="000000"/>
          <w:spacing w:val="-2"/>
          <w:sz w:val="24"/>
          <w:szCs w:val="24"/>
        </w:rPr>
        <w:t xml:space="preserve"> year from the date of submission and receipt of bids, a contract similar to the Project. The description of an eligible bidder is contained in the Bidding Documents, particularly, in Section II. Instructions to Bidders.</w:t>
      </w:r>
    </w:p>
    <w:p w:rsidR="00FA5E4F" w:rsidRDefault="00FA5E4F" w:rsidP="00FA5E4F">
      <w:pPr>
        <w:numPr>
          <w:ilvl w:val="0"/>
          <w:numId w:val="1"/>
        </w:numPr>
        <w:ind w:left="720" w:hanging="720"/>
        <w:jc w:val="both"/>
        <w:rPr>
          <w:spacing w:val="-2"/>
        </w:rPr>
      </w:pPr>
      <w:r w:rsidRPr="00FA4CE4">
        <w:rPr>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FA5E4F" w:rsidRPr="00FA4CE4" w:rsidRDefault="00FA5E4F" w:rsidP="00FA5E4F">
      <w:pPr>
        <w:ind w:left="720"/>
        <w:jc w:val="both"/>
        <w:rPr>
          <w:spacing w:val="-2"/>
        </w:rPr>
      </w:pPr>
    </w:p>
    <w:p w:rsidR="00FA5E4F" w:rsidRPr="00FA4CE4" w:rsidRDefault="00FA5E4F" w:rsidP="00FA5E4F">
      <w:pPr>
        <w:tabs>
          <w:tab w:val="left" w:pos="1080"/>
        </w:tabs>
        <w:ind w:left="720"/>
        <w:jc w:val="both"/>
        <w:rPr>
          <w:color w:val="000000"/>
          <w:spacing w:val="-2"/>
        </w:rPr>
      </w:pPr>
      <w:r w:rsidRPr="00FA4CE4">
        <w:rPr>
          <w:color w:val="000000"/>
          <w:spacing w:val="-2"/>
        </w:rPr>
        <w:t xml:space="preserve">Bidding is restricted to Filipino citizens/sole proprietorships, partnerships, or organizations with at least sixty percent (60%) interest or outstanding capital stock belonging to citizens of </w:t>
      </w:r>
      <w:r w:rsidRPr="00FA4CE4">
        <w:rPr>
          <w:color w:val="000000"/>
          <w:spacing w:val="-2"/>
        </w:rPr>
        <w:lastRenderedPageBreak/>
        <w:t xml:space="preserve">the Philippines, and to citizens or organizations of a country the laws or regulations of which grant similar rights or privileges to Filipino citizens, pursuant to RA 5183. </w:t>
      </w:r>
    </w:p>
    <w:p w:rsidR="00FA5E4F" w:rsidRPr="00FA4CE4" w:rsidRDefault="00FA5E4F" w:rsidP="00FA5E4F">
      <w:pPr>
        <w:ind w:left="720" w:hanging="720"/>
        <w:rPr>
          <w:color w:val="000000"/>
          <w:spacing w:val="-2"/>
        </w:rPr>
      </w:pPr>
    </w:p>
    <w:p w:rsidR="00FA5E4F" w:rsidRPr="00FA4CE4" w:rsidRDefault="00FA5E4F" w:rsidP="00FA5E4F">
      <w:pPr>
        <w:numPr>
          <w:ilvl w:val="0"/>
          <w:numId w:val="1"/>
        </w:numPr>
        <w:ind w:left="720" w:hanging="720"/>
        <w:jc w:val="both"/>
        <w:rPr>
          <w:color w:val="000000"/>
          <w:spacing w:val="-2"/>
        </w:rPr>
      </w:pPr>
      <w:r w:rsidRPr="00FA4CE4">
        <w:rPr>
          <w:spacing w:val="-2"/>
        </w:rPr>
        <w:t xml:space="preserve">Interested bidders may obtain further information from </w:t>
      </w:r>
      <w:r w:rsidRPr="00A96188">
        <w:rPr>
          <w:b/>
          <w:i/>
          <w:spacing w:val="-2"/>
        </w:rPr>
        <w:t>the RBAC Secretariat</w:t>
      </w:r>
      <w:r w:rsidRPr="00FA4CE4">
        <w:rPr>
          <w:i/>
          <w:color w:val="000000"/>
          <w:spacing w:val="-2"/>
        </w:rPr>
        <w:t xml:space="preserve"> </w:t>
      </w:r>
      <w:r w:rsidRPr="00FA4CE4">
        <w:rPr>
          <w:color w:val="000000"/>
          <w:spacing w:val="-2"/>
        </w:rPr>
        <w:t xml:space="preserve">and inspect the Bidding Documents at the address given below during </w:t>
      </w:r>
      <w:r>
        <w:rPr>
          <w:color w:val="000000"/>
          <w:spacing w:val="-2"/>
        </w:rPr>
        <w:t xml:space="preserve">working days, </w:t>
      </w:r>
      <w:r w:rsidRPr="00A96188">
        <w:rPr>
          <w:b/>
          <w:color w:val="000000"/>
          <w:spacing w:val="-2"/>
        </w:rPr>
        <w:t>8:00 am to 5:00 pm.</w:t>
      </w:r>
    </w:p>
    <w:p w:rsidR="00FA5E4F" w:rsidRPr="00FA4CE4" w:rsidRDefault="00FA5E4F" w:rsidP="00FA5E4F">
      <w:pPr>
        <w:ind w:left="720"/>
        <w:rPr>
          <w:color w:val="000000"/>
          <w:spacing w:val="-2"/>
        </w:rPr>
      </w:pPr>
    </w:p>
    <w:p w:rsidR="00FA5E4F" w:rsidRPr="00FA4CE4" w:rsidRDefault="00FA5E4F" w:rsidP="00FA5E4F">
      <w:pPr>
        <w:ind w:left="720"/>
        <w:rPr>
          <w:spacing w:val="-2"/>
        </w:rPr>
      </w:pPr>
    </w:p>
    <w:p w:rsidR="00FA5E4F" w:rsidRPr="00E33BE8" w:rsidRDefault="00FA5E4F" w:rsidP="00FA5E4F">
      <w:pPr>
        <w:numPr>
          <w:ilvl w:val="0"/>
          <w:numId w:val="1"/>
        </w:numPr>
        <w:ind w:left="709" w:hanging="709"/>
        <w:jc w:val="both"/>
        <w:rPr>
          <w:i/>
          <w:spacing w:val="-2"/>
        </w:rPr>
      </w:pPr>
      <w:r w:rsidRPr="00FA4CE4">
        <w:rPr>
          <w:spacing w:val="-2"/>
        </w:rPr>
        <w:t xml:space="preserve">A complete set of Bidding Documents may be acquired by interested Bidders on </w:t>
      </w:r>
      <w:r w:rsidRPr="00B87364">
        <w:rPr>
          <w:b/>
          <w:i/>
          <w:color w:val="000000"/>
          <w:spacing w:val="-2"/>
        </w:rPr>
        <w:t>14 March 2018</w:t>
      </w:r>
      <w:r w:rsidRPr="00B87364">
        <w:rPr>
          <w:i/>
          <w:color w:val="000000"/>
          <w:spacing w:val="-2"/>
        </w:rPr>
        <w:t xml:space="preserve"> </w:t>
      </w:r>
      <w:r w:rsidRPr="00B87364">
        <w:rPr>
          <w:rFonts w:eastAsia="Arial"/>
          <w:color w:val="000000"/>
        </w:rPr>
        <w:t>and onwards prior to the bid opening</w:t>
      </w:r>
      <w:r w:rsidRPr="00B87364">
        <w:rPr>
          <w:i/>
          <w:color w:val="000000"/>
          <w:spacing w:val="-2"/>
        </w:rPr>
        <w:t xml:space="preserve"> </w:t>
      </w:r>
      <w:r w:rsidRPr="00B87364">
        <w:rPr>
          <w:color w:val="000000"/>
          <w:spacing w:val="-2"/>
        </w:rPr>
        <w:t>from the address below</w:t>
      </w:r>
      <w:r w:rsidRPr="00B87364">
        <w:rPr>
          <w:i/>
          <w:color w:val="000000"/>
          <w:spacing w:val="-2"/>
        </w:rPr>
        <w:t xml:space="preserve"> and up</w:t>
      </w:r>
      <w:r w:rsidRPr="00FA4CE4">
        <w:rPr>
          <w:i/>
          <w:spacing w:val="-2"/>
        </w:rPr>
        <w:t xml:space="preserve">on payment of the applicable fee for the Bidding Documents, pursuant to the latest Guidelines issued by the GPPB, in the amount of </w:t>
      </w:r>
      <w:r w:rsidRPr="00F74C02">
        <w:rPr>
          <w:i/>
          <w:color w:val="000000"/>
          <w:spacing w:val="-2"/>
        </w:rPr>
        <w:t>Tw</w:t>
      </w:r>
      <w:r>
        <w:rPr>
          <w:i/>
          <w:color w:val="000000"/>
          <w:spacing w:val="-2"/>
        </w:rPr>
        <w:t>o Thousand Pesos(</w:t>
      </w:r>
      <w:proofErr w:type="spellStart"/>
      <w:r>
        <w:rPr>
          <w:i/>
          <w:color w:val="000000"/>
          <w:spacing w:val="-2"/>
        </w:rPr>
        <w:t>Php</w:t>
      </w:r>
      <w:proofErr w:type="spellEnd"/>
      <w:r w:rsidRPr="00F74C02">
        <w:rPr>
          <w:i/>
          <w:color w:val="000000"/>
          <w:spacing w:val="-2"/>
        </w:rPr>
        <w:t xml:space="preserve"> 2,000.00)</w:t>
      </w:r>
      <w:r>
        <w:rPr>
          <w:i/>
          <w:color w:val="000000"/>
          <w:spacing w:val="-2"/>
        </w:rPr>
        <w:t>.</w:t>
      </w:r>
      <w:r w:rsidRPr="00FA4CE4">
        <w:rPr>
          <w:i/>
          <w:spacing w:val="-2"/>
        </w:rPr>
        <w:t xml:space="preserve"> </w:t>
      </w:r>
    </w:p>
    <w:p w:rsidR="00FA5E4F" w:rsidRPr="00E33BE8" w:rsidRDefault="00FA5E4F" w:rsidP="00FA5E4F">
      <w:pPr>
        <w:ind w:left="720"/>
        <w:rPr>
          <w:color w:val="FF0000"/>
          <w:spacing w:val="-2"/>
          <w:sz w:val="40"/>
          <w:szCs w:val="40"/>
        </w:rPr>
      </w:pPr>
    </w:p>
    <w:p w:rsidR="00FA5E4F" w:rsidRPr="00FA4CE4" w:rsidRDefault="00FA5E4F" w:rsidP="00FA5E4F">
      <w:pPr>
        <w:ind w:left="720"/>
        <w:jc w:val="both"/>
        <w:rPr>
          <w:spacing w:val="-2"/>
        </w:rPr>
      </w:pPr>
      <w:r w:rsidRPr="00FA4CE4">
        <w:rPr>
          <w:spacing w:val="-2"/>
        </w:rPr>
        <w:t>It may also be downloaded free of charge from the website of the Philippine Government Electronic Procurement System (</w:t>
      </w:r>
      <w:proofErr w:type="spellStart"/>
      <w:r w:rsidRPr="00FA4CE4">
        <w:rPr>
          <w:spacing w:val="-2"/>
        </w:rPr>
        <w:t>PhilGEPS</w:t>
      </w:r>
      <w:proofErr w:type="spellEnd"/>
      <w:r w:rsidRPr="00FA4CE4">
        <w:rPr>
          <w:spacing w:val="-2"/>
        </w:rPr>
        <w:t>) and the website of the Procuring Entity</w:t>
      </w:r>
      <w:r>
        <w:rPr>
          <w:spacing w:val="-2"/>
        </w:rPr>
        <w:t xml:space="preserve"> </w:t>
      </w:r>
      <w:r w:rsidRPr="004A4700">
        <w:rPr>
          <w:b/>
          <w:i/>
          <w:spacing w:val="-2"/>
        </w:rPr>
        <w:t>(http://rsso07.psa.gov.ph)</w:t>
      </w:r>
      <w:r w:rsidRPr="00FA4CE4">
        <w:rPr>
          <w:i/>
          <w:spacing w:val="-2"/>
        </w:rPr>
        <w:t xml:space="preserve">, </w:t>
      </w:r>
      <w:r w:rsidRPr="00FA4CE4">
        <w:rPr>
          <w:spacing w:val="-2"/>
        </w:rPr>
        <w:t>provided that Bidders shall pay the applicable fee for the Bidding Documents not later than the submission of their bids.</w:t>
      </w:r>
    </w:p>
    <w:p w:rsidR="00FA5E4F" w:rsidRPr="00FA4CE4" w:rsidRDefault="00FA5E4F" w:rsidP="00FA5E4F">
      <w:pPr>
        <w:ind w:left="720"/>
        <w:jc w:val="both"/>
        <w:rPr>
          <w:spacing w:val="-2"/>
          <w:sz w:val="40"/>
          <w:szCs w:val="40"/>
        </w:rPr>
      </w:pPr>
    </w:p>
    <w:p w:rsidR="00FA5E4F" w:rsidRPr="00FA4CE4" w:rsidRDefault="00FA5E4F" w:rsidP="00FA5E4F">
      <w:pPr>
        <w:numPr>
          <w:ilvl w:val="0"/>
          <w:numId w:val="1"/>
        </w:numPr>
        <w:ind w:left="720" w:hanging="720"/>
        <w:jc w:val="both"/>
        <w:rPr>
          <w:color w:val="000000"/>
          <w:spacing w:val="-2"/>
        </w:rPr>
      </w:pPr>
      <w:r>
        <w:rPr>
          <w:color w:val="000000"/>
          <w:spacing w:val="-2"/>
        </w:rPr>
        <w:t xml:space="preserve">The </w:t>
      </w:r>
      <w:r w:rsidRPr="004B6188">
        <w:rPr>
          <w:b/>
          <w:i/>
          <w:color w:val="000000"/>
          <w:spacing w:val="-2"/>
        </w:rPr>
        <w:t xml:space="preserve">Philippine Statistics Authority- Regional Statistical Services Office VII (PSA- RSSO 7) </w:t>
      </w:r>
      <w:r w:rsidRPr="00FA4CE4">
        <w:rPr>
          <w:color w:val="000000"/>
          <w:spacing w:val="-2"/>
        </w:rPr>
        <w:t>will hold a Pre-Bid Conference</w:t>
      </w:r>
      <w:r>
        <w:rPr>
          <w:color w:val="000000"/>
          <w:spacing w:val="-2"/>
        </w:rPr>
        <w:t xml:space="preserve"> </w:t>
      </w:r>
      <w:r w:rsidRPr="00423E84">
        <w:rPr>
          <w:color w:val="000000" w:themeColor="text1"/>
          <w:spacing w:val="-2"/>
        </w:rPr>
        <w:t>at</w:t>
      </w:r>
      <w:r w:rsidRPr="00423E84">
        <w:rPr>
          <w:b/>
          <w:i/>
          <w:color w:val="000000" w:themeColor="text1"/>
          <w:spacing w:val="-2"/>
          <w:u w:val="single"/>
        </w:rPr>
        <w:t xml:space="preserve"> 9:00am on 22 March 2018</w:t>
      </w:r>
      <w:r w:rsidRPr="00EC3AB0">
        <w:rPr>
          <w:b/>
          <w:color w:val="000000"/>
          <w:spacing w:val="-2"/>
        </w:rPr>
        <w:t xml:space="preserve"> </w:t>
      </w:r>
      <w:r w:rsidRPr="004B6188">
        <w:rPr>
          <w:color w:val="000000"/>
          <w:spacing w:val="-2"/>
        </w:rPr>
        <w:t xml:space="preserve">at the </w:t>
      </w:r>
      <w:r w:rsidRPr="006753D3">
        <w:rPr>
          <w:b/>
          <w:i/>
          <w:color w:val="000000"/>
          <w:spacing w:val="-2"/>
        </w:rPr>
        <w:t>2/</w:t>
      </w:r>
      <w:proofErr w:type="gramStart"/>
      <w:r w:rsidRPr="006753D3">
        <w:rPr>
          <w:b/>
          <w:i/>
          <w:color w:val="000000"/>
          <w:spacing w:val="-2"/>
        </w:rPr>
        <w:t xml:space="preserve">F  </w:t>
      </w:r>
      <w:proofErr w:type="spellStart"/>
      <w:r w:rsidRPr="006753D3">
        <w:rPr>
          <w:b/>
          <w:i/>
          <w:color w:val="000000"/>
          <w:spacing w:val="-2"/>
        </w:rPr>
        <w:t>Gaisano</w:t>
      </w:r>
      <w:proofErr w:type="spellEnd"/>
      <w:proofErr w:type="gramEnd"/>
      <w:r w:rsidRPr="006753D3">
        <w:rPr>
          <w:b/>
          <w:i/>
          <w:color w:val="000000"/>
          <w:spacing w:val="-2"/>
        </w:rPr>
        <w:t xml:space="preserve"> Capital South Bldg., Colon St., Cebu City</w:t>
      </w:r>
      <w:r w:rsidRPr="006753D3">
        <w:rPr>
          <w:rFonts w:eastAsia="Arial"/>
          <w:b/>
          <w:i/>
          <w:color w:val="000000"/>
        </w:rPr>
        <w:t>,</w:t>
      </w:r>
      <w:r w:rsidRPr="00FA4CE4">
        <w:rPr>
          <w:rFonts w:eastAsia="Arial"/>
          <w:b/>
          <w:color w:val="000000"/>
        </w:rPr>
        <w:t xml:space="preserve"> </w:t>
      </w:r>
      <w:r w:rsidRPr="00FA4CE4">
        <w:rPr>
          <w:rFonts w:eastAsia="Arial"/>
          <w:color w:val="000000"/>
        </w:rPr>
        <w:t>which shall be open to prospective bidders.</w:t>
      </w:r>
    </w:p>
    <w:p w:rsidR="00FA5E4F" w:rsidRPr="00FA4CE4" w:rsidRDefault="00FA5E4F" w:rsidP="00FA5E4F">
      <w:pPr>
        <w:ind w:left="720"/>
        <w:rPr>
          <w:color w:val="000000"/>
          <w:spacing w:val="-2"/>
          <w:sz w:val="40"/>
          <w:szCs w:val="40"/>
        </w:rPr>
      </w:pPr>
      <w:r w:rsidRPr="00FA4CE4">
        <w:rPr>
          <w:color w:val="000000"/>
          <w:spacing w:val="-2"/>
        </w:rPr>
        <w:t xml:space="preserve"> </w:t>
      </w:r>
    </w:p>
    <w:p w:rsidR="00FA5E4F" w:rsidRPr="00FA4CE4" w:rsidRDefault="00FA5E4F" w:rsidP="00FA5E4F">
      <w:pPr>
        <w:numPr>
          <w:ilvl w:val="0"/>
          <w:numId w:val="1"/>
        </w:numPr>
        <w:ind w:left="720" w:hanging="720"/>
        <w:jc w:val="both"/>
        <w:rPr>
          <w:spacing w:val="-2"/>
        </w:rPr>
      </w:pPr>
      <w:r w:rsidRPr="00FA4CE4">
        <w:rPr>
          <w:spacing w:val="-2"/>
        </w:rPr>
        <w:t xml:space="preserve">Bids must be duly received by the </w:t>
      </w:r>
      <w:r w:rsidRPr="00487ECF">
        <w:rPr>
          <w:b/>
          <w:i/>
          <w:spacing w:val="-2"/>
        </w:rPr>
        <w:t>RBAC Secretariat</w:t>
      </w:r>
      <w:r>
        <w:rPr>
          <w:spacing w:val="-2"/>
        </w:rPr>
        <w:t xml:space="preserve"> at</w:t>
      </w:r>
      <w:r w:rsidRPr="00FA4CE4">
        <w:rPr>
          <w:spacing w:val="-2"/>
        </w:rPr>
        <w:t xml:space="preserve"> </w:t>
      </w:r>
      <w:r>
        <w:rPr>
          <w:spacing w:val="-2"/>
        </w:rPr>
        <w:t xml:space="preserve">the </w:t>
      </w:r>
      <w:r w:rsidRPr="004A672D">
        <w:rPr>
          <w:b/>
          <w:i/>
          <w:spacing w:val="-2"/>
        </w:rPr>
        <w:t>2/F</w:t>
      </w:r>
      <w:r w:rsidRPr="004A672D">
        <w:rPr>
          <w:i/>
          <w:spacing w:val="-2"/>
        </w:rPr>
        <w:t xml:space="preserve"> </w:t>
      </w:r>
      <w:r w:rsidRPr="004A672D">
        <w:rPr>
          <w:b/>
          <w:i/>
          <w:spacing w:val="-2"/>
        </w:rPr>
        <w:t>Philippine Statistics Authority- Regional S</w:t>
      </w:r>
      <w:r>
        <w:rPr>
          <w:b/>
          <w:i/>
          <w:spacing w:val="-2"/>
        </w:rPr>
        <w:t>tatistical Services Office VII</w:t>
      </w:r>
      <w:r w:rsidRPr="004A672D">
        <w:rPr>
          <w:b/>
          <w:i/>
          <w:spacing w:val="-2"/>
        </w:rPr>
        <w:t xml:space="preserve"> (PSA- RSSO 7), </w:t>
      </w:r>
      <w:proofErr w:type="spellStart"/>
      <w:r w:rsidRPr="004A672D">
        <w:rPr>
          <w:b/>
          <w:i/>
          <w:spacing w:val="-2"/>
        </w:rPr>
        <w:t>Gaisano</w:t>
      </w:r>
      <w:proofErr w:type="spellEnd"/>
      <w:r w:rsidRPr="004A672D">
        <w:rPr>
          <w:b/>
          <w:i/>
          <w:spacing w:val="-2"/>
        </w:rPr>
        <w:t xml:space="preserve"> Capital</w:t>
      </w:r>
      <w:r w:rsidRPr="004A672D">
        <w:rPr>
          <w:i/>
          <w:spacing w:val="-2"/>
        </w:rPr>
        <w:t xml:space="preserve"> </w:t>
      </w:r>
      <w:r w:rsidRPr="004A672D">
        <w:rPr>
          <w:b/>
          <w:i/>
          <w:spacing w:val="-2"/>
        </w:rPr>
        <w:t>South Bldg., Colon St., Cebu City,</w:t>
      </w:r>
      <w:r>
        <w:rPr>
          <w:b/>
          <w:spacing w:val="-2"/>
        </w:rPr>
        <w:t xml:space="preserve"> on or before </w:t>
      </w:r>
      <w:proofErr w:type="gramStart"/>
      <w:r>
        <w:rPr>
          <w:b/>
          <w:i/>
          <w:color w:val="000000"/>
          <w:spacing w:val="-2"/>
          <w:u w:val="single"/>
        </w:rPr>
        <w:t xml:space="preserve">12:00nn </w:t>
      </w:r>
      <w:r w:rsidRPr="005F631A">
        <w:rPr>
          <w:b/>
          <w:i/>
          <w:color w:val="000000"/>
          <w:spacing w:val="-2"/>
          <w:u w:val="single"/>
        </w:rPr>
        <w:t xml:space="preserve"> of</w:t>
      </w:r>
      <w:proofErr w:type="gramEnd"/>
      <w:r w:rsidRPr="005F631A">
        <w:rPr>
          <w:b/>
          <w:i/>
          <w:color w:val="000000"/>
          <w:spacing w:val="-2"/>
          <w:u w:val="single"/>
        </w:rPr>
        <w:t xml:space="preserve"> 03 April 2018</w:t>
      </w:r>
      <w:r w:rsidRPr="00FA4CE4">
        <w:rPr>
          <w:color w:val="000000"/>
          <w:spacing w:val="-2"/>
        </w:rPr>
        <w:t>. All Bids must be accompanied by a bid security in any of the acceptable forms and in the amount</w:t>
      </w:r>
      <w:r w:rsidRPr="00FA4CE4">
        <w:rPr>
          <w:spacing w:val="-2"/>
        </w:rPr>
        <w:t xml:space="preserve"> stated in </w:t>
      </w:r>
      <w:r w:rsidRPr="00FA4CE4">
        <w:rPr>
          <w:b/>
          <w:spacing w:val="-2"/>
        </w:rPr>
        <w:t>ITB</w:t>
      </w:r>
      <w:r w:rsidRPr="00FA4CE4">
        <w:rPr>
          <w:spacing w:val="-2"/>
        </w:rPr>
        <w:t xml:space="preserve"> Clause </w:t>
      </w:r>
      <w:r w:rsidRPr="00FA4CE4">
        <w:rPr>
          <w:spacing w:val="-2"/>
        </w:rPr>
        <w:fldChar w:fldCharType="begin"/>
      </w:r>
      <w:r w:rsidRPr="00FA4CE4">
        <w:rPr>
          <w:spacing w:val="-2"/>
        </w:rPr>
        <w:instrText xml:space="preserve"> REF _Ref100724286 \r \h </w:instrText>
      </w:r>
      <w:r w:rsidRPr="00FA4CE4">
        <w:rPr>
          <w:spacing w:val="-2"/>
        </w:rPr>
      </w:r>
      <w:r w:rsidRPr="00FA4CE4">
        <w:rPr>
          <w:spacing w:val="-2"/>
        </w:rPr>
        <w:instrText xml:space="preserve"> \* MERGEFORMAT </w:instrText>
      </w:r>
      <w:r w:rsidRPr="00FA4CE4">
        <w:rPr>
          <w:spacing w:val="-2"/>
        </w:rPr>
        <w:fldChar w:fldCharType="separate"/>
      </w:r>
      <w:r>
        <w:rPr>
          <w:spacing w:val="-2"/>
        </w:rPr>
        <w:t>18</w:t>
      </w:r>
      <w:r w:rsidRPr="00FA4CE4">
        <w:rPr>
          <w:spacing w:val="-2"/>
        </w:rPr>
        <w:fldChar w:fldCharType="end"/>
      </w:r>
      <w:r w:rsidRPr="00FA4CE4">
        <w:rPr>
          <w:spacing w:val="-2"/>
        </w:rPr>
        <w:t xml:space="preserve">. </w:t>
      </w:r>
    </w:p>
    <w:p w:rsidR="00FA5E4F" w:rsidRPr="00FA4CE4" w:rsidRDefault="00FA5E4F" w:rsidP="00FA5E4F">
      <w:pPr>
        <w:ind w:left="720"/>
        <w:rPr>
          <w:spacing w:val="-2"/>
          <w:sz w:val="40"/>
          <w:szCs w:val="40"/>
        </w:rPr>
      </w:pPr>
    </w:p>
    <w:p w:rsidR="00FA5E4F" w:rsidRDefault="00FA5E4F" w:rsidP="00FA5E4F">
      <w:pPr>
        <w:ind w:left="720"/>
        <w:jc w:val="both"/>
        <w:rPr>
          <w:spacing w:val="-2"/>
        </w:rPr>
      </w:pPr>
      <w:r w:rsidRPr="00FA4CE4">
        <w:rPr>
          <w:spacing w:val="-2"/>
        </w:rPr>
        <w:t xml:space="preserve">Bid opening shall be </w:t>
      </w:r>
      <w:r>
        <w:rPr>
          <w:spacing w:val="-2"/>
        </w:rPr>
        <w:t xml:space="preserve">at </w:t>
      </w:r>
      <w:r w:rsidRPr="00090E72">
        <w:rPr>
          <w:b/>
          <w:i/>
          <w:color w:val="000000"/>
          <w:spacing w:val="-2"/>
          <w:u w:val="single"/>
        </w:rPr>
        <w:t>1:30 P.M. of 03 April 2018</w:t>
      </w:r>
      <w:r w:rsidRPr="00FA4CE4">
        <w:rPr>
          <w:spacing w:val="-2"/>
        </w:rPr>
        <w:t xml:space="preserve"> at the </w:t>
      </w:r>
      <w:r w:rsidRPr="00090E72">
        <w:rPr>
          <w:i/>
          <w:spacing w:val="-2"/>
        </w:rPr>
        <w:t>2</w:t>
      </w:r>
      <w:r w:rsidRPr="00090E72">
        <w:rPr>
          <w:b/>
          <w:i/>
          <w:spacing w:val="-2"/>
        </w:rPr>
        <w:t xml:space="preserve">/F Philippine Statistics Authority- Regional Statistical Services Office VII (PSA- RSSO 7), </w:t>
      </w:r>
      <w:proofErr w:type="spellStart"/>
      <w:r w:rsidRPr="00090E72">
        <w:rPr>
          <w:b/>
          <w:i/>
          <w:spacing w:val="-2"/>
        </w:rPr>
        <w:t>Gaisano</w:t>
      </w:r>
      <w:proofErr w:type="spellEnd"/>
      <w:r w:rsidRPr="00090E72">
        <w:rPr>
          <w:b/>
          <w:i/>
          <w:spacing w:val="-2"/>
        </w:rPr>
        <w:t xml:space="preserve"> Capital</w:t>
      </w:r>
      <w:r w:rsidRPr="00090E72">
        <w:rPr>
          <w:i/>
          <w:spacing w:val="-2"/>
        </w:rPr>
        <w:t xml:space="preserve"> </w:t>
      </w:r>
      <w:r w:rsidRPr="00090E72">
        <w:rPr>
          <w:b/>
          <w:i/>
          <w:spacing w:val="-2"/>
        </w:rPr>
        <w:t>South Bldg., Colon St., Cebu City</w:t>
      </w:r>
      <w:r>
        <w:rPr>
          <w:b/>
          <w:spacing w:val="-2"/>
        </w:rPr>
        <w:t>.</w:t>
      </w:r>
      <w:r w:rsidRPr="00FA4CE4">
        <w:rPr>
          <w:spacing w:val="-2"/>
        </w:rPr>
        <w:t xml:space="preserve"> Bids will be opened in the presence of the bidders’ </w:t>
      </w:r>
      <w:r>
        <w:rPr>
          <w:spacing w:val="-2"/>
        </w:rPr>
        <w:t xml:space="preserve">authorized </w:t>
      </w:r>
      <w:r w:rsidRPr="00FA4CE4">
        <w:rPr>
          <w:spacing w:val="-2"/>
        </w:rPr>
        <w:t>representatives</w:t>
      </w:r>
      <w:r>
        <w:rPr>
          <w:spacing w:val="-2"/>
        </w:rPr>
        <w:t xml:space="preserve">. </w:t>
      </w:r>
      <w:r w:rsidRPr="00FA4CE4">
        <w:rPr>
          <w:spacing w:val="-2"/>
        </w:rPr>
        <w:t>Late bids shall not be accepted.</w:t>
      </w:r>
      <w:r>
        <w:rPr>
          <w:spacing w:val="-2"/>
        </w:rPr>
        <w:t xml:space="preserve"> </w:t>
      </w:r>
    </w:p>
    <w:p w:rsidR="00FA5E4F" w:rsidRDefault="00FA5E4F" w:rsidP="00FA5E4F">
      <w:pPr>
        <w:ind w:left="720"/>
        <w:jc w:val="both"/>
        <w:rPr>
          <w:spacing w:val="-2"/>
        </w:rPr>
      </w:pPr>
    </w:p>
    <w:p w:rsidR="00FA5E4F" w:rsidRDefault="00FA5E4F" w:rsidP="00FA5E4F">
      <w:pPr>
        <w:ind w:left="720"/>
        <w:jc w:val="both"/>
        <w:rPr>
          <w:spacing w:val="-2"/>
        </w:rPr>
      </w:pPr>
      <w:r>
        <w:rPr>
          <w:spacing w:val="-2"/>
        </w:rPr>
        <w:t xml:space="preserve"> </w:t>
      </w:r>
    </w:p>
    <w:p w:rsidR="00FA5E4F" w:rsidRDefault="00FA5E4F" w:rsidP="00FA5E4F">
      <w:pPr>
        <w:ind w:left="720"/>
        <w:jc w:val="both"/>
        <w:rPr>
          <w:spacing w:val="-2"/>
        </w:rPr>
      </w:pPr>
      <w:r>
        <w:rPr>
          <w:spacing w:val="-2"/>
        </w:rPr>
        <w:t xml:space="preserve"> </w:t>
      </w:r>
    </w:p>
    <w:p w:rsidR="00FA5E4F" w:rsidRDefault="00FA5E4F" w:rsidP="00FA5E4F">
      <w:pPr>
        <w:ind w:left="8910"/>
        <w:jc w:val="both"/>
        <w:rPr>
          <w:spacing w:val="-2"/>
        </w:rPr>
      </w:pPr>
    </w:p>
    <w:p w:rsidR="00FA5E4F" w:rsidRDefault="00FA5E4F" w:rsidP="00FA5E4F">
      <w:pPr>
        <w:ind w:left="720"/>
        <w:jc w:val="both"/>
        <w:rPr>
          <w:spacing w:val="-2"/>
        </w:rPr>
      </w:pPr>
    </w:p>
    <w:p w:rsidR="00FA5E4F" w:rsidRDefault="00FA5E4F" w:rsidP="00FA5E4F">
      <w:pPr>
        <w:ind w:left="8910"/>
        <w:jc w:val="both"/>
        <w:rPr>
          <w:spacing w:val="-2"/>
        </w:rPr>
      </w:pPr>
    </w:p>
    <w:p w:rsidR="00FA5E4F" w:rsidRPr="00754CFE" w:rsidRDefault="00FA5E4F" w:rsidP="00FA5E4F">
      <w:pPr>
        <w:ind w:left="720"/>
        <w:jc w:val="both"/>
        <w:rPr>
          <w:spacing w:val="-2"/>
        </w:rPr>
      </w:pPr>
    </w:p>
    <w:p w:rsidR="00FA5E4F" w:rsidRPr="009456F6" w:rsidRDefault="00FA5E4F" w:rsidP="00FA5E4F">
      <w:pPr>
        <w:ind w:left="720"/>
        <w:jc w:val="both"/>
        <w:rPr>
          <w:color w:val="000000"/>
          <w:spacing w:val="-2"/>
        </w:rPr>
      </w:pPr>
    </w:p>
    <w:p w:rsidR="00FA5E4F" w:rsidRDefault="00FA5E4F" w:rsidP="00FA5E4F">
      <w:pPr>
        <w:ind w:left="720"/>
        <w:rPr>
          <w:color w:val="FF0000"/>
          <w:spacing w:val="-2"/>
        </w:rPr>
      </w:pPr>
    </w:p>
    <w:p w:rsidR="00FA5E4F" w:rsidRDefault="00FA5E4F" w:rsidP="00FA5E4F">
      <w:pPr>
        <w:jc w:val="center"/>
        <w:rPr>
          <w:color w:val="000000"/>
          <w:spacing w:val="-2"/>
        </w:rPr>
      </w:pPr>
    </w:p>
    <w:p w:rsidR="00FA5E4F" w:rsidRDefault="00FA5E4F" w:rsidP="00FA5E4F">
      <w:pPr>
        <w:jc w:val="center"/>
        <w:rPr>
          <w:color w:val="000000"/>
          <w:spacing w:val="-2"/>
        </w:rPr>
      </w:pPr>
    </w:p>
    <w:p w:rsidR="00FA5E4F" w:rsidRDefault="00FA5E4F" w:rsidP="00FA5E4F">
      <w:pPr>
        <w:jc w:val="center"/>
        <w:rPr>
          <w:color w:val="000000"/>
          <w:spacing w:val="-2"/>
        </w:rPr>
      </w:pPr>
    </w:p>
    <w:p w:rsidR="00FA5E4F" w:rsidRDefault="00FA5E4F" w:rsidP="00FA5E4F">
      <w:pPr>
        <w:jc w:val="center"/>
        <w:rPr>
          <w:color w:val="000000"/>
          <w:spacing w:val="-2"/>
        </w:rPr>
      </w:pPr>
    </w:p>
    <w:p w:rsidR="00FA5E4F" w:rsidRDefault="00FA5E4F" w:rsidP="00FA5E4F">
      <w:pPr>
        <w:jc w:val="center"/>
        <w:rPr>
          <w:color w:val="000000"/>
          <w:spacing w:val="-2"/>
        </w:rPr>
      </w:pPr>
    </w:p>
    <w:p w:rsidR="00FA5E4F" w:rsidRDefault="00FA5E4F" w:rsidP="00FA5E4F">
      <w:pPr>
        <w:spacing w:after="100" w:afterAutospacing="1"/>
        <w:ind w:left="540" w:hanging="540"/>
        <w:rPr>
          <w:color w:val="000000"/>
          <w:spacing w:val="-2"/>
        </w:rPr>
      </w:pPr>
      <w:r w:rsidRPr="009456F6">
        <w:rPr>
          <w:color w:val="000000"/>
          <w:spacing w:val="-2"/>
        </w:rPr>
        <w:t>8.</w:t>
      </w:r>
      <w:r>
        <w:rPr>
          <w:color w:val="000000"/>
          <w:spacing w:val="-2"/>
        </w:rPr>
        <w:t xml:space="preserve"> </w:t>
      </w:r>
      <w:r w:rsidRPr="0042569F">
        <w:rPr>
          <w:color w:val="000000"/>
          <w:spacing w:val="-2"/>
        </w:rPr>
        <w:t>The Schedule of Bidding Activities shall be as follows:</w:t>
      </w:r>
      <w:r>
        <w:rPr>
          <w:color w:val="000000"/>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147"/>
        <w:gridCol w:w="3017"/>
      </w:tblGrid>
      <w:tr w:rsidR="00FA5E4F" w:rsidRPr="00DA5412" w:rsidTr="003212E1">
        <w:tc>
          <w:tcPr>
            <w:tcW w:w="3081" w:type="dxa"/>
          </w:tcPr>
          <w:p w:rsidR="00FA5E4F" w:rsidRPr="00DA5412" w:rsidRDefault="00FA5E4F" w:rsidP="003212E1">
            <w:pPr>
              <w:overflowPunct w:val="0"/>
              <w:autoSpaceDE w:val="0"/>
              <w:autoSpaceDN w:val="0"/>
              <w:adjustRightInd w:val="0"/>
              <w:spacing w:line="240" w:lineRule="atLeast"/>
              <w:jc w:val="center"/>
              <w:textAlignment w:val="baseline"/>
              <w:rPr>
                <w:b/>
                <w:color w:val="000000"/>
                <w:spacing w:val="-2"/>
              </w:rPr>
            </w:pPr>
            <w:r w:rsidRPr="00DA5412">
              <w:rPr>
                <w:b/>
                <w:color w:val="000000"/>
                <w:spacing w:val="-2"/>
              </w:rPr>
              <w:t>ACTIVITIES</w:t>
            </w:r>
          </w:p>
        </w:tc>
        <w:tc>
          <w:tcPr>
            <w:tcW w:w="3147" w:type="dxa"/>
          </w:tcPr>
          <w:p w:rsidR="00FA5E4F" w:rsidRPr="00DA5412" w:rsidRDefault="00FA5E4F" w:rsidP="003212E1">
            <w:pPr>
              <w:overflowPunct w:val="0"/>
              <w:autoSpaceDE w:val="0"/>
              <w:autoSpaceDN w:val="0"/>
              <w:adjustRightInd w:val="0"/>
              <w:spacing w:line="240" w:lineRule="atLeast"/>
              <w:jc w:val="center"/>
              <w:textAlignment w:val="baseline"/>
              <w:rPr>
                <w:b/>
                <w:color w:val="000000"/>
                <w:spacing w:val="-2"/>
              </w:rPr>
            </w:pPr>
            <w:r w:rsidRPr="00DA5412">
              <w:rPr>
                <w:b/>
                <w:color w:val="000000"/>
                <w:spacing w:val="-2"/>
              </w:rPr>
              <w:t>DATE AND TIME</w:t>
            </w:r>
          </w:p>
        </w:tc>
        <w:tc>
          <w:tcPr>
            <w:tcW w:w="3017" w:type="dxa"/>
          </w:tcPr>
          <w:p w:rsidR="00FA5E4F" w:rsidRPr="00DA5412" w:rsidRDefault="00FA5E4F" w:rsidP="003212E1">
            <w:pPr>
              <w:overflowPunct w:val="0"/>
              <w:autoSpaceDE w:val="0"/>
              <w:autoSpaceDN w:val="0"/>
              <w:adjustRightInd w:val="0"/>
              <w:spacing w:line="240" w:lineRule="atLeast"/>
              <w:jc w:val="center"/>
              <w:textAlignment w:val="baseline"/>
              <w:rPr>
                <w:b/>
                <w:color w:val="000000"/>
                <w:spacing w:val="-2"/>
              </w:rPr>
            </w:pPr>
            <w:r w:rsidRPr="00DA5412">
              <w:rPr>
                <w:b/>
                <w:color w:val="000000"/>
                <w:spacing w:val="-2"/>
              </w:rPr>
              <w:t>VENUE</w:t>
            </w:r>
          </w:p>
        </w:tc>
      </w:tr>
      <w:tr w:rsidR="00FA5E4F" w:rsidRPr="00DA5412" w:rsidTr="003212E1">
        <w:tc>
          <w:tcPr>
            <w:tcW w:w="3081"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p>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Sale and Issuance of Bid Documents</w:t>
            </w:r>
          </w:p>
        </w:tc>
        <w:tc>
          <w:tcPr>
            <w:tcW w:w="3147"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p>
          <w:p w:rsidR="00FA5E4F" w:rsidRPr="00FD5013" w:rsidRDefault="00FA5E4F" w:rsidP="003212E1">
            <w:pPr>
              <w:overflowPunct w:val="0"/>
              <w:autoSpaceDE w:val="0"/>
              <w:autoSpaceDN w:val="0"/>
              <w:adjustRightInd w:val="0"/>
              <w:spacing w:line="240" w:lineRule="atLeast"/>
              <w:jc w:val="center"/>
              <w:textAlignment w:val="baseline"/>
              <w:rPr>
                <w:color w:val="000000"/>
                <w:spacing w:val="-2"/>
                <w:szCs w:val="24"/>
              </w:rPr>
            </w:pPr>
            <w:r w:rsidRPr="00FD5013">
              <w:rPr>
                <w:color w:val="000000"/>
                <w:spacing w:val="-2"/>
                <w:szCs w:val="24"/>
              </w:rPr>
              <w:t xml:space="preserve">14 March 2018 to 03 April 2018 </w:t>
            </w:r>
          </w:p>
          <w:p w:rsidR="00FA5E4F" w:rsidRPr="00423E84" w:rsidRDefault="00FA5E4F" w:rsidP="003212E1">
            <w:pPr>
              <w:overflowPunct w:val="0"/>
              <w:autoSpaceDE w:val="0"/>
              <w:autoSpaceDN w:val="0"/>
              <w:adjustRightInd w:val="0"/>
              <w:spacing w:line="240" w:lineRule="atLeast"/>
              <w:jc w:val="center"/>
              <w:textAlignment w:val="baseline"/>
              <w:rPr>
                <w:b/>
                <w:i/>
                <w:color w:val="000000" w:themeColor="text1"/>
                <w:spacing w:val="-2"/>
                <w:szCs w:val="24"/>
              </w:rPr>
            </w:pPr>
            <w:r w:rsidRPr="00423E84">
              <w:rPr>
                <w:b/>
                <w:i/>
                <w:color w:val="000000" w:themeColor="text1"/>
                <w:spacing w:val="-2"/>
                <w:szCs w:val="24"/>
              </w:rPr>
              <w:t xml:space="preserve">14 March 2018 to 02 April 2018 </w:t>
            </w:r>
          </w:p>
          <w:p w:rsidR="00FA5E4F" w:rsidRPr="00423E84" w:rsidRDefault="00FA5E4F" w:rsidP="003212E1">
            <w:pPr>
              <w:overflowPunct w:val="0"/>
              <w:autoSpaceDE w:val="0"/>
              <w:autoSpaceDN w:val="0"/>
              <w:adjustRightInd w:val="0"/>
              <w:spacing w:line="240" w:lineRule="atLeast"/>
              <w:jc w:val="center"/>
              <w:textAlignment w:val="baseline"/>
              <w:rPr>
                <w:b/>
                <w:i/>
                <w:color w:val="000000" w:themeColor="text1"/>
                <w:spacing w:val="-2"/>
                <w:szCs w:val="24"/>
              </w:rPr>
            </w:pPr>
            <w:r w:rsidRPr="00423E84">
              <w:rPr>
                <w:b/>
                <w:i/>
                <w:color w:val="000000" w:themeColor="text1"/>
                <w:spacing w:val="-2"/>
                <w:szCs w:val="24"/>
              </w:rPr>
              <w:t>(</w:t>
            </w:r>
            <w:proofErr w:type="gramStart"/>
            <w:r w:rsidRPr="00423E84">
              <w:rPr>
                <w:b/>
                <w:i/>
                <w:color w:val="000000" w:themeColor="text1"/>
                <w:spacing w:val="-2"/>
                <w:szCs w:val="24"/>
              </w:rPr>
              <w:t>available</w:t>
            </w:r>
            <w:proofErr w:type="gramEnd"/>
            <w:r w:rsidRPr="00423E84">
              <w:rPr>
                <w:b/>
                <w:i/>
                <w:color w:val="000000" w:themeColor="text1"/>
                <w:spacing w:val="-2"/>
                <w:szCs w:val="24"/>
              </w:rPr>
              <w:t xml:space="preserve"> from 8:00 A.M. to 5:00 P.M.)</w:t>
            </w:r>
          </w:p>
          <w:p w:rsidR="00FA5E4F" w:rsidRPr="00423E84" w:rsidRDefault="00FA5E4F" w:rsidP="003212E1">
            <w:pPr>
              <w:overflowPunct w:val="0"/>
              <w:autoSpaceDE w:val="0"/>
              <w:autoSpaceDN w:val="0"/>
              <w:adjustRightInd w:val="0"/>
              <w:spacing w:line="240" w:lineRule="atLeast"/>
              <w:jc w:val="center"/>
              <w:textAlignment w:val="baseline"/>
              <w:rPr>
                <w:b/>
                <w:i/>
                <w:color w:val="000000" w:themeColor="text1"/>
                <w:spacing w:val="-2"/>
                <w:szCs w:val="24"/>
              </w:rPr>
            </w:pPr>
            <w:r w:rsidRPr="00423E84">
              <w:rPr>
                <w:b/>
                <w:i/>
                <w:color w:val="000000" w:themeColor="text1"/>
                <w:spacing w:val="-2"/>
                <w:szCs w:val="24"/>
              </w:rPr>
              <w:t>03 April 2018</w:t>
            </w:r>
          </w:p>
          <w:p w:rsidR="00FA5E4F" w:rsidRPr="008A1C69" w:rsidRDefault="00FA5E4F" w:rsidP="003212E1">
            <w:pPr>
              <w:overflowPunct w:val="0"/>
              <w:autoSpaceDE w:val="0"/>
              <w:autoSpaceDN w:val="0"/>
              <w:adjustRightInd w:val="0"/>
              <w:spacing w:line="240" w:lineRule="atLeast"/>
              <w:jc w:val="center"/>
              <w:textAlignment w:val="baseline"/>
              <w:rPr>
                <w:b/>
                <w:i/>
                <w:color w:val="000000"/>
                <w:spacing w:val="-2"/>
              </w:rPr>
            </w:pPr>
            <w:r w:rsidRPr="00423E84">
              <w:rPr>
                <w:b/>
                <w:i/>
                <w:color w:val="000000" w:themeColor="text1"/>
                <w:spacing w:val="-2"/>
                <w:szCs w:val="24"/>
              </w:rPr>
              <w:t>(available until 12:00nn only</w:t>
            </w:r>
            <w:r w:rsidRPr="008A1C69">
              <w:rPr>
                <w:b/>
                <w:i/>
                <w:color w:val="000000"/>
                <w:spacing w:val="-2"/>
                <w:szCs w:val="24"/>
              </w:rPr>
              <w:t>)</w:t>
            </w:r>
          </w:p>
        </w:tc>
        <w:tc>
          <w:tcPr>
            <w:tcW w:w="3017"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p>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 xml:space="preserve">2/F Philippine Statistics Authority Statistical Services Office VII (PSA-RSSO 7), </w:t>
            </w:r>
            <w:proofErr w:type="spellStart"/>
            <w:r w:rsidRPr="00DA5412">
              <w:rPr>
                <w:color w:val="000000"/>
                <w:spacing w:val="-2"/>
              </w:rPr>
              <w:t>Gaisano</w:t>
            </w:r>
            <w:proofErr w:type="spellEnd"/>
            <w:r w:rsidRPr="00DA5412">
              <w:rPr>
                <w:color w:val="000000"/>
                <w:spacing w:val="-2"/>
              </w:rPr>
              <w:t xml:space="preserve"> Capital South Bldg., Colon St., Cebu City</w:t>
            </w:r>
          </w:p>
        </w:tc>
      </w:tr>
      <w:tr w:rsidR="00FA5E4F" w:rsidRPr="00DA5412" w:rsidTr="003212E1">
        <w:tc>
          <w:tcPr>
            <w:tcW w:w="3081"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Pre-Bid Conference</w:t>
            </w:r>
          </w:p>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p>
        </w:tc>
        <w:tc>
          <w:tcPr>
            <w:tcW w:w="3147" w:type="dxa"/>
          </w:tcPr>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22 March 2018</w:t>
            </w:r>
          </w:p>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9:00 A.M.</w:t>
            </w:r>
          </w:p>
        </w:tc>
        <w:tc>
          <w:tcPr>
            <w:tcW w:w="3017"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 xml:space="preserve">2/F Philippine Statistics Authority Statistical Services Office VII (PSA-RSSO 7), </w:t>
            </w:r>
            <w:proofErr w:type="spellStart"/>
            <w:r w:rsidRPr="00DA5412">
              <w:rPr>
                <w:color w:val="000000"/>
                <w:spacing w:val="-2"/>
              </w:rPr>
              <w:t>Gaisano</w:t>
            </w:r>
            <w:proofErr w:type="spellEnd"/>
            <w:r w:rsidRPr="00DA5412">
              <w:rPr>
                <w:color w:val="000000"/>
                <w:spacing w:val="-2"/>
              </w:rPr>
              <w:t xml:space="preserve"> Capital South Bldg., Colon St., Cebu City</w:t>
            </w:r>
          </w:p>
        </w:tc>
      </w:tr>
      <w:tr w:rsidR="00FA5E4F" w:rsidRPr="00DA5412" w:rsidTr="003212E1">
        <w:tc>
          <w:tcPr>
            <w:tcW w:w="3081"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Submission of Bids</w:t>
            </w:r>
          </w:p>
        </w:tc>
        <w:tc>
          <w:tcPr>
            <w:tcW w:w="3147" w:type="dxa"/>
          </w:tcPr>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03 April 2018</w:t>
            </w:r>
          </w:p>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12:00nn</w:t>
            </w:r>
          </w:p>
        </w:tc>
        <w:tc>
          <w:tcPr>
            <w:tcW w:w="3017"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 xml:space="preserve">2/F Philippine Statistics Authority Statistical Services Office VII (PSA-RSSO 7), </w:t>
            </w:r>
            <w:proofErr w:type="spellStart"/>
            <w:r w:rsidRPr="00DA5412">
              <w:rPr>
                <w:color w:val="000000"/>
                <w:spacing w:val="-2"/>
              </w:rPr>
              <w:t>Gaisano</w:t>
            </w:r>
            <w:proofErr w:type="spellEnd"/>
            <w:r w:rsidRPr="00DA5412">
              <w:rPr>
                <w:color w:val="000000"/>
                <w:spacing w:val="-2"/>
              </w:rPr>
              <w:t xml:space="preserve"> Capital South Bldg., Colon St., Cebu City</w:t>
            </w:r>
          </w:p>
        </w:tc>
      </w:tr>
      <w:tr w:rsidR="00FA5E4F" w:rsidRPr="00DA5412" w:rsidTr="003212E1">
        <w:tc>
          <w:tcPr>
            <w:tcW w:w="3081"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Opening of Bids</w:t>
            </w:r>
          </w:p>
        </w:tc>
        <w:tc>
          <w:tcPr>
            <w:tcW w:w="3147" w:type="dxa"/>
          </w:tcPr>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03 April 2018</w:t>
            </w:r>
          </w:p>
          <w:p w:rsidR="00FA5E4F" w:rsidRPr="00DA5412" w:rsidRDefault="00FA5E4F" w:rsidP="003212E1">
            <w:pPr>
              <w:overflowPunct w:val="0"/>
              <w:autoSpaceDE w:val="0"/>
              <w:autoSpaceDN w:val="0"/>
              <w:adjustRightInd w:val="0"/>
              <w:spacing w:line="240" w:lineRule="atLeast"/>
              <w:jc w:val="center"/>
              <w:textAlignment w:val="baseline"/>
              <w:rPr>
                <w:color w:val="000000"/>
                <w:spacing w:val="-2"/>
              </w:rPr>
            </w:pPr>
            <w:r w:rsidRPr="00DA5412">
              <w:rPr>
                <w:color w:val="000000"/>
                <w:spacing w:val="-2"/>
              </w:rPr>
              <w:t>1:30 P.M.</w:t>
            </w:r>
          </w:p>
        </w:tc>
        <w:tc>
          <w:tcPr>
            <w:tcW w:w="3017" w:type="dxa"/>
          </w:tcPr>
          <w:p w:rsidR="00FA5E4F" w:rsidRPr="00DA5412" w:rsidRDefault="00FA5E4F" w:rsidP="003212E1">
            <w:pPr>
              <w:overflowPunct w:val="0"/>
              <w:autoSpaceDE w:val="0"/>
              <w:autoSpaceDN w:val="0"/>
              <w:adjustRightInd w:val="0"/>
              <w:spacing w:line="240" w:lineRule="atLeast"/>
              <w:jc w:val="both"/>
              <w:textAlignment w:val="baseline"/>
              <w:rPr>
                <w:color w:val="000000"/>
                <w:spacing w:val="-2"/>
              </w:rPr>
            </w:pPr>
            <w:r w:rsidRPr="00DA5412">
              <w:rPr>
                <w:color w:val="000000"/>
                <w:spacing w:val="-2"/>
              </w:rPr>
              <w:t xml:space="preserve">2/F Philippine Statistics Authority Statistical Services Office VII (PSA-RSSO 7), </w:t>
            </w:r>
            <w:proofErr w:type="spellStart"/>
            <w:r w:rsidRPr="00DA5412">
              <w:rPr>
                <w:color w:val="000000"/>
                <w:spacing w:val="-2"/>
              </w:rPr>
              <w:t>Gaisano</w:t>
            </w:r>
            <w:proofErr w:type="spellEnd"/>
            <w:r w:rsidRPr="00DA5412">
              <w:rPr>
                <w:color w:val="000000"/>
                <w:spacing w:val="-2"/>
              </w:rPr>
              <w:t xml:space="preserve"> Capital South Bldg., Colon St., Cebu City</w:t>
            </w:r>
          </w:p>
        </w:tc>
      </w:tr>
    </w:tbl>
    <w:p w:rsidR="00FA5E4F" w:rsidRDefault="00FA5E4F" w:rsidP="00FA5E4F">
      <w:pPr>
        <w:ind w:left="720" w:hanging="720"/>
        <w:jc w:val="both"/>
      </w:pPr>
      <w:r>
        <w:t xml:space="preserve">9.  </w:t>
      </w:r>
      <w:r>
        <w:tab/>
      </w:r>
      <w:r w:rsidRPr="00FA4CE4">
        <w:t xml:space="preserve">The </w:t>
      </w:r>
      <w:r>
        <w:rPr>
          <w:b/>
          <w:i/>
          <w:spacing w:val="-2"/>
        </w:rPr>
        <w:t>Philippine Statistics Aut</w:t>
      </w:r>
      <w:r w:rsidRPr="00B91A9C">
        <w:rPr>
          <w:b/>
          <w:i/>
          <w:spacing w:val="-2"/>
        </w:rPr>
        <w:t>hority- Regional S</w:t>
      </w:r>
      <w:r>
        <w:rPr>
          <w:b/>
          <w:i/>
          <w:spacing w:val="-2"/>
        </w:rPr>
        <w:t>tatistical Services Office VII</w:t>
      </w:r>
      <w:r w:rsidRPr="00B91A9C">
        <w:rPr>
          <w:b/>
          <w:i/>
          <w:spacing w:val="-2"/>
        </w:rPr>
        <w:t xml:space="preserve"> (PSA- RSSO 7)</w:t>
      </w:r>
      <w:r>
        <w:rPr>
          <w:b/>
          <w:i/>
          <w:spacing w:val="-2"/>
        </w:rPr>
        <w:t xml:space="preserve"> </w:t>
      </w:r>
      <w:r w:rsidRPr="00FA4CE4">
        <w:t xml:space="preserve">reserves the right to reject any and all bids, declare a failure of </w:t>
      </w:r>
      <w:r>
        <w:t xml:space="preserve">  </w:t>
      </w:r>
      <w:r w:rsidRPr="00FA4CE4">
        <w:t>bidding, or not award the contract at any time prior to contract award in accordance with Section 41 of RA 9184 and its IRR, without thereby incurring any liability to the affected bidder or bidders.</w:t>
      </w:r>
    </w:p>
    <w:p w:rsidR="00FA5E4F" w:rsidRDefault="00FA5E4F" w:rsidP="00FA5E4F">
      <w:pPr>
        <w:ind w:left="720" w:hanging="720"/>
      </w:pPr>
    </w:p>
    <w:p w:rsidR="00FA5E4F" w:rsidRPr="00FA4CE4" w:rsidRDefault="00FA5E4F" w:rsidP="00FA5E4F">
      <w:pPr>
        <w:ind w:left="720" w:hanging="720"/>
        <w:rPr>
          <w:spacing w:val="-2"/>
        </w:rPr>
      </w:pPr>
      <w:r>
        <w:rPr>
          <w:spacing w:val="-2"/>
        </w:rPr>
        <w:t>10.</w:t>
      </w:r>
      <w:r>
        <w:rPr>
          <w:spacing w:val="-2"/>
        </w:rPr>
        <w:tab/>
        <w:t>For further information, please refer to:</w:t>
      </w:r>
    </w:p>
    <w:p w:rsidR="00FA5E4F" w:rsidRPr="00FA4CE4" w:rsidRDefault="00FA5E4F" w:rsidP="00FA5E4F">
      <w:pPr>
        <w:pStyle w:val="ListParagraph"/>
        <w:ind w:left="0"/>
        <w:rPr>
          <w:spacing w:val="-2"/>
        </w:rPr>
      </w:pPr>
    </w:p>
    <w:p w:rsidR="00FA5E4F" w:rsidRDefault="00FA5E4F" w:rsidP="00FA5E4F">
      <w:pPr>
        <w:spacing w:line="0" w:lineRule="atLeast"/>
        <w:ind w:left="1440"/>
        <w:rPr>
          <w:rFonts w:eastAsia="Arial"/>
          <w:b/>
          <w:color w:val="000000"/>
        </w:rPr>
      </w:pPr>
      <w:r>
        <w:rPr>
          <w:rFonts w:eastAsia="Arial"/>
          <w:b/>
          <w:color w:val="000000"/>
        </w:rPr>
        <w:t xml:space="preserve">Mr. Cayylord D. </w:t>
      </w:r>
      <w:proofErr w:type="spellStart"/>
      <w:r>
        <w:rPr>
          <w:rFonts w:eastAsia="Arial"/>
          <w:b/>
          <w:color w:val="000000"/>
        </w:rPr>
        <w:t>Niala</w:t>
      </w:r>
      <w:proofErr w:type="spellEnd"/>
      <w:r>
        <w:rPr>
          <w:rFonts w:eastAsia="Arial"/>
          <w:b/>
          <w:color w:val="000000"/>
        </w:rPr>
        <w:t xml:space="preserve">/Ms. Ann </w:t>
      </w:r>
      <w:proofErr w:type="spellStart"/>
      <w:r>
        <w:rPr>
          <w:rFonts w:eastAsia="Arial"/>
          <w:b/>
          <w:color w:val="000000"/>
        </w:rPr>
        <w:t>Emilyn</w:t>
      </w:r>
      <w:proofErr w:type="spellEnd"/>
      <w:r>
        <w:rPr>
          <w:rFonts w:eastAsia="Arial"/>
          <w:b/>
          <w:color w:val="000000"/>
        </w:rPr>
        <w:t xml:space="preserve"> S. </w:t>
      </w:r>
      <w:proofErr w:type="spellStart"/>
      <w:r>
        <w:rPr>
          <w:rFonts w:eastAsia="Arial"/>
          <w:b/>
          <w:color w:val="000000"/>
        </w:rPr>
        <w:t>Eballe</w:t>
      </w:r>
      <w:proofErr w:type="spellEnd"/>
      <w:r>
        <w:rPr>
          <w:rFonts w:eastAsia="Arial"/>
          <w:b/>
          <w:color w:val="000000"/>
        </w:rPr>
        <w:t>/</w:t>
      </w:r>
    </w:p>
    <w:p w:rsidR="00FA5E4F" w:rsidRPr="00FA4CE4" w:rsidRDefault="00FA5E4F" w:rsidP="00FA5E4F">
      <w:pPr>
        <w:spacing w:line="0" w:lineRule="atLeast"/>
        <w:ind w:left="1440"/>
        <w:rPr>
          <w:rFonts w:eastAsia="Arial"/>
          <w:b/>
          <w:color w:val="000000"/>
        </w:rPr>
      </w:pPr>
      <w:r>
        <w:rPr>
          <w:rFonts w:eastAsia="Arial"/>
          <w:b/>
          <w:color w:val="000000"/>
        </w:rPr>
        <w:t xml:space="preserve">Ms. Leslie Marie V. </w:t>
      </w:r>
      <w:proofErr w:type="spellStart"/>
      <w:r>
        <w:rPr>
          <w:rFonts w:eastAsia="Arial"/>
          <w:b/>
          <w:color w:val="000000"/>
        </w:rPr>
        <w:t>Zuasula</w:t>
      </w:r>
      <w:proofErr w:type="spellEnd"/>
    </w:p>
    <w:p w:rsidR="00FA5E4F" w:rsidRPr="00FA4CE4" w:rsidRDefault="00FA5E4F" w:rsidP="00FA5E4F">
      <w:pPr>
        <w:spacing w:line="4" w:lineRule="exact"/>
        <w:rPr>
          <w:color w:val="000000"/>
        </w:rPr>
      </w:pPr>
    </w:p>
    <w:p w:rsidR="00FA5E4F" w:rsidRPr="00FA4CE4" w:rsidRDefault="00FA5E4F" w:rsidP="00FA5E4F">
      <w:pPr>
        <w:spacing w:line="0" w:lineRule="atLeast"/>
        <w:ind w:left="1440"/>
        <w:rPr>
          <w:rFonts w:eastAsia="Arial"/>
          <w:color w:val="000000"/>
        </w:rPr>
      </w:pPr>
      <w:r>
        <w:rPr>
          <w:rFonts w:eastAsia="Arial"/>
          <w:color w:val="000000"/>
        </w:rPr>
        <w:t xml:space="preserve">RBAC </w:t>
      </w:r>
      <w:r w:rsidRPr="00FA4CE4">
        <w:rPr>
          <w:rFonts w:eastAsia="Arial"/>
          <w:color w:val="000000"/>
        </w:rPr>
        <w:t>Secretariat</w:t>
      </w:r>
      <w:r>
        <w:rPr>
          <w:rFonts w:eastAsia="Arial"/>
          <w:color w:val="000000"/>
        </w:rPr>
        <w:t>/s</w:t>
      </w:r>
    </w:p>
    <w:p w:rsidR="00FA5E4F" w:rsidRPr="00FA4CE4" w:rsidRDefault="00FA5E4F" w:rsidP="00FA5E4F">
      <w:pPr>
        <w:spacing w:line="0" w:lineRule="atLeast"/>
        <w:ind w:left="1440"/>
        <w:rPr>
          <w:rFonts w:eastAsia="Arial"/>
          <w:color w:val="000000"/>
        </w:rPr>
      </w:pPr>
      <w:r w:rsidRPr="00FA4CE4">
        <w:rPr>
          <w:rFonts w:eastAsia="Arial"/>
          <w:color w:val="000000"/>
        </w:rPr>
        <w:t xml:space="preserve">Regional </w:t>
      </w:r>
      <w:r>
        <w:rPr>
          <w:rFonts w:eastAsia="Arial"/>
          <w:color w:val="000000"/>
        </w:rPr>
        <w:t xml:space="preserve">Bids and Awards Committee </w:t>
      </w:r>
    </w:p>
    <w:p w:rsidR="00FA5E4F" w:rsidRPr="00FA4CE4" w:rsidRDefault="00FA5E4F" w:rsidP="00FA5E4F">
      <w:pPr>
        <w:spacing w:line="236" w:lineRule="auto"/>
        <w:ind w:left="1440"/>
        <w:rPr>
          <w:rFonts w:eastAsia="Arial"/>
          <w:b/>
          <w:color w:val="000000"/>
        </w:rPr>
      </w:pPr>
      <w:r w:rsidRPr="00FA4CE4">
        <w:rPr>
          <w:rFonts w:eastAsia="Arial"/>
          <w:b/>
          <w:color w:val="000000"/>
        </w:rPr>
        <w:t>Philippine Statistics Authority (PSA)</w:t>
      </w:r>
    </w:p>
    <w:p w:rsidR="00FA5E4F" w:rsidRPr="00FA4CE4" w:rsidRDefault="00FA5E4F" w:rsidP="00FA5E4F">
      <w:pPr>
        <w:spacing w:line="5" w:lineRule="exact"/>
        <w:rPr>
          <w:color w:val="000000"/>
        </w:rPr>
      </w:pPr>
    </w:p>
    <w:p w:rsidR="00FA5E4F" w:rsidRPr="00FA4CE4" w:rsidRDefault="00FA5E4F" w:rsidP="00FA5E4F">
      <w:pPr>
        <w:spacing w:line="0" w:lineRule="atLeast"/>
        <w:ind w:left="1440"/>
        <w:rPr>
          <w:rFonts w:eastAsia="Arial"/>
          <w:color w:val="000000"/>
        </w:rPr>
      </w:pPr>
      <w:r w:rsidRPr="00FA4CE4">
        <w:rPr>
          <w:rFonts w:eastAsia="Arial"/>
          <w:color w:val="000000"/>
        </w:rPr>
        <w:t>Region</w:t>
      </w:r>
      <w:r>
        <w:rPr>
          <w:rFonts w:eastAsia="Arial"/>
          <w:color w:val="000000"/>
        </w:rPr>
        <w:t>al Statistical Services Office VII</w:t>
      </w:r>
      <w:r w:rsidRPr="00FA4CE4">
        <w:rPr>
          <w:rFonts w:eastAsia="Arial"/>
          <w:color w:val="000000"/>
        </w:rPr>
        <w:t xml:space="preserve"> (RSSO </w:t>
      </w:r>
      <w:r>
        <w:rPr>
          <w:rFonts w:eastAsia="Arial"/>
          <w:color w:val="000000"/>
        </w:rPr>
        <w:t>7</w:t>
      </w:r>
      <w:r w:rsidRPr="00FA4CE4">
        <w:rPr>
          <w:rFonts w:eastAsia="Arial"/>
          <w:color w:val="000000"/>
        </w:rPr>
        <w:t>)</w:t>
      </w:r>
    </w:p>
    <w:p w:rsidR="00FA5E4F" w:rsidRPr="00FA4CE4" w:rsidRDefault="00FA5E4F" w:rsidP="00FA5E4F">
      <w:pPr>
        <w:spacing w:line="0" w:lineRule="atLeast"/>
        <w:ind w:left="1440"/>
        <w:rPr>
          <w:rFonts w:eastAsia="Arial"/>
          <w:color w:val="000000"/>
        </w:rPr>
      </w:pPr>
      <w:r>
        <w:rPr>
          <w:rFonts w:eastAsia="Arial"/>
          <w:color w:val="000000"/>
        </w:rPr>
        <w:t xml:space="preserve">2/F </w:t>
      </w:r>
      <w:proofErr w:type="spellStart"/>
      <w:r>
        <w:rPr>
          <w:rFonts w:eastAsia="Arial"/>
          <w:color w:val="000000"/>
        </w:rPr>
        <w:t>Gaisano</w:t>
      </w:r>
      <w:proofErr w:type="spellEnd"/>
      <w:r>
        <w:rPr>
          <w:rFonts w:eastAsia="Arial"/>
          <w:color w:val="000000"/>
        </w:rPr>
        <w:t xml:space="preserve"> South Capital Bldg., Cebu</w:t>
      </w:r>
      <w:r w:rsidRPr="00FA4CE4">
        <w:rPr>
          <w:rFonts w:eastAsia="Arial"/>
          <w:color w:val="000000"/>
        </w:rPr>
        <w:t xml:space="preserve"> City</w:t>
      </w:r>
    </w:p>
    <w:p w:rsidR="00FA5E4F" w:rsidRDefault="00FA5E4F" w:rsidP="00FA5E4F">
      <w:pPr>
        <w:spacing w:line="0" w:lineRule="atLeast"/>
        <w:ind w:left="1440"/>
        <w:rPr>
          <w:rFonts w:eastAsia="Arial"/>
          <w:color w:val="000000"/>
        </w:rPr>
      </w:pPr>
      <w:r>
        <w:rPr>
          <w:rFonts w:eastAsia="Arial"/>
          <w:color w:val="000000"/>
        </w:rPr>
        <w:t>Telephone Number: (032</w:t>
      </w:r>
      <w:r w:rsidRPr="00FA4CE4">
        <w:rPr>
          <w:rFonts w:eastAsia="Arial"/>
          <w:color w:val="000000"/>
        </w:rPr>
        <w:t xml:space="preserve">) </w:t>
      </w:r>
      <w:r>
        <w:rPr>
          <w:rFonts w:eastAsia="Arial"/>
          <w:color w:val="000000"/>
        </w:rPr>
        <w:t>256-0592/254-0470</w:t>
      </w:r>
    </w:p>
    <w:p w:rsidR="00FA5E4F" w:rsidRPr="00FA4CE4" w:rsidRDefault="00FA5E4F" w:rsidP="00FA5E4F">
      <w:pPr>
        <w:spacing w:line="0" w:lineRule="atLeast"/>
        <w:ind w:left="1440"/>
        <w:rPr>
          <w:rFonts w:eastAsia="Arial"/>
          <w:color w:val="000000"/>
        </w:rPr>
      </w:pPr>
      <w:r>
        <w:rPr>
          <w:rFonts w:eastAsia="Arial"/>
          <w:color w:val="000000"/>
        </w:rPr>
        <w:t>Telefax Number: (032) 412-6794</w:t>
      </w:r>
    </w:p>
    <w:p w:rsidR="00FA5E4F" w:rsidRPr="00FA4CE4" w:rsidRDefault="00FA5E4F" w:rsidP="00FA5E4F">
      <w:pPr>
        <w:spacing w:line="0" w:lineRule="atLeast"/>
        <w:ind w:left="1440"/>
        <w:rPr>
          <w:rFonts w:eastAsia="Arial"/>
          <w:color w:val="000000"/>
        </w:rPr>
      </w:pPr>
      <w:r>
        <w:rPr>
          <w:rFonts w:eastAsia="Arial"/>
          <w:color w:val="000000"/>
        </w:rPr>
        <w:t>Email Address: psa07.rbac</w:t>
      </w:r>
      <w:r w:rsidRPr="00FA4CE4">
        <w:rPr>
          <w:rFonts w:eastAsia="Arial"/>
          <w:color w:val="000000"/>
        </w:rPr>
        <w:t>@gmail.com</w:t>
      </w:r>
    </w:p>
    <w:p w:rsidR="00FA5E4F" w:rsidRDefault="00FA5E4F" w:rsidP="00FA5E4F">
      <w:pPr>
        <w:spacing w:line="0" w:lineRule="atLeast"/>
        <w:ind w:left="1440"/>
        <w:rPr>
          <w:rFonts w:eastAsia="Arial"/>
          <w:color w:val="000000"/>
        </w:rPr>
      </w:pPr>
      <w:r>
        <w:rPr>
          <w:rFonts w:eastAsia="Arial"/>
          <w:color w:val="000000"/>
        </w:rPr>
        <w:lastRenderedPageBreak/>
        <w:t xml:space="preserve">Website Address: </w:t>
      </w:r>
      <w:hyperlink r:id="rId6" w:history="1">
        <w:r w:rsidRPr="00A116BC">
          <w:rPr>
            <w:rStyle w:val="Hyperlink"/>
            <w:rFonts w:eastAsia="Arial"/>
          </w:rPr>
          <w:t>www.rsso07.psa.gov.ph</w:t>
        </w:r>
      </w:hyperlink>
    </w:p>
    <w:p w:rsidR="00FA5E4F" w:rsidRDefault="00FA5E4F" w:rsidP="00FA5E4F">
      <w:pPr>
        <w:spacing w:line="0" w:lineRule="atLeast"/>
        <w:ind w:left="1440"/>
        <w:rPr>
          <w:rFonts w:eastAsia="Arial"/>
          <w:color w:val="000000"/>
        </w:rPr>
      </w:pPr>
    </w:p>
    <w:p w:rsidR="00FA5E4F" w:rsidRPr="00FA4CE4" w:rsidRDefault="00FA5E4F" w:rsidP="00FA5E4F">
      <w:pPr>
        <w:spacing w:line="0" w:lineRule="atLeast"/>
        <w:ind w:left="5820"/>
        <w:rPr>
          <w:b/>
        </w:rPr>
      </w:pPr>
      <w:r w:rsidRPr="008C4079">
        <w:rPr>
          <w:b/>
          <w:i/>
        </w:rPr>
        <w:t>(Sgd.)</w:t>
      </w:r>
      <w:r>
        <w:rPr>
          <w:b/>
        </w:rPr>
        <w:t xml:space="preserve"> AURELIA M. CANDA</w:t>
      </w:r>
    </w:p>
    <w:p w:rsidR="00FA5E4F" w:rsidRPr="00FA4CE4" w:rsidRDefault="00FA5E4F" w:rsidP="00FA5E4F">
      <w:pPr>
        <w:spacing w:line="236" w:lineRule="auto"/>
        <w:ind w:left="6460"/>
      </w:pPr>
      <w:r>
        <w:t xml:space="preserve">RBAC </w:t>
      </w:r>
      <w:r w:rsidRPr="00FA4CE4">
        <w:t>Chairperson</w:t>
      </w:r>
    </w:p>
    <w:p w:rsidR="00FA5E4F" w:rsidRPr="00FA4CE4" w:rsidRDefault="00FA5E4F" w:rsidP="00FA5E4F">
      <w:pPr>
        <w:rPr>
          <w:spacing w:val="-2"/>
        </w:rPr>
      </w:pPr>
    </w:p>
    <w:p w:rsidR="00191A75" w:rsidRDefault="00191A75"/>
    <w:sectPr w:rsidR="0019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05F9C"/>
    <w:multiLevelType w:val="hybridMultilevel"/>
    <w:tmpl w:val="F45E4D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798E1A84"/>
    <w:multiLevelType w:val="hybridMultilevel"/>
    <w:tmpl w:val="BECC24DE"/>
    <w:lvl w:ilvl="0" w:tplc="261075CE">
      <w:start w:val="1"/>
      <w:numFmt w:val="decimal"/>
      <w:lvlText w:val="%1."/>
      <w:lvlJc w:val="left"/>
      <w:pPr>
        <w:ind w:left="891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F"/>
    <w:rsid w:val="00191A75"/>
    <w:rsid w:val="00FA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68AD-8758-4F02-AF21-B370371D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F"/>
    <w:pPr>
      <w:spacing w:after="-1"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5E4F"/>
    <w:rPr>
      <w:b/>
      <w:color w:val="auto"/>
      <w:u w:val="single"/>
    </w:rPr>
  </w:style>
  <w:style w:type="paragraph" w:styleId="ListParagraph">
    <w:name w:val="List Paragraph"/>
    <w:basedOn w:val="Normal"/>
    <w:uiPriority w:val="34"/>
    <w:qFormat/>
    <w:rsid w:val="00FA5E4F"/>
    <w:pPr>
      <w:ind w:left="720"/>
    </w:pPr>
  </w:style>
  <w:style w:type="paragraph" w:styleId="NoSpacing">
    <w:name w:val="No Spacing"/>
    <w:link w:val="NoSpacingChar"/>
    <w:uiPriority w:val="1"/>
    <w:qFormat/>
    <w:rsid w:val="00FA5E4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A5E4F"/>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so07.psa.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cayylord</dc:creator>
  <cp:keywords/>
  <dc:description/>
  <cp:lastModifiedBy>cayylord</cp:lastModifiedBy>
  <cp:revision>1</cp:revision>
  <dcterms:created xsi:type="dcterms:W3CDTF">2018-03-21T01:36:00Z</dcterms:created>
  <dcterms:modified xsi:type="dcterms:W3CDTF">2018-03-21T01:39:00Z</dcterms:modified>
</cp:coreProperties>
</file>