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64B9" w:rsidRDefault="00B464B9" w:rsidP="001560D8">
      <w:pPr>
        <w:jc w:val="center"/>
        <w:rPr>
          <w:rFonts w:ascii="Calibri" w:hAnsi="Calibri"/>
        </w:rPr>
      </w:pPr>
    </w:p>
    <w:p w:rsidR="00B464B9" w:rsidRDefault="00B464B9">
      <w:pPr>
        <w:jc w:val="center"/>
        <w:rPr>
          <w:rFonts w:ascii="Calibri" w:hAnsi="Calibri"/>
        </w:rPr>
      </w:pPr>
    </w:p>
    <w:p w:rsidR="00B464B9" w:rsidRDefault="00B464B9">
      <w:pPr>
        <w:jc w:val="center"/>
        <w:rPr>
          <w:rFonts w:ascii="Calibri" w:hAnsi="Calibri"/>
        </w:rPr>
      </w:pPr>
    </w:p>
    <w:p w:rsidR="00B464B9" w:rsidRPr="00DF0379" w:rsidRDefault="00B464B9" w:rsidP="00D13156">
      <w:pPr>
        <w:pStyle w:val="Title"/>
        <w:suppressAutoHyphens w:val="0"/>
        <w:spacing w:before="0" w:after="0"/>
        <w:rPr>
          <w:rFonts w:ascii="Tahoma" w:hAnsi="Tahoma" w:cs="Tahoma"/>
          <w:bCs w:val="0"/>
          <w:caps/>
          <w:smallCaps/>
          <w:sz w:val="48"/>
          <w:szCs w:val="48"/>
        </w:rPr>
      </w:pPr>
      <w:r w:rsidRPr="00DF0379">
        <w:rPr>
          <w:rFonts w:ascii="Tahoma" w:hAnsi="Tahoma" w:cs="Tahoma"/>
          <w:bCs w:val="0"/>
          <w:caps/>
          <w:smallCaps/>
          <w:sz w:val="48"/>
          <w:szCs w:val="48"/>
        </w:rPr>
        <w:t>Bidding Documents</w:t>
      </w:r>
    </w:p>
    <w:p w:rsidR="00B464B9" w:rsidRPr="00D8608E" w:rsidRDefault="00B464B9" w:rsidP="00D13156">
      <w:pPr>
        <w:rPr>
          <w:rFonts w:ascii="Calibri" w:hAnsi="Calibri"/>
        </w:rPr>
      </w:pPr>
    </w:p>
    <w:tbl>
      <w:tblPr>
        <w:tblW w:w="0" w:type="auto"/>
        <w:jc w:val="center"/>
        <w:tblLayout w:type="fixed"/>
        <w:tblCellMar>
          <w:left w:w="120" w:type="dxa"/>
          <w:right w:w="120" w:type="dxa"/>
        </w:tblCellMar>
        <w:tblLook w:val="0000"/>
      </w:tblPr>
      <w:tblGrid>
        <w:gridCol w:w="9714"/>
      </w:tblGrid>
      <w:tr w:rsidR="003B1411" w:rsidRPr="00D8608E" w:rsidTr="00D37DE6">
        <w:trPr>
          <w:trHeight w:val="5742"/>
          <w:jc w:val="center"/>
        </w:trPr>
        <w:tc>
          <w:tcPr>
            <w:tcW w:w="9714" w:type="dxa"/>
          </w:tcPr>
          <w:p w:rsidR="003B1411" w:rsidRDefault="003B1411" w:rsidP="00D37DE6">
            <w:pPr>
              <w:rPr>
                <w:rFonts w:ascii="Arial" w:eastAsia="SimSun" w:hAnsi="Arial" w:cs="Mangal"/>
                <w:b/>
                <w:iCs/>
                <w:sz w:val="48"/>
                <w:szCs w:val="48"/>
                <w:lang w:eastAsia="en-US"/>
              </w:rPr>
            </w:pPr>
          </w:p>
          <w:p w:rsidR="003B1411" w:rsidRDefault="003B1411" w:rsidP="00D37DE6">
            <w:pPr>
              <w:rPr>
                <w:rFonts w:ascii="Arial" w:eastAsia="SimSun" w:hAnsi="Arial" w:cs="Mangal"/>
                <w:b/>
                <w:iCs/>
                <w:sz w:val="48"/>
                <w:szCs w:val="48"/>
                <w:lang w:eastAsia="en-US"/>
              </w:rPr>
            </w:pPr>
          </w:p>
          <w:p w:rsidR="003B1411" w:rsidRPr="0024046C" w:rsidRDefault="003B1411" w:rsidP="0015629F">
            <w:pPr>
              <w:jc w:val="center"/>
              <w:rPr>
                <w:rFonts w:ascii="Calibri" w:hAnsi="Calibri"/>
                <w:b/>
                <w:sz w:val="96"/>
              </w:rPr>
            </w:pPr>
            <w:r>
              <w:rPr>
                <w:rFonts w:ascii="Arial" w:eastAsia="SimSun" w:hAnsi="Arial" w:cs="Mangal"/>
                <w:b/>
                <w:iCs/>
                <w:sz w:val="48"/>
                <w:szCs w:val="48"/>
                <w:lang w:eastAsia="en-US"/>
              </w:rPr>
              <w:t xml:space="preserve">Procurement for the </w:t>
            </w:r>
            <w:r w:rsidR="0015629F">
              <w:rPr>
                <w:rFonts w:ascii="Arial" w:eastAsia="SimSun" w:hAnsi="Arial" w:cs="Mangal"/>
                <w:b/>
                <w:iCs/>
                <w:sz w:val="48"/>
                <w:szCs w:val="48"/>
                <w:lang w:eastAsia="en-US"/>
              </w:rPr>
              <w:t>Upgrading of the Automated Fingerprint Identification System for Central Verification System</w:t>
            </w:r>
          </w:p>
        </w:tc>
      </w:tr>
    </w:tbl>
    <w:p w:rsidR="003B1411" w:rsidRPr="00D8608E" w:rsidRDefault="003B1411" w:rsidP="003B1411">
      <w:pPr>
        <w:rPr>
          <w:rFonts w:ascii="Calibri" w:hAnsi="Calibri"/>
        </w:rPr>
      </w:pPr>
    </w:p>
    <w:p w:rsidR="003B1411" w:rsidRPr="00D8608E" w:rsidRDefault="003B1411" w:rsidP="003B1411">
      <w:pPr>
        <w:rPr>
          <w:rFonts w:ascii="Calibri" w:hAnsi="Calibri"/>
        </w:rPr>
      </w:pPr>
    </w:p>
    <w:p w:rsidR="003B1411" w:rsidRPr="00D8608E" w:rsidRDefault="003B1411" w:rsidP="003B1411">
      <w:pPr>
        <w:jc w:val="center"/>
        <w:rPr>
          <w:rFonts w:ascii="Calibri" w:hAnsi="Calibri"/>
          <w:b/>
          <w:sz w:val="32"/>
          <w:szCs w:val="32"/>
        </w:rPr>
      </w:pPr>
    </w:p>
    <w:p w:rsidR="003B1411" w:rsidRDefault="003B1411" w:rsidP="003B1411">
      <w:pPr>
        <w:jc w:val="center"/>
        <w:rPr>
          <w:rFonts w:ascii="Calibri" w:hAnsi="Calibri"/>
          <w:b/>
          <w:sz w:val="32"/>
          <w:szCs w:val="32"/>
        </w:rPr>
      </w:pPr>
    </w:p>
    <w:p w:rsidR="003B1411" w:rsidRPr="00D8608E" w:rsidRDefault="003B1411" w:rsidP="003B1411">
      <w:pPr>
        <w:pStyle w:val="Heading5"/>
        <w:rPr>
          <w:rFonts w:ascii="Calibri" w:hAnsi="Calibri"/>
          <w:b w:val="0"/>
          <w:iCs/>
          <w:smallCaps w:val="0"/>
        </w:rPr>
      </w:pPr>
      <w:r>
        <w:rPr>
          <w:rFonts w:ascii="Calibri" w:hAnsi="Calibri"/>
          <w:b w:val="0"/>
          <w:iCs/>
          <w:smallCaps w:val="0"/>
        </w:rPr>
        <w:t>PHILIPPINE STATISTICS AUTHORITY</w:t>
      </w:r>
    </w:p>
    <w:p w:rsidR="003B1411" w:rsidRPr="00D8608E" w:rsidRDefault="003B1411" w:rsidP="003B1411">
      <w:pPr>
        <w:jc w:val="center"/>
        <w:rPr>
          <w:rFonts w:ascii="Calibri" w:hAnsi="Calibri"/>
          <w:bCs/>
          <w:szCs w:val="48"/>
        </w:rPr>
      </w:pPr>
      <w:r>
        <w:rPr>
          <w:rFonts w:ascii="Calibri" w:hAnsi="Calibri"/>
          <w:bCs/>
          <w:szCs w:val="48"/>
        </w:rPr>
        <w:t>Quezon City</w:t>
      </w:r>
      <w:r w:rsidRPr="00D8608E">
        <w:rPr>
          <w:rFonts w:ascii="Calibri" w:hAnsi="Calibri"/>
          <w:bCs/>
          <w:szCs w:val="48"/>
        </w:rPr>
        <w:t>, Philippines</w:t>
      </w:r>
    </w:p>
    <w:p w:rsidR="003B1411" w:rsidRPr="00D8608E" w:rsidRDefault="003B1411" w:rsidP="003B1411">
      <w:pPr>
        <w:jc w:val="center"/>
        <w:rPr>
          <w:rFonts w:ascii="Calibri" w:hAnsi="Calibri"/>
          <w:bCs/>
          <w:color w:val="000000"/>
          <w:szCs w:val="48"/>
        </w:rPr>
      </w:pPr>
    </w:p>
    <w:p w:rsidR="003B1411" w:rsidRPr="00F12EE8" w:rsidRDefault="003B1411" w:rsidP="003B1411">
      <w:pPr>
        <w:jc w:val="center"/>
        <w:rPr>
          <w:rFonts w:ascii="Arial" w:hAnsi="Arial" w:cs="Arial"/>
          <w:bCs/>
          <w:color w:val="000000"/>
          <w:sz w:val="36"/>
          <w:szCs w:val="36"/>
        </w:rPr>
      </w:pPr>
      <w:r>
        <w:rPr>
          <w:rFonts w:ascii="Arial" w:hAnsi="Arial" w:cs="Arial"/>
          <w:bCs/>
          <w:color w:val="000000"/>
          <w:sz w:val="36"/>
          <w:szCs w:val="36"/>
        </w:rPr>
        <w:t>PUBLIC BIDDING NO.</w:t>
      </w:r>
      <w:r w:rsidRPr="001258A4">
        <w:rPr>
          <w:rFonts w:ascii="Arial" w:hAnsi="Arial" w:cs="Arial"/>
          <w:bCs/>
          <w:color w:val="000000" w:themeColor="text1"/>
          <w:sz w:val="36"/>
          <w:szCs w:val="36"/>
        </w:rPr>
        <w:t>17-00</w:t>
      </w:r>
      <w:r w:rsidR="00584C40">
        <w:rPr>
          <w:rFonts w:ascii="Arial" w:hAnsi="Arial" w:cs="Arial"/>
          <w:bCs/>
          <w:color w:val="000000" w:themeColor="text1"/>
          <w:sz w:val="36"/>
          <w:szCs w:val="36"/>
        </w:rPr>
        <w:t>7</w:t>
      </w:r>
    </w:p>
    <w:p w:rsidR="003B1411" w:rsidRPr="00EE6E35" w:rsidRDefault="003B1411" w:rsidP="003B1411">
      <w:pPr>
        <w:jc w:val="center"/>
        <w:rPr>
          <w:rFonts w:ascii="Arial" w:hAnsi="Arial" w:cs="Arial"/>
          <w:bCs/>
          <w:color w:val="000000"/>
          <w:szCs w:val="48"/>
        </w:rPr>
      </w:pPr>
    </w:p>
    <w:p w:rsidR="003B1411" w:rsidRPr="002B58A5" w:rsidRDefault="006D6006" w:rsidP="003B1411">
      <w:pPr>
        <w:jc w:val="center"/>
        <w:rPr>
          <w:rFonts w:ascii="Arial" w:hAnsi="Arial" w:cs="Arial"/>
          <w:bCs/>
          <w:szCs w:val="48"/>
        </w:rPr>
      </w:pPr>
      <w:r>
        <w:rPr>
          <w:rFonts w:ascii="Arial" w:hAnsi="Arial" w:cs="Arial"/>
          <w:bCs/>
          <w:szCs w:val="48"/>
        </w:rPr>
        <w:t xml:space="preserve">September </w:t>
      </w:r>
      <w:r w:rsidR="003B1411" w:rsidRPr="002B58A5">
        <w:rPr>
          <w:rFonts w:ascii="Arial" w:hAnsi="Arial" w:cs="Arial"/>
          <w:bCs/>
          <w:szCs w:val="48"/>
        </w:rPr>
        <w:t>2017</w:t>
      </w:r>
    </w:p>
    <w:p w:rsidR="003B1411" w:rsidRDefault="003B1411" w:rsidP="003B1411">
      <w:pPr>
        <w:jc w:val="center"/>
        <w:rPr>
          <w:rFonts w:ascii="Calibri" w:hAnsi="Calibri"/>
        </w:rPr>
      </w:pPr>
    </w:p>
    <w:p w:rsidR="003B1411" w:rsidRDefault="003B1411" w:rsidP="003B1411">
      <w:pPr>
        <w:jc w:val="center"/>
        <w:rPr>
          <w:rFonts w:ascii="Tahoma" w:hAnsi="Tahoma" w:cs="Tahoma"/>
          <w:sz w:val="20"/>
        </w:rPr>
      </w:pPr>
    </w:p>
    <w:p w:rsidR="003B1411" w:rsidRDefault="003B1411" w:rsidP="003B1411">
      <w:pPr>
        <w:jc w:val="center"/>
        <w:rPr>
          <w:rFonts w:ascii="Tahoma" w:hAnsi="Tahoma" w:cs="Tahoma"/>
          <w:sz w:val="20"/>
        </w:rPr>
      </w:pPr>
    </w:p>
    <w:p w:rsidR="003B1411" w:rsidRPr="005728F9" w:rsidRDefault="003B1411" w:rsidP="003B1411">
      <w:pPr>
        <w:jc w:val="center"/>
        <w:rPr>
          <w:rFonts w:ascii="Tahoma" w:hAnsi="Tahoma" w:cs="Tahoma"/>
          <w:sz w:val="20"/>
        </w:rPr>
      </w:pPr>
      <w:r w:rsidRPr="005728F9">
        <w:rPr>
          <w:rFonts w:ascii="Tahoma" w:hAnsi="Tahoma" w:cs="Tahoma"/>
          <w:sz w:val="20"/>
        </w:rPr>
        <w:t>Fifth Edition</w:t>
      </w:r>
    </w:p>
    <w:p w:rsidR="003B1411" w:rsidRPr="005728F9" w:rsidRDefault="003B1411" w:rsidP="004C0D5D">
      <w:pPr>
        <w:spacing w:line="240" w:lineRule="auto"/>
        <w:jc w:val="center"/>
        <w:rPr>
          <w:rFonts w:ascii="Tahoma" w:hAnsi="Tahoma" w:cs="Tahoma"/>
          <w:sz w:val="20"/>
        </w:rPr>
      </w:pPr>
      <w:r w:rsidRPr="005728F9">
        <w:rPr>
          <w:rFonts w:ascii="Tahoma" w:hAnsi="Tahoma" w:cs="Tahoma"/>
          <w:sz w:val="20"/>
        </w:rPr>
        <w:t>August 2016</w:t>
      </w:r>
    </w:p>
    <w:p w:rsidR="00B464B9" w:rsidRDefault="00B464B9">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Pr="00825F2E" w:rsidRDefault="00B464B9" w:rsidP="000175A8">
      <w:pPr>
        <w:jc w:val="center"/>
        <w:rPr>
          <w:rFonts w:ascii="Calibri" w:hAnsi="Calibri"/>
          <w:b/>
          <w:bCs/>
          <w:iCs/>
          <w:sz w:val="48"/>
        </w:rPr>
      </w:pPr>
      <w:r w:rsidRPr="00825F2E">
        <w:rPr>
          <w:rFonts w:ascii="Calibri" w:hAnsi="Calibri"/>
          <w:b/>
          <w:bCs/>
          <w:iCs/>
          <w:sz w:val="48"/>
        </w:rPr>
        <w:t>Table of Contents</w:t>
      </w:r>
    </w:p>
    <w:p w:rsidR="00B464B9" w:rsidRDefault="00B464B9" w:rsidP="000175A8">
      <w:pPr>
        <w:jc w:val="center"/>
        <w:rPr>
          <w:rFonts w:ascii="Calibri" w:hAnsi="Calibri"/>
          <w:b/>
          <w:bCs/>
          <w:i/>
          <w:iCs/>
          <w:sz w:val="48"/>
        </w:rPr>
      </w:pPr>
    </w:p>
    <w:p w:rsidR="00B464B9" w:rsidRPr="006B3A2C" w:rsidRDefault="006D6E77" w:rsidP="00F72D95">
      <w:pPr>
        <w:pStyle w:val="TOC1"/>
        <w:tabs>
          <w:tab w:val="right" w:leader="dot" w:pos="8990"/>
        </w:tabs>
        <w:rPr>
          <w:rFonts w:ascii="Calibri" w:eastAsia="SimSun" w:hAnsi="Calibri" w:cs="Times New Roman"/>
          <w:b w:val="0"/>
          <w:noProof/>
          <w:sz w:val="32"/>
          <w:szCs w:val="32"/>
          <w:lang w:val="en-US" w:eastAsia="zh-CN"/>
        </w:rPr>
      </w:pPr>
      <w:hyperlink w:anchor="_Introduction" w:history="1">
        <w:r w:rsidR="00B464B9" w:rsidRPr="00DC21ED">
          <w:rPr>
            <w:rStyle w:val="Hyperlink"/>
            <w:rFonts w:ascii="Calibri" w:hAnsi="Calibri" w:cs="Calibri"/>
            <w:noProof/>
            <w:sz w:val="32"/>
            <w:szCs w:val="32"/>
          </w:rPr>
          <w:t>Introduction</w:t>
        </w:r>
      </w:hyperlink>
      <w:r w:rsidR="00B464B9" w:rsidRPr="006B3A2C">
        <w:rPr>
          <w:rFonts w:ascii="Calibri" w:hAnsi="Calibri"/>
          <w:noProof/>
          <w:webHidden/>
          <w:sz w:val="32"/>
          <w:szCs w:val="32"/>
        </w:rPr>
        <w:tab/>
        <w:t>5</w:t>
      </w:r>
    </w:p>
    <w:p w:rsidR="00B464B9" w:rsidRPr="006B3A2C" w:rsidRDefault="006D6E77" w:rsidP="00F72D95">
      <w:pPr>
        <w:pStyle w:val="TOC1"/>
        <w:tabs>
          <w:tab w:val="right" w:leader="dot" w:pos="8990"/>
        </w:tabs>
        <w:rPr>
          <w:rFonts w:ascii="Calibri" w:eastAsia="SimSun" w:hAnsi="Calibri" w:cs="Times New Roman"/>
          <w:b w:val="0"/>
          <w:noProof/>
          <w:sz w:val="32"/>
          <w:szCs w:val="32"/>
          <w:lang w:val="en-US" w:eastAsia="zh-CN"/>
        </w:rPr>
      </w:pPr>
      <w:hyperlink w:anchor="_Section_I._Invitation" w:history="1">
        <w:r w:rsidR="00B464B9" w:rsidRPr="00814B76">
          <w:rPr>
            <w:rStyle w:val="Hyperlink"/>
            <w:rFonts w:ascii="Calibri" w:hAnsi="Calibri" w:cs="Calibri"/>
            <w:noProof/>
            <w:sz w:val="32"/>
            <w:szCs w:val="32"/>
          </w:rPr>
          <w:t>Section I. Invitation to Bid</w:t>
        </w:r>
      </w:hyperlink>
      <w:r w:rsidR="00B464B9" w:rsidRPr="006B3A2C">
        <w:rPr>
          <w:rFonts w:ascii="Calibri" w:hAnsi="Calibri"/>
          <w:noProof/>
          <w:webHidden/>
          <w:sz w:val="32"/>
          <w:szCs w:val="32"/>
        </w:rPr>
        <w:tab/>
      </w:r>
      <w:r w:rsidR="0091329B">
        <w:rPr>
          <w:rFonts w:ascii="Calibri" w:hAnsi="Calibri"/>
          <w:noProof/>
          <w:webHidden/>
          <w:sz w:val="32"/>
          <w:szCs w:val="32"/>
        </w:rPr>
        <w:t>7</w:t>
      </w:r>
    </w:p>
    <w:p w:rsidR="00B464B9" w:rsidRPr="006B3A2C" w:rsidRDefault="006D6E77" w:rsidP="00F72D95">
      <w:pPr>
        <w:pStyle w:val="TOC1"/>
        <w:tabs>
          <w:tab w:val="right" w:leader="dot" w:pos="8990"/>
        </w:tabs>
        <w:rPr>
          <w:rFonts w:ascii="Calibri" w:eastAsia="SimSun" w:hAnsi="Calibri" w:cs="Times New Roman"/>
          <w:b w:val="0"/>
          <w:noProof/>
          <w:sz w:val="32"/>
          <w:szCs w:val="32"/>
          <w:lang w:val="en-US" w:eastAsia="zh-CN"/>
        </w:rPr>
      </w:pPr>
      <w:hyperlink w:anchor="_Section_II._Instructions" w:history="1">
        <w:r w:rsidR="00B464B9" w:rsidRPr="00814B76">
          <w:rPr>
            <w:rStyle w:val="Hyperlink"/>
            <w:rFonts w:ascii="Calibri" w:hAnsi="Calibri" w:cs="Calibri"/>
            <w:noProof/>
            <w:sz w:val="32"/>
            <w:szCs w:val="32"/>
          </w:rPr>
          <w:t>Section II. Instructions to Bidders</w:t>
        </w:r>
      </w:hyperlink>
      <w:r w:rsidR="00B464B9" w:rsidRPr="006B3A2C">
        <w:rPr>
          <w:rFonts w:ascii="Calibri" w:hAnsi="Calibri"/>
          <w:noProof/>
          <w:webHidden/>
          <w:sz w:val="32"/>
          <w:szCs w:val="32"/>
        </w:rPr>
        <w:tab/>
        <w:t>1</w:t>
      </w:r>
      <w:r w:rsidR="00577496">
        <w:rPr>
          <w:rFonts w:ascii="Calibri" w:hAnsi="Calibri"/>
          <w:noProof/>
          <w:webHidden/>
          <w:sz w:val="32"/>
          <w:szCs w:val="32"/>
        </w:rPr>
        <w:t>3</w:t>
      </w:r>
    </w:p>
    <w:p w:rsidR="00B464B9" w:rsidRPr="006B3A2C" w:rsidRDefault="006D6E77" w:rsidP="00F72D95">
      <w:pPr>
        <w:pStyle w:val="TOC1"/>
        <w:tabs>
          <w:tab w:val="right" w:leader="dot" w:pos="8990"/>
        </w:tabs>
        <w:rPr>
          <w:rFonts w:ascii="Calibri" w:eastAsia="SimSun" w:hAnsi="Calibri" w:cs="Times New Roman"/>
          <w:b w:val="0"/>
          <w:noProof/>
          <w:sz w:val="32"/>
          <w:szCs w:val="32"/>
          <w:lang w:val="en-US" w:eastAsia="zh-CN"/>
        </w:rPr>
      </w:pPr>
      <w:hyperlink w:anchor="_Section_III._Bid" w:history="1">
        <w:r w:rsidR="00B464B9" w:rsidRPr="00814B76">
          <w:rPr>
            <w:rStyle w:val="Hyperlink"/>
            <w:rFonts w:ascii="Calibri" w:hAnsi="Calibri" w:cs="Calibri"/>
            <w:noProof/>
            <w:sz w:val="32"/>
            <w:szCs w:val="32"/>
          </w:rPr>
          <w:t>Section III. Bid Data Sheet</w:t>
        </w:r>
      </w:hyperlink>
      <w:r w:rsidR="00B464B9" w:rsidRPr="006B3A2C">
        <w:rPr>
          <w:rFonts w:ascii="Calibri" w:hAnsi="Calibri"/>
          <w:noProof/>
          <w:webHidden/>
          <w:sz w:val="32"/>
          <w:szCs w:val="32"/>
        </w:rPr>
        <w:tab/>
        <w:t>4</w:t>
      </w:r>
      <w:r w:rsidR="00577496">
        <w:rPr>
          <w:rFonts w:ascii="Calibri" w:hAnsi="Calibri"/>
          <w:noProof/>
          <w:webHidden/>
          <w:sz w:val="32"/>
          <w:szCs w:val="32"/>
        </w:rPr>
        <w:t>6</w:t>
      </w:r>
    </w:p>
    <w:p w:rsidR="00B464B9" w:rsidRPr="006B3A2C" w:rsidRDefault="006D6E77" w:rsidP="00F72D95">
      <w:pPr>
        <w:pStyle w:val="TOC1"/>
        <w:tabs>
          <w:tab w:val="right" w:leader="dot" w:pos="8990"/>
        </w:tabs>
        <w:rPr>
          <w:rFonts w:ascii="Calibri" w:eastAsia="SimSun" w:hAnsi="Calibri" w:cs="Times New Roman"/>
          <w:b w:val="0"/>
          <w:noProof/>
          <w:sz w:val="32"/>
          <w:szCs w:val="32"/>
          <w:lang w:val="en-US" w:eastAsia="zh-CN"/>
        </w:rPr>
      </w:pPr>
      <w:hyperlink r:id="rId8" w:history="1">
        <w:r w:rsidR="00B464B9" w:rsidRPr="00876752">
          <w:rPr>
            <w:rStyle w:val="Hyperlink"/>
            <w:rFonts w:ascii="Calibri" w:hAnsi="Calibri" w:cs="Calibri"/>
            <w:noProof/>
            <w:sz w:val="32"/>
            <w:szCs w:val="32"/>
          </w:rPr>
          <w:t>Section IV. General Conditions of Contract</w:t>
        </w:r>
      </w:hyperlink>
      <w:r w:rsidR="00B464B9" w:rsidRPr="006B3A2C">
        <w:rPr>
          <w:rFonts w:ascii="Calibri" w:hAnsi="Calibri"/>
          <w:noProof/>
          <w:webHidden/>
          <w:sz w:val="32"/>
          <w:szCs w:val="32"/>
        </w:rPr>
        <w:tab/>
      </w:r>
      <w:r w:rsidR="00577496">
        <w:rPr>
          <w:rFonts w:ascii="Calibri" w:hAnsi="Calibri"/>
          <w:noProof/>
          <w:webHidden/>
          <w:sz w:val="32"/>
          <w:szCs w:val="32"/>
        </w:rPr>
        <w:t>5</w:t>
      </w:r>
      <w:r w:rsidR="00814B76">
        <w:rPr>
          <w:rFonts w:ascii="Calibri" w:hAnsi="Calibri"/>
          <w:noProof/>
          <w:webHidden/>
          <w:sz w:val="32"/>
          <w:szCs w:val="32"/>
        </w:rPr>
        <w:t>4</w:t>
      </w:r>
    </w:p>
    <w:p w:rsidR="00B464B9" w:rsidRDefault="006D6E77" w:rsidP="00F72D95">
      <w:pPr>
        <w:pStyle w:val="TOC1"/>
        <w:tabs>
          <w:tab w:val="right" w:leader="dot" w:pos="8990"/>
        </w:tabs>
        <w:rPr>
          <w:rFonts w:ascii="Calibri" w:hAnsi="Calibri"/>
          <w:noProof/>
          <w:webHidden/>
          <w:sz w:val="32"/>
          <w:szCs w:val="32"/>
        </w:rPr>
      </w:pPr>
      <w:hyperlink w:anchor="_Section_V._Special" w:history="1">
        <w:r w:rsidR="00B464B9" w:rsidRPr="00876752">
          <w:rPr>
            <w:rStyle w:val="Hyperlink"/>
            <w:rFonts w:ascii="Calibri" w:hAnsi="Calibri" w:cs="Calibri"/>
            <w:noProof/>
            <w:sz w:val="32"/>
            <w:szCs w:val="32"/>
          </w:rPr>
          <w:t>Section V. Special Conditions of Contract</w:t>
        </w:r>
      </w:hyperlink>
      <w:r w:rsidR="00B464B9" w:rsidRPr="006B3A2C">
        <w:rPr>
          <w:rFonts w:ascii="Calibri" w:hAnsi="Calibri"/>
          <w:noProof/>
          <w:webHidden/>
          <w:sz w:val="32"/>
          <w:szCs w:val="32"/>
        </w:rPr>
        <w:tab/>
      </w:r>
      <w:r w:rsidR="00577496">
        <w:rPr>
          <w:rFonts w:ascii="Calibri" w:hAnsi="Calibri"/>
          <w:noProof/>
          <w:webHidden/>
          <w:sz w:val="32"/>
          <w:szCs w:val="32"/>
        </w:rPr>
        <w:t>72</w:t>
      </w:r>
    </w:p>
    <w:p w:rsidR="00577496" w:rsidRPr="00577496" w:rsidRDefault="00577496" w:rsidP="00577496">
      <w:pPr>
        <w:rPr>
          <w:rFonts w:ascii="Calibri" w:eastAsia="SimSun" w:hAnsi="Calibri"/>
          <w:sz w:val="32"/>
          <w:szCs w:val="32"/>
          <w:lang w:val="en-PH"/>
        </w:rPr>
      </w:pPr>
      <w:r w:rsidRPr="00577496">
        <w:rPr>
          <w:rFonts w:ascii="Calibri" w:eastAsia="SimSun" w:hAnsi="Calibri"/>
          <w:sz w:val="32"/>
          <w:szCs w:val="32"/>
          <w:u w:val="single"/>
          <w:lang w:val="en-PH"/>
        </w:rPr>
        <w:t>Section VI.  Schedule of Requirements</w:t>
      </w:r>
      <w:r>
        <w:rPr>
          <w:rFonts w:ascii="Calibri" w:eastAsia="SimSun" w:hAnsi="Calibri"/>
          <w:sz w:val="32"/>
          <w:szCs w:val="32"/>
          <w:lang w:val="en-PH"/>
        </w:rPr>
        <w:t>…………………………………</w:t>
      </w:r>
      <w:r w:rsidR="007C5E5F">
        <w:rPr>
          <w:rFonts w:ascii="Calibri" w:eastAsia="SimSun" w:hAnsi="Calibri"/>
          <w:sz w:val="32"/>
          <w:szCs w:val="32"/>
          <w:lang w:val="en-PH"/>
        </w:rPr>
        <w:t>.</w:t>
      </w:r>
      <w:r>
        <w:rPr>
          <w:rFonts w:ascii="Calibri" w:eastAsia="SimSun" w:hAnsi="Calibri"/>
          <w:sz w:val="32"/>
          <w:szCs w:val="32"/>
          <w:lang w:val="en-PH"/>
        </w:rPr>
        <w:t>……….</w:t>
      </w:r>
      <w:r w:rsidRPr="00577496">
        <w:rPr>
          <w:rFonts w:ascii="Calibri" w:eastAsia="SimSun" w:hAnsi="Calibri"/>
          <w:b/>
          <w:sz w:val="32"/>
          <w:szCs w:val="32"/>
          <w:lang w:val="en-PH"/>
        </w:rPr>
        <w:t>83</w:t>
      </w:r>
    </w:p>
    <w:p w:rsidR="00B464B9" w:rsidRPr="009F34FC" w:rsidRDefault="00B464B9" w:rsidP="00D80FB2">
      <w:pPr>
        <w:pStyle w:val="TOC1"/>
        <w:tabs>
          <w:tab w:val="right" w:leader="dot" w:pos="8990"/>
        </w:tabs>
        <w:rPr>
          <w:rFonts w:ascii="Calibri" w:eastAsia="SimSun" w:hAnsi="Calibri" w:cs="Times New Roman"/>
          <w:b w:val="0"/>
          <w:noProof/>
          <w:color w:val="000000"/>
          <w:sz w:val="32"/>
          <w:szCs w:val="32"/>
          <w:lang w:val="en-US" w:eastAsia="zh-CN"/>
        </w:rPr>
      </w:pPr>
      <w:r w:rsidRPr="009F34FC">
        <w:rPr>
          <w:rStyle w:val="Hyperlink"/>
          <w:rFonts w:ascii="Calibri" w:hAnsi="Calibri" w:cs="Calibri"/>
          <w:noProof/>
          <w:color w:val="000000"/>
          <w:sz w:val="32"/>
          <w:szCs w:val="32"/>
        </w:rPr>
        <w:t>Section V</w:t>
      </w:r>
      <w:r w:rsidR="00577496">
        <w:rPr>
          <w:rStyle w:val="Hyperlink"/>
          <w:rFonts w:ascii="Calibri" w:hAnsi="Calibri" w:cs="Calibri"/>
          <w:noProof/>
          <w:color w:val="000000"/>
          <w:sz w:val="32"/>
          <w:szCs w:val="32"/>
        </w:rPr>
        <w:t>I</w:t>
      </w:r>
      <w:r w:rsidRPr="009F34FC">
        <w:rPr>
          <w:rStyle w:val="Hyperlink"/>
          <w:rFonts w:ascii="Calibri" w:hAnsi="Calibri" w:cs="Calibri"/>
          <w:noProof/>
          <w:color w:val="000000"/>
          <w:sz w:val="32"/>
          <w:szCs w:val="32"/>
        </w:rPr>
        <w:t>I. Technical Specifications</w:t>
      </w:r>
      <w:r w:rsidRPr="009F34FC">
        <w:rPr>
          <w:rFonts w:ascii="Calibri" w:hAnsi="Calibri"/>
          <w:noProof/>
          <w:webHidden/>
          <w:color w:val="000000"/>
          <w:sz w:val="32"/>
          <w:szCs w:val="32"/>
        </w:rPr>
        <w:tab/>
      </w:r>
      <w:r w:rsidR="008E2EFF" w:rsidRPr="009F34FC">
        <w:rPr>
          <w:rFonts w:ascii="Calibri" w:hAnsi="Calibri"/>
          <w:noProof/>
          <w:webHidden/>
          <w:color w:val="000000"/>
          <w:sz w:val="32"/>
          <w:szCs w:val="32"/>
        </w:rPr>
        <w:t>8</w:t>
      </w:r>
      <w:r w:rsidR="00577496">
        <w:rPr>
          <w:rFonts w:ascii="Calibri" w:hAnsi="Calibri"/>
          <w:noProof/>
          <w:webHidden/>
          <w:color w:val="000000"/>
          <w:sz w:val="32"/>
          <w:szCs w:val="32"/>
        </w:rPr>
        <w:t>7</w:t>
      </w:r>
    </w:p>
    <w:p w:rsidR="00B464B9" w:rsidRPr="001A0E9D" w:rsidRDefault="00B464B9" w:rsidP="009F48DD">
      <w:pPr>
        <w:pStyle w:val="TOC1"/>
        <w:tabs>
          <w:tab w:val="right" w:leader="dot" w:pos="8990"/>
        </w:tabs>
        <w:rPr>
          <w:rStyle w:val="Hyperlink"/>
          <w:rFonts w:ascii="Calibri" w:hAnsi="Calibri" w:cs="Calibri"/>
          <w:noProof/>
          <w:sz w:val="32"/>
          <w:szCs w:val="32"/>
        </w:rPr>
      </w:pPr>
      <w:r>
        <w:rPr>
          <w:rStyle w:val="Hyperlink"/>
          <w:rFonts w:ascii="Calibri" w:hAnsi="Calibri" w:cs="Calibri"/>
          <w:noProof/>
          <w:sz w:val="32"/>
          <w:szCs w:val="32"/>
        </w:rPr>
        <w:t xml:space="preserve">Section IX.  </w:t>
      </w:r>
      <w:r w:rsidR="00FE4141">
        <w:rPr>
          <w:rStyle w:val="Hyperlink"/>
          <w:rFonts w:ascii="Calibri" w:hAnsi="Calibri" w:cs="Calibri"/>
          <w:noProof/>
          <w:sz w:val="32"/>
          <w:szCs w:val="32"/>
        </w:rPr>
        <w:t xml:space="preserve">Bidding </w:t>
      </w:r>
      <w:r>
        <w:rPr>
          <w:rStyle w:val="Hyperlink"/>
          <w:rFonts w:ascii="Calibri" w:hAnsi="Calibri" w:cs="Calibri"/>
          <w:noProof/>
          <w:sz w:val="32"/>
          <w:szCs w:val="32"/>
        </w:rPr>
        <w:t>Forms</w:t>
      </w:r>
      <w:r w:rsidRPr="001A0E9D">
        <w:rPr>
          <w:rFonts w:ascii="Calibri" w:hAnsi="Calibri"/>
          <w:sz w:val="32"/>
          <w:szCs w:val="32"/>
        </w:rPr>
        <w:t>……</w:t>
      </w:r>
      <w:r w:rsidR="00FE4141">
        <w:rPr>
          <w:rFonts w:ascii="Calibri" w:hAnsi="Calibri"/>
          <w:sz w:val="32"/>
          <w:szCs w:val="32"/>
        </w:rPr>
        <w:t>……………………………….</w:t>
      </w:r>
      <w:r w:rsidR="008E2EFF">
        <w:rPr>
          <w:rFonts w:ascii="Calibri" w:hAnsi="Calibri"/>
          <w:sz w:val="32"/>
          <w:szCs w:val="32"/>
        </w:rPr>
        <w:t xml:space="preserve">……………………. </w:t>
      </w:r>
      <w:r w:rsidR="00577496">
        <w:rPr>
          <w:rFonts w:ascii="Calibri" w:hAnsi="Calibri"/>
          <w:sz w:val="32"/>
          <w:szCs w:val="32"/>
        </w:rPr>
        <w:t>93</w:t>
      </w:r>
    </w:p>
    <w:p w:rsidR="00B464B9" w:rsidRPr="00E60DF2" w:rsidRDefault="00B464B9" w:rsidP="009F48DD">
      <w:pPr>
        <w:pStyle w:val="TOC1"/>
        <w:tabs>
          <w:tab w:val="right" w:leader="dot" w:pos="8990"/>
        </w:tabs>
        <w:rPr>
          <w:rFonts w:ascii="Calibri" w:eastAsia="SimSun" w:hAnsi="Calibri" w:cs="Times New Roman"/>
          <w:b w:val="0"/>
          <w:noProof/>
          <w:sz w:val="32"/>
          <w:szCs w:val="32"/>
          <w:lang w:val="en-US" w:eastAsia="zh-CN"/>
        </w:rPr>
      </w:pPr>
      <w:r w:rsidRPr="006B3A2C">
        <w:rPr>
          <w:rStyle w:val="Hyperlink"/>
          <w:rFonts w:ascii="Calibri" w:hAnsi="Calibri" w:cs="Calibri"/>
          <w:noProof/>
          <w:sz w:val="32"/>
          <w:szCs w:val="32"/>
        </w:rPr>
        <w:t>Attachments</w:t>
      </w:r>
      <w:r w:rsidRPr="006B3A2C">
        <w:rPr>
          <w:rFonts w:ascii="Calibri" w:hAnsi="Calibri"/>
          <w:noProof/>
          <w:webHidden/>
          <w:sz w:val="32"/>
          <w:szCs w:val="32"/>
        </w:rPr>
        <w:tab/>
        <w:t>1</w:t>
      </w:r>
      <w:r w:rsidR="00577496">
        <w:rPr>
          <w:rFonts w:ascii="Calibri" w:hAnsi="Calibri"/>
          <w:noProof/>
          <w:webHidden/>
          <w:sz w:val="32"/>
          <w:szCs w:val="32"/>
        </w:rPr>
        <w:t>09</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8E2EFF" w:rsidRDefault="008E2EFF"/>
    <w:p w:rsidR="00B464B9" w:rsidRDefault="00B464B9"/>
    <w:p w:rsidR="00B464B9" w:rsidRDefault="00B464B9"/>
    <w:p w:rsidR="00B464B9" w:rsidRDefault="00B464B9"/>
    <w:p w:rsidR="00B464B9" w:rsidRDefault="00B464B9" w:rsidP="000175A8">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Pr>
        <w:pageBreakBefore/>
        <w:jc w:val="center"/>
        <w:rPr>
          <w:rFonts w:ascii="Calibri" w:hAnsi="Calibri"/>
          <w:b/>
          <w:bCs/>
          <w:sz w:val="22"/>
          <w:szCs w:val="32"/>
        </w:rPr>
      </w:pPr>
    </w:p>
    <w:p w:rsidR="00B464B9" w:rsidRDefault="00B464B9">
      <w:pPr>
        <w:jc w:val="center"/>
        <w:rPr>
          <w:rFonts w:ascii="Calibri" w:hAnsi="Calibri"/>
          <w:bCs/>
          <w:i/>
          <w:iCs/>
          <w:sz w:val="22"/>
          <w:szCs w:val="32"/>
        </w:rPr>
      </w:pPr>
    </w:p>
    <w:p w:rsidR="00B464B9" w:rsidRPr="00EE6E35" w:rsidRDefault="00B464B9" w:rsidP="00944F88">
      <w:pPr>
        <w:pStyle w:val="Heading1"/>
        <w:rPr>
          <w:rFonts w:ascii="Arial" w:hAnsi="Arial" w:cs="Arial"/>
          <w:i w:val="0"/>
          <w:sz w:val="40"/>
          <w:szCs w:val="40"/>
        </w:rPr>
      </w:pPr>
      <w:bookmarkStart w:id="0" w:name="_Introduction"/>
      <w:bookmarkStart w:id="1" w:name="_Toc226455821"/>
      <w:bookmarkStart w:id="2" w:name="_Toc236217807"/>
      <w:bookmarkStart w:id="3" w:name="_Toc236218633"/>
      <w:bookmarkStart w:id="4" w:name="_Toc464663800"/>
      <w:bookmarkEnd w:id="0"/>
      <w:r w:rsidRPr="00EE6E35">
        <w:rPr>
          <w:rFonts w:ascii="Arial" w:hAnsi="Arial" w:cs="Arial"/>
          <w:i w:val="0"/>
          <w:sz w:val="40"/>
          <w:szCs w:val="40"/>
        </w:rPr>
        <w:t>Introduction</w:t>
      </w:r>
      <w:bookmarkEnd w:id="1"/>
      <w:bookmarkEnd w:id="2"/>
      <w:bookmarkEnd w:id="3"/>
      <w:bookmarkEnd w:id="4"/>
    </w:p>
    <w:p w:rsidR="00B464B9" w:rsidRPr="00EE6E35" w:rsidRDefault="00B464B9" w:rsidP="00944F88">
      <w:pPr>
        <w:pStyle w:val="ListParagraph"/>
        <w:shd w:val="clear" w:color="auto" w:fill="FFFFFF"/>
        <w:spacing w:after="0" w:line="200" w:lineRule="atLeast"/>
        <w:ind w:left="0"/>
        <w:rPr>
          <w:rFonts w:ascii="Arial" w:hAnsi="Arial" w:cs="Arial"/>
          <w:bCs/>
          <w:szCs w:val="24"/>
        </w:rPr>
      </w:pPr>
    </w:p>
    <w:p w:rsidR="00B464B9" w:rsidRPr="00EE6E35" w:rsidRDefault="00B464B9" w:rsidP="00944F88">
      <w:pPr>
        <w:spacing w:before="120"/>
        <w:rPr>
          <w:rFonts w:ascii="Arial" w:hAnsi="Arial" w:cs="Arial"/>
          <w:bCs/>
          <w:szCs w:val="24"/>
        </w:rPr>
      </w:pPr>
    </w:p>
    <w:p w:rsidR="00B464B9" w:rsidRPr="00D8608E" w:rsidRDefault="00B464B9" w:rsidP="00944F88">
      <w:pPr>
        <w:rPr>
          <w:rFonts w:ascii="Calibri" w:hAnsi="Calibri"/>
        </w:rPr>
      </w:pPr>
    </w:p>
    <w:p w:rsidR="007A481C" w:rsidRPr="007A481C" w:rsidRDefault="007A481C" w:rsidP="007A481C">
      <w:pPr>
        <w:pStyle w:val="ListParagraph"/>
        <w:shd w:val="clear" w:color="auto" w:fill="FFFFFF"/>
        <w:spacing w:after="0" w:line="360" w:lineRule="auto"/>
        <w:ind w:left="0"/>
        <w:rPr>
          <w:rFonts w:ascii="Arial" w:hAnsi="Arial" w:cs="Arial"/>
          <w:bCs/>
          <w:szCs w:val="24"/>
        </w:rPr>
      </w:pPr>
      <w:r w:rsidRPr="007A481C">
        <w:rPr>
          <w:rFonts w:ascii="Arial" w:hAnsi="Arial" w:cs="Arial"/>
          <w:bCs/>
          <w:szCs w:val="24"/>
        </w:rPr>
        <w:t xml:space="preserve">The Bidding Documents for </w:t>
      </w:r>
      <w:r w:rsidRPr="007A481C">
        <w:rPr>
          <w:rFonts w:ascii="Arial" w:eastAsia="SimSun" w:hAnsi="Arial" w:cs="Arial"/>
          <w:b/>
          <w:iCs/>
          <w:szCs w:val="24"/>
          <w:lang w:eastAsia="en-US"/>
        </w:rPr>
        <w:t xml:space="preserve">Procurement for the </w:t>
      </w:r>
      <w:r w:rsidR="00FF6948">
        <w:rPr>
          <w:rFonts w:ascii="Arial" w:eastAsia="SimSun" w:hAnsi="Arial" w:cs="Arial"/>
          <w:b/>
          <w:iCs/>
          <w:szCs w:val="24"/>
          <w:lang w:eastAsia="en-US"/>
        </w:rPr>
        <w:t xml:space="preserve"> Upgrading of the Automated Fingerprint Identification System for Central Verification System </w:t>
      </w:r>
      <w:r w:rsidRPr="007A481C">
        <w:rPr>
          <w:rFonts w:ascii="Arial" w:eastAsia="SimSun" w:hAnsi="Arial" w:cs="Arial"/>
          <w:iCs/>
          <w:szCs w:val="24"/>
          <w:lang w:eastAsia="en-US"/>
        </w:rPr>
        <w:t>present</w:t>
      </w:r>
      <w:r w:rsidR="00FF6948">
        <w:rPr>
          <w:rFonts w:ascii="Arial" w:eastAsia="SimSun" w:hAnsi="Arial" w:cs="Arial"/>
          <w:iCs/>
          <w:szCs w:val="24"/>
          <w:lang w:eastAsia="en-US"/>
        </w:rPr>
        <w:t xml:space="preserve">s </w:t>
      </w:r>
      <w:r w:rsidRPr="007A481C">
        <w:rPr>
          <w:rFonts w:ascii="Arial" w:hAnsi="Arial" w:cs="Arial"/>
          <w:bCs/>
          <w:szCs w:val="24"/>
        </w:rPr>
        <w:t>a set of precise and clear specifications needed for Bidders to respond realistically and competitively to the requirements.  Instructions to the Bidders as ground rules that will guide the bidding process and other relevant information are also provided</w:t>
      </w:r>
      <w:r w:rsidR="00EC1EE8">
        <w:rPr>
          <w:rFonts w:ascii="Arial" w:hAnsi="Arial" w:cs="Arial"/>
          <w:bCs/>
          <w:szCs w:val="24"/>
        </w:rPr>
        <w:t>.</w:t>
      </w:r>
    </w:p>
    <w:p w:rsidR="007A481C" w:rsidRPr="007A481C" w:rsidRDefault="007A481C" w:rsidP="007A481C">
      <w:pPr>
        <w:pStyle w:val="ListParagraph"/>
        <w:shd w:val="clear" w:color="auto" w:fill="FFFFFF"/>
        <w:spacing w:after="0" w:line="360" w:lineRule="auto"/>
        <w:ind w:left="0"/>
        <w:rPr>
          <w:rFonts w:ascii="Arial" w:hAnsi="Arial" w:cs="Arial"/>
          <w:bCs/>
          <w:szCs w:val="24"/>
        </w:rPr>
      </w:pPr>
    </w:p>
    <w:p w:rsidR="007A481C" w:rsidRDefault="007A481C" w:rsidP="007A481C">
      <w:pPr>
        <w:pStyle w:val="ListParagraph"/>
        <w:shd w:val="clear" w:color="auto" w:fill="FFFFFF"/>
        <w:spacing w:after="0" w:line="360" w:lineRule="auto"/>
        <w:ind w:left="0"/>
        <w:rPr>
          <w:rFonts w:ascii="Arial" w:hAnsi="Arial" w:cs="Arial"/>
          <w:bCs/>
          <w:i/>
          <w:szCs w:val="24"/>
        </w:rPr>
      </w:pPr>
      <w:r w:rsidRPr="007A481C">
        <w:rPr>
          <w:rFonts w:ascii="Arial" w:hAnsi="Arial" w:cs="Arial"/>
          <w:bCs/>
          <w:szCs w:val="24"/>
        </w:rPr>
        <w:t xml:space="preserve">The Bidding Document has been developed in accordance with the provisions of the Revised Implementing Rules and Regulations of Republic Act 9184 </w:t>
      </w:r>
      <w:r w:rsidRPr="007A481C">
        <w:rPr>
          <w:rFonts w:ascii="Arial" w:hAnsi="Arial" w:cs="Arial"/>
          <w:bCs/>
          <w:i/>
          <w:szCs w:val="24"/>
        </w:rPr>
        <w:t>(Revised IRR of R.A. 9184)</w:t>
      </w:r>
      <w:r w:rsidRPr="007A481C">
        <w:rPr>
          <w:rFonts w:ascii="Arial" w:hAnsi="Arial" w:cs="Arial"/>
          <w:bCs/>
          <w:szCs w:val="24"/>
        </w:rPr>
        <w:t xml:space="preserve">, otherwise known as the “Government Procurement Reform Act”.  Thus, all other provisions and/or conditions not specifically stated in this document shall be referred to the </w:t>
      </w:r>
      <w:r w:rsidRPr="007A481C">
        <w:rPr>
          <w:rFonts w:ascii="Arial" w:hAnsi="Arial" w:cs="Arial"/>
          <w:bCs/>
          <w:i/>
          <w:szCs w:val="24"/>
        </w:rPr>
        <w:t>Revised IRR of R.A. 9184.</w:t>
      </w: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4A2E0A" w:rsidRDefault="004A2E0A" w:rsidP="007A481C">
      <w:pPr>
        <w:pStyle w:val="ListParagraph"/>
        <w:shd w:val="clear" w:color="auto" w:fill="FFFFFF"/>
        <w:spacing w:after="0" w:line="360" w:lineRule="auto"/>
        <w:ind w:left="0"/>
        <w:rPr>
          <w:rFonts w:ascii="Arial" w:hAnsi="Arial" w:cs="Arial"/>
          <w:bCs/>
          <w:i/>
          <w:szCs w:val="24"/>
        </w:rPr>
      </w:pPr>
    </w:p>
    <w:p w:rsidR="00B464B9" w:rsidRPr="00D8608E" w:rsidRDefault="004C2C82" w:rsidP="00944F88">
      <w:pPr>
        <w:jc w:val="center"/>
        <w:rPr>
          <w:rFonts w:ascii="Calibri" w:hAnsi="Calibri"/>
        </w:rPr>
      </w:pPr>
      <w:r>
        <w:rPr>
          <w:rFonts w:ascii="Calibri" w:hAnsi="Calibri"/>
          <w:bCs/>
          <w:i/>
          <w:iCs/>
          <w:sz w:val="22"/>
          <w:szCs w:val="32"/>
        </w:rPr>
        <w:t>This page intentionally left blank.</w:t>
      </w:r>
    </w:p>
    <w:p w:rsidR="00B464B9" w:rsidRDefault="00B464B9">
      <w:pPr>
        <w:sectPr w:rsidR="00B464B9" w:rsidSect="00FA10A8">
          <w:headerReference w:type="even" r:id="rId9"/>
          <w:headerReference w:type="default" r:id="rId10"/>
          <w:footerReference w:type="even" r:id="rId11"/>
          <w:footerReference w:type="default" r:id="rId12"/>
          <w:footerReference w:type="first" r:id="rId13"/>
          <w:pgSz w:w="12240" w:h="15840" w:code="1"/>
          <w:pgMar w:top="1440" w:right="1440" w:bottom="1440" w:left="1800" w:header="720" w:footer="720" w:gutter="0"/>
          <w:pgNumType w:start="1"/>
          <w:cols w:space="720"/>
          <w:titlePg/>
          <w:docGrid w:linePitch="360"/>
        </w:sectPr>
      </w:pPr>
    </w:p>
    <w:p w:rsidR="00B464B9" w:rsidRDefault="00B464B9">
      <w:pPr>
        <w:pStyle w:val="Heading1"/>
        <w:rPr>
          <w:rFonts w:ascii="Calibri" w:hAnsi="Calibri"/>
        </w:rPr>
      </w:pPr>
      <w:bookmarkStart w:id="5" w:name="__RefHeading__165_834646030"/>
      <w:bookmarkStart w:id="6" w:name="__RefHeading__167_834646030"/>
      <w:bookmarkStart w:id="7" w:name="_Ref173429303"/>
      <w:bookmarkEnd w:id="5"/>
      <w:bookmarkEnd w:id="6"/>
    </w:p>
    <w:p w:rsidR="00B464B9" w:rsidRDefault="00B464B9" w:rsidP="006431B4"/>
    <w:p w:rsidR="00B464B9" w:rsidRDefault="00B464B9" w:rsidP="006431B4"/>
    <w:p w:rsidR="00B464B9" w:rsidRDefault="00B464B9" w:rsidP="006431B4"/>
    <w:p w:rsidR="00B464B9" w:rsidRDefault="00B464B9" w:rsidP="006431B4"/>
    <w:p w:rsidR="00B464B9" w:rsidRDefault="00B464B9" w:rsidP="006431B4"/>
    <w:p w:rsidR="00B464B9" w:rsidRDefault="00B464B9" w:rsidP="006431B4"/>
    <w:p w:rsidR="00B464B9" w:rsidRDefault="00B464B9" w:rsidP="006431B4"/>
    <w:p w:rsidR="00B464B9" w:rsidRPr="006431B4" w:rsidRDefault="00B464B9" w:rsidP="006431B4"/>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rsidP="00361D00"/>
    <w:p w:rsidR="00B464B9" w:rsidRPr="00361D00" w:rsidRDefault="00B464B9" w:rsidP="00361D00"/>
    <w:p w:rsidR="00B464B9" w:rsidRPr="00EE6E35" w:rsidRDefault="00B464B9">
      <w:pPr>
        <w:pStyle w:val="Heading1"/>
        <w:rPr>
          <w:rFonts w:ascii="Calibri" w:hAnsi="Calibri"/>
          <w:sz w:val="48"/>
          <w:szCs w:val="48"/>
        </w:rPr>
      </w:pPr>
      <w:bookmarkStart w:id="8" w:name="_Section_I._Invitation"/>
      <w:bookmarkStart w:id="9" w:name="_Toc464663801"/>
      <w:bookmarkEnd w:id="8"/>
      <w:r w:rsidRPr="00EE6E35">
        <w:rPr>
          <w:rFonts w:ascii="Calibri" w:hAnsi="Calibri"/>
          <w:sz w:val="48"/>
          <w:szCs w:val="48"/>
        </w:rPr>
        <w:t>Section I. Invitation to Bid</w:t>
      </w:r>
      <w:bookmarkEnd w:id="7"/>
      <w:bookmarkEnd w:id="9"/>
    </w:p>
    <w:p w:rsidR="00E04BC2" w:rsidRDefault="00E04BC2">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D4087" w:rsidRDefault="00B464B9" w:rsidP="00BD4087">
      <w:pPr>
        <w:pStyle w:val="Header"/>
        <w:rPr>
          <w:bCs/>
          <w:i/>
          <w:szCs w:val="32"/>
        </w:rPr>
      </w:pPr>
      <w:r>
        <w:rPr>
          <w:bCs/>
          <w:i/>
          <w:szCs w:val="32"/>
        </w:rPr>
        <w:br w:type="page"/>
      </w:r>
    </w:p>
    <w:p w:rsidR="00987D0F" w:rsidRPr="00EE6E35" w:rsidRDefault="00CB25EE" w:rsidP="00CB25EE">
      <w:pPr>
        <w:pStyle w:val="Header"/>
        <w:ind w:left="720" w:firstLine="720"/>
        <w:rPr>
          <w:rFonts w:cs="Times New Roman"/>
          <w:b/>
        </w:rPr>
      </w:pPr>
      <w:r>
        <w:rPr>
          <w:rFonts w:cs="Times New Roman"/>
          <w:b/>
          <w:noProof/>
          <w:lang w:eastAsia="en-US"/>
        </w:rPr>
        <w:lastRenderedPageBreak/>
        <w:drawing>
          <wp:anchor distT="0" distB="0" distL="114300" distR="114300" simplePos="0" relativeHeight="251658752" behindDoc="0" locked="0" layoutInCell="1" allowOverlap="1">
            <wp:simplePos x="0" y="0"/>
            <wp:positionH relativeFrom="column">
              <wp:posOffset>-200025</wp:posOffset>
            </wp:positionH>
            <wp:positionV relativeFrom="paragraph">
              <wp:posOffset>-180975</wp:posOffset>
            </wp:positionV>
            <wp:extent cx="914400" cy="914400"/>
            <wp:effectExtent l="19050" t="0" r="0"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87D0F" w:rsidRPr="00EE6E35">
        <w:rPr>
          <w:rFonts w:cs="Times New Roman"/>
          <w:b/>
        </w:rPr>
        <w:t>Republic of the Philippines</w:t>
      </w:r>
    </w:p>
    <w:p w:rsidR="00987D0F" w:rsidRPr="00EE6E35" w:rsidRDefault="00EE6E35" w:rsidP="00CB25EE">
      <w:pPr>
        <w:pStyle w:val="Header"/>
        <w:ind w:left="720" w:firstLine="720"/>
        <w:rPr>
          <w:rFonts w:cs="Times New Roman"/>
          <w:b/>
          <w:sz w:val="32"/>
          <w:szCs w:val="32"/>
        </w:rPr>
      </w:pPr>
      <w:r w:rsidRPr="00EE6E35">
        <w:rPr>
          <w:rFonts w:ascii="Trojan pro" w:hAnsi="Trojan pro"/>
          <w:b/>
          <w:color w:val="000000"/>
          <w:sz w:val="32"/>
          <w:szCs w:val="32"/>
          <w:lang w:eastAsia="en-PH"/>
        </w:rPr>
        <w:t>PHILIPPINE STATISTICS AUTHORITY</w:t>
      </w:r>
    </w:p>
    <w:p w:rsidR="009F6D7D" w:rsidRDefault="009F6D7D" w:rsidP="00BD4087">
      <w:pPr>
        <w:pStyle w:val="Header"/>
      </w:pPr>
    </w:p>
    <w:p w:rsidR="00B464B9" w:rsidRPr="009033F2" w:rsidRDefault="006D6E77" w:rsidP="009033F2">
      <w:pPr>
        <w:spacing w:line="360" w:lineRule="auto"/>
        <w:jc w:val="center"/>
        <w:rPr>
          <w:rFonts w:ascii="Trajan Pro" w:hAnsi="Trajan Pro"/>
        </w:rPr>
      </w:pPr>
      <w:r w:rsidRPr="006D6E77">
        <w:rPr>
          <w:rFonts w:ascii="Calibri" w:hAnsi="Calibri"/>
          <w:noProof/>
          <w:lang w:eastAsia="en-US"/>
        </w:rPr>
        <w:pict>
          <v:shapetype id="_x0000_t32" coordsize="21600,21600" o:spt="32" o:oned="t" path="m,l21600,21600e" filled="f">
            <v:path arrowok="t" fillok="f" o:connecttype="none"/>
            <o:lock v:ext="edit" shapetype="t"/>
          </v:shapetype>
          <v:shape id="AutoShape 38" o:spid="_x0000_s1026" type="#_x0000_t32" style="position:absolute;left:0;text-align:left;margin-left:2.95pt;margin-top:16.7pt;width:455.6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" strokecolor="#2b3891"/>
        </w:pict>
      </w:r>
    </w:p>
    <w:p w:rsidR="00B464B9" w:rsidRPr="00EE6E35" w:rsidRDefault="00B464B9" w:rsidP="00373228">
      <w:pPr>
        <w:pStyle w:val="BodyText3"/>
        <w:overflowPunct/>
        <w:autoSpaceDE/>
        <w:spacing w:before="0" w:after="0" w:line="240" w:lineRule="auto"/>
        <w:ind w:firstLine="360"/>
        <w:jc w:val="center"/>
        <w:textAlignment w:val="auto"/>
        <w:outlineLvl w:val="0"/>
        <w:rPr>
          <w:rFonts w:ascii="Arial" w:hAnsi="Arial" w:cs="Arial"/>
          <w:b/>
          <w:bCs/>
          <w:sz w:val="32"/>
          <w:szCs w:val="32"/>
        </w:rPr>
      </w:pPr>
      <w:bookmarkStart w:id="10" w:name="_Toc464663802"/>
      <w:r w:rsidRPr="00EE6E35">
        <w:rPr>
          <w:rFonts w:ascii="Arial" w:hAnsi="Arial" w:cs="Arial"/>
          <w:b/>
          <w:bCs/>
          <w:sz w:val="32"/>
          <w:szCs w:val="32"/>
        </w:rPr>
        <w:t>Invitation to Bid</w:t>
      </w:r>
      <w:bookmarkEnd w:id="10"/>
    </w:p>
    <w:p w:rsidR="009C1A0D" w:rsidRDefault="007A481C" w:rsidP="00EC1EE8">
      <w:pPr>
        <w:pStyle w:val="BodyText3"/>
        <w:overflowPunct/>
        <w:autoSpaceDE/>
        <w:spacing w:before="120" w:after="120" w:line="240" w:lineRule="auto"/>
        <w:ind w:left="720"/>
        <w:jc w:val="center"/>
        <w:textAlignment w:val="auto"/>
        <w:outlineLvl w:val="0"/>
        <w:rPr>
          <w:rFonts w:ascii="Arial" w:hAnsi="Arial" w:cs="Arial"/>
          <w:b/>
          <w:iCs/>
          <w:sz w:val="24"/>
          <w:szCs w:val="24"/>
        </w:rPr>
      </w:pPr>
      <w:r w:rsidRPr="00DD6A07">
        <w:rPr>
          <w:rFonts w:ascii="Arial" w:eastAsia="SimSun" w:hAnsi="Arial" w:cs="Arial"/>
          <w:b/>
          <w:iCs/>
          <w:sz w:val="28"/>
          <w:szCs w:val="28"/>
          <w:lang w:eastAsia="en-US"/>
        </w:rPr>
        <w:t xml:space="preserve">Procurement for the </w:t>
      </w:r>
      <w:r w:rsidR="00C044AD">
        <w:rPr>
          <w:rFonts w:ascii="Arial" w:eastAsia="SimSun" w:hAnsi="Arial" w:cs="Arial"/>
          <w:b/>
          <w:iCs/>
          <w:sz w:val="28"/>
          <w:szCs w:val="28"/>
          <w:lang w:eastAsia="en-US"/>
        </w:rPr>
        <w:t>Upgrading of the Automated Fingerprint Identification System for Central Verification System</w:t>
      </w:r>
    </w:p>
    <w:p w:rsidR="0067160D" w:rsidRPr="0067160D" w:rsidRDefault="0067160D" w:rsidP="009C1A0D">
      <w:pPr>
        <w:pStyle w:val="BodyText3"/>
        <w:overflowPunct/>
        <w:autoSpaceDE/>
        <w:spacing w:before="120" w:after="120" w:line="240" w:lineRule="auto"/>
        <w:ind w:left="720"/>
        <w:jc w:val="both"/>
        <w:textAlignment w:val="auto"/>
        <w:outlineLvl w:val="0"/>
        <w:rPr>
          <w:rFonts w:ascii="Calibri" w:hAnsi="Calibri"/>
          <w:spacing w:val="-2"/>
          <w:sz w:val="24"/>
          <w:szCs w:val="24"/>
        </w:rPr>
      </w:pPr>
    </w:p>
    <w:p w:rsidR="00DF0379" w:rsidRDefault="00651E4A" w:rsidP="00BA397B">
      <w:pPr>
        <w:pStyle w:val="ListParagraph"/>
        <w:numPr>
          <w:ilvl w:val="0"/>
          <w:numId w:val="3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overflowPunct/>
        <w:autoSpaceDE/>
        <w:spacing w:before="120" w:after="120" w:line="240" w:lineRule="auto"/>
        <w:ind w:left="360"/>
        <w:textAlignment w:val="auto"/>
        <w:rPr>
          <w:rFonts w:ascii="Calibri" w:hAnsi="Calibri"/>
          <w:iCs/>
          <w:szCs w:val="24"/>
        </w:rPr>
      </w:pPr>
      <w:bookmarkStart w:id="11" w:name="_Toc464663805"/>
      <w:r w:rsidRPr="0014094B">
        <w:rPr>
          <w:rFonts w:ascii="Calibri" w:hAnsi="Calibri"/>
          <w:spacing w:val="-2"/>
          <w:szCs w:val="24"/>
        </w:rPr>
        <w:t xml:space="preserve">The Philippine Statistics Authority (PSA), through </w:t>
      </w:r>
      <w:r w:rsidR="007E0105" w:rsidRPr="0014094B">
        <w:rPr>
          <w:rFonts w:ascii="Calibri" w:hAnsi="Calibri"/>
          <w:spacing w:val="-2"/>
          <w:szCs w:val="24"/>
        </w:rPr>
        <w:t>the 201</w:t>
      </w:r>
      <w:r w:rsidR="00E177E1">
        <w:rPr>
          <w:rFonts w:ascii="Calibri" w:hAnsi="Calibri"/>
          <w:spacing w:val="-2"/>
          <w:szCs w:val="24"/>
        </w:rPr>
        <w:t>7</w:t>
      </w:r>
      <w:r w:rsidR="007E0105" w:rsidRPr="0014094B">
        <w:rPr>
          <w:rFonts w:ascii="Calibri" w:hAnsi="Calibri"/>
          <w:spacing w:val="-2"/>
          <w:szCs w:val="24"/>
        </w:rPr>
        <w:t xml:space="preserve"> General Appropriations Act</w:t>
      </w:r>
      <w:r w:rsidRPr="0014094B">
        <w:rPr>
          <w:rFonts w:ascii="Calibri" w:hAnsi="Calibri"/>
          <w:spacing w:val="-2"/>
          <w:szCs w:val="24"/>
        </w:rPr>
        <w:t>, in</w:t>
      </w:r>
      <w:r w:rsidR="00DE25BC" w:rsidRPr="0014094B">
        <w:rPr>
          <w:rFonts w:ascii="Calibri" w:hAnsi="Calibri"/>
          <w:spacing w:val="-2"/>
          <w:szCs w:val="24"/>
        </w:rPr>
        <w:t>tends to apply the sum of</w:t>
      </w:r>
      <w:r w:rsidR="003B3A8E">
        <w:rPr>
          <w:rFonts w:ascii="Calibri" w:hAnsi="Calibri"/>
          <w:spacing w:val="-2"/>
          <w:szCs w:val="24"/>
        </w:rPr>
        <w:t xml:space="preserve"> </w:t>
      </w:r>
      <w:r w:rsidR="007A44E1" w:rsidRPr="00C63D3D">
        <w:rPr>
          <w:rFonts w:ascii="Calibri" w:hAnsi="Calibri"/>
          <w:spacing w:val="-2"/>
          <w:szCs w:val="24"/>
        </w:rPr>
        <w:t>T</w:t>
      </w:r>
      <w:r w:rsidR="00C63D3D" w:rsidRPr="00C63D3D">
        <w:rPr>
          <w:rFonts w:ascii="Calibri" w:hAnsi="Calibri"/>
          <w:spacing w:val="-2"/>
          <w:szCs w:val="24"/>
        </w:rPr>
        <w:t xml:space="preserve">hirty </w:t>
      </w:r>
      <w:r w:rsidR="00C044AD">
        <w:rPr>
          <w:rFonts w:ascii="Calibri" w:hAnsi="Calibri"/>
          <w:spacing w:val="-2"/>
          <w:szCs w:val="24"/>
        </w:rPr>
        <w:t xml:space="preserve">Five </w:t>
      </w:r>
      <w:r w:rsidR="00DE25BC" w:rsidRPr="00C63D3D">
        <w:rPr>
          <w:rFonts w:ascii="Calibri" w:hAnsi="Calibri"/>
          <w:spacing w:val="-2"/>
          <w:szCs w:val="24"/>
        </w:rPr>
        <w:t>Million Pesos (P</w:t>
      </w:r>
      <w:r w:rsidR="00C63D3D" w:rsidRPr="00C63D3D">
        <w:rPr>
          <w:rFonts w:ascii="Calibri" w:hAnsi="Calibri"/>
          <w:spacing w:val="-2"/>
          <w:szCs w:val="24"/>
        </w:rPr>
        <w:t>3</w:t>
      </w:r>
      <w:r w:rsidR="00C044AD">
        <w:rPr>
          <w:rFonts w:ascii="Calibri" w:hAnsi="Calibri"/>
          <w:spacing w:val="-2"/>
          <w:szCs w:val="24"/>
        </w:rPr>
        <w:t>5,000,0</w:t>
      </w:r>
      <w:r w:rsidR="00DE25BC" w:rsidRPr="00C63D3D">
        <w:rPr>
          <w:rFonts w:ascii="Calibri" w:hAnsi="Calibri"/>
          <w:spacing w:val="-2"/>
          <w:szCs w:val="24"/>
        </w:rPr>
        <w:t>00.00)</w:t>
      </w:r>
      <w:r w:rsidR="00DE25BC" w:rsidRPr="0014094B">
        <w:rPr>
          <w:rFonts w:ascii="Calibri" w:hAnsi="Calibri"/>
          <w:spacing w:val="-2"/>
          <w:szCs w:val="24"/>
        </w:rPr>
        <w:t xml:space="preserve">, </w:t>
      </w:r>
      <w:r w:rsidR="00503995" w:rsidRPr="0014094B">
        <w:rPr>
          <w:rFonts w:ascii="Calibri" w:hAnsi="Calibri"/>
          <w:spacing w:val="-2"/>
          <w:szCs w:val="24"/>
        </w:rPr>
        <w:t>being the Approved Budget for the Contract (ABC)</w:t>
      </w:r>
      <w:r w:rsidR="007E0105" w:rsidRPr="0014094B">
        <w:rPr>
          <w:rFonts w:ascii="Calibri" w:hAnsi="Calibri"/>
          <w:spacing w:val="-2"/>
          <w:szCs w:val="24"/>
        </w:rPr>
        <w:t xml:space="preserve"> to payments under</w:t>
      </w:r>
      <w:r w:rsidR="00503995" w:rsidRPr="0014094B">
        <w:rPr>
          <w:rFonts w:ascii="Calibri" w:hAnsi="Calibri"/>
          <w:spacing w:val="-2"/>
          <w:szCs w:val="24"/>
        </w:rPr>
        <w:t xml:space="preserve"> the Procurement for the </w:t>
      </w:r>
      <w:bookmarkEnd w:id="11"/>
      <w:r w:rsidR="00C044AD">
        <w:rPr>
          <w:rFonts w:ascii="Calibri" w:hAnsi="Calibri"/>
          <w:spacing w:val="-2"/>
          <w:szCs w:val="24"/>
        </w:rPr>
        <w:t>Upgrading of the Automated Fingerprint identification System for Central Verification System</w:t>
      </w:r>
      <w:r w:rsidR="005C076D">
        <w:rPr>
          <w:rFonts w:ascii="Calibri" w:hAnsi="Calibri"/>
          <w:spacing w:val="-2"/>
          <w:szCs w:val="24"/>
        </w:rPr>
        <w:t xml:space="preserve">. </w:t>
      </w:r>
      <w:r w:rsidR="00DF0379" w:rsidRPr="00503995">
        <w:rPr>
          <w:rFonts w:ascii="Calibri" w:hAnsi="Calibri"/>
          <w:iCs/>
          <w:szCs w:val="24"/>
        </w:rPr>
        <w:t>Bids received in excess of the ABC shall be automatically rejected at bid opening.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895"/>
        <w:gridCol w:w="2834"/>
        <w:gridCol w:w="2210"/>
        <w:gridCol w:w="2880"/>
      </w:tblGrid>
      <w:tr w:rsidR="00C044AD" w:rsidRPr="00FF55EF" w:rsidTr="00DB03BA">
        <w:tc>
          <w:tcPr>
            <w:tcW w:w="541" w:type="dxa"/>
            <w:shd w:val="clear" w:color="auto" w:fill="auto"/>
          </w:tcPr>
          <w:p w:rsidR="00C044AD"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bookmarkStart w:id="12" w:name="_Toc464663806"/>
            <w:r>
              <w:rPr>
                <w:rFonts w:ascii="Calibri" w:hAnsi="Calibri"/>
                <w:b/>
                <w:spacing w:val="-2"/>
                <w:sz w:val="22"/>
                <w:szCs w:val="22"/>
              </w:rPr>
              <w:t>Lot</w:t>
            </w:r>
            <w:bookmarkEnd w:id="12"/>
          </w:p>
          <w:p w:rsidR="00C044AD" w:rsidRPr="00BE2FC8"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r>
              <w:rPr>
                <w:rFonts w:ascii="Calibri" w:hAnsi="Calibri"/>
                <w:b/>
                <w:spacing w:val="-2"/>
                <w:sz w:val="22"/>
                <w:szCs w:val="22"/>
              </w:rPr>
              <w:t>No.</w:t>
            </w:r>
          </w:p>
        </w:tc>
        <w:tc>
          <w:tcPr>
            <w:tcW w:w="895" w:type="dxa"/>
          </w:tcPr>
          <w:p w:rsidR="00C044AD"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p>
          <w:p w:rsidR="00C044AD" w:rsidRPr="00BE2FC8"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bookmarkStart w:id="13" w:name="_Toc464663807"/>
            <w:r>
              <w:rPr>
                <w:rFonts w:ascii="Calibri" w:hAnsi="Calibri"/>
                <w:b/>
                <w:spacing w:val="-2"/>
                <w:sz w:val="22"/>
                <w:szCs w:val="22"/>
              </w:rPr>
              <w:t>Qty</w:t>
            </w:r>
            <w:bookmarkEnd w:id="13"/>
          </w:p>
        </w:tc>
        <w:tc>
          <w:tcPr>
            <w:tcW w:w="2834" w:type="dxa"/>
            <w:shd w:val="clear" w:color="auto" w:fill="auto"/>
          </w:tcPr>
          <w:p w:rsidR="00C044AD"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p>
          <w:p w:rsidR="00C044AD" w:rsidRPr="00BE2FC8"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bookmarkStart w:id="14" w:name="_Toc464663808"/>
            <w:r w:rsidRPr="00BE2FC8">
              <w:rPr>
                <w:rFonts w:ascii="Calibri" w:hAnsi="Calibri"/>
                <w:b/>
                <w:spacing w:val="-2"/>
                <w:sz w:val="22"/>
                <w:szCs w:val="22"/>
              </w:rPr>
              <w:t>Item Description</w:t>
            </w:r>
            <w:bookmarkEnd w:id="14"/>
            <w:r w:rsidRPr="00BE2FC8">
              <w:rPr>
                <w:rFonts w:ascii="Calibri" w:hAnsi="Calibri"/>
                <w:b/>
                <w:spacing w:val="-2"/>
                <w:sz w:val="22"/>
                <w:szCs w:val="22"/>
              </w:rPr>
              <w:t xml:space="preserve"> </w:t>
            </w:r>
          </w:p>
        </w:tc>
        <w:tc>
          <w:tcPr>
            <w:tcW w:w="2210" w:type="dxa"/>
            <w:shd w:val="clear" w:color="auto" w:fill="auto"/>
          </w:tcPr>
          <w:p w:rsidR="00C044AD" w:rsidRPr="00BE2FC8"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bookmarkStart w:id="15" w:name="_Toc464663809"/>
            <w:r w:rsidRPr="00BE2FC8">
              <w:rPr>
                <w:rFonts w:ascii="Calibri" w:hAnsi="Calibri"/>
                <w:b/>
                <w:spacing w:val="-2"/>
                <w:sz w:val="22"/>
                <w:szCs w:val="22"/>
              </w:rPr>
              <w:t>Approved Budget for the Contract</w:t>
            </w:r>
            <w:bookmarkStart w:id="16" w:name="_Toc464663810"/>
            <w:bookmarkEnd w:id="15"/>
            <w:r>
              <w:rPr>
                <w:rFonts w:ascii="Calibri" w:hAnsi="Calibri"/>
                <w:b/>
                <w:spacing w:val="-2"/>
                <w:sz w:val="22"/>
                <w:szCs w:val="22"/>
              </w:rPr>
              <w:t xml:space="preserve"> </w:t>
            </w:r>
            <w:r w:rsidRPr="00BE2FC8">
              <w:rPr>
                <w:rFonts w:ascii="Calibri" w:hAnsi="Calibri"/>
                <w:b/>
                <w:spacing w:val="-2"/>
                <w:sz w:val="22"/>
                <w:szCs w:val="22"/>
              </w:rPr>
              <w:t>(ABC)</w:t>
            </w:r>
            <w:bookmarkEnd w:id="16"/>
          </w:p>
        </w:tc>
        <w:tc>
          <w:tcPr>
            <w:tcW w:w="2880" w:type="dxa"/>
          </w:tcPr>
          <w:p w:rsidR="00C044AD" w:rsidRPr="00BE2FC8"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bookmarkStart w:id="17" w:name="_Toc464663815"/>
            <w:r>
              <w:rPr>
                <w:rFonts w:ascii="Calibri" w:hAnsi="Calibri"/>
                <w:b/>
                <w:spacing w:val="-2"/>
                <w:sz w:val="22"/>
                <w:szCs w:val="22"/>
              </w:rPr>
              <w:t>Price of Bidding Documents</w:t>
            </w:r>
            <w:bookmarkEnd w:id="17"/>
            <w:r>
              <w:rPr>
                <w:rFonts w:ascii="Calibri" w:hAnsi="Calibri"/>
                <w:b/>
                <w:spacing w:val="-2"/>
                <w:sz w:val="22"/>
                <w:szCs w:val="22"/>
              </w:rPr>
              <w:t xml:space="preserve"> </w:t>
            </w:r>
            <w:bookmarkStart w:id="18" w:name="_Toc464663816"/>
            <w:r>
              <w:rPr>
                <w:rFonts w:ascii="Calibri" w:hAnsi="Calibri"/>
                <w:b/>
                <w:spacing w:val="-2"/>
                <w:sz w:val="22"/>
                <w:szCs w:val="22"/>
              </w:rPr>
              <w:t xml:space="preserve">          (in PhP)</w:t>
            </w:r>
            <w:bookmarkEnd w:id="18"/>
          </w:p>
        </w:tc>
      </w:tr>
      <w:tr w:rsidR="00C044AD" w:rsidRPr="00FF55EF" w:rsidTr="00DB03BA">
        <w:trPr>
          <w:trHeight w:val="467"/>
        </w:trPr>
        <w:tc>
          <w:tcPr>
            <w:tcW w:w="541" w:type="dxa"/>
            <w:shd w:val="clear" w:color="auto" w:fill="auto"/>
          </w:tcPr>
          <w:p w:rsidR="00A74048" w:rsidRDefault="00A74048" w:rsidP="00A74048">
            <w:pPr>
              <w:pStyle w:val="BodyText3"/>
              <w:overflowPunct/>
              <w:autoSpaceDE/>
              <w:spacing w:before="120" w:after="120" w:line="240" w:lineRule="auto"/>
              <w:jc w:val="center"/>
              <w:textAlignment w:val="auto"/>
              <w:outlineLvl w:val="0"/>
              <w:rPr>
                <w:rFonts w:ascii="Calibri" w:hAnsi="Calibri"/>
                <w:spacing w:val="-2"/>
                <w:sz w:val="22"/>
                <w:szCs w:val="22"/>
              </w:rPr>
            </w:pPr>
            <w:bookmarkStart w:id="19" w:name="_Toc464663817"/>
          </w:p>
          <w:p w:rsidR="00C044AD" w:rsidRPr="00BE2FC8" w:rsidRDefault="00C044AD" w:rsidP="00A74048">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1</w:t>
            </w:r>
            <w:bookmarkEnd w:id="19"/>
          </w:p>
        </w:tc>
        <w:tc>
          <w:tcPr>
            <w:tcW w:w="895" w:type="dxa"/>
          </w:tcPr>
          <w:p w:rsidR="00C044AD" w:rsidRDefault="00C044AD" w:rsidP="00A74048">
            <w:pPr>
              <w:pStyle w:val="BodyText3"/>
              <w:overflowPunct/>
              <w:autoSpaceDE/>
              <w:spacing w:before="120" w:after="120" w:line="240" w:lineRule="auto"/>
              <w:jc w:val="center"/>
              <w:textAlignment w:val="auto"/>
              <w:outlineLvl w:val="0"/>
              <w:rPr>
                <w:rFonts w:ascii="Calibri" w:hAnsi="Calibri"/>
                <w:spacing w:val="-2"/>
                <w:sz w:val="22"/>
                <w:szCs w:val="22"/>
              </w:rPr>
            </w:pPr>
          </w:p>
          <w:p w:rsidR="00C044AD" w:rsidRPr="00BE2FC8" w:rsidRDefault="00C044AD" w:rsidP="00A74048">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Lot</w:t>
            </w:r>
          </w:p>
        </w:tc>
        <w:tc>
          <w:tcPr>
            <w:tcW w:w="2834" w:type="dxa"/>
            <w:shd w:val="clear" w:color="auto" w:fill="auto"/>
          </w:tcPr>
          <w:p w:rsidR="00C044AD" w:rsidRPr="00BE2FC8" w:rsidRDefault="00C044AD" w:rsidP="00DB03BA">
            <w:pPr>
              <w:pStyle w:val="BodyText3"/>
              <w:overflowPunct/>
              <w:autoSpaceDE/>
              <w:spacing w:before="120" w:after="120" w:line="240" w:lineRule="auto"/>
              <w:textAlignment w:val="auto"/>
              <w:outlineLvl w:val="0"/>
              <w:rPr>
                <w:rFonts w:ascii="Calibri" w:hAnsi="Calibri"/>
                <w:spacing w:val="-2"/>
                <w:sz w:val="22"/>
                <w:szCs w:val="22"/>
              </w:rPr>
            </w:pPr>
            <w:r>
              <w:rPr>
                <w:rFonts w:ascii="Calibri" w:hAnsi="Calibri"/>
                <w:spacing w:val="-2"/>
                <w:sz w:val="22"/>
                <w:szCs w:val="22"/>
              </w:rPr>
              <w:t>Upgrading of the Automated Fingerprint Identification System for Central Verification System</w:t>
            </w:r>
          </w:p>
        </w:tc>
        <w:tc>
          <w:tcPr>
            <w:tcW w:w="2210" w:type="dxa"/>
            <w:shd w:val="clear" w:color="auto" w:fill="auto"/>
          </w:tcPr>
          <w:p w:rsidR="00C044AD" w:rsidRDefault="00C044AD" w:rsidP="00DB03BA">
            <w:pPr>
              <w:jc w:val="center"/>
              <w:rPr>
                <w:rFonts w:ascii="Calibri" w:hAnsi="Calibri"/>
                <w:bCs/>
                <w:color w:val="000000"/>
                <w:sz w:val="22"/>
                <w:szCs w:val="22"/>
              </w:rPr>
            </w:pPr>
          </w:p>
          <w:p w:rsidR="00C044AD" w:rsidRDefault="00C044AD" w:rsidP="00DB03BA">
            <w:pPr>
              <w:jc w:val="center"/>
              <w:rPr>
                <w:rFonts w:ascii="Calibri" w:hAnsi="Calibri"/>
                <w:bCs/>
                <w:color w:val="000000"/>
                <w:sz w:val="22"/>
                <w:szCs w:val="22"/>
              </w:rPr>
            </w:pPr>
          </w:p>
          <w:p w:rsidR="00C044AD" w:rsidRPr="009F5BAC" w:rsidRDefault="00C044AD" w:rsidP="00DB03BA">
            <w:pPr>
              <w:jc w:val="center"/>
              <w:rPr>
                <w:rFonts w:ascii="Calibri" w:hAnsi="Calibri"/>
                <w:bCs/>
                <w:color w:val="000000"/>
                <w:sz w:val="22"/>
                <w:szCs w:val="22"/>
              </w:rPr>
            </w:pPr>
            <w:r>
              <w:rPr>
                <w:rFonts w:ascii="Calibri" w:hAnsi="Calibri"/>
                <w:bCs/>
                <w:color w:val="000000"/>
                <w:sz w:val="22"/>
                <w:szCs w:val="22"/>
              </w:rPr>
              <w:t>35,000,000.00</w:t>
            </w:r>
          </w:p>
        </w:tc>
        <w:tc>
          <w:tcPr>
            <w:tcW w:w="2880" w:type="dxa"/>
          </w:tcPr>
          <w:p w:rsidR="00C044AD" w:rsidRDefault="00C044AD" w:rsidP="00DB03BA">
            <w:pPr>
              <w:pStyle w:val="BodyText3"/>
              <w:overflowPunct/>
              <w:autoSpaceDE/>
              <w:spacing w:before="120" w:after="120" w:line="240" w:lineRule="auto"/>
              <w:jc w:val="center"/>
              <w:textAlignment w:val="auto"/>
              <w:outlineLvl w:val="0"/>
              <w:rPr>
                <w:rFonts w:ascii="Calibri" w:hAnsi="Calibri"/>
                <w:spacing w:val="-2"/>
                <w:sz w:val="22"/>
                <w:szCs w:val="22"/>
              </w:rPr>
            </w:pPr>
          </w:p>
          <w:p w:rsidR="00C044AD" w:rsidRDefault="00C044AD" w:rsidP="00DB03BA">
            <w:pPr>
              <w:pStyle w:val="BodyText3"/>
              <w:overflowPunct/>
              <w:autoSpaceDE/>
              <w:spacing w:before="120" w:after="120" w:line="240" w:lineRule="auto"/>
              <w:jc w:val="center"/>
              <w:textAlignment w:val="auto"/>
              <w:outlineLvl w:val="0"/>
              <w:rPr>
                <w:rFonts w:ascii="Calibri" w:hAnsi="Calibri"/>
                <w:spacing w:val="-2"/>
                <w:sz w:val="22"/>
                <w:szCs w:val="22"/>
              </w:rPr>
            </w:pPr>
            <w:r>
              <w:rPr>
                <w:rFonts w:ascii="Calibri" w:hAnsi="Calibri"/>
                <w:spacing w:val="-2"/>
                <w:sz w:val="22"/>
                <w:szCs w:val="22"/>
              </w:rPr>
              <w:t>25,000.00</w:t>
            </w:r>
          </w:p>
          <w:p w:rsidR="00C044AD" w:rsidRPr="00BE2FC8" w:rsidRDefault="00C044AD" w:rsidP="00DB03BA">
            <w:pPr>
              <w:pStyle w:val="BodyText3"/>
              <w:overflowPunct/>
              <w:autoSpaceDE/>
              <w:spacing w:before="120" w:after="120" w:line="240" w:lineRule="auto"/>
              <w:jc w:val="center"/>
              <w:textAlignment w:val="auto"/>
              <w:outlineLvl w:val="0"/>
              <w:rPr>
                <w:rFonts w:ascii="Calibri" w:hAnsi="Calibri"/>
                <w:spacing w:val="-2"/>
                <w:sz w:val="22"/>
                <w:szCs w:val="22"/>
              </w:rPr>
            </w:pPr>
          </w:p>
        </w:tc>
      </w:tr>
      <w:tr w:rsidR="00C044AD" w:rsidRPr="00FF55EF" w:rsidTr="00945917">
        <w:tc>
          <w:tcPr>
            <w:tcW w:w="541" w:type="dxa"/>
            <w:shd w:val="clear" w:color="auto" w:fill="auto"/>
          </w:tcPr>
          <w:p w:rsidR="00C044AD" w:rsidRPr="00BE2FC8" w:rsidRDefault="00C044AD" w:rsidP="00DB03BA">
            <w:pPr>
              <w:pStyle w:val="BodyText3"/>
              <w:overflowPunct/>
              <w:autoSpaceDE/>
              <w:spacing w:before="120" w:after="120" w:line="240" w:lineRule="auto"/>
              <w:jc w:val="center"/>
              <w:textAlignment w:val="auto"/>
              <w:outlineLvl w:val="0"/>
              <w:rPr>
                <w:rFonts w:ascii="Calibri" w:hAnsi="Calibri"/>
                <w:spacing w:val="-2"/>
                <w:sz w:val="22"/>
                <w:szCs w:val="22"/>
              </w:rPr>
            </w:pPr>
          </w:p>
        </w:tc>
        <w:tc>
          <w:tcPr>
            <w:tcW w:w="895" w:type="dxa"/>
          </w:tcPr>
          <w:p w:rsidR="00C044AD" w:rsidRPr="00BE2FC8" w:rsidRDefault="00C044AD" w:rsidP="00DB03BA">
            <w:pPr>
              <w:pStyle w:val="BodyText3"/>
              <w:overflowPunct/>
              <w:autoSpaceDE/>
              <w:spacing w:before="120" w:after="120" w:line="240" w:lineRule="auto"/>
              <w:jc w:val="right"/>
              <w:textAlignment w:val="auto"/>
              <w:outlineLvl w:val="0"/>
              <w:rPr>
                <w:rFonts w:ascii="Calibri" w:hAnsi="Calibri"/>
                <w:b/>
                <w:spacing w:val="-2"/>
                <w:sz w:val="22"/>
                <w:szCs w:val="22"/>
              </w:rPr>
            </w:pPr>
          </w:p>
        </w:tc>
        <w:tc>
          <w:tcPr>
            <w:tcW w:w="2834" w:type="dxa"/>
            <w:shd w:val="clear" w:color="auto" w:fill="auto"/>
            <w:vAlign w:val="center"/>
          </w:tcPr>
          <w:p w:rsidR="00C044AD" w:rsidRPr="00BE2FC8" w:rsidRDefault="00C044AD" w:rsidP="00945917">
            <w:pPr>
              <w:pStyle w:val="BodyText3"/>
              <w:overflowPunct/>
              <w:autoSpaceDE/>
              <w:spacing w:before="120" w:after="120" w:line="240" w:lineRule="auto"/>
              <w:jc w:val="center"/>
              <w:textAlignment w:val="auto"/>
              <w:outlineLvl w:val="0"/>
              <w:rPr>
                <w:rFonts w:ascii="Calibri" w:hAnsi="Calibri"/>
                <w:b/>
                <w:spacing w:val="-2"/>
                <w:sz w:val="22"/>
                <w:szCs w:val="22"/>
              </w:rPr>
            </w:pPr>
            <w:bookmarkStart w:id="20" w:name="_Toc464663827"/>
            <w:r>
              <w:rPr>
                <w:rFonts w:ascii="Calibri" w:hAnsi="Calibri"/>
                <w:b/>
                <w:spacing w:val="-2"/>
                <w:sz w:val="22"/>
                <w:szCs w:val="22"/>
              </w:rPr>
              <w:t>Total ABC</w:t>
            </w:r>
            <w:bookmarkEnd w:id="20"/>
          </w:p>
        </w:tc>
        <w:tc>
          <w:tcPr>
            <w:tcW w:w="2210" w:type="dxa"/>
            <w:shd w:val="clear" w:color="auto" w:fill="auto"/>
            <w:vAlign w:val="center"/>
          </w:tcPr>
          <w:p w:rsidR="00C044AD" w:rsidRPr="009033F2" w:rsidRDefault="00C044AD" w:rsidP="00945917">
            <w:pPr>
              <w:jc w:val="center"/>
              <w:rPr>
                <w:rFonts w:ascii="Calibri" w:hAnsi="Calibri"/>
                <w:b/>
                <w:bCs/>
                <w:color w:val="000000"/>
                <w:sz w:val="22"/>
                <w:szCs w:val="22"/>
              </w:rPr>
            </w:pPr>
            <w:r>
              <w:rPr>
                <w:rFonts w:ascii="Calibri" w:hAnsi="Calibri"/>
                <w:b/>
                <w:bCs/>
                <w:color w:val="000000"/>
                <w:sz w:val="22"/>
                <w:szCs w:val="22"/>
              </w:rPr>
              <w:t>35,000,000.00</w:t>
            </w:r>
          </w:p>
        </w:tc>
        <w:tc>
          <w:tcPr>
            <w:tcW w:w="2880" w:type="dxa"/>
          </w:tcPr>
          <w:p w:rsidR="00C044AD" w:rsidRPr="00BE2FC8" w:rsidRDefault="00C044AD" w:rsidP="00DB03BA">
            <w:pPr>
              <w:pStyle w:val="BodyText3"/>
              <w:overflowPunct/>
              <w:autoSpaceDE/>
              <w:spacing w:before="120" w:after="120" w:line="240" w:lineRule="auto"/>
              <w:jc w:val="center"/>
              <w:textAlignment w:val="auto"/>
              <w:outlineLvl w:val="0"/>
              <w:rPr>
                <w:rFonts w:ascii="Calibri" w:hAnsi="Calibri"/>
                <w:b/>
                <w:spacing w:val="-2"/>
                <w:sz w:val="22"/>
                <w:szCs w:val="22"/>
              </w:rPr>
            </w:pPr>
          </w:p>
        </w:tc>
      </w:tr>
    </w:tbl>
    <w:p w:rsidR="00C044AD" w:rsidRDefault="00C044AD" w:rsidP="00C044AD">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overflowPunct/>
        <w:autoSpaceDE/>
        <w:spacing w:before="120" w:after="120" w:line="240" w:lineRule="auto"/>
        <w:ind w:left="360"/>
        <w:textAlignment w:val="auto"/>
        <w:rPr>
          <w:rFonts w:ascii="Calibri" w:hAnsi="Calibri"/>
          <w:iCs/>
          <w:szCs w:val="24"/>
        </w:rPr>
      </w:pPr>
    </w:p>
    <w:p w:rsidR="00CB25EE" w:rsidRPr="00151BC1" w:rsidRDefault="00CB25EE" w:rsidP="00CB25EE">
      <w:pPr>
        <w:suppressAutoHyphens w:val="0"/>
        <w:autoSpaceDN w:val="0"/>
        <w:adjustRightInd w:val="0"/>
        <w:spacing w:line="240" w:lineRule="atLeast"/>
        <w:ind w:left="450" w:hanging="450"/>
        <w:rPr>
          <w:rFonts w:ascii="Calibri" w:hAnsi="Calibri"/>
          <w:spacing w:val="-2"/>
        </w:rPr>
      </w:pPr>
      <w:r>
        <w:rPr>
          <w:rFonts w:ascii="Calibri" w:hAnsi="Calibri" w:cs="Arial"/>
          <w:iCs/>
          <w:szCs w:val="24"/>
        </w:rPr>
        <w:t>2.</w:t>
      </w:r>
      <w:r>
        <w:rPr>
          <w:rFonts w:ascii="Calibri" w:hAnsi="Calibri" w:cs="Arial"/>
          <w:iCs/>
          <w:szCs w:val="24"/>
        </w:rPr>
        <w:tab/>
      </w:r>
      <w:r w:rsidRPr="00151BC1">
        <w:rPr>
          <w:rFonts w:ascii="Calibri" w:hAnsi="Calibri"/>
          <w:spacing w:val="-2"/>
        </w:rPr>
        <w:t xml:space="preserve">The </w:t>
      </w:r>
      <w:r w:rsidRPr="00DD7D32">
        <w:rPr>
          <w:rFonts w:ascii="Calibri" w:hAnsi="Calibri" w:cs="Arial"/>
          <w:iCs/>
          <w:szCs w:val="24"/>
        </w:rPr>
        <w:t>PSA</w:t>
      </w:r>
      <w:r w:rsidRPr="00151BC1">
        <w:rPr>
          <w:rFonts w:ascii="Calibri" w:hAnsi="Calibri"/>
          <w:spacing w:val="-2"/>
        </w:rPr>
        <w:t xml:space="preserve"> now invites bids for </w:t>
      </w:r>
      <w:r w:rsidRPr="00DD7D32">
        <w:rPr>
          <w:rFonts w:ascii="Calibri" w:hAnsi="Calibri" w:cs="Arial"/>
          <w:iCs/>
          <w:szCs w:val="24"/>
        </w:rPr>
        <w:t xml:space="preserve">the </w:t>
      </w:r>
      <w:r>
        <w:rPr>
          <w:rFonts w:ascii="Calibri" w:hAnsi="Calibri" w:cs="Arial"/>
          <w:iCs/>
          <w:szCs w:val="24"/>
        </w:rPr>
        <w:t xml:space="preserve">procurement for the </w:t>
      </w:r>
      <w:r w:rsidR="005A6C88">
        <w:rPr>
          <w:rFonts w:ascii="Calibri" w:hAnsi="Calibri" w:cs="Arial"/>
          <w:iCs/>
          <w:szCs w:val="24"/>
        </w:rPr>
        <w:t>Upgrading of the Automated Fingerprint Identification System for Central Verification System</w:t>
      </w:r>
      <w:r>
        <w:rPr>
          <w:rFonts w:ascii="Calibri" w:hAnsi="Calibri" w:cs="Arial"/>
          <w:iCs/>
          <w:szCs w:val="24"/>
        </w:rPr>
        <w:t xml:space="preserve">. </w:t>
      </w:r>
      <w:r w:rsidRPr="00151BC1">
        <w:rPr>
          <w:rFonts w:ascii="Calibri" w:hAnsi="Calibri"/>
          <w:spacing w:val="-2"/>
        </w:rPr>
        <w:t xml:space="preserve"> Delivery of the Goods is required</w:t>
      </w:r>
      <w:r>
        <w:rPr>
          <w:rFonts w:ascii="Calibri" w:hAnsi="Calibri"/>
          <w:spacing w:val="-2"/>
        </w:rPr>
        <w:t xml:space="preserve"> </w:t>
      </w:r>
      <w:r w:rsidRPr="00EC005E">
        <w:rPr>
          <w:rFonts w:ascii="Calibri" w:hAnsi="Calibri"/>
          <w:b/>
          <w:spacing w:val="-2"/>
          <w:u w:val="single"/>
        </w:rPr>
        <w:t xml:space="preserve">within </w:t>
      </w:r>
      <w:r w:rsidR="005A6C88">
        <w:rPr>
          <w:rFonts w:ascii="Calibri" w:hAnsi="Calibri"/>
          <w:b/>
          <w:spacing w:val="-2"/>
          <w:u w:val="single"/>
        </w:rPr>
        <w:t>forty-five</w:t>
      </w:r>
      <w:r w:rsidRPr="00EC005E">
        <w:rPr>
          <w:rFonts w:ascii="Calibri" w:hAnsi="Calibri"/>
          <w:b/>
          <w:spacing w:val="-2"/>
          <w:u w:val="single"/>
        </w:rPr>
        <w:t xml:space="preserve"> (</w:t>
      </w:r>
      <w:r w:rsidR="005A6C88">
        <w:rPr>
          <w:rFonts w:ascii="Calibri" w:hAnsi="Calibri"/>
          <w:b/>
          <w:spacing w:val="-2"/>
          <w:u w:val="single"/>
        </w:rPr>
        <w:t>45</w:t>
      </w:r>
      <w:r w:rsidRPr="00EC005E">
        <w:rPr>
          <w:rFonts w:ascii="Calibri" w:hAnsi="Calibri"/>
          <w:b/>
          <w:spacing w:val="-2"/>
          <w:u w:val="single"/>
        </w:rPr>
        <w:t>) calendar days</w:t>
      </w:r>
      <w:r>
        <w:rPr>
          <w:rFonts w:ascii="Calibri" w:hAnsi="Calibri"/>
          <w:spacing w:val="-2"/>
        </w:rPr>
        <w:t xml:space="preserve"> upon receipt of Notice to Proceed</w:t>
      </w:r>
      <w:r w:rsidRPr="00151BC1">
        <w:rPr>
          <w:rFonts w:ascii="Calibri" w:hAnsi="Calibri"/>
          <w:spacing w:val="-2"/>
        </w:rPr>
        <w:t xml:space="preserve">. Bidders should have completed, within </w:t>
      </w:r>
      <w:r w:rsidRPr="002142FB">
        <w:rPr>
          <w:rFonts w:ascii="Calibri" w:hAnsi="Calibri"/>
          <w:color w:val="000000"/>
          <w:spacing w:val="-2"/>
        </w:rPr>
        <w:t>the last three years</w:t>
      </w:r>
      <w:r w:rsidRPr="00151BC1">
        <w:rPr>
          <w:rFonts w:ascii="Calibri" w:hAnsi="Calibri"/>
          <w:spacing w:val="-2"/>
        </w:rPr>
        <w:t xml:space="preserve"> from the date of submission and receipt of bids, a contract similar to the Project. The description of an eligible bidder is contained in the Bidding Documents, particularly, in Section II. Instructions to Bidders.</w:t>
      </w:r>
    </w:p>
    <w:p w:rsidR="00CB25EE" w:rsidRDefault="00CB25EE" w:rsidP="00CB25EE">
      <w:pPr>
        <w:suppressAutoHyphens w:val="0"/>
        <w:overflowPunct/>
        <w:autoSpaceDE/>
        <w:spacing w:line="240" w:lineRule="auto"/>
        <w:ind w:left="360" w:hanging="360"/>
        <w:textAlignment w:val="auto"/>
        <w:rPr>
          <w:rFonts w:ascii="Calibri" w:eastAsia="Tahoma" w:hAnsi="Calibri" w:cs="Tahoma"/>
          <w:szCs w:val="24"/>
        </w:rPr>
      </w:pPr>
    </w:p>
    <w:p w:rsidR="00CB25EE" w:rsidRPr="00F63CE7" w:rsidRDefault="00CB25EE" w:rsidP="00CB25EE">
      <w:pPr>
        <w:tabs>
          <w:tab w:val="left" w:pos="1820"/>
        </w:tabs>
        <w:suppressAutoHyphens w:val="0"/>
        <w:overflowPunct/>
        <w:autoSpaceDE/>
        <w:autoSpaceDN w:val="0"/>
        <w:adjustRightInd w:val="0"/>
        <w:spacing w:before="19" w:after="120" w:line="240" w:lineRule="auto"/>
        <w:ind w:left="360" w:hanging="360"/>
        <w:textAlignment w:val="auto"/>
        <w:rPr>
          <w:rFonts w:ascii="Calibri" w:eastAsia="Tahoma" w:hAnsi="Calibri" w:cs="Tahoma"/>
          <w:iCs/>
          <w:szCs w:val="24"/>
        </w:rPr>
      </w:pPr>
      <w:r w:rsidRPr="00F63CE7">
        <w:rPr>
          <w:rFonts w:ascii="Calibri" w:eastAsia="Tahoma" w:hAnsi="Calibri" w:cs="Tahoma"/>
          <w:szCs w:val="24"/>
        </w:rPr>
        <w:t xml:space="preserve">3. </w:t>
      </w:r>
      <w:r w:rsidRPr="00F63CE7">
        <w:rPr>
          <w:rFonts w:ascii="Calibri" w:hAnsi="Calibri" w:cs="Arial"/>
          <w:iCs/>
          <w:szCs w:val="24"/>
        </w:rPr>
        <w:t>Bidding will be conducted through open competitive bidding procedures using a non-discretionary pass/fail criterion as specified in the Revised Implementing Rules and Regulations (IRR) of RA 9184, otherwise known as the “Government Procurement Reform Act”.  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rsidR="009F6D7D" w:rsidRDefault="009F6D7D" w:rsidP="00E57EEC">
      <w:pPr>
        <w:suppressAutoHyphens w:val="0"/>
        <w:overflowPunct/>
        <w:autoSpaceDE/>
        <w:spacing w:line="240" w:lineRule="auto"/>
        <w:textAlignment w:val="auto"/>
        <w:rPr>
          <w:rFonts w:ascii="Calibri" w:hAnsi="Calibri"/>
          <w:b/>
          <w:iCs/>
          <w:sz w:val="22"/>
          <w:szCs w:val="22"/>
        </w:rPr>
      </w:pPr>
    </w:p>
    <w:p w:rsidR="005F2DF6" w:rsidRDefault="0041301D" w:rsidP="001F4D05">
      <w:pPr>
        <w:ind w:left="360" w:hanging="360"/>
        <w:rPr>
          <w:rFonts w:ascii="Calibri" w:eastAsia="Tahoma" w:hAnsi="Calibri" w:cs="Tahoma"/>
          <w:spacing w:val="-1"/>
          <w:szCs w:val="24"/>
        </w:rPr>
      </w:pPr>
      <w:r>
        <w:rPr>
          <w:rFonts w:ascii="Calibri" w:eastAsia="Tahoma" w:hAnsi="Calibri" w:cs="Tahoma"/>
          <w:spacing w:val="-1"/>
          <w:szCs w:val="24"/>
        </w:rPr>
        <w:lastRenderedPageBreak/>
        <w:t xml:space="preserve">4.  </w:t>
      </w:r>
      <w:r w:rsidR="00784618">
        <w:rPr>
          <w:rFonts w:ascii="Calibri" w:eastAsia="Tahoma" w:hAnsi="Calibri" w:cs="Tahoma"/>
          <w:spacing w:val="-1"/>
          <w:szCs w:val="24"/>
        </w:rPr>
        <w:t>Interested bidders may obtain further information from the PSA</w:t>
      </w:r>
      <w:r w:rsidR="005F2DF6">
        <w:rPr>
          <w:rFonts w:ascii="Calibri" w:eastAsia="Tahoma" w:hAnsi="Calibri" w:cs="Tahoma"/>
          <w:spacing w:val="-1"/>
          <w:szCs w:val="24"/>
        </w:rPr>
        <w:t xml:space="preserve">-BAC Secretariat </w:t>
      </w:r>
      <w:r w:rsidR="00BF33D2">
        <w:rPr>
          <w:rFonts w:ascii="Calibri" w:eastAsia="Tahoma" w:hAnsi="Calibri" w:cs="Tahoma"/>
          <w:spacing w:val="-1"/>
          <w:szCs w:val="24"/>
        </w:rPr>
        <w:t>c/o Joseph P. Cajita</w:t>
      </w:r>
      <w:r w:rsidR="0064258C">
        <w:rPr>
          <w:rFonts w:ascii="Calibri" w:eastAsia="Tahoma" w:hAnsi="Calibri" w:cs="Tahoma"/>
          <w:spacing w:val="-1"/>
          <w:szCs w:val="24"/>
        </w:rPr>
        <w:t xml:space="preserve"> </w:t>
      </w:r>
      <w:r w:rsidR="005F2DF6">
        <w:rPr>
          <w:rFonts w:ascii="Calibri" w:eastAsia="Tahoma" w:hAnsi="Calibri" w:cs="Tahoma"/>
          <w:spacing w:val="-1"/>
          <w:szCs w:val="24"/>
        </w:rPr>
        <w:t xml:space="preserve">and inspect the Bidding Documents </w:t>
      </w:r>
      <w:r w:rsidR="00BF33D2">
        <w:rPr>
          <w:rFonts w:ascii="Calibri" w:eastAsia="Tahoma" w:hAnsi="Calibri" w:cs="Tahoma"/>
          <w:spacing w:val="-1"/>
          <w:szCs w:val="24"/>
        </w:rPr>
        <w:t xml:space="preserve">at the address given below </w:t>
      </w:r>
      <w:r w:rsidR="005F2DF6">
        <w:rPr>
          <w:rFonts w:ascii="Calibri" w:eastAsia="Tahoma" w:hAnsi="Calibri" w:cs="Tahoma"/>
          <w:spacing w:val="-1"/>
          <w:szCs w:val="24"/>
        </w:rPr>
        <w:t xml:space="preserve">during </w:t>
      </w:r>
      <w:r w:rsidR="004044AF">
        <w:rPr>
          <w:rFonts w:ascii="Calibri" w:eastAsia="Tahoma" w:hAnsi="Calibri" w:cs="Tahoma"/>
          <w:spacing w:val="-1"/>
          <w:szCs w:val="24"/>
        </w:rPr>
        <w:t>10</w:t>
      </w:r>
      <w:r w:rsidR="005F2DF6">
        <w:rPr>
          <w:rFonts w:ascii="Calibri" w:eastAsia="Tahoma" w:hAnsi="Calibri" w:cs="Tahoma"/>
          <w:spacing w:val="-1"/>
          <w:szCs w:val="24"/>
        </w:rPr>
        <w:t>:00 a.m. to 5:00 p.m.</w:t>
      </w:r>
    </w:p>
    <w:p w:rsidR="005F2DF6" w:rsidRPr="0041301D" w:rsidRDefault="005F2DF6" w:rsidP="001F4D05">
      <w:pPr>
        <w:ind w:left="360" w:hanging="360"/>
        <w:rPr>
          <w:rFonts w:ascii="Calibri" w:eastAsia="Tahoma" w:hAnsi="Calibri" w:cs="Tahoma"/>
          <w:szCs w:val="24"/>
        </w:rPr>
      </w:pPr>
    </w:p>
    <w:p w:rsidR="00262F0E" w:rsidRPr="005F2DF6" w:rsidRDefault="0041301D" w:rsidP="00262F0E">
      <w:pPr>
        <w:pStyle w:val="ListParagraph"/>
        <w:tabs>
          <w:tab w:val="left" w:pos="1820"/>
        </w:tabs>
        <w:spacing w:before="19"/>
        <w:ind w:left="360" w:hanging="360"/>
        <w:rPr>
          <w:rFonts w:ascii="Calibri" w:eastAsia="Tahoma" w:hAnsi="Calibri"/>
          <w:szCs w:val="24"/>
        </w:rPr>
      </w:pPr>
      <w:r>
        <w:rPr>
          <w:rFonts w:ascii="Calibri" w:eastAsia="Tahoma" w:hAnsi="Calibri" w:cs="Tahoma"/>
          <w:spacing w:val="-1"/>
          <w:szCs w:val="24"/>
        </w:rPr>
        <w:t xml:space="preserve">5. </w:t>
      </w:r>
      <w:r w:rsidR="00262F0E" w:rsidRPr="005F2DF6">
        <w:rPr>
          <w:rFonts w:ascii="Calibri" w:eastAsia="Tahoma" w:hAnsi="Calibri"/>
          <w:spacing w:val="-1"/>
          <w:szCs w:val="24"/>
        </w:rPr>
        <w:t>A</w:t>
      </w:r>
      <w:r w:rsidR="00262F0E" w:rsidRPr="005F2DF6">
        <w:rPr>
          <w:rFonts w:ascii="Calibri" w:eastAsia="Tahoma" w:hAnsi="Calibri"/>
          <w:spacing w:val="3"/>
          <w:szCs w:val="24"/>
        </w:rPr>
        <w:t xml:space="preserve"> </w:t>
      </w:r>
      <w:r w:rsidR="00262F0E" w:rsidRPr="005F2DF6">
        <w:rPr>
          <w:rFonts w:ascii="Calibri" w:eastAsia="Tahoma" w:hAnsi="Calibri"/>
          <w:szCs w:val="24"/>
        </w:rPr>
        <w:t>c</w:t>
      </w:r>
      <w:r w:rsidR="00262F0E" w:rsidRPr="005F2DF6">
        <w:rPr>
          <w:rFonts w:ascii="Calibri" w:eastAsia="Tahoma" w:hAnsi="Calibri"/>
          <w:spacing w:val="-1"/>
          <w:szCs w:val="24"/>
        </w:rPr>
        <w:t>o</w:t>
      </w:r>
      <w:r w:rsidR="00262F0E" w:rsidRPr="005F2DF6">
        <w:rPr>
          <w:rFonts w:ascii="Calibri" w:eastAsia="Tahoma" w:hAnsi="Calibri"/>
          <w:szCs w:val="24"/>
        </w:rPr>
        <w:t>mplete</w:t>
      </w:r>
      <w:r w:rsidR="00262F0E" w:rsidRPr="005F2DF6">
        <w:rPr>
          <w:rFonts w:ascii="Calibri" w:eastAsia="Tahoma" w:hAnsi="Calibri"/>
          <w:spacing w:val="2"/>
          <w:szCs w:val="24"/>
        </w:rPr>
        <w:t xml:space="preserve"> </w:t>
      </w:r>
      <w:r w:rsidR="00262F0E" w:rsidRPr="005F2DF6">
        <w:rPr>
          <w:rFonts w:ascii="Calibri" w:eastAsia="Tahoma" w:hAnsi="Calibri"/>
          <w:spacing w:val="1"/>
          <w:szCs w:val="24"/>
        </w:rPr>
        <w:t>se</w:t>
      </w:r>
      <w:r w:rsidR="00262F0E" w:rsidRPr="005F2DF6">
        <w:rPr>
          <w:rFonts w:ascii="Calibri" w:eastAsia="Tahoma" w:hAnsi="Calibri"/>
          <w:szCs w:val="24"/>
        </w:rPr>
        <w:t>t of</w:t>
      </w:r>
      <w:r w:rsidR="00262F0E" w:rsidRPr="005F2DF6">
        <w:rPr>
          <w:rFonts w:ascii="Calibri" w:eastAsia="Tahoma" w:hAnsi="Calibri"/>
          <w:spacing w:val="1"/>
          <w:szCs w:val="24"/>
        </w:rPr>
        <w:t xml:space="preserve"> </w:t>
      </w:r>
      <w:r w:rsidR="00262F0E" w:rsidRPr="005F2DF6">
        <w:rPr>
          <w:rFonts w:ascii="Calibri" w:eastAsia="Tahoma" w:hAnsi="Calibri"/>
          <w:szCs w:val="24"/>
        </w:rPr>
        <w:t>B</w:t>
      </w:r>
      <w:r w:rsidR="00262F0E" w:rsidRPr="005F2DF6">
        <w:rPr>
          <w:rFonts w:ascii="Calibri" w:eastAsia="Tahoma" w:hAnsi="Calibri"/>
          <w:spacing w:val="3"/>
          <w:szCs w:val="24"/>
        </w:rPr>
        <w:t>i</w:t>
      </w:r>
      <w:r w:rsidR="00262F0E" w:rsidRPr="005F2DF6">
        <w:rPr>
          <w:rFonts w:ascii="Calibri" w:eastAsia="Tahoma" w:hAnsi="Calibri"/>
          <w:szCs w:val="24"/>
        </w:rPr>
        <w:t>d</w:t>
      </w:r>
      <w:r w:rsidR="00262F0E" w:rsidRPr="005F2DF6">
        <w:rPr>
          <w:rFonts w:ascii="Calibri" w:eastAsia="Tahoma" w:hAnsi="Calibri"/>
          <w:spacing w:val="-1"/>
          <w:szCs w:val="24"/>
        </w:rPr>
        <w:t>d</w:t>
      </w:r>
      <w:r w:rsidR="00262F0E" w:rsidRPr="005F2DF6">
        <w:rPr>
          <w:rFonts w:ascii="Calibri" w:eastAsia="Tahoma" w:hAnsi="Calibri"/>
          <w:szCs w:val="24"/>
        </w:rPr>
        <w:t>ing</w:t>
      </w:r>
      <w:r w:rsidR="00262F0E" w:rsidRPr="005F2DF6">
        <w:rPr>
          <w:rFonts w:ascii="Calibri" w:eastAsia="Tahoma" w:hAnsi="Calibri"/>
          <w:spacing w:val="2"/>
          <w:szCs w:val="24"/>
        </w:rPr>
        <w:t xml:space="preserve"> </w:t>
      </w:r>
      <w:r w:rsidR="00262F0E" w:rsidRPr="005F2DF6">
        <w:rPr>
          <w:rFonts w:ascii="Calibri" w:eastAsia="Tahoma" w:hAnsi="Calibri"/>
          <w:spacing w:val="3"/>
          <w:szCs w:val="24"/>
        </w:rPr>
        <w:t>D</w:t>
      </w:r>
      <w:r w:rsidR="00262F0E" w:rsidRPr="005F2DF6">
        <w:rPr>
          <w:rFonts w:ascii="Calibri" w:eastAsia="Tahoma" w:hAnsi="Calibri"/>
          <w:szCs w:val="24"/>
        </w:rPr>
        <w:t>o</w:t>
      </w:r>
      <w:r w:rsidR="00262F0E" w:rsidRPr="005F2DF6">
        <w:rPr>
          <w:rFonts w:ascii="Calibri" w:eastAsia="Tahoma" w:hAnsi="Calibri"/>
          <w:spacing w:val="-1"/>
          <w:szCs w:val="24"/>
        </w:rPr>
        <w:t>c</w:t>
      </w:r>
      <w:r w:rsidR="00262F0E" w:rsidRPr="005F2DF6">
        <w:rPr>
          <w:rFonts w:ascii="Calibri" w:eastAsia="Tahoma" w:hAnsi="Calibri"/>
          <w:szCs w:val="24"/>
        </w:rPr>
        <w:t>um</w:t>
      </w:r>
      <w:r w:rsidR="00262F0E" w:rsidRPr="005F2DF6">
        <w:rPr>
          <w:rFonts w:ascii="Calibri" w:eastAsia="Tahoma" w:hAnsi="Calibri"/>
          <w:spacing w:val="1"/>
          <w:szCs w:val="24"/>
        </w:rPr>
        <w:t>e</w:t>
      </w:r>
      <w:r w:rsidR="00262F0E" w:rsidRPr="005F2DF6">
        <w:rPr>
          <w:rFonts w:ascii="Calibri" w:eastAsia="Tahoma" w:hAnsi="Calibri"/>
          <w:szCs w:val="24"/>
        </w:rPr>
        <w:t>nts</w:t>
      </w:r>
      <w:r w:rsidR="00262F0E" w:rsidRPr="005F2DF6">
        <w:rPr>
          <w:rFonts w:ascii="Calibri" w:eastAsia="Tahoma" w:hAnsi="Calibri"/>
          <w:spacing w:val="2"/>
          <w:szCs w:val="24"/>
        </w:rPr>
        <w:t xml:space="preserve"> </w:t>
      </w:r>
      <w:r w:rsidR="00262F0E" w:rsidRPr="005F2DF6">
        <w:rPr>
          <w:rFonts w:ascii="Calibri" w:eastAsia="Tahoma" w:hAnsi="Calibri"/>
          <w:szCs w:val="24"/>
        </w:rPr>
        <w:t>m</w:t>
      </w:r>
      <w:r w:rsidR="00262F0E" w:rsidRPr="005F2DF6">
        <w:rPr>
          <w:rFonts w:ascii="Calibri" w:eastAsia="Tahoma" w:hAnsi="Calibri"/>
          <w:spacing w:val="-1"/>
          <w:szCs w:val="24"/>
        </w:rPr>
        <w:t>a</w:t>
      </w:r>
      <w:r w:rsidR="00262F0E" w:rsidRPr="005F2DF6">
        <w:rPr>
          <w:rFonts w:ascii="Calibri" w:eastAsia="Tahoma" w:hAnsi="Calibri"/>
          <w:szCs w:val="24"/>
        </w:rPr>
        <w:t>y</w:t>
      </w:r>
      <w:r w:rsidR="00262F0E" w:rsidRPr="005F2DF6">
        <w:rPr>
          <w:rFonts w:ascii="Calibri" w:eastAsia="Tahoma" w:hAnsi="Calibri"/>
          <w:spacing w:val="5"/>
          <w:szCs w:val="24"/>
        </w:rPr>
        <w:t xml:space="preserve"> </w:t>
      </w:r>
      <w:r w:rsidR="00262F0E" w:rsidRPr="005F2DF6">
        <w:rPr>
          <w:rFonts w:ascii="Calibri" w:eastAsia="Tahoma" w:hAnsi="Calibri"/>
          <w:szCs w:val="24"/>
        </w:rPr>
        <w:t>be</w:t>
      </w:r>
      <w:r w:rsidR="00262F0E" w:rsidRPr="005F2DF6">
        <w:rPr>
          <w:rFonts w:ascii="Calibri" w:eastAsia="Tahoma" w:hAnsi="Calibri"/>
          <w:spacing w:val="2"/>
          <w:szCs w:val="24"/>
        </w:rPr>
        <w:t xml:space="preserve"> </w:t>
      </w:r>
      <w:r w:rsidR="00262F0E" w:rsidRPr="005F2DF6">
        <w:rPr>
          <w:rFonts w:ascii="Calibri" w:eastAsia="Tahoma" w:hAnsi="Calibri"/>
          <w:spacing w:val="-1"/>
          <w:szCs w:val="24"/>
        </w:rPr>
        <w:t>a</w:t>
      </w:r>
      <w:r w:rsidR="00262F0E" w:rsidRPr="005F2DF6">
        <w:rPr>
          <w:rFonts w:ascii="Calibri" w:eastAsia="Tahoma" w:hAnsi="Calibri"/>
          <w:szCs w:val="24"/>
        </w:rPr>
        <w:t>c</w:t>
      </w:r>
      <w:r w:rsidR="00262F0E" w:rsidRPr="005F2DF6">
        <w:rPr>
          <w:rFonts w:ascii="Calibri" w:eastAsia="Tahoma" w:hAnsi="Calibri"/>
          <w:spacing w:val="-1"/>
          <w:szCs w:val="24"/>
        </w:rPr>
        <w:t>q</w:t>
      </w:r>
      <w:r w:rsidR="00262F0E" w:rsidRPr="005F2DF6">
        <w:rPr>
          <w:rFonts w:ascii="Calibri" w:eastAsia="Tahoma" w:hAnsi="Calibri"/>
          <w:szCs w:val="24"/>
        </w:rPr>
        <w:t>ui</w:t>
      </w:r>
      <w:r w:rsidR="00262F0E" w:rsidRPr="005F2DF6">
        <w:rPr>
          <w:rFonts w:ascii="Calibri" w:eastAsia="Tahoma" w:hAnsi="Calibri"/>
          <w:spacing w:val="1"/>
          <w:szCs w:val="24"/>
        </w:rPr>
        <w:t>re</w:t>
      </w:r>
      <w:r w:rsidR="00262F0E" w:rsidRPr="005F2DF6">
        <w:rPr>
          <w:rFonts w:ascii="Calibri" w:eastAsia="Tahoma" w:hAnsi="Calibri"/>
          <w:szCs w:val="24"/>
        </w:rPr>
        <w:t>d</w:t>
      </w:r>
      <w:r w:rsidR="00262F0E" w:rsidRPr="005F2DF6">
        <w:rPr>
          <w:rFonts w:ascii="Calibri" w:eastAsia="Tahoma" w:hAnsi="Calibri"/>
          <w:spacing w:val="1"/>
          <w:szCs w:val="24"/>
        </w:rPr>
        <w:t xml:space="preserve"> </w:t>
      </w:r>
      <w:r w:rsidR="00262F0E" w:rsidRPr="005F2DF6">
        <w:rPr>
          <w:rFonts w:ascii="Calibri" w:eastAsia="Tahoma" w:hAnsi="Calibri"/>
          <w:szCs w:val="24"/>
        </w:rPr>
        <w:t>by</w:t>
      </w:r>
      <w:r w:rsidR="00262F0E" w:rsidRPr="005F2DF6">
        <w:rPr>
          <w:rFonts w:ascii="Calibri" w:eastAsia="Tahoma" w:hAnsi="Calibri"/>
          <w:spacing w:val="1"/>
          <w:szCs w:val="24"/>
        </w:rPr>
        <w:t xml:space="preserve"> </w:t>
      </w:r>
      <w:r w:rsidR="00262F0E" w:rsidRPr="005F2DF6">
        <w:rPr>
          <w:rFonts w:ascii="Calibri" w:eastAsia="Tahoma" w:hAnsi="Calibri"/>
          <w:szCs w:val="24"/>
        </w:rPr>
        <w:t>inter</w:t>
      </w:r>
      <w:r w:rsidR="00262F0E" w:rsidRPr="005F2DF6">
        <w:rPr>
          <w:rFonts w:ascii="Calibri" w:eastAsia="Tahoma" w:hAnsi="Calibri"/>
          <w:spacing w:val="1"/>
          <w:szCs w:val="24"/>
        </w:rPr>
        <w:t>este</w:t>
      </w:r>
      <w:r w:rsidR="00262F0E" w:rsidRPr="005F2DF6">
        <w:rPr>
          <w:rFonts w:ascii="Calibri" w:eastAsia="Tahoma" w:hAnsi="Calibri"/>
          <w:szCs w:val="24"/>
        </w:rPr>
        <w:t>d</w:t>
      </w:r>
      <w:r w:rsidR="00262F0E" w:rsidRPr="005F2DF6">
        <w:rPr>
          <w:rFonts w:ascii="Calibri" w:eastAsia="Tahoma" w:hAnsi="Calibri"/>
          <w:spacing w:val="1"/>
          <w:szCs w:val="24"/>
        </w:rPr>
        <w:t xml:space="preserve"> </w:t>
      </w:r>
      <w:r w:rsidR="00262F0E" w:rsidRPr="005F2DF6">
        <w:rPr>
          <w:rFonts w:ascii="Calibri" w:eastAsia="Tahoma" w:hAnsi="Calibri"/>
          <w:szCs w:val="24"/>
        </w:rPr>
        <w:t>bi</w:t>
      </w:r>
      <w:r w:rsidR="00262F0E" w:rsidRPr="005F2DF6">
        <w:rPr>
          <w:rFonts w:ascii="Calibri" w:eastAsia="Tahoma" w:hAnsi="Calibri"/>
          <w:spacing w:val="-1"/>
          <w:szCs w:val="24"/>
        </w:rPr>
        <w:t>d</w:t>
      </w:r>
      <w:r w:rsidR="00262F0E" w:rsidRPr="005F2DF6">
        <w:rPr>
          <w:rFonts w:ascii="Calibri" w:eastAsia="Tahoma" w:hAnsi="Calibri"/>
          <w:szCs w:val="24"/>
        </w:rPr>
        <w:t>ders</w:t>
      </w:r>
      <w:r w:rsidR="00262F0E" w:rsidRPr="005F2DF6">
        <w:rPr>
          <w:rFonts w:ascii="Calibri" w:eastAsia="Tahoma" w:hAnsi="Calibri"/>
          <w:spacing w:val="2"/>
          <w:szCs w:val="24"/>
        </w:rPr>
        <w:t xml:space="preserve"> </w:t>
      </w:r>
      <w:r w:rsidR="00262F0E">
        <w:rPr>
          <w:rFonts w:ascii="Calibri" w:eastAsia="Tahoma" w:hAnsi="Calibri"/>
          <w:spacing w:val="2"/>
          <w:szCs w:val="24"/>
        </w:rPr>
        <w:t xml:space="preserve">starting </w:t>
      </w:r>
      <w:r w:rsidR="00262F0E" w:rsidRPr="00B8610D">
        <w:rPr>
          <w:rFonts w:ascii="Calibri" w:eastAsia="Tahoma" w:hAnsi="Calibri"/>
          <w:b/>
          <w:color w:val="000000" w:themeColor="text1"/>
          <w:spacing w:val="2"/>
          <w:szCs w:val="24"/>
        </w:rPr>
        <w:t>1</w:t>
      </w:r>
      <w:r w:rsidR="00686ADB">
        <w:rPr>
          <w:rFonts w:ascii="Calibri" w:eastAsia="Tahoma" w:hAnsi="Calibri"/>
          <w:b/>
          <w:color w:val="000000" w:themeColor="text1"/>
          <w:spacing w:val="2"/>
          <w:szCs w:val="24"/>
        </w:rPr>
        <w:t>8</w:t>
      </w:r>
      <w:r w:rsidR="00262F0E" w:rsidRPr="00B8610D">
        <w:rPr>
          <w:rFonts w:ascii="Calibri" w:eastAsia="Tahoma" w:hAnsi="Calibri"/>
          <w:b/>
          <w:color w:val="000000" w:themeColor="text1"/>
          <w:spacing w:val="2"/>
          <w:szCs w:val="24"/>
        </w:rPr>
        <w:t xml:space="preserve"> September 2017</w:t>
      </w:r>
      <w:r w:rsidR="00262F0E" w:rsidRPr="005F2DF6">
        <w:rPr>
          <w:rFonts w:ascii="Calibri" w:eastAsia="Tahoma" w:hAnsi="Calibri"/>
          <w:spacing w:val="2"/>
          <w:szCs w:val="24"/>
        </w:rPr>
        <w:t xml:space="preserve"> from the address below and </w:t>
      </w:r>
      <w:r w:rsidR="00262F0E" w:rsidRPr="005F2DF6">
        <w:rPr>
          <w:rFonts w:ascii="Calibri" w:eastAsia="Tahoma" w:hAnsi="Calibri"/>
          <w:szCs w:val="24"/>
        </w:rPr>
        <w:t>up</w:t>
      </w:r>
      <w:r w:rsidR="00262F0E" w:rsidRPr="005F2DF6">
        <w:rPr>
          <w:rFonts w:ascii="Calibri" w:eastAsia="Tahoma" w:hAnsi="Calibri"/>
          <w:spacing w:val="-1"/>
          <w:szCs w:val="24"/>
        </w:rPr>
        <w:t>o</w:t>
      </w:r>
      <w:r w:rsidR="00262F0E" w:rsidRPr="005F2DF6">
        <w:rPr>
          <w:rFonts w:ascii="Calibri" w:eastAsia="Tahoma" w:hAnsi="Calibri"/>
          <w:szCs w:val="24"/>
        </w:rPr>
        <w:t>n p</w:t>
      </w:r>
      <w:r w:rsidR="00262F0E" w:rsidRPr="005F2DF6">
        <w:rPr>
          <w:rFonts w:ascii="Calibri" w:eastAsia="Tahoma" w:hAnsi="Calibri"/>
          <w:spacing w:val="-2"/>
          <w:szCs w:val="24"/>
        </w:rPr>
        <w:t>a</w:t>
      </w:r>
      <w:r w:rsidR="00262F0E" w:rsidRPr="005F2DF6">
        <w:rPr>
          <w:rFonts w:ascii="Calibri" w:eastAsia="Tahoma" w:hAnsi="Calibri"/>
          <w:szCs w:val="24"/>
        </w:rPr>
        <w:t>ym</w:t>
      </w:r>
      <w:r w:rsidR="00262F0E" w:rsidRPr="005F2DF6">
        <w:rPr>
          <w:rFonts w:ascii="Calibri" w:eastAsia="Tahoma" w:hAnsi="Calibri"/>
          <w:spacing w:val="1"/>
          <w:szCs w:val="24"/>
        </w:rPr>
        <w:t>e</w:t>
      </w:r>
      <w:r w:rsidR="00262F0E" w:rsidRPr="005F2DF6">
        <w:rPr>
          <w:rFonts w:ascii="Calibri" w:eastAsia="Tahoma" w:hAnsi="Calibri"/>
          <w:szCs w:val="24"/>
        </w:rPr>
        <w:t>nt</w:t>
      </w:r>
      <w:r w:rsidR="00262F0E" w:rsidRPr="005F2DF6">
        <w:rPr>
          <w:rFonts w:ascii="Calibri" w:eastAsia="Tahoma" w:hAnsi="Calibri"/>
          <w:spacing w:val="30"/>
          <w:szCs w:val="24"/>
        </w:rPr>
        <w:t xml:space="preserve"> </w:t>
      </w:r>
      <w:r w:rsidR="00262F0E" w:rsidRPr="005F2DF6">
        <w:rPr>
          <w:rFonts w:ascii="Calibri" w:eastAsia="Tahoma" w:hAnsi="Calibri"/>
          <w:szCs w:val="24"/>
        </w:rPr>
        <w:t>of</w:t>
      </w:r>
      <w:r w:rsidR="00262F0E" w:rsidRPr="005F2DF6">
        <w:rPr>
          <w:rFonts w:ascii="Calibri" w:eastAsia="Tahoma" w:hAnsi="Calibri"/>
          <w:spacing w:val="30"/>
          <w:szCs w:val="24"/>
        </w:rPr>
        <w:t xml:space="preserve"> the</w:t>
      </w:r>
      <w:r w:rsidR="00262F0E" w:rsidRPr="005F2DF6">
        <w:rPr>
          <w:rFonts w:ascii="Calibri" w:eastAsia="Tahoma" w:hAnsi="Calibri"/>
          <w:spacing w:val="29"/>
          <w:szCs w:val="24"/>
        </w:rPr>
        <w:t xml:space="preserve"> applicable</w:t>
      </w:r>
      <w:r w:rsidR="00262F0E" w:rsidRPr="005F2DF6">
        <w:rPr>
          <w:rFonts w:ascii="Calibri" w:eastAsia="Tahoma" w:hAnsi="Calibri"/>
          <w:spacing w:val="31"/>
          <w:szCs w:val="24"/>
        </w:rPr>
        <w:t xml:space="preserve"> </w:t>
      </w:r>
      <w:r w:rsidR="00262F0E" w:rsidRPr="005F2DF6">
        <w:rPr>
          <w:rFonts w:ascii="Calibri" w:eastAsia="Tahoma" w:hAnsi="Calibri"/>
          <w:szCs w:val="24"/>
        </w:rPr>
        <w:t>f</w:t>
      </w:r>
      <w:r w:rsidR="00262F0E" w:rsidRPr="005F2DF6">
        <w:rPr>
          <w:rFonts w:ascii="Calibri" w:eastAsia="Tahoma" w:hAnsi="Calibri"/>
          <w:spacing w:val="1"/>
          <w:szCs w:val="24"/>
        </w:rPr>
        <w:t>e</w:t>
      </w:r>
      <w:r w:rsidR="00262F0E" w:rsidRPr="005F2DF6">
        <w:rPr>
          <w:rFonts w:ascii="Calibri" w:eastAsia="Tahoma" w:hAnsi="Calibri"/>
          <w:szCs w:val="24"/>
        </w:rPr>
        <w:t>e</w:t>
      </w:r>
      <w:r w:rsidR="00262F0E" w:rsidRPr="005F2DF6">
        <w:rPr>
          <w:rFonts w:ascii="Calibri" w:eastAsia="Tahoma" w:hAnsi="Calibri"/>
          <w:spacing w:val="31"/>
          <w:szCs w:val="24"/>
        </w:rPr>
        <w:t xml:space="preserve"> </w:t>
      </w:r>
      <w:r w:rsidR="00262F0E" w:rsidRPr="005F2DF6">
        <w:rPr>
          <w:rFonts w:ascii="Calibri" w:eastAsia="Tahoma" w:hAnsi="Calibri"/>
          <w:spacing w:val="-1"/>
          <w:szCs w:val="24"/>
        </w:rPr>
        <w:t>a</w:t>
      </w:r>
      <w:r w:rsidR="00262F0E" w:rsidRPr="005F2DF6">
        <w:rPr>
          <w:rFonts w:ascii="Calibri" w:eastAsia="Tahoma" w:hAnsi="Calibri"/>
          <w:szCs w:val="24"/>
        </w:rPr>
        <w:t>s</w:t>
      </w:r>
      <w:r w:rsidR="00262F0E" w:rsidRPr="005F2DF6">
        <w:rPr>
          <w:rFonts w:ascii="Calibri" w:eastAsia="Tahoma" w:hAnsi="Calibri"/>
          <w:spacing w:val="29"/>
          <w:szCs w:val="24"/>
        </w:rPr>
        <w:t xml:space="preserve"> </w:t>
      </w:r>
      <w:r w:rsidR="00262F0E" w:rsidRPr="005F2DF6">
        <w:rPr>
          <w:rFonts w:ascii="Calibri" w:eastAsia="Tahoma" w:hAnsi="Calibri"/>
          <w:szCs w:val="24"/>
        </w:rPr>
        <w:t>indic</w:t>
      </w:r>
      <w:r w:rsidR="00262F0E" w:rsidRPr="005F2DF6">
        <w:rPr>
          <w:rFonts w:ascii="Calibri" w:eastAsia="Tahoma" w:hAnsi="Calibri"/>
          <w:spacing w:val="-1"/>
          <w:szCs w:val="24"/>
        </w:rPr>
        <w:t>at</w:t>
      </w:r>
      <w:r w:rsidR="00262F0E" w:rsidRPr="005F2DF6">
        <w:rPr>
          <w:rFonts w:ascii="Calibri" w:eastAsia="Tahoma" w:hAnsi="Calibri"/>
          <w:spacing w:val="1"/>
          <w:szCs w:val="24"/>
        </w:rPr>
        <w:t>e</w:t>
      </w:r>
      <w:r w:rsidR="00262F0E" w:rsidRPr="005F2DF6">
        <w:rPr>
          <w:rFonts w:ascii="Calibri" w:eastAsia="Tahoma" w:hAnsi="Calibri"/>
          <w:szCs w:val="24"/>
        </w:rPr>
        <w:t>d</w:t>
      </w:r>
      <w:r w:rsidR="00262F0E" w:rsidRPr="005F2DF6">
        <w:rPr>
          <w:rFonts w:ascii="Calibri" w:eastAsia="Tahoma" w:hAnsi="Calibri"/>
          <w:spacing w:val="30"/>
          <w:szCs w:val="24"/>
        </w:rPr>
        <w:t xml:space="preserve"> </w:t>
      </w:r>
      <w:r w:rsidR="00262F0E" w:rsidRPr="005F2DF6">
        <w:rPr>
          <w:rFonts w:ascii="Calibri" w:eastAsia="Tahoma" w:hAnsi="Calibri"/>
          <w:spacing w:val="-1"/>
          <w:szCs w:val="24"/>
        </w:rPr>
        <w:t>a</w:t>
      </w:r>
      <w:r w:rsidR="00262F0E" w:rsidRPr="005F2DF6">
        <w:rPr>
          <w:rFonts w:ascii="Calibri" w:eastAsia="Tahoma" w:hAnsi="Calibri"/>
          <w:szCs w:val="24"/>
        </w:rPr>
        <w:t>b</w:t>
      </w:r>
      <w:r w:rsidR="00262F0E" w:rsidRPr="005F2DF6">
        <w:rPr>
          <w:rFonts w:ascii="Calibri" w:eastAsia="Tahoma" w:hAnsi="Calibri"/>
          <w:spacing w:val="-1"/>
          <w:szCs w:val="24"/>
        </w:rPr>
        <w:t>o</w:t>
      </w:r>
      <w:r w:rsidR="00262F0E" w:rsidRPr="005F2DF6">
        <w:rPr>
          <w:rFonts w:ascii="Calibri" w:eastAsia="Tahoma" w:hAnsi="Calibri"/>
          <w:szCs w:val="24"/>
        </w:rPr>
        <w:t>v</w:t>
      </w:r>
      <w:r w:rsidR="00262F0E" w:rsidRPr="005F2DF6">
        <w:rPr>
          <w:rFonts w:ascii="Calibri" w:eastAsia="Tahoma" w:hAnsi="Calibri"/>
          <w:spacing w:val="1"/>
          <w:szCs w:val="24"/>
        </w:rPr>
        <w:t>e</w:t>
      </w:r>
      <w:r w:rsidR="00262F0E" w:rsidRPr="005F2DF6">
        <w:rPr>
          <w:rFonts w:ascii="Calibri" w:eastAsia="Tahoma" w:hAnsi="Calibri"/>
          <w:szCs w:val="24"/>
        </w:rPr>
        <w:t>.</w:t>
      </w:r>
      <w:r w:rsidR="00262F0E" w:rsidRPr="005F2DF6">
        <w:rPr>
          <w:rFonts w:ascii="Calibri" w:eastAsia="Tahoma" w:hAnsi="Calibri"/>
          <w:spacing w:val="30"/>
          <w:szCs w:val="24"/>
        </w:rPr>
        <w:t xml:space="preserve"> </w:t>
      </w:r>
      <w:r w:rsidR="00262F0E" w:rsidRPr="005F2DF6">
        <w:rPr>
          <w:rFonts w:ascii="Calibri" w:eastAsia="Tahoma" w:hAnsi="Calibri"/>
          <w:spacing w:val="-1"/>
          <w:szCs w:val="24"/>
        </w:rPr>
        <w:t>T</w:t>
      </w:r>
      <w:r w:rsidR="00262F0E" w:rsidRPr="005F2DF6">
        <w:rPr>
          <w:rFonts w:ascii="Calibri" w:eastAsia="Tahoma" w:hAnsi="Calibri"/>
          <w:szCs w:val="24"/>
        </w:rPr>
        <w:t>he</w:t>
      </w:r>
      <w:r w:rsidR="00262F0E" w:rsidRPr="005F2DF6">
        <w:rPr>
          <w:rFonts w:ascii="Calibri" w:eastAsia="Tahoma" w:hAnsi="Calibri"/>
          <w:spacing w:val="32"/>
          <w:szCs w:val="24"/>
        </w:rPr>
        <w:t xml:space="preserve"> </w:t>
      </w:r>
      <w:r w:rsidR="00262F0E" w:rsidRPr="005F2DF6">
        <w:rPr>
          <w:rFonts w:ascii="Calibri" w:eastAsia="Tahoma" w:hAnsi="Calibri"/>
          <w:szCs w:val="24"/>
        </w:rPr>
        <w:t>Bid</w:t>
      </w:r>
      <w:r w:rsidR="00262F0E" w:rsidRPr="005F2DF6">
        <w:rPr>
          <w:rFonts w:ascii="Calibri" w:eastAsia="Tahoma" w:hAnsi="Calibri"/>
          <w:spacing w:val="-1"/>
          <w:szCs w:val="24"/>
        </w:rPr>
        <w:t>d</w:t>
      </w:r>
      <w:r w:rsidR="00262F0E" w:rsidRPr="005F2DF6">
        <w:rPr>
          <w:rFonts w:ascii="Calibri" w:eastAsia="Tahoma" w:hAnsi="Calibri"/>
          <w:szCs w:val="24"/>
        </w:rPr>
        <w:t>ing</w:t>
      </w:r>
      <w:r w:rsidR="00262F0E" w:rsidRPr="005F2DF6">
        <w:rPr>
          <w:rFonts w:ascii="Calibri" w:eastAsia="Tahoma" w:hAnsi="Calibri"/>
          <w:spacing w:val="31"/>
          <w:szCs w:val="24"/>
        </w:rPr>
        <w:t xml:space="preserve"> </w:t>
      </w:r>
      <w:r w:rsidR="00262F0E" w:rsidRPr="005F2DF6">
        <w:rPr>
          <w:rFonts w:ascii="Calibri" w:eastAsia="Tahoma" w:hAnsi="Calibri"/>
          <w:szCs w:val="24"/>
        </w:rPr>
        <w:t>Docum</w:t>
      </w:r>
      <w:r w:rsidR="00262F0E" w:rsidRPr="005F2DF6">
        <w:rPr>
          <w:rFonts w:ascii="Calibri" w:eastAsia="Tahoma" w:hAnsi="Calibri"/>
          <w:spacing w:val="1"/>
          <w:szCs w:val="24"/>
        </w:rPr>
        <w:t>e</w:t>
      </w:r>
      <w:r w:rsidR="00262F0E" w:rsidRPr="005F2DF6">
        <w:rPr>
          <w:rFonts w:ascii="Calibri" w:eastAsia="Tahoma" w:hAnsi="Calibri"/>
          <w:szCs w:val="24"/>
        </w:rPr>
        <w:t>nts</w:t>
      </w:r>
      <w:r w:rsidR="00262F0E" w:rsidRPr="005F2DF6">
        <w:rPr>
          <w:rFonts w:ascii="Calibri" w:eastAsia="Tahoma" w:hAnsi="Calibri"/>
          <w:spacing w:val="31"/>
          <w:szCs w:val="24"/>
        </w:rPr>
        <w:t xml:space="preserve"> </w:t>
      </w:r>
      <w:r w:rsidR="00262F0E" w:rsidRPr="005F2DF6">
        <w:rPr>
          <w:rFonts w:ascii="Calibri" w:eastAsia="Tahoma" w:hAnsi="Calibri"/>
          <w:spacing w:val="1"/>
          <w:szCs w:val="24"/>
        </w:rPr>
        <w:t>s</w:t>
      </w:r>
      <w:r w:rsidR="00262F0E" w:rsidRPr="005F2DF6">
        <w:rPr>
          <w:rFonts w:ascii="Calibri" w:eastAsia="Tahoma" w:hAnsi="Calibri"/>
          <w:szCs w:val="24"/>
        </w:rPr>
        <w:t>h</w:t>
      </w:r>
      <w:r w:rsidR="00262F0E" w:rsidRPr="005F2DF6">
        <w:rPr>
          <w:rFonts w:ascii="Calibri" w:eastAsia="Tahoma" w:hAnsi="Calibri"/>
          <w:spacing w:val="-1"/>
          <w:szCs w:val="24"/>
        </w:rPr>
        <w:t>a</w:t>
      </w:r>
      <w:r w:rsidR="00262F0E" w:rsidRPr="005F2DF6">
        <w:rPr>
          <w:rFonts w:ascii="Calibri" w:eastAsia="Tahoma" w:hAnsi="Calibri"/>
          <w:spacing w:val="-2"/>
          <w:szCs w:val="24"/>
        </w:rPr>
        <w:t>l</w:t>
      </w:r>
      <w:r w:rsidR="00262F0E" w:rsidRPr="005F2DF6">
        <w:rPr>
          <w:rFonts w:ascii="Calibri" w:eastAsia="Tahoma" w:hAnsi="Calibri"/>
          <w:szCs w:val="24"/>
        </w:rPr>
        <w:t>l be r</w:t>
      </w:r>
      <w:r w:rsidR="00262F0E" w:rsidRPr="005F2DF6">
        <w:rPr>
          <w:rFonts w:ascii="Calibri" w:eastAsia="Tahoma" w:hAnsi="Calibri"/>
          <w:spacing w:val="1"/>
          <w:szCs w:val="24"/>
        </w:rPr>
        <w:t>e</w:t>
      </w:r>
      <w:r w:rsidR="00262F0E" w:rsidRPr="005F2DF6">
        <w:rPr>
          <w:rFonts w:ascii="Calibri" w:eastAsia="Tahoma" w:hAnsi="Calibri"/>
          <w:szCs w:val="24"/>
        </w:rPr>
        <w:t>cei</w:t>
      </w:r>
      <w:r w:rsidR="00262F0E" w:rsidRPr="005F2DF6">
        <w:rPr>
          <w:rFonts w:ascii="Calibri" w:eastAsia="Tahoma" w:hAnsi="Calibri"/>
          <w:spacing w:val="-2"/>
          <w:szCs w:val="24"/>
        </w:rPr>
        <w:t>v</w:t>
      </w:r>
      <w:r w:rsidR="00262F0E" w:rsidRPr="005F2DF6">
        <w:rPr>
          <w:rFonts w:ascii="Calibri" w:eastAsia="Tahoma" w:hAnsi="Calibri"/>
          <w:spacing w:val="1"/>
          <w:szCs w:val="24"/>
        </w:rPr>
        <w:t>e</w:t>
      </w:r>
      <w:r w:rsidR="00262F0E" w:rsidRPr="005F2DF6">
        <w:rPr>
          <w:rFonts w:ascii="Calibri" w:eastAsia="Tahoma" w:hAnsi="Calibri"/>
          <w:szCs w:val="24"/>
        </w:rPr>
        <w:t>d   per</w:t>
      </w:r>
      <w:r w:rsidR="00262F0E" w:rsidRPr="005F2DF6">
        <w:rPr>
          <w:rFonts w:ascii="Calibri" w:eastAsia="Tahoma" w:hAnsi="Calibri"/>
          <w:spacing w:val="1"/>
          <w:szCs w:val="24"/>
        </w:rPr>
        <w:t>s</w:t>
      </w:r>
      <w:r w:rsidR="00262F0E" w:rsidRPr="005F2DF6">
        <w:rPr>
          <w:rFonts w:ascii="Calibri" w:eastAsia="Tahoma" w:hAnsi="Calibri"/>
          <w:szCs w:val="24"/>
        </w:rPr>
        <w:t>on</w:t>
      </w:r>
      <w:r w:rsidR="00262F0E" w:rsidRPr="005F2DF6">
        <w:rPr>
          <w:rFonts w:ascii="Calibri" w:eastAsia="Tahoma" w:hAnsi="Calibri"/>
          <w:spacing w:val="-4"/>
          <w:szCs w:val="24"/>
        </w:rPr>
        <w:t>a</w:t>
      </w:r>
      <w:r w:rsidR="00262F0E" w:rsidRPr="005F2DF6">
        <w:rPr>
          <w:rFonts w:ascii="Calibri" w:eastAsia="Tahoma" w:hAnsi="Calibri"/>
          <w:szCs w:val="24"/>
        </w:rPr>
        <w:t xml:space="preserve">lly  </w:t>
      </w:r>
      <w:r w:rsidR="00262F0E" w:rsidRPr="005F2DF6">
        <w:rPr>
          <w:rFonts w:ascii="Calibri" w:eastAsia="Tahoma" w:hAnsi="Calibri"/>
          <w:spacing w:val="2"/>
          <w:szCs w:val="24"/>
        </w:rPr>
        <w:t xml:space="preserve"> </w:t>
      </w:r>
      <w:r w:rsidR="00262F0E" w:rsidRPr="005F2DF6">
        <w:rPr>
          <w:rFonts w:ascii="Calibri" w:eastAsia="Tahoma" w:hAnsi="Calibri"/>
          <w:szCs w:val="24"/>
        </w:rPr>
        <w:t xml:space="preserve">by   </w:t>
      </w:r>
      <w:r w:rsidR="00262F0E" w:rsidRPr="005F2DF6">
        <w:rPr>
          <w:rFonts w:ascii="Calibri" w:eastAsia="Tahoma" w:hAnsi="Calibri"/>
          <w:spacing w:val="-1"/>
          <w:szCs w:val="24"/>
        </w:rPr>
        <w:t>t</w:t>
      </w:r>
      <w:r w:rsidR="00262F0E" w:rsidRPr="005F2DF6">
        <w:rPr>
          <w:rFonts w:ascii="Calibri" w:eastAsia="Tahoma" w:hAnsi="Calibri"/>
          <w:szCs w:val="24"/>
        </w:rPr>
        <w:t>he   pr</w:t>
      </w:r>
      <w:r w:rsidR="00262F0E" w:rsidRPr="005F2DF6">
        <w:rPr>
          <w:rFonts w:ascii="Calibri" w:eastAsia="Tahoma" w:hAnsi="Calibri"/>
          <w:spacing w:val="-1"/>
          <w:szCs w:val="24"/>
        </w:rPr>
        <w:t>o</w:t>
      </w:r>
      <w:r w:rsidR="00262F0E" w:rsidRPr="005F2DF6">
        <w:rPr>
          <w:rFonts w:ascii="Calibri" w:eastAsia="Tahoma" w:hAnsi="Calibri"/>
          <w:spacing w:val="1"/>
          <w:szCs w:val="24"/>
        </w:rPr>
        <w:t>s</w:t>
      </w:r>
      <w:r w:rsidR="00262F0E" w:rsidRPr="005F2DF6">
        <w:rPr>
          <w:rFonts w:ascii="Calibri" w:eastAsia="Tahoma" w:hAnsi="Calibri"/>
          <w:szCs w:val="24"/>
        </w:rPr>
        <w:t>pec</w:t>
      </w:r>
      <w:r w:rsidR="00262F0E" w:rsidRPr="005F2DF6">
        <w:rPr>
          <w:rFonts w:ascii="Calibri" w:eastAsia="Tahoma" w:hAnsi="Calibri"/>
          <w:spacing w:val="-1"/>
          <w:szCs w:val="24"/>
        </w:rPr>
        <w:t>t</w:t>
      </w:r>
      <w:r w:rsidR="00262F0E" w:rsidRPr="005F2DF6">
        <w:rPr>
          <w:rFonts w:ascii="Calibri" w:eastAsia="Tahoma" w:hAnsi="Calibri"/>
          <w:szCs w:val="24"/>
        </w:rPr>
        <w:t>i</w:t>
      </w:r>
      <w:r w:rsidR="00262F0E" w:rsidRPr="005F2DF6">
        <w:rPr>
          <w:rFonts w:ascii="Calibri" w:eastAsia="Tahoma" w:hAnsi="Calibri"/>
          <w:spacing w:val="1"/>
          <w:szCs w:val="24"/>
        </w:rPr>
        <w:t>v</w:t>
      </w:r>
      <w:r w:rsidR="00262F0E" w:rsidRPr="005F2DF6">
        <w:rPr>
          <w:rFonts w:ascii="Calibri" w:eastAsia="Tahoma" w:hAnsi="Calibri"/>
          <w:szCs w:val="24"/>
        </w:rPr>
        <w:t xml:space="preserve">e  </w:t>
      </w:r>
      <w:r w:rsidR="00262F0E" w:rsidRPr="005F2DF6">
        <w:rPr>
          <w:rFonts w:ascii="Calibri" w:eastAsia="Tahoma" w:hAnsi="Calibri"/>
          <w:spacing w:val="1"/>
          <w:szCs w:val="24"/>
        </w:rPr>
        <w:t xml:space="preserve"> </w:t>
      </w:r>
      <w:r w:rsidR="00262F0E" w:rsidRPr="005F2DF6">
        <w:rPr>
          <w:rFonts w:ascii="Calibri" w:eastAsia="Tahoma" w:hAnsi="Calibri"/>
          <w:szCs w:val="24"/>
        </w:rPr>
        <w:t>Bid</w:t>
      </w:r>
      <w:r w:rsidR="00262F0E" w:rsidRPr="005F2DF6">
        <w:rPr>
          <w:rFonts w:ascii="Calibri" w:eastAsia="Tahoma" w:hAnsi="Calibri"/>
          <w:spacing w:val="-1"/>
          <w:szCs w:val="24"/>
        </w:rPr>
        <w:t>d</w:t>
      </w:r>
      <w:r w:rsidR="00262F0E" w:rsidRPr="005F2DF6">
        <w:rPr>
          <w:rFonts w:ascii="Calibri" w:eastAsia="Tahoma" w:hAnsi="Calibri"/>
          <w:spacing w:val="1"/>
          <w:szCs w:val="24"/>
        </w:rPr>
        <w:t>e</w:t>
      </w:r>
      <w:r w:rsidR="00262F0E" w:rsidRPr="005F2DF6">
        <w:rPr>
          <w:rFonts w:ascii="Calibri" w:eastAsia="Tahoma" w:hAnsi="Calibri"/>
          <w:szCs w:val="24"/>
        </w:rPr>
        <w:t xml:space="preserve">r   or his duly  </w:t>
      </w:r>
      <w:r w:rsidR="00262F0E" w:rsidRPr="005F2DF6">
        <w:rPr>
          <w:rFonts w:ascii="Calibri" w:eastAsia="Tahoma" w:hAnsi="Calibri"/>
          <w:spacing w:val="1"/>
          <w:szCs w:val="24"/>
        </w:rPr>
        <w:t xml:space="preserve"> </w:t>
      </w:r>
      <w:r w:rsidR="00262F0E" w:rsidRPr="005F2DF6">
        <w:rPr>
          <w:rFonts w:ascii="Calibri" w:eastAsia="Tahoma" w:hAnsi="Calibri"/>
          <w:spacing w:val="-1"/>
          <w:szCs w:val="24"/>
        </w:rPr>
        <w:t>a</w:t>
      </w:r>
      <w:r w:rsidR="00262F0E" w:rsidRPr="005F2DF6">
        <w:rPr>
          <w:rFonts w:ascii="Calibri" w:eastAsia="Tahoma" w:hAnsi="Calibri"/>
          <w:szCs w:val="24"/>
        </w:rPr>
        <w:t>uth</w:t>
      </w:r>
      <w:r w:rsidR="00262F0E" w:rsidRPr="005F2DF6">
        <w:rPr>
          <w:rFonts w:ascii="Calibri" w:eastAsia="Tahoma" w:hAnsi="Calibri"/>
          <w:spacing w:val="-1"/>
          <w:szCs w:val="24"/>
        </w:rPr>
        <w:t>o</w:t>
      </w:r>
      <w:r w:rsidR="00262F0E" w:rsidRPr="005F2DF6">
        <w:rPr>
          <w:rFonts w:ascii="Calibri" w:eastAsia="Tahoma" w:hAnsi="Calibri"/>
          <w:szCs w:val="24"/>
        </w:rPr>
        <w:t>rized r</w:t>
      </w:r>
      <w:r w:rsidR="00262F0E" w:rsidRPr="005F2DF6">
        <w:rPr>
          <w:rFonts w:ascii="Calibri" w:eastAsia="Tahoma" w:hAnsi="Calibri"/>
          <w:spacing w:val="1"/>
          <w:szCs w:val="24"/>
        </w:rPr>
        <w:t>e</w:t>
      </w:r>
      <w:r w:rsidR="00262F0E" w:rsidRPr="005F2DF6">
        <w:rPr>
          <w:rFonts w:ascii="Calibri" w:eastAsia="Tahoma" w:hAnsi="Calibri"/>
          <w:szCs w:val="24"/>
        </w:rPr>
        <w:t>pre</w:t>
      </w:r>
      <w:r w:rsidR="00262F0E" w:rsidRPr="005F2DF6">
        <w:rPr>
          <w:rFonts w:ascii="Calibri" w:eastAsia="Tahoma" w:hAnsi="Calibri"/>
          <w:spacing w:val="1"/>
          <w:szCs w:val="24"/>
        </w:rPr>
        <w:t>se</w:t>
      </w:r>
      <w:r w:rsidR="00262F0E" w:rsidRPr="005F2DF6">
        <w:rPr>
          <w:rFonts w:ascii="Calibri" w:eastAsia="Tahoma" w:hAnsi="Calibri"/>
          <w:szCs w:val="24"/>
        </w:rPr>
        <w:t>nt</w:t>
      </w:r>
      <w:r w:rsidR="00262F0E" w:rsidRPr="005F2DF6">
        <w:rPr>
          <w:rFonts w:ascii="Calibri" w:eastAsia="Tahoma" w:hAnsi="Calibri"/>
          <w:spacing w:val="-2"/>
          <w:szCs w:val="24"/>
        </w:rPr>
        <w:t>a</w:t>
      </w:r>
      <w:r w:rsidR="00262F0E" w:rsidRPr="005F2DF6">
        <w:rPr>
          <w:rFonts w:ascii="Calibri" w:eastAsia="Tahoma" w:hAnsi="Calibri"/>
          <w:spacing w:val="-1"/>
          <w:szCs w:val="24"/>
        </w:rPr>
        <w:t>t</w:t>
      </w:r>
      <w:r w:rsidR="00262F0E" w:rsidRPr="005F2DF6">
        <w:rPr>
          <w:rFonts w:ascii="Calibri" w:eastAsia="Tahoma" w:hAnsi="Calibri"/>
          <w:szCs w:val="24"/>
        </w:rPr>
        <w:t>i</w:t>
      </w:r>
      <w:r w:rsidR="00262F0E" w:rsidRPr="005F2DF6">
        <w:rPr>
          <w:rFonts w:ascii="Calibri" w:eastAsia="Tahoma" w:hAnsi="Calibri"/>
          <w:spacing w:val="1"/>
          <w:szCs w:val="24"/>
        </w:rPr>
        <w:t>v</w:t>
      </w:r>
      <w:r w:rsidR="00262F0E" w:rsidRPr="005F2DF6">
        <w:rPr>
          <w:rFonts w:ascii="Calibri" w:eastAsia="Tahoma" w:hAnsi="Calibri"/>
          <w:szCs w:val="24"/>
        </w:rPr>
        <w:t>e</w:t>
      </w:r>
      <w:r w:rsidR="00262F0E" w:rsidRPr="005F2DF6">
        <w:rPr>
          <w:rFonts w:ascii="Calibri" w:eastAsia="Tahoma" w:hAnsi="Calibri"/>
          <w:spacing w:val="1"/>
          <w:szCs w:val="24"/>
        </w:rPr>
        <w:t xml:space="preserve"> </w:t>
      </w:r>
      <w:r w:rsidR="00262F0E" w:rsidRPr="005F2DF6">
        <w:rPr>
          <w:rFonts w:ascii="Calibri" w:eastAsia="Tahoma" w:hAnsi="Calibri"/>
          <w:szCs w:val="24"/>
        </w:rPr>
        <w:t>u</w:t>
      </w:r>
      <w:r w:rsidR="00262F0E" w:rsidRPr="005F2DF6">
        <w:rPr>
          <w:rFonts w:ascii="Calibri" w:eastAsia="Tahoma" w:hAnsi="Calibri"/>
          <w:spacing w:val="-1"/>
          <w:szCs w:val="24"/>
        </w:rPr>
        <w:t>p</w:t>
      </w:r>
      <w:r w:rsidR="00262F0E" w:rsidRPr="005F2DF6">
        <w:rPr>
          <w:rFonts w:ascii="Calibri" w:eastAsia="Tahoma" w:hAnsi="Calibri"/>
          <w:szCs w:val="24"/>
        </w:rPr>
        <w:t>on pre</w:t>
      </w:r>
      <w:r w:rsidR="00262F0E" w:rsidRPr="005F2DF6">
        <w:rPr>
          <w:rFonts w:ascii="Calibri" w:eastAsia="Tahoma" w:hAnsi="Calibri"/>
          <w:spacing w:val="1"/>
          <w:szCs w:val="24"/>
        </w:rPr>
        <w:t>se</w:t>
      </w:r>
      <w:r w:rsidR="00262F0E" w:rsidRPr="005F2DF6">
        <w:rPr>
          <w:rFonts w:ascii="Calibri" w:eastAsia="Tahoma" w:hAnsi="Calibri"/>
          <w:szCs w:val="24"/>
        </w:rPr>
        <w:t>nt</w:t>
      </w:r>
      <w:r w:rsidR="00262F0E" w:rsidRPr="005F2DF6">
        <w:rPr>
          <w:rFonts w:ascii="Calibri" w:eastAsia="Tahoma" w:hAnsi="Calibri"/>
          <w:spacing w:val="-2"/>
          <w:szCs w:val="24"/>
        </w:rPr>
        <w:t>a</w:t>
      </w:r>
      <w:r w:rsidR="00262F0E" w:rsidRPr="005F2DF6">
        <w:rPr>
          <w:rFonts w:ascii="Calibri" w:eastAsia="Tahoma" w:hAnsi="Calibri"/>
          <w:spacing w:val="-1"/>
          <w:szCs w:val="24"/>
        </w:rPr>
        <w:t>t</w:t>
      </w:r>
      <w:r w:rsidR="00262F0E" w:rsidRPr="005F2DF6">
        <w:rPr>
          <w:rFonts w:ascii="Calibri" w:eastAsia="Tahoma" w:hAnsi="Calibri"/>
          <w:szCs w:val="24"/>
        </w:rPr>
        <w:t>ion of</w:t>
      </w:r>
      <w:r w:rsidR="00262F0E" w:rsidRPr="005F2DF6">
        <w:rPr>
          <w:rFonts w:ascii="Calibri" w:eastAsia="Tahoma" w:hAnsi="Calibri"/>
          <w:spacing w:val="-1"/>
          <w:szCs w:val="24"/>
        </w:rPr>
        <w:t xml:space="preserve"> </w:t>
      </w:r>
      <w:r w:rsidR="00262F0E" w:rsidRPr="005F2DF6">
        <w:rPr>
          <w:rFonts w:ascii="Calibri" w:eastAsia="Tahoma" w:hAnsi="Calibri"/>
          <w:szCs w:val="24"/>
        </w:rPr>
        <w:t>pr</w:t>
      </w:r>
      <w:r w:rsidR="00262F0E" w:rsidRPr="005F2DF6">
        <w:rPr>
          <w:rFonts w:ascii="Calibri" w:eastAsia="Tahoma" w:hAnsi="Calibri"/>
          <w:spacing w:val="1"/>
          <w:szCs w:val="24"/>
        </w:rPr>
        <w:t>o</w:t>
      </w:r>
      <w:r w:rsidR="00262F0E" w:rsidRPr="005F2DF6">
        <w:rPr>
          <w:rFonts w:ascii="Calibri" w:eastAsia="Tahoma" w:hAnsi="Calibri"/>
          <w:szCs w:val="24"/>
        </w:rPr>
        <w:t>per</w:t>
      </w:r>
      <w:r w:rsidR="00262F0E" w:rsidRPr="005F2DF6">
        <w:rPr>
          <w:rFonts w:ascii="Calibri" w:eastAsia="Tahoma" w:hAnsi="Calibri"/>
          <w:spacing w:val="2"/>
          <w:szCs w:val="24"/>
        </w:rPr>
        <w:t xml:space="preserve"> </w:t>
      </w:r>
      <w:r w:rsidR="00262F0E" w:rsidRPr="005F2DF6">
        <w:rPr>
          <w:rFonts w:ascii="Calibri" w:eastAsia="Tahoma" w:hAnsi="Calibri"/>
          <w:szCs w:val="24"/>
        </w:rPr>
        <w:t>i</w:t>
      </w:r>
      <w:r w:rsidR="00262F0E" w:rsidRPr="005F2DF6">
        <w:rPr>
          <w:rFonts w:ascii="Calibri" w:eastAsia="Tahoma" w:hAnsi="Calibri"/>
          <w:spacing w:val="2"/>
          <w:szCs w:val="24"/>
        </w:rPr>
        <w:t>d</w:t>
      </w:r>
      <w:r w:rsidR="00262F0E" w:rsidRPr="005F2DF6">
        <w:rPr>
          <w:rFonts w:ascii="Calibri" w:eastAsia="Tahoma" w:hAnsi="Calibri"/>
          <w:spacing w:val="1"/>
          <w:szCs w:val="24"/>
        </w:rPr>
        <w:t>e</w:t>
      </w:r>
      <w:r w:rsidR="00262F0E" w:rsidRPr="005F2DF6">
        <w:rPr>
          <w:rFonts w:ascii="Calibri" w:eastAsia="Tahoma" w:hAnsi="Calibri"/>
          <w:szCs w:val="24"/>
        </w:rPr>
        <w:t>ntifica</w:t>
      </w:r>
      <w:r w:rsidR="00262F0E" w:rsidRPr="005F2DF6">
        <w:rPr>
          <w:rFonts w:ascii="Calibri" w:eastAsia="Tahoma" w:hAnsi="Calibri"/>
          <w:spacing w:val="-1"/>
          <w:szCs w:val="24"/>
        </w:rPr>
        <w:t>t</w:t>
      </w:r>
      <w:r w:rsidR="00262F0E" w:rsidRPr="005F2DF6">
        <w:rPr>
          <w:rFonts w:ascii="Calibri" w:eastAsia="Tahoma" w:hAnsi="Calibri"/>
          <w:szCs w:val="24"/>
        </w:rPr>
        <w:t>ion d</w:t>
      </w:r>
      <w:r w:rsidR="00262F0E" w:rsidRPr="005F2DF6">
        <w:rPr>
          <w:rFonts w:ascii="Calibri" w:eastAsia="Tahoma" w:hAnsi="Calibri"/>
          <w:spacing w:val="-1"/>
          <w:szCs w:val="24"/>
        </w:rPr>
        <w:t>o</w:t>
      </w:r>
      <w:r w:rsidR="00262F0E" w:rsidRPr="005F2DF6">
        <w:rPr>
          <w:rFonts w:ascii="Calibri" w:eastAsia="Tahoma" w:hAnsi="Calibri"/>
          <w:szCs w:val="24"/>
        </w:rPr>
        <w:t>cum</w:t>
      </w:r>
      <w:r w:rsidR="00262F0E" w:rsidRPr="005F2DF6">
        <w:rPr>
          <w:rFonts w:ascii="Calibri" w:eastAsia="Tahoma" w:hAnsi="Calibri"/>
          <w:spacing w:val="1"/>
          <w:szCs w:val="24"/>
        </w:rPr>
        <w:t>e</w:t>
      </w:r>
      <w:r w:rsidR="00262F0E" w:rsidRPr="005F2DF6">
        <w:rPr>
          <w:rFonts w:ascii="Calibri" w:eastAsia="Tahoma" w:hAnsi="Calibri"/>
          <w:szCs w:val="24"/>
        </w:rPr>
        <w:t>nt.</w:t>
      </w:r>
    </w:p>
    <w:p w:rsidR="00262F0E" w:rsidRPr="0014094B" w:rsidRDefault="00262F0E" w:rsidP="00262F0E">
      <w:pPr>
        <w:pStyle w:val="ListParagraph"/>
        <w:ind w:left="450"/>
        <w:rPr>
          <w:rFonts w:ascii="Calibri" w:eastAsia="Tahoma" w:hAnsi="Calibri" w:cs="Tahoma"/>
          <w:szCs w:val="24"/>
        </w:rPr>
      </w:pPr>
      <w:r>
        <w:rPr>
          <w:rFonts w:ascii="Calibri" w:eastAsia="Tahoma" w:hAnsi="Calibri" w:cs="Tahoma"/>
          <w:szCs w:val="24"/>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r w:rsidRPr="0014094B">
        <w:rPr>
          <w:rFonts w:ascii="Calibri" w:eastAsia="Tahoma" w:hAnsi="Calibri" w:cs="Tahoma"/>
          <w:szCs w:val="24"/>
        </w:rPr>
        <w:t>.</w:t>
      </w:r>
    </w:p>
    <w:p w:rsidR="00262F0E" w:rsidRPr="00A62568" w:rsidRDefault="00262F0E" w:rsidP="00262F0E">
      <w:pPr>
        <w:suppressAutoHyphens w:val="0"/>
        <w:autoSpaceDN w:val="0"/>
        <w:adjustRightInd w:val="0"/>
        <w:spacing w:line="240" w:lineRule="atLeast"/>
        <w:ind w:left="360" w:hanging="360"/>
        <w:rPr>
          <w:rFonts w:ascii="Calibri" w:hAnsi="Calibri"/>
          <w:spacing w:val="-2"/>
        </w:rPr>
      </w:pPr>
      <w:r>
        <w:rPr>
          <w:rFonts w:ascii="Calibri" w:hAnsi="Calibri"/>
          <w:spacing w:val="-2"/>
        </w:rPr>
        <w:t xml:space="preserve">6.  </w:t>
      </w:r>
      <w:r w:rsidRPr="00A62568">
        <w:rPr>
          <w:rFonts w:ascii="Calibri" w:hAnsi="Calibri"/>
          <w:spacing w:val="-2"/>
        </w:rPr>
        <w:t xml:space="preserve">The </w:t>
      </w:r>
      <w:r>
        <w:rPr>
          <w:rFonts w:ascii="Calibri" w:hAnsi="Calibri"/>
          <w:spacing w:val="-2"/>
        </w:rPr>
        <w:t>PSA-</w:t>
      </w:r>
      <w:r w:rsidRPr="00403C7E">
        <w:rPr>
          <w:rFonts w:ascii="Calibri" w:hAnsi="Calibri"/>
          <w:spacing w:val="-2"/>
        </w:rPr>
        <w:t>BAC</w:t>
      </w:r>
      <w:r w:rsidRPr="00A62568">
        <w:rPr>
          <w:rFonts w:ascii="Calibri" w:hAnsi="Calibri"/>
          <w:i/>
          <w:spacing w:val="-2"/>
        </w:rPr>
        <w:t xml:space="preserve"> </w:t>
      </w:r>
      <w:r w:rsidRPr="00A62568">
        <w:rPr>
          <w:rFonts w:ascii="Calibri" w:hAnsi="Calibri"/>
          <w:spacing w:val="-2"/>
        </w:rPr>
        <w:t>will hold a Pre-Bid Conference on</w:t>
      </w:r>
      <w:r w:rsidRPr="0058033C">
        <w:rPr>
          <w:rFonts w:ascii="Calibri" w:hAnsi="Calibri"/>
          <w:color w:val="FF0000"/>
          <w:spacing w:val="-2"/>
        </w:rPr>
        <w:t xml:space="preserve"> </w:t>
      </w:r>
      <w:r w:rsidRPr="00B8610D">
        <w:rPr>
          <w:rFonts w:ascii="Calibri" w:hAnsi="Calibri"/>
          <w:b/>
          <w:color w:val="000000" w:themeColor="text1"/>
          <w:spacing w:val="-2"/>
          <w:u w:val="single"/>
        </w:rPr>
        <w:t xml:space="preserve">20 September 2017, </w:t>
      </w:r>
      <w:r w:rsidR="002228C9">
        <w:rPr>
          <w:rFonts w:ascii="Calibri" w:hAnsi="Calibri"/>
          <w:b/>
          <w:color w:val="000000" w:themeColor="text1"/>
          <w:spacing w:val="-2"/>
          <w:u w:val="single"/>
        </w:rPr>
        <w:t>1</w:t>
      </w:r>
      <w:r w:rsidRPr="00B8610D">
        <w:rPr>
          <w:rFonts w:ascii="Calibri" w:hAnsi="Calibri"/>
          <w:b/>
          <w:color w:val="000000" w:themeColor="text1"/>
          <w:spacing w:val="-2"/>
          <w:u w:val="single"/>
        </w:rPr>
        <w:t>:</w:t>
      </w:r>
      <w:r w:rsidR="002031DF">
        <w:rPr>
          <w:rFonts w:ascii="Calibri" w:hAnsi="Calibri"/>
          <w:b/>
          <w:color w:val="000000" w:themeColor="text1"/>
          <w:spacing w:val="-2"/>
          <w:u w:val="single"/>
        </w:rPr>
        <w:t>3</w:t>
      </w:r>
      <w:r w:rsidRPr="00B8610D">
        <w:rPr>
          <w:rFonts w:ascii="Calibri" w:hAnsi="Calibri"/>
          <w:b/>
          <w:color w:val="000000" w:themeColor="text1"/>
          <w:spacing w:val="-2"/>
          <w:u w:val="single"/>
        </w:rPr>
        <w:t xml:space="preserve">0 </w:t>
      </w:r>
      <w:r w:rsidR="002031DF">
        <w:rPr>
          <w:rFonts w:ascii="Calibri" w:hAnsi="Calibri"/>
          <w:b/>
          <w:color w:val="000000" w:themeColor="text1"/>
          <w:spacing w:val="-2"/>
          <w:u w:val="single"/>
        </w:rPr>
        <w:t>P</w:t>
      </w:r>
      <w:r w:rsidRPr="00B8610D">
        <w:rPr>
          <w:rFonts w:ascii="Calibri" w:hAnsi="Calibri"/>
          <w:b/>
          <w:color w:val="000000" w:themeColor="text1"/>
          <w:spacing w:val="-2"/>
          <w:u w:val="single"/>
        </w:rPr>
        <w:t>.M</w:t>
      </w:r>
      <w:r w:rsidRPr="00B8610D">
        <w:rPr>
          <w:rFonts w:ascii="Calibri" w:hAnsi="Calibri"/>
          <w:b/>
          <w:color w:val="000000" w:themeColor="text1"/>
          <w:spacing w:val="-2"/>
        </w:rPr>
        <w:t>.</w:t>
      </w:r>
      <w:r>
        <w:rPr>
          <w:rFonts w:ascii="Calibri" w:hAnsi="Calibri"/>
          <w:spacing w:val="-2"/>
        </w:rPr>
        <w:t xml:space="preserve"> </w:t>
      </w:r>
      <w:r w:rsidRPr="00A62568">
        <w:rPr>
          <w:rFonts w:ascii="Calibri" w:hAnsi="Calibri"/>
          <w:spacing w:val="-2"/>
        </w:rPr>
        <w:t>at</w:t>
      </w:r>
      <w:r>
        <w:rPr>
          <w:rFonts w:ascii="Calibri" w:hAnsi="Calibri"/>
          <w:spacing w:val="-2"/>
        </w:rPr>
        <w:t xml:space="preserve"> the PSA-17</w:t>
      </w:r>
      <w:r w:rsidRPr="002D5B1D">
        <w:rPr>
          <w:rFonts w:ascii="Calibri" w:hAnsi="Calibri"/>
          <w:spacing w:val="-2"/>
          <w:vertAlign w:val="superscript"/>
        </w:rPr>
        <w:t>th</w:t>
      </w:r>
      <w:r>
        <w:rPr>
          <w:rFonts w:ascii="Calibri" w:hAnsi="Calibri"/>
          <w:spacing w:val="-2"/>
        </w:rPr>
        <w:t xml:space="preserve"> Floor, Cyberpod Centris 3, Eton Centris, EDSA cor. Quezon Avenue, Diliman, Quezon City</w:t>
      </w:r>
      <w:r w:rsidRPr="00A62568">
        <w:rPr>
          <w:rFonts w:ascii="Calibri" w:hAnsi="Calibri"/>
          <w:i/>
          <w:spacing w:val="-2"/>
        </w:rPr>
        <w:t xml:space="preserve">, </w:t>
      </w:r>
      <w:r w:rsidRPr="00A62568">
        <w:rPr>
          <w:rFonts w:ascii="Calibri" w:hAnsi="Calibri"/>
          <w:spacing w:val="-2"/>
        </w:rPr>
        <w:t>which shall be</w:t>
      </w:r>
      <w:r w:rsidRPr="00A62568">
        <w:rPr>
          <w:rFonts w:ascii="Calibri" w:hAnsi="Calibri"/>
          <w:i/>
          <w:spacing w:val="-2"/>
        </w:rPr>
        <w:t xml:space="preserve"> </w:t>
      </w:r>
      <w:r w:rsidRPr="00A62568">
        <w:rPr>
          <w:rFonts w:ascii="Calibri" w:hAnsi="Calibri"/>
          <w:spacing w:val="-2"/>
        </w:rPr>
        <w:t>open to prospective bidders.</w:t>
      </w:r>
    </w:p>
    <w:p w:rsidR="00262F0E" w:rsidRPr="0086072A" w:rsidRDefault="00262F0E" w:rsidP="00262F0E">
      <w:pPr>
        <w:pStyle w:val="ListParagraph"/>
        <w:spacing w:before="12" w:line="280" w:lineRule="exact"/>
        <w:ind w:left="450"/>
        <w:rPr>
          <w:rFonts w:ascii="Calibri" w:hAnsi="Calibri"/>
          <w:szCs w:val="24"/>
        </w:rPr>
      </w:pPr>
    </w:p>
    <w:p w:rsidR="00262F0E" w:rsidRDefault="00262F0E" w:rsidP="00262F0E">
      <w:pPr>
        <w:pStyle w:val="ListParagraph"/>
        <w:spacing w:before="19"/>
        <w:ind w:left="360" w:right="90" w:hanging="360"/>
        <w:rPr>
          <w:rFonts w:ascii="Calibri" w:eastAsia="Tahoma" w:hAnsi="Calibri" w:cs="Tahoma"/>
          <w:szCs w:val="24"/>
        </w:rPr>
      </w:pPr>
      <w:r>
        <w:rPr>
          <w:rFonts w:ascii="Calibri" w:eastAsia="Tahoma" w:hAnsi="Calibri" w:cs="Tahoma"/>
          <w:szCs w:val="24"/>
        </w:rPr>
        <w:t xml:space="preserve">7. Bids must be duly received by the BAC Secretariat </w:t>
      </w:r>
      <w:r w:rsidRPr="00A43941">
        <w:rPr>
          <w:rFonts w:ascii="Calibri" w:eastAsia="Tahoma" w:hAnsi="Calibri" w:cs="Tahoma"/>
          <w:spacing w:val="-1"/>
          <w:szCs w:val="24"/>
        </w:rPr>
        <w:t>a</w:t>
      </w:r>
      <w:r w:rsidRPr="00A43941">
        <w:rPr>
          <w:rFonts w:ascii="Calibri" w:eastAsia="Tahoma" w:hAnsi="Calibri" w:cs="Tahoma"/>
          <w:szCs w:val="24"/>
        </w:rPr>
        <w:t>t</w:t>
      </w:r>
      <w:r w:rsidRPr="00A43941">
        <w:rPr>
          <w:rFonts w:ascii="Calibri" w:eastAsia="Tahoma" w:hAnsi="Calibri" w:cs="Tahoma"/>
          <w:spacing w:val="2"/>
          <w:szCs w:val="24"/>
        </w:rPr>
        <w:t xml:space="preserve"> </w:t>
      </w:r>
      <w:r w:rsidRPr="00A43941">
        <w:rPr>
          <w:rFonts w:ascii="Calibri" w:eastAsia="Tahoma" w:hAnsi="Calibri" w:cs="Tahoma"/>
          <w:spacing w:val="-1"/>
          <w:szCs w:val="24"/>
        </w:rPr>
        <w:t>t</w:t>
      </w:r>
      <w:r w:rsidRPr="00A43941">
        <w:rPr>
          <w:rFonts w:ascii="Calibri" w:eastAsia="Tahoma" w:hAnsi="Calibri" w:cs="Tahoma"/>
          <w:szCs w:val="24"/>
        </w:rPr>
        <w:t>he</w:t>
      </w:r>
      <w:r w:rsidRPr="00A43941">
        <w:rPr>
          <w:rFonts w:ascii="Calibri" w:eastAsia="Tahoma" w:hAnsi="Calibri" w:cs="Tahoma"/>
          <w:spacing w:val="4"/>
          <w:szCs w:val="24"/>
        </w:rPr>
        <w:t xml:space="preserve"> </w:t>
      </w:r>
      <w:r w:rsidRPr="00A43941">
        <w:rPr>
          <w:rFonts w:ascii="Calibri" w:eastAsia="Tahoma" w:hAnsi="Calibri" w:cs="Tahoma"/>
          <w:szCs w:val="24"/>
        </w:rPr>
        <w:t>PSA, 11</w:t>
      </w:r>
      <w:r w:rsidRPr="00A43941">
        <w:rPr>
          <w:rFonts w:ascii="Calibri" w:eastAsia="Tahoma" w:hAnsi="Calibri" w:cs="Tahoma"/>
          <w:szCs w:val="24"/>
          <w:vertAlign w:val="superscript"/>
        </w:rPr>
        <w:t>th</w:t>
      </w:r>
      <w:r w:rsidRPr="00A43941">
        <w:rPr>
          <w:rFonts w:ascii="Calibri" w:eastAsia="Tahoma" w:hAnsi="Calibri" w:cs="Tahoma"/>
          <w:szCs w:val="24"/>
        </w:rPr>
        <w:t xml:space="preserve"> Floor, Cyberpod Centris One, Eton Centris, EDSA cor. Quezon Ave., D</w:t>
      </w:r>
      <w:r w:rsidRPr="00A43941">
        <w:rPr>
          <w:rFonts w:ascii="Calibri" w:eastAsia="Tahoma" w:hAnsi="Calibri" w:cs="Tahoma"/>
          <w:spacing w:val="1"/>
          <w:szCs w:val="24"/>
        </w:rPr>
        <w:t>i</w:t>
      </w:r>
      <w:r w:rsidRPr="00A43941">
        <w:rPr>
          <w:rFonts w:ascii="Calibri" w:eastAsia="Tahoma" w:hAnsi="Calibri" w:cs="Tahoma"/>
          <w:szCs w:val="24"/>
        </w:rPr>
        <w:t>liman,</w:t>
      </w:r>
      <w:r w:rsidRPr="00A43941">
        <w:rPr>
          <w:rFonts w:ascii="Calibri" w:eastAsia="Tahoma" w:hAnsi="Calibri" w:cs="Tahoma"/>
          <w:spacing w:val="3"/>
          <w:szCs w:val="24"/>
        </w:rPr>
        <w:t xml:space="preserve"> </w:t>
      </w:r>
      <w:r w:rsidRPr="00A43941">
        <w:rPr>
          <w:rFonts w:ascii="Calibri" w:eastAsia="Tahoma" w:hAnsi="Calibri" w:cs="Tahoma"/>
          <w:szCs w:val="24"/>
        </w:rPr>
        <w:t>Q</w:t>
      </w:r>
      <w:r w:rsidRPr="00A43941">
        <w:rPr>
          <w:rFonts w:ascii="Calibri" w:eastAsia="Tahoma" w:hAnsi="Calibri" w:cs="Tahoma"/>
          <w:spacing w:val="-1"/>
          <w:szCs w:val="24"/>
        </w:rPr>
        <w:t>u</w:t>
      </w:r>
      <w:r w:rsidRPr="00A43941">
        <w:rPr>
          <w:rFonts w:ascii="Calibri" w:eastAsia="Tahoma" w:hAnsi="Calibri" w:cs="Tahoma"/>
          <w:spacing w:val="1"/>
          <w:szCs w:val="24"/>
        </w:rPr>
        <w:t>e</w:t>
      </w:r>
      <w:r w:rsidRPr="00A43941">
        <w:rPr>
          <w:rFonts w:ascii="Calibri" w:eastAsia="Tahoma" w:hAnsi="Calibri" w:cs="Tahoma"/>
          <w:spacing w:val="-1"/>
          <w:szCs w:val="24"/>
        </w:rPr>
        <w:t>z</w:t>
      </w:r>
      <w:r w:rsidRPr="00A43941">
        <w:rPr>
          <w:rFonts w:ascii="Calibri" w:eastAsia="Tahoma" w:hAnsi="Calibri" w:cs="Tahoma"/>
          <w:szCs w:val="24"/>
        </w:rPr>
        <w:t>on Ci</w:t>
      </w:r>
      <w:r w:rsidRPr="00A43941">
        <w:rPr>
          <w:rFonts w:ascii="Calibri" w:eastAsia="Tahoma" w:hAnsi="Calibri" w:cs="Tahoma"/>
          <w:spacing w:val="-1"/>
          <w:szCs w:val="24"/>
        </w:rPr>
        <w:t>t</w:t>
      </w:r>
      <w:r w:rsidRPr="00A43941">
        <w:rPr>
          <w:rFonts w:ascii="Calibri" w:eastAsia="Tahoma" w:hAnsi="Calibri" w:cs="Tahoma"/>
          <w:szCs w:val="24"/>
        </w:rPr>
        <w:t>y,</w:t>
      </w:r>
      <w:r>
        <w:rPr>
          <w:rFonts w:ascii="Calibri" w:eastAsia="Tahoma" w:hAnsi="Calibri" w:cs="Tahoma"/>
          <w:szCs w:val="24"/>
        </w:rPr>
        <w:t xml:space="preserve"> on or before </w:t>
      </w:r>
      <w:r w:rsidRPr="00B8610D">
        <w:rPr>
          <w:rFonts w:ascii="Calibri" w:eastAsia="Tahoma" w:hAnsi="Calibri" w:cs="Tahoma"/>
          <w:b/>
          <w:color w:val="000000" w:themeColor="text1"/>
          <w:szCs w:val="24"/>
          <w:u w:val="single"/>
        </w:rPr>
        <w:t xml:space="preserve">3 October 2017, </w:t>
      </w:r>
      <w:r w:rsidR="002228C9">
        <w:rPr>
          <w:rFonts w:ascii="Calibri" w:eastAsia="Tahoma" w:hAnsi="Calibri" w:cs="Tahoma"/>
          <w:b/>
          <w:color w:val="000000" w:themeColor="text1"/>
          <w:szCs w:val="24"/>
          <w:u w:val="single"/>
        </w:rPr>
        <w:t>1</w:t>
      </w:r>
      <w:r w:rsidR="002031DF">
        <w:rPr>
          <w:rFonts w:ascii="Calibri" w:eastAsia="Tahoma" w:hAnsi="Calibri" w:cs="Tahoma"/>
          <w:b/>
          <w:color w:val="000000" w:themeColor="text1"/>
          <w:szCs w:val="24"/>
          <w:u w:val="single"/>
        </w:rPr>
        <w:t>:30 P</w:t>
      </w:r>
      <w:r w:rsidRPr="00B8610D">
        <w:rPr>
          <w:rFonts w:ascii="Calibri" w:eastAsia="Tahoma" w:hAnsi="Calibri" w:cs="Tahoma"/>
          <w:b/>
          <w:color w:val="000000" w:themeColor="text1"/>
          <w:szCs w:val="24"/>
          <w:u w:val="single"/>
        </w:rPr>
        <w:t>.M.</w:t>
      </w:r>
      <w:r w:rsidRPr="0058033C">
        <w:rPr>
          <w:rFonts w:ascii="Calibri" w:eastAsia="Tahoma" w:hAnsi="Calibri" w:cs="Tahoma"/>
          <w:color w:val="FF0000"/>
          <w:szCs w:val="24"/>
        </w:rPr>
        <w:t xml:space="preserve">  </w:t>
      </w:r>
      <w:r>
        <w:rPr>
          <w:rFonts w:ascii="Calibri" w:eastAsia="Tahoma" w:hAnsi="Calibri" w:cs="Tahoma"/>
          <w:szCs w:val="24"/>
        </w:rPr>
        <w:t>All Bids must be accompanied by a bid security in any of the acceptable forms and in the amount stated in ITB Clause 18.</w:t>
      </w:r>
    </w:p>
    <w:p w:rsidR="00262F0E" w:rsidRDefault="00262F0E" w:rsidP="00262F0E">
      <w:pPr>
        <w:pStyle w:val="ListParagraph"/>
        <w:spacing w:before="19"/>
        <w:ind w:left="360" w:right="90" w:hanging="360"/>
        <w:rPr>
          <w:rFonts w:ascii="Calibri" w:eastAsia="Tahoma" w:hAnsi="Calibri" w:cs="Tahoma"/>
          <w:szCs w:val="24"/>
        </w:rPr>
      </w:pPr>
      <w:r>
        <w:rPr>
          <w:rFonts w:ascii="Calibri" w:eastAsia="Tahoma" w:hAnsi="Calibri" w:cs="Tahoma"/>
          <w:szCs w:val="24"/>
        </w:rPr>
        <w:tab/>
        <w:t>Bids will be opened in the presence of the bidder's representatives who choose to attend at the address below.  Late bids shall not be accepted.</w:t>
      </w:r>
    </w:p>
    <w:p w:rsidR="00262F0E" w:rsidRDefault="00262F0E" w:rsidP="00262F0E">
      <w:pPr>
        <w:spacing w:before="12" w:line="280" w:lineRule="exact"/>
        <w:rPr>
          <w:rFonts w:ascii="Calibri" w:eastAsia="Tahoma" w:hAnsi="Calibri" w:cs="Tahoma"/>
          <w:color w:val="000000"/>
          <w:szCs w:val="24"/>
        </w:rPr>
      </w:pPr>
      <w:r w:rsidRPr="00726711">
        <w:rPr>
          <w:rFonts w:ascii="Calibri" w:eastAsia="Tahoma" w:hAnsi="Calibri" w:cs="Tahoma"/>
          <w:szCs w:val="24"/>
        </w:rPr>
        <w:t xml:space="preserve">8.  </w:t>
      </w:r>
      <w:r w:rsidRPr="00726711">
        <w:rPr>
          <w:rFonts w:ascii="Calibri" w:eastAsia="Tahoma" w:hAnsi="Calibri" w:cs="Tahoma"/>
          <w:color w:val="000000"/>
          <w:spacing w:val="-1"/>
          <w:szCs w:val="24"/>
        </w:rPr>
        <w:t>T</w:t>
      </w:r>
      <w:r w:rsidRPr="00726711">
        <w:rPr>
          <w:rFonts w:ascii="Calibri" w:eastAsia="Tahoma" w:hAnsi="Calibri" w:cs="Tahoma"/>
          <w:color w:val="000000"/>
          <w:szCs w:val="24"/>
        </w:rPr>
        <w:t>he</w:t>
      </w:r>
      <w:r w:rsidRPr="00726711">
        <w:rPr>
          <w:rFonts w:ascii="Calibri" w:eastAsia="Tahoma" w:hAnsi="Calibri" w:cs="Tahoma"/>
          <w:color w:val="000000"/>
          <w:spacing w:val="1"/>
          <w:szCs w:val="24"/>
        </w:rPr>
        <w:t xml:space="preserve"> </w:t>
      </w:r>
      <w:r w:rsidRPr="00726711">
        <w:rPr>
          <w:rFonts w:ascii="Calibri" w:eastAsia="Tahoma" w:hAnsi="Calibri" w:cs="Tahoma"/>
          <w:color w:val="000000"/>
          <w:szCs w:val="24"/>
        </w:rPr>
        <w:t>Sch</w:t>
      </w:r>
      <w:r w:rsidRPr="00726711">
        <w:rPr>
          <w:rFonts w:ascii="Calibri" w:eastAsia="Tahoma" w:hAnsi="Calibri" w:cs="Tahoma"/>
          <w:color w:val="000000"/>
          <w:spacing w:val="1"/>
          <w:szCs w:val="24"/>
        </w:rPr>
        <w:t>e</w:t>
      </w:r>
      <w:r w:rsidRPr="00726711">
        <w:rPr>
          <w:rFonts w:ascii="Calibri" w:eastAsia="Tahoma" w:hAnsi="Calibri" w:cs="Tahoma"/>
          <w:color w:val="000000"/>
          <w:szCs w:val="24"/>
        </w:rPr>
        <w:t>dule</w:t>
      </w:r>
      <w:r w:rsidRPr="00726711">
        <w:rPr>
          <w:rFonts w:ascii="Calibri" w:eastAsia="Tahoma" w:hAnsi="Calibri" w:cs="Tahoma"/>
          <w:color w:val="000000"/>
          <w:spacing w:val="1"/>
          <w:szCs w:val="24"/>
        </w:rPr>
        <w:t xml:space="preserve"> </w:t>
      </w:r>
      <w:r w:rsidRPr="00726711">
        <w:rPr>
          <w:rFonts w:ascii="Calibri" w:eastAsia="Tahoma" w:hAnsi="Calibri" w:cs="Tahoma"/>
          <w:color w:val="000000"/>
          <w:spacing w:val="-1"/>
          <w:szCs w:val="24"/>
        </w:rPr>
        <w:t>o</w:t>
      </w:r>
      <w:r w:rsidRPr="00726711">
        <w:rPr>
          <w:rFonts w:ascii="Calibri" w:eastAsia="Tahoma" w:hAnsi="Calibri" w:cs="Tahoma"/>
          <w:color w:val="000000"/>
          <w:szCs w:val="24"/>
        </w:rPr>
        <w:t>f Bid</w:t>
      </w:r>
      <w:r w:rsidRPr="00726711">
        <w:rPr>
          <w:rFonts w:ascii="Calibri" w:eastAsia="Tahoma" w:hAnsi="Calibri" w:cs="Tahoma"/>
          <w:color w:val="000000"/>
          <w:spacing w:val="-1"/>
          <w:szCs w:val="24"/>
        </w:rPr>
        <w:t>d</w:t>
      </w:r>
      <w:r w:rsidRPr="00726711">
        <w:rPr>
          <w:rFonts w:ascii="Calibri" w:eastAsia="Tahoma" w:hAnsi="Calibri" w:cs="Tahoma"/>
          <w:color w:val="000000"/>
          <w:szCs w:val="24"/>
        </w:rPr>
        <w:t>i</w:t>
      </w:r>
      <w:r w:rsidRPr="00726711">
        <w:rPr>
          <w:rFonts w:ascii="Calibri" w:eastAsia="Tahoma" w:hAnsi="Calibri" w:cs="Tahoma"/>
          <w:color w:val="000000"/>
          <w:spacing w:val="-1"/>
          <w:szCs w:val="24"/>
        </w:rPr>
        <w:t>n</w:t>
      </w:r>
      <w:r w:rsidRPr="00726711">
        <w:rPr>
          <w:rFonts w:ascii="Calibri" w:eastAsia="Tahoma" w:hAnsi="Calibri" w:cs="Tahoma"/>
          <w:color w:val="000000"/>
          <w:szCs w:val="24"/>
        </w:rPr>
        <w:t>g</w:t>
      </w:r>
      <w:r w:rsidRPr="00726711">
        <w:rPr>
          <w:rFonts w:ascii="Calibri" w:eastAsia="Tahoma" w:hAnsi="Calibri" w:cs="Tahoma"/>
          <w:color w:val="000000"/>
          <w:spacing w:val="-1"/>
          <w:szCs w:val="24"/>
        </w:rPr>
        <w:t xml:space="preserve"> </w:t>
      </w:r>
      <w:r w:rsidRPr="00726711">
        <w:rPr>
          <w:rFonts w:ascii="Calibri" w:eastAsia="Tahoma" w:hAnsi="Calibri" w:cs="Tahoma"/>
          <w:color w:val="000000"/>
          <w:szCs w:val="24"/>
        </w:rPr>
        <w:t>Ac</w:t>
      </w:r>
      <w:r w:rsidRPr="00726711">
        <w:rPr>
          <w:rFonts w:ascii="Calibri" w:eastAsia="Tahoma" w:hAnsi="Calibri" w:cs="Tahoma"/>
          <w:color w:val="000000"/>
          <w:spacing w:val="-1"/>
          <w:szCs w:val="24"/>
        </w:rPr>
        <w:t>t</w:t>
      </w:r>
      <w:r w:rsidRPr="00726711">
        <w:rPr>
          <w:rFonts w:ascii="Calibri" w:eastAsia="Tahoma" w:hAnsi="Calibri" w:cs="Tahoma"/>
          <w:color w:val="000000"/>
          <w:szCs w:val="24"/>
        </w:rPr>
        <w:t>i</w:t>
      </w:r>
      <w:r w:rsidRPr="00726711">
        <w:rPr>
          <w:rFonts w:ascii="Calibri" w:eastAsia="Tahoma" w:hAnsi="Calibri" w:cs="Tahoma"/>
          <w:color w:val="000000"/>
          <w:spacing w:val="1"/>
          <w:szCs w:val="24"/>
        </w:rPr>
        <w:t>v</w:t>
      </w:r>
      <w:r w:rsidRPr="00726711">
        <w:rPr>
          <w:rFonts w:ascii="Calibri" w:eastAsia="Tahoma" w:hAnsi="Calibri" w:cs="Tahoma"/>
          <w:color w:val="000000"/>
          <w:szCs w:val="24"/>
        </w:rPr>
        <w:t>ities</w:t>
      </w:r>
      <w:r w:rsidRPr="00726711">
        <w:rPr>
          <w:rFonts w:ascii="Calibri" w:eastAsia="Tahoma" w:hAnsi="Calibri" w:cs="Tahoma"/>
          <w:color w:val="000000"/>
          <w:spacing w:val="1"/>
          <w:szCs w:val="24"/>
        </w:rPr>
        <w:t xml:space="preserve"> </w:t>
      </w:r>
      <w:r w:rsidRPr="00726711">
        <w:rPr>
          <w:rFonts w:ascii="Calibri" w:eastAsia="Tahoma" w:hAnsi="Calibri" w:cs="Tahoma"/>
          <w:color w:val="000000"/>
          <w:szCs w:val="24"/>
        </w:rPr>
        <w:t xml:space="preserve">shall be </w:t>
      </w:r>
      <w:r w:rsidRPr="00726711">
        <w:rPr>
          <w:rFonts w:ascii="Calibri" w:eastAsia="Tahoma" w:hAnsi="Calibri" w:cs="Tahoma"/>
          <w:color w:val="000000"/>
          <w:spacing w:val="-2"/>
          <w:szCs w:val="24"/>
        </w:rPr>
        <w:t>a</w:t>
      </w:r>
      <w:r w:rsidRPr="00726711">
        <w:rPr>
          <w:rFonts w:ascii="Calibri" w:eastAsia="Tahoma" w:hAnsi="Calibri" w:cs="Tahoma"/>
          <w:color w:val="000000"/>
          <w:szCs w:val="24"/>
        </w:rPr>
        <w:t>s</w:t>
      </w:r>
      <w:r w:rsidRPr="00726711">
        <w:rPr>
          <w:rFonts w:ascii="Calibri" w:eastAsia="Tahoma" w:hAnsi="Calibri" w:cs="Tahoma"/>
          <w:color w:val="000000"/>
          <w:spacing w:val="2"/>
          <w:szCs w:val="24"/>
        </w:rPr>
        <w:t xml:space="preserve"> </w:t>
      </w:r>
      <w:r w:rsidRPr="00726711">
        <w:rPr>
          <w:rFonts w:ascii="Calibri" w:eastAsia="Tahoma" w:hAnsi="Calibri" w:cs="Tahoma"/>
          <w:color w:val="000000"/>
          <w:szCs w:val="24"/>
        </w:rPr>
        <w:t>fo</w:t>
      </w:r>
      <w:r w:rsidRPr="00726711">
        <w:rPr>
          <w:rFonts w:ascii="Calibri" w:eastAsia="Tahoma" w:hAnsi="Calibri" w:cs="Tahoma"/>
          <w:color w:val="000000"/>
          <w:spacing w:val="3"/>
          <w:szCs w:val="24"/>
        </w:rPr>
        <w:t>l</w:t>
      </w:r>
      <w:r w:rsidRPr="00726711">
        <w:rPr>
          <w:rFonts w:ascii="Calibri" w:eastAsia="Tahoma" w:hAnsi="Calibri" w:cs="Tahoma"/>
          <w:color w:val="000000"/>
          <w:szCs w:val="24"/>
        </w:rPr>
        <w:t>lo</w:t>
      </w:r>
      <w:r w:rsidRPr="00726711">
        <w:rPr>
          <w:rFonts w:ascii="Calibri" w:eastAsia="Tahoma" w:hAnsi="Calibri" w:cs="Tahoma"/>
          <w:color w:val="000000"/>
          <w:spacing w:val="-1"/>
          <w:szCs w:val="24"/>
        </w:rPr>
        <w:t>w</w:t>
      </w:r>
      <w:r w:rsidRPr="00726711">
        <w:rPr>
          <w:rFonts w:ascii="Calibri" w:eastAsia="Tahoma" w:hAnsi="Calibri" w:cs="Tahoma"/>
          <w:color w:val="000000"/>
          <w:spacing w:val="1"/>
          <w:szCs w:val="24"/>
        </w:rPr>
        <w:t>s</w:t>
      </w:r>
      <w:r w:rsidRPr="00726711">
        <w:rPr>
          <w:rFonts w:ascii="Calibri" w:eastAsia="Tahoma" w:hAnsi="Calibri" w:cs="Tahoma"/>
          <w:color w:val="000000"/>
          <w:szCs w:val="24"/>
        </w:rPr>
        <w:t>:</w:t>
      </w:r>
    </w:p>
    <w:p w:rsidR="004044AF" w:rsidRDefault="004044AF" w:rsidP="00726711">
      <w:pPr>
        <w:spacing w:before="12" w:line="280" w:lineRule="exact"/>
        <w:rPr>
          <w:rFonts w:ascii="Calibri" w:eastAsia="Tahoma" w:hAnsi="Calibri" w:cs="Tahoma"/>
          <w:color w:val="000000"/>
          <w:szCs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3330"/>
        <w:gridCol w:w="3510"/>
      </w:tblGrid>
      <w:tr w:rsidR="004044AF" w:rsidRPr="00726711" w:rsidTr="00773B27">
        <w:tc>
          <w:tcPr>
            <w:tcW w:w="2088" w:type="dxa"/>
            <w:vAlign w:val="center"/>
          </w:tcPr>
          <w:p w:rsidR="004044AF" w:rsidRPr="00773B27" w:rsidRDefault="004044AF" w:rsidP="00773B27">
            <w:pPr>
              <w:spacing w:line="220" w:lineRule="exact"/>
              <w:ind w:left="613"/>
              <w:jc w:val="center"/>
              <w:rPr>
                <w:rFonts w:ascii="Calibri" w:eastAsia="Tahoma" w:hAnsi="Calibri" w:cs="Tahoma"/>
                <w:color w:val="000000"/>
                <w:szCs w:val="24"/>
              </w:rPr>
            </w:pPr>
            <w:r w:rsidRPr="00773B27">
              <w:rPr>
                <w:rFonts w:ascii="Calibri" w:eastAsia="Tahoma" w:hAnsi="Calibri" w:cs="Tahoma"/>
                <w:color w:val="000000"/>
                <w:position w:val="-1"/>
                <w:szCs w:val="24"/>
              </w:rPr>
              <w:t>ACTI</w:t>
            </w:r>
            <w:r w:rsidRPr="00773B27">
              <w:rPr>
                <w:rFonts w:ascii="Calibri" w:eastAsia="Tahoma" w:hAnsi="Calibri" w:cs="Tahoma"/>
                <w:color w:val="000000"/>
                <w:spacing w:val="2"/>
                <w:position w:val="-1"/>
                <w:szCs w:val="24"/>
              </w:rPr>
              <w:t>V</w:t>
            </w:r>
            <w:r w:rsidRPr="00773B27">
              <w:rPr>
                <w:rFonts w:ascii="Calibri" w:eastAsia="Tahoma" w:hAnsi="Calibri" w:cs="Tahoma"/>
                <w:color w:val="000000"/>
                <w:position w:val="-1"/>
                <w:szCs w:val="24"/>
              </w:rPr>
              <w:t>ITIES</w:t>
            </w:r>
          </w:p>
        </w:tc>
        <w:tc>
          <w:tcPr>
            <w:tcW w:w="3330" w:type="dxa"/>
            <w:vAlign w:val="center"/>
          </w:tcPr>
          <w:p w:rsidR="004044AF" w:rsidRPr="00773B27" w:rsidRDefault="004044AF" w:rsidP="00773B27">
            <w:pPr>
              <w:spacing w:line="220" w:lineRule="exact"/>
              <w:ind w:left="134" w:right="270"/>
              <w:jc w:val="center"/>
              <w:rPr>
                <w:rFonts w:ascii="Calibri" w:eastAsia="Tahoma" w:hAnsi="Calibri" w:cs="Tahoma"/>
                <w:color w:val="000000"/>
                <w:szCs w:val="24"/>
              </w:rPr>
            </w:pPr>
            <w:r w:rsidRPr="00773B27">
              <w:rPr>
                <w:rFonts w:ascii="Calibri" w:eastAsia="Tahoma" w:hAnsi="Calibri" w:cs="Tahoma"/>
                <w:color w:val="000000"/>
                <w:position w:val="-1"/>
                <w:szCs w:val="24"/>
              </w:rPr>
              <w:t>DATE AND TIME</w:t>
            </w:r>
          </w:p>
        </w:tc>
        <w:tc>
          <w:tcPr>
            <w:tcW w:w="3510" w:type="dxa"/>
            <w:vAlign w:val="center"/>
          </w:tcPr>
          <w:p w:rsidR="004044AF" w:rsidRPr="00773B27" w:rsidRDefault="004044AF" w:rsidP="00773B27">
            <w:pPr>
              <w:spacing w:line="220" w:lineRule="exact"/>
              <w:ind w:left="1292" w:right="1294"/>
              <w:jc w:val="center"/>
              <w:rPr>
                <w:rFonts w:ascii="Calibri" w:eastAsia="Tahoma" w:hAnsi="Calibri" w:cs="Tahoma"/>
                <w:color w:val="000000"/>
                <w:szCs w:val="24"/>
              </w:rPr>
            </w:pPr>
            <w:r w:rsidRPr="00773B27">
              <w:rPr>
                <w:rFonts w:ascii="Calibri" w:eastAsia="Tahoma" w:hAnsi="Calibri" w:cs="Tahoma"/>
                <w:color w:val="000000"/>
                <w:w w:val="99"/>
                <w:position w:val="-1"/>
                <w:szCs w:val="24"/>
              </w:rPr>
              <w:t>VEN</w:t>
            </w:r>
            <w:r w:rsidRPr="00773B27">
              <w:rPr>
                <w:rFonts w:ascii="Calibri" w:eastAsia="Tahoma" w:hAnsi="Calibri" w:cs="Tahoma"/>
                <w:color w:val="000000"/>
                <w:spacing w:val="1"/>
                <w:w w:val="99"/>
                <w:position w:val="-1"/>
                <w:szCs w:val="24"/>
              </w:rPr>
              <w:t>U</w:t>
            </w:r>
            <w:r w:rsidRPr="00773B27">
              <w:rPr>
                <w:rFonts w:ascii="Calibri" w:eastAsia="Tahoma" w:hAnsi="Calibri" w:cs="Tahoma"/>
                <w:color w:val="000000"/>
                <w:w w:val="99"/>
                <w:position w:val="-1"/>
                <w:szCs w:val="24"/>
              </w:rPr>
              <w:t>E</w:t>
            </w:r>
          </w:p>
        </w:tc>
      </w:tr>
      <w:tr w:rsidR="00262F0E" w:rsidRPr="00726711" w:rsidTr="00773B27">
        <w:tc>
          <w:tcPr>
            <w:tcW w:w="2088" w:type="dxa"/>
          </w:tcPr>
          <w:p w:rsidR="00262F0E" w:rsidRPr="005A5B81" w:rsidRDefault="00262F0E" w:rsidP="00BB4ADF">
            <w:pPr>
              <w:spacing w:before="8" w:line="140" w:lineRule="exact"/>
              <w:rPr>
                <w:rFonts w:ascii="Calibri" w:hAnsi="Calibri"/>
                <w:color w:val="000000" w:themeColor="text1"/>
                <w:sz w:val="22"/>
                <w:szCs w:val="24"/>
              </w:rPr>
            </w:pPr>
          </w:p>
          <w:p w:rsidR="00262F0E" w:rsidRPr="005A5B81" w:rsidRDefault="00262F0E" w:rsidP="00BB4ADF">
            <w:pPr>
              <w:spacing w:line="280" w:lineRule="exact"/>
              <w:ind w:left="102" w:right="95"/>
              <w:rPr>
                <w:rFonts w:ascii="Calibri" w:eastAsia="Tahoma" w:hAnsi="Calibri" w:cs="Tahoma"/>
                <w:color w:val="000000" w:themeColor="text1"/>
                <w:sz w:val="22"/>
                <w:szCs w:val="24"/>
              </w:rPr>
            </w:pPr>
            <w:r w:rsidRPr="005A5B81">
              <w:rPr>
                <w:rFonts w:ascii="Calibri" w:eastAsia="Tahoma" w:hAnsi="Calibri" w:cs="Tahoma"/>
                <w:b/>
                <w:color w:val="000000" w:themeColor="text1"/>
                <w:spacing w:val="-1"/>
                <w:sz w:val="22"/>
                <w:szCs w:val="24"/>
              </w:rPr>
              <w:t>S</w:t>
            </w:r>
            <w:r w:rsidRPr="005A5B81">
              <w:rPr>
                <w:rFonts w:ascii="Calibri" w:eastAsia="Tahoma" w:hAnsi="Calibri" w:cs="Tahoma"/>
                <w:b/>
                <w:color w:val="000000" w:themeColor="text1"/>
                <w:sz w:val="22"/>
                <w:szCs w:val="24"/>
              </w:rPr>
              <w:t>ale</w:t>
            </w:r>
            <w:r w:rsidRPr="005A5B81">
              <w:rPr>
                <w:rFonts w:ascii="Calibri" w:eastAsia="Tahoma" w:hAnsi="Calibri" w:cs="Tahoma"/>
                <w:b/>
                <w:color w:val="000000" w:themeColor="text1"/>
                <w:spacing w:val="-1"/>
                <w:sz w:val="22"/>
                <w:szCs w:val="24"/>
              </w:rPr>
              <w:t xml:space="preserve"> </w:t>
            </w:r>
            <w:r w:rsidRPr="005A5B81">
              <w:rPr>
                <w:rFonts w:ascii="Calibri" w:eastAsia="Tahoma" w:hAnsi="Calibri" w:cs="Tahoma"/>
                <w:b/>
                <w:color w:val="000000" w:themeColor="text1"/>
                <w:sz w:val="22"/>
                <w:szCs w:val="24"/>
              </w:rPr>
              <w:t>and</w:t>
            </w:r>
            <w:r w:rsidRPr="005A5B81">
              <w:rPr>
                <w:rFonts w:ascii="Calibri" w:eastAsia="Tahoma" w:hAnsi="Calibri" w:cs="Tahoma"/>
                <w:b/>
                <w:color w:val="000000" w:themeColor="text1"/>
                <w:spacing w:val="2"/>
                <w:sz w:val="22"/>
                <w:szCs w:val="24"/>
              </w:rPr>
              <w:t xml:space="preserve"> </w:t>
            </w:r>
            <w:r w:rsidRPr="005A5B81">
              <w:rPr>
                <w:rFonts w:ascii="Calibri" w:eastAsia="Tahoma" w:hAnsi="Calibri" w:cs="Tahoma"/>
                <w:b/>
                <w:color w:val="000000" w:themeColor="text1"/>
                <w:sz w:val="22"/>
                <w:szCs w:val="24"/>
              </w:rPr>
              <w:t>I</w:t>
            </w:r>
            <w:r w:rsidRPr="005A5B81">
              <w:rPr>
                <w:rFonts w:ascii="Calibri" w:eastAsia="Tahoma" w:hAnsi="Calibri" w:cs="Tahoma"/>
                <w:b/>
                <w:color w:val="000000" w:themeColor="text1"/>
                <w:spacing w:val="-2"/>
                <w:sz w:val="22"/>
                <w:szCs w:val="24"/>
              </w:rPr>
              <w:t>s</w:t>
            </w:r>
            <w:r w:rsidRPr="005A5B81">
              <w:rPr>
                <w:rFonts w:ascii="Calibri" w:eastAsia="Tahoma" w:hAnsi="Calibri" w:cs="Tahoma"/>
                <w:b/>
                <w:color w:val="000000" w:themeColor="text1"/>
                <w:spacing w:val="-1"/>
                <w:sz w:val="22"/>
                <w:szCs w:val="24"/>
              </w:rPr>
              <w:t>s</w:t>
            </w:r>
            <w:r w:rsidRPr="005A5B81">
              <w:rPr>
                <w:rFonts w:ascii="Calibri" w:eastAsia="Tahoma" w:hAnsi="Calibri" w:cs="Tahoma"/>
                <w:b/>
                <w:color w:val="000000" w:themeColor="text1"/>
                <w:sz w:val="22"/>
                <w:szCs w:val="24"/>
              </w:rPr>
              <w:t>uan</w:t>
            </w:r>
            <w:r w:rsidRPr="005A5B81">
              <w:rPr>
                <w:rFonts w:ascii="Calibri" w:eastAsia="Tahoma" w:hAnsi="Calibri" w:cs="Tahoma"/>
                <w:b/>
                <w:color w:val="000000" w:themeColor="text1"/>
                <w:spacing w:val="1"/>
                <w:sz w:val="22"/>
                <w:szCs w:val="24"/>
              </w:rPr>
              <w:t>c</w:t>
            </w:r>
            <w:r w:rsidRPr="005A5B81">
              <w:rPr>
                <w:rFonts w:ascii="Calibri" w:eastAsia="Tahoma" w:hAnsi="Calibri" w:cs="Tahoma"/>
                <w:b/>
                <w:color w:val="000000" w:themeColor="text1"/>
                <w:sz w:val="22"/>
                <w:szCs w:val="24"/>
              </w:rPr>
              <w:t>e of</w:t>
            </w:r>
            <w:r w:rsidRPr="005A5B81">
              <w:rPr>
                <w:rFonts w:ascii="Calibri" w:eastAsia="Tahoma" w:hAnsi="Calibri" w:cs="Tahoma"/>
                <w:b/>
                <w:color w:val="000000" w:themeColor="text1"/>
                <w:spacing w:val="-1"/>
                <w:sz w:val="22"/>
                <w:szCs w:val="24"/>
              </w:rPr>
              <w:t xml:space="preserve"> </w:t>
            </w:r>
            <w:r w:rsidRPr="005A5B81">
              <w:rPr>
                <w:rFonts w:ascii="Calibri" w:eastAsia="Tahoma" w:hAnsi="Calibri" w:cs="Tahoma"/>
                <w:b/>
                <w:color w:val="000000" w:themeColor="text1"/>
                <w:spacing w:val="1"/>
                <w:sz w:val="22"/>
                <w:szCs w:val="24"/>
              </w:rPr>
              <w:t>B</w:t>
            </w:r>
            <w:r w:rsidRPr="005A5B81">
              <w:rPr>
                <w:rFonts w:ascii="Calibri" w:eastAsia="Tahoma" w:hAnsi="Calibri" w:cs="Tahoma"/>
                <w:b/>
                <w:color w:val="000000" w:themeColor="text1"/>
                <w:sz w:val="22"/>
                <w:szCs w:val="24"/>
              </w:rPr>
              <w:t>id</w:t>
            </w:r>
            <w:r w:rsidRPr="005A5B81">
              <w:rPr>
                <w:rFonts w:ascii="Calibri" w:eastAsia="Tahoma" w:hAnsi="Calibri" w:cs="Tahoma"/>
                <w:b/>
                <w:color w:val="000000" w:themeColor="text1"/>
                <w:spacing w:val="-1"/>
                <w:sz w:val="22"/>
                <w:szCs w:val="24"/>
              </w:rPr>
              <w:t xml:space="preserve"> </w:t>
            </w:r>
            <w:r w:rsidRPr="005A5B81">
              <w:rPr>
                <w:rFonts w:ascii="Calibri" w:eastAsia="Tahoma" w:hAnsi="Calibri" w:cs="Tahoma"/>
                <w:b/>
                <w:color w:val="000000" w:themeColor="text1"/>
                <w:sz w:val="22"/>
                <w:szCs w:val="24"/>
              </w:rPr>
              <w:t>D</w:t>
            </w:r>
            <w:r w:rsidRPr="005A5B81">
              <w:rPr>
                <w:rFonts w:ascii="Calibri" w:eastAsia="Tahoma" w:hAnsi="Calibri" w:cs="Tahoma"/>
                <w:b/>
                <w:color w:val="000000" w:themeColor="text1"/>
                <w:spacing w:val="1"/>
                <w:sz w:val="22"/>
                <w:szCs w:val="24"/>
              </w:rPr>
              <w:t>o</w:t>
            </w:r>
            <w:r w:rsidRPr="005A5B81">
              <w:rPr>
                <w:rFonts w:ascii="Calibri" w:eastAsia="Tahoma" w:hAnsi="Calibri" w:cs="Tahoma"/>
                <w:b/>
                <w:color w:val="000000" w:themeColor="text1"/>
                <w:sz w:val="22"/>
                <w:szCs w:val="24"/>
              </w:rPr>
              <w:t>cu</w:t>
            </w:r>
            <w:r w:rsidRPr="005A5B81">
              <w:rPr>
                <w:rFonts w:ascii="Calibri" w:eastAsia="Tahoma" w:hAnsi="Calibri" w:cs="Tahoma"/>
                <w:b/>
                <w:color w:val="000000" w:themeColor="text1"/>
                <w:spacing w:val="-1"/>
                <w:sz w:val="22"/>
                <w:szCs w:val="24"/>
              </w:rPr>
              <w:t>me</w:t>
            </w:r>
            <w:r w:rsidRPr="005A5B81">
              <w:rPr>
                <w:rFonts w:ascii="Calibri" w:eastAsia="Tahoma" w:hAnsi="Calibri" w:cs="Tahoma"/>
                <w:b/>
                <w:color w:val="000000" w:themeColor="text1"/>
                <w:sz w:val="22"/>
                <w:szCs w:val="24"/>
              </w:rPr>
              <w:t>n</w:t>
            </w:r>
            <w:r w:rsidRPr="005A5B81">
              <w:rPr>
                <w:rFonts w:ascii="Calibri" w:eastAsia="Tahoma" w:hAnsi="Calibri" w:cs="Tahoma"/>
                <w:b/>
                <w:color w:val="000000" w:themeColor="text1"/>
                <w:spacing w:val="1"/>
                <w:sz w:val="22"/>
                <w:szCs w:val="24"/>
              </w:rPr>
              <w:t>t</w:t>
            </w:r>
            <w:r w:rsidRPr="005A5B81">
              <w:rPr>
                <w:rFonts w:ascii="Calibri" w:eastAsia="Tahoma" w:hAnsi="Calibri" w:cs="Tahoma"/>
                <w:b/>
                <w:color w:val="000000" w:themeColor="text1"/>
                <w:sz w:val="22"/>
                <w:szCs w:val="24"/>
              </w:rPr>
              <w:t>s</w:t>
            </w:r>
          </w:p>
        </w:tc>
        <w:tc>
          <w:tcPr>
            <w:tcW w:w="3330" w:type="dxa"/>
          </w:tcPr>
          <w:p w:rsidR="00262F0E" w:rsidRPr="005A5B81" w:rsidRDefault="00262F0E" w:rsidP="00BB4ADF">
            <w:pPr>
              <w:tabs>
                <w:tab w:val="left" w:pos="-18"/>
              </w:tabs>
              <w:spacing w:before="2"/>
              <w:jc w:val="center"/>
              <w:rPr>
                <w:rFonts w:ascii="Calibri" w:eastAsia="Tahoma" w:hAnsi="Calibri" w:cs="Tahoma"/>
                <w:color w:val="000000" w:themeColor="text1"/>
                <w:sz w:val="22"/>
                <w:szCs w:val="24"/>
              </w:rPr>
            </w:pPr>
          </w:p>
          <w:p w:rsidR="00262F0E" w:rsidRPr="005A5B81" w:rsidRDefault="00262F0E" w:rsidP="00BB4ADF">
            <w:pPr>
              <w:tabs>
                <w:tab w:val="left" w:pos="-18"/>
              </w:tabs>
              <w:spacing w:before="2"/>
              <w:jc w:val="center"/>
              <w:rPr>
                <w:rFonts w:ascii="Calibri" w:eastAsia="Tahoma" w:hAnsi="Calibri" w:cs="Tahoma"/>
                <w:b/>
                <w:color w:val="000000" w:themeColor="text1"/>
                <w:sz w:val="22"/>
                <w:szCs w:val="24"/>
              </w:rPr>
            </w:pPr>
            <w:r w:rsidRPr="005A5B81">
              <w:rPr>
                <w:rFonts w:ascii="Calibri" w:eastAsia="Tahoma" w:hAnsi="Calibri" w:cs="Tahoma"/>
                <w:b/>
                <w:color w:val="000000" w:themeColor="text1"/>
                <w:sz w:val="22"/>
                <w:szCs w:val="24"/>
              </w:rPr>
              <w:t>September 1</w:t>
            </w:r>
            <w:r w:rsidR="00975BA2">
              <w:rPr>
                <w:rFonts w:ascii="Calibri" w:eastAsia="Tahoma" w:hAnsi="Calibri" w:cs="Tahoma"/>
                <w:b/>
                <w:color w:val="000000" w:themeColor="text1"/>
                <w:sz w:val="22"/>
                <w:szCs w:val="24"/>
              </w:rPr>
              <w:t>8</w:t>
            </w:r>
            <w:r w:rsidRPr="005A5B81">
              <w:rPr>
                <w:rFonts w:ascii="Calibri" w:eastAsia="Tahoma" w:hAnsi="Calibri" w:cs="Tahoma"/>
                <w:b/>
                <w:color w:val="000000" w:themeColor="text1"/>
                <w:sz w:val="22"/>
                <w:szCs w:val="24"/>
              </w:rPr>
              <w:t>, 2017 to October 3, 2017</w:t>
            </w:r>
          </w:p>
          <w:p w:rsidR="00262F0E" w:rsidRPr="005A5B81" w:rsidRDefault="00262F0E" w:rsidP="00BB4ADF">
            <w:pPr>
              <w:tabs>
                <w:tab w:val="left" w:pos="-18"/>
              </w:tabs>
              <w:spacing w:before="2"/>
              <w:jc w:val="center"/>
              <w:rPr>
                <w:rFonts w:ascii="Calibri" w:eastAsia="Tahoma" w:hAnsi="Calibri" w:cs="Tahoma"/>
                <w:color w:val="000000" w:themeColor="text1"/>
                <w:sz w:val="22"/>
                <w:szCs w:val="24"/>
              </w:rPr>
            </w:pPr>
          </w:p>
        </w:tc>
        <w:tc>
          <w:tcPr>
            <w:tcW w:w="3510" w:type="dxa"/>
          </w:tcPr>
          <w:p w:rsidR="00262F0E" w:rsidRPr="00773B27" w:rsidRDefault="00262F0E" w:rsidP="00BB4ADF">
            <w:pPr>
              <w:spacing w:before="2"/>
              <w:ind w:left="-18" w:right="72"/>
              <w:rPr>
                <w:rFonts w:ascii="Calibri" w:eastAsia="Tahoma" w:hAnsi="Calibri" w:cs="Tahoma"/>
                <w:color w:val="000000"/>
                <w:position w:val="-1"/>
                <w:sz w:val="22"/>
                <w:szCs w:val="24"/>
              </w:rPr>
            </w:pPr>
            <w:r w:rsidRPr="00773B27">
              <w:rPr>
                <w:rFonts w:ascii="Calibri" w:eastAsia="Tahoma" w:hAnsi="Calibri" w:cs="Tahoma"/>
                <w:color w:val="000000"/>
                <w:position w:val="-1"/>
                <w:sz w:val="22"/>
                <w:szCs w:val="24"/>
              </w:rPr>
              <w:t xml:space="preserve">BAC, General Services Division, Philippine Statistics Authority </w:t>
            </w:r>
          </w:p>
          <w:p w:rsidR="00262F0E" w:rsidRPr="00773B27" w:rsidRDefault="00262F0E" w:rsidP="00BB4ADF">
            <w:pPr>
              <w:spacing w:before="2"/>
              <w:ind w:left="-18" w:right="72"/>
              <w:rPr>
                <w:rFonts w:ascii="Calibri" w:eastAsia="Tahoma" w:hAnsi="Calibri" w:cs="Tahoma"/>
                <w:color w:val="000000"/>
                <w:position w:val="-1"/>
                <w:sz w:val="22"/>
                <w:szCs w:val="24"/>
              </w:rPr>
            </w:pPr>
            <w:r w:rsidRPr="00773B27">
              <w:rPr>
                <w:rFonts w:ascii="Calibri" w:eastAsia="Tahoma" w:hAnsi="Calibri" w:cs="Tahoma"/>
                <w:color w:val="000000"/>
                <w:position w:val="-1"/>
                <w:sz w:val="22"/>
                <w:szCs w:val="24"/>
              </w:rPr>
              <w:t>11</w:t>
            </w:r>
            <w:r w:rsidRPr="00773B27">
              <w:rPr>
                <w:rFonts w:ascii="Calibri" w:eastAsia="Tahoma" w:hAnsi="Calibri" w:cs="Tahoma"/>
                <w:color w:val="000000"/>
                <w:position w:val="-1"/>
                <w:sz w:val="22"/>
                <w:szCs w:val="24"/>
                <w:vertAlign w:val="superscript"/>
              </w:rPr>
              <w:t xml:space="preserve">th </w:t>
            </w:r>
            <w:r w:rsidRPr="00773B27">
              <w:rPr>
                <w:rFonts w:ascii="Calibri" w:eastAsia="Tahoma" w:hAnsi="Calibri" w:cs="Tahoma"/>
                <w:color w:val="000000"/>
                <w:position w:val="-1"/>
                <w:sz w:val="22"/>
                <w:szCs w:val="24"/>
              </w:rPr>
              <w:t xml:space="preserve">Floor, Cyberpod Centris One Eton Centris, EDSA corner Quezon Avenue, </w:t>
            </w:r>
            <w:r w:rsidRPr="00773B27">
              <w:rPr>
                <w:rFonts w:ascii="Calibri" w:eastAsia="Tahoma" w:hAnsi="Calibri" w:cs="Tahoma"/>
                <w:color w:val="000000"/>
                <w:sz w:val="22"/>
                <w:szCs w:val="24"/>
              </w:rPr>
              <w:t>D</w:t>
            </w:r>
            <w:r w:rsidRPr="00773B27">
              <w:rPr>
                <w:rFonts w:ascii="Calibri" w:eastAsia="Tahoma" w:hAnsi="Calibri" w:cs="Tahoma"/>
                <w:color w:val="000000"/>
                <w:spacing w:val="1"/>
                <w:sz w:val="22"/>
                <w:szCs w:val="24"/>
              </w:rPr>
              <w:t>i</w:t>
            </w:r>
            <w:r w:rsidRPr="00773B27">
              <w:rPr>
                <w:rFonts w:ascii="Calibri" w:eastAsia="Tahoma" w:hAnsi="Calibri" w:cs="Tahoma"/>
                <w:color w:val="000000"/>
                <w:sz w:val="22"/>
                <w:szCs w:val="24"/>
              </w:rPr>
              <w:t>liman, Q</w:t>
            </w:r>
            <w:r w:rsidRPr="00773B27">
              <w:rPr>
                <w:rFonts w:ascii="Calibri" w:eastAsia="Tahoma" w:hAnsi="Calibri" w:cs="Tahoma"/>
                <w:color w:val="000000"/>
                <w:spacing w:val="1"/>
                <w:sz w:val="22"/>
                <w:szCs w:val="24"/>
              </w:rPr>
              <w:t>ue</w:t>
            </w:r>
            <w:r w:rsidRPr="00773B27">
              <w:rPr>
                <w:rFonts w:ascii="Calibri" w:eastAsia="Tahoma" w:hAnsi="Calibri" w:cs="Tahoma"/>
                <w:color w:val="000000"/>
                <w:spacing w:val="-1"/>
                <w:sz w:val="22"/>
                <w:szCs w:val="24"/>
              </w:rPr>
              <w:t>z</w:t>
            </w:r>
            <w:r w:rsidRPr="00773B27">
              <w:rPr>
                <w:rFonts w:ascii="Calibri" w:eastAsia="Tahoma" w:hAnsi="Calibri" w:cs="Tahoma"/>
                <w:color w:val="000000"/>
                <w:sz w:val="22"/>
                <w:szCs w:val="24"/>
              </w:rPr>
              <w:t>on Ci</w:t>
            </w:r>
            <w:r w:rsidRPr="00773B27">
              <w:rPr>
                <w:rFonts w:ascii="Calibri" w:eastAsia="Tahoma" w:hAnsi="Calibri" w:cs="Tahoma"/>
                <w:color w:val="000000"/>
                <w:spacing w:val="-1"/>
                <w:sz w:val="22"/>
                <w:szCs w:val="24"/>
              </w:rPr>
              <w:t>t</w:t>
            </w:r>
            <w:r w:rsidRPr="00773B27">
              <w:rPr>
                <w:rFonts w:ascii="Calibri" w:eastAsia="Tahoma" w:hAnsi="Calibri" w:cs="Tahoma"/>
                <w:color w:val="000000"/>
                <w:sz w:val="22"/>
                <w:szCs w:val="24"/>
              </w:rPr>
              <w:t>y</w:t>
            </w:r>
          </w:p>
        </w:tc>
      </w:tr>
      <w:tr w:rsidR="00262F0E" w:rsidRPr="00726711" w:rsidTr="00773B27">
        <w:tc>
          <w:tcPr>
            <w:tcW w:w="2088" w:type="dxa"/>
          </w:tcPr>
          <w:p w:rsidR="00262F0E" w:rsidRPr="005A5B81" w:rsidRDefault="00262F0E" w:rsidP="00BB4ADF">
            <w:pPr>
              <w:spacing w:before="3" w:line="140" w:lineRule="exact"/>
              <w:rPr>
                <w:rFonts w:ascii="Calibri" w:hAnsi="Calibri"/>
                <w:color w:val="000000" w:themeColor="text1"/>
                <w:sz w:val="14"/>
                <w:szCs w:val="14"/>
              </w:rPr>
            </w:pPr>
          </w:p>
          <w:p w:rsidR="00262F0E" w:rsidRPr="005A5B81" w:rsidRDefault="00262F0E" w:rsidP="00BB4ADF">
            <w:pPr>
              <w:ind w:left="102"/>
              <w:rPr>
                <w:rFonts w:ascii="Calibri" w:eastAsia="Tahoma" w:hAnsi="Calibri" w:cs="Tahoma"/>
                <w:color w:val="000000" w:themeColor="text1"/>
                <w:sz w:val="22"/>
                <w:szCs w:val="24"/>
              </w:rPr>
            </w:pPr>
            <w:r w:rsidRPr="005A5B81">
              <w:rPr>
                <w:rFonts w:ascii="Calibri" w:eastAsia="Tahoma" w:hAnsi="Calibri" w:cs="Tahoma"/>
                <w:b/>
                <w:color w:val="000000" w:themeColor="text1"/>
                <w:sz w:val="22"/>
                <w:szCs w:val="24"/>
              </w:rPr>
              <w:t>P</w:t>
            </w:r>
            <w:r w:rsidRPr="005A5B81">
              <w:rPr>
                <w:rFonts w:ascii="Calibri" w:eastAsia="Tahoma" w:hAnsi="Calibri" w:cs="Tahoma"/>
                <w:b/>
                <w:color w:val="000000" w:themeColor="text1"/>
                <w:spacing w:val="-1"/>
                <w:sz w:val="22"/>
                <w:szCs w:val="24"/>
              </w:rPr>
              <w:t>re</w:t>
            </w:r>
            <w:r w:rsidRPr="005A5B81">
              <w:rPr>
                <w:rFonts w:ascii="Calibri" w:eastAsia="Tahoma" w:hAnsi="Calibri" w:cs="Tahoma"/>
                <w:b/>
                <w:color w:val="000000" w:themeColor="text1"/>
                <w:sz w:val="22"/>
                <w:szCs w:val="24"/>
              </w:rPr>
              <w:t>-</w:t>
            </w:r>
            <w:r w:rsidRPr="005A5B81">
              <w:rPr>
                <w:rFonts w:ascii="Calibri" w:eastAsia="Tahoma" w:hAnsi="Calibri" w:cs="Tahoma"/>
                <w:b/>
                <w:color w:val="000000" w:themeColor="text1"/>
                <w:spacing w:val="1"/>
                <w:sz w:val="22"/>
                <w:szCs w:val="24"/>
              </w:rPr>
              <w:t>B</w:t>
            </w:r>
            <w:r w:rsidRPr="005A5B81">
              <w:rPr>
                <w:rFonts w:ascii="Calibri" w:eastAsia="Tahoma" w:hAnsi="Calibri" w:cs="Tahoma"/>
                <w:b/>
                <w:color w:val="000000" w:themeColor="text1"/>
                <w:sz w:val="22"/>
                <w:szCs w:val="24"/>
              </w:rPr>
              <w:t>id</w:t>
            </w:r>
          </w:p>
          <w:p w:rsidR="00262F0E" w:rsidRPr="005A5B81" w:rsidRDefault="00262F0E" w:rsidP="00BB4ADF">
            <w:pPr>
              <w:spacing w:line="280" w:lineRule="exact"/>
              <w:ind w:left="102"/>
              <w:rPr>
                <w:rFonts w:ascii="Calibri" w:eastAsia="Tahoma" w:hAnsi="Calibri" w:cs="Tahoma"/>
                <w:color w:val="000000" w:themeColor="text1"/>
                <w:sz w:val="22"/>
                <w:szCs w:val="24"/>
              </w:rPr>
            </w:pPr>
            <w:r w:rsidRPr="005A5B81">
              <w:rPr>
                <w:rFonts w:ascii="Calibri" w:eastAsia="Tahoma" w:hAnsi="Calibri" w:cs="Tahoma"/>
                <w:b/>
                <w:color w:val="000000" w:themeColor="text1"/>
                <w:position w:val="-1"/>
                <w:sz w:val="22"/>
                <w:szCs w:val="24"/>
              </w:rPr>
              <w:t>Conf</w:t>
            </w:r>
            <w:r w:rsidRPr="005A5B81">
              <w:rPr>
                <w:rFonts w:ascii="Calibri" w:eastAsia="Tahoma" w:hAnsi="Calibri" w:cs="Tahoma"/>
                <w:b/>
                <w:color w:val="000000" w:themeColor="text1"/>
                <w:spacing w:val="-1"/>
                <w:position w:val="-1"/>
                <w:sz w:val="22"/>
                <w:szCs w:val="24"/>
              </w:rPr>
              <w:t>ere</w:t>
            </w:r>
            <w:r w:rsidRPr="005A5B81">
              <w:rPr>
                <w:rFonts w:ascii="Calibri" w:eastAsia="Tahoma" w:hAnsi="Calibri" w:cs="Tahoma"/>
                <w:b/>
                <w:color w:val="000000" w:themeColor="text1"/>
                <w:position w:val="-1"/>
                <w:sz w:val="22"/>
                <w:szCs w:val="24"/>
              </w:rPr>
              <w:t>nce</w:t>
            </w:r>
          </w:p>
        </w:tc>
        <w:tc>
          <w:tcPr>
            <w:tcW w:w="3330" w:type="dxa"/>
          </w:tcPr>
          <w:p w:rsidR="00262F0E" w:rsidRPr="005A5B81" w:rsidRDefault="00262F0E" w:rsidP="00BB4ADF">
            <w:pPr>
              <w:ind w:left="-18" w:right="270"/>
              <w:jc w:val="left"/>
              <w:rPr>
                <w:rFonts w:ascii="Calibri" w:eastAsia="Tahoma" w:hAnsi="Calibri" w:cs="Tahoma"/>
                <w:b/>
                <w:color w:val="000000" w:themeColor="text1"/>
                <w:sz w:val="22"/>
                <w:szCs w:val="24"/>
              </w:rPr>
            </w:pPr>
          </w:p>
          <w:p w:rsidR="00262F0E" w:rsidRPr="005A5B81" w:rsidRDefault="00262F0E" w:rsidP="00BB4ADF">
            <w:pPr>
              <w:ind w:left="-18" w:right="270"/>
              <w:jc w:val="center"/>
              <w:rPr>
                <w:rFonts w:ascii="Calibri" w:eastAsia="Tahoma" w:hAnsi="Calibri" w:cs="Tahoma"/>
                <w:b/>
                <w:color w:val="000000" w:themeColor="text1"/>
                <w:sz w:val="22"/>
                <w:szCs w:val="24"/>
              </w:rPr>
            </w:pPr>
            <w:r w:rsidRPr="005A5B81">
              <w:rPr>
                <w:rFonts w:ascii="Calibri" w:eastAsia="Tahoma" w:hAnsi="Calibri" w:cs="Tahoma"/>
                <w:b/>
                <w:color w:val="000000" w:themeColor="text1"/>
                <w:sz w:val="22"/>
                <w:szCs w:val="24"/>
              </w:rPr>
              <w:t>20 September 2017</w:t>
            </w:r>
          </w:p>
          <w:p w:rsidR="00262F0E" w:rsidRPr="005A5B81" w:rsidRDefault="002228C9" w:rsidP="00262F0E">
            <w:pPr>
              <w:ind w:left="-18" w:right="270"/>
              <w:jc w:val="center"/>
              <w:rPr>
                <w:rFonts w:ascii="Calibri" w:eastAsia="Tahoma" w:hAnsi="Calibri" w:cs="Tahoma"/>
                <w:b/>
                <w:color w:val="000000" w:themeColor="text1"/>
                <w:sz w:val="22"/>
                <w:szCs w:val="24"/>
              </w:rPr>
            </w:pPr>
            <w:r>
              <w:rPr>
                <w:rFonts w:ascii="Calibri" w:eastAsia="Tahoma" w:hAnsi="Calibri" w:cs="Tahoma"/>
                <w:b/>
                <w:color w:val="000000" w:themeColor="text1"/>
                <w:sz w:val="22"/>
                <w:szCs w:val="24"/>
              </w:rPr>
              <w:t>1</w:t>
            </w:r>
            <w:r w:rsidR="00262F0E" w:rsidRPr="005A5B81">
              <w:rPr>
                <w:rFonts w:ascii="Calibri" w:eastAsia="Tahoma" w:hAnsi="Calibri" w:cs="Tahoma"/>
                <w:b/>
                <w:color w:val="000000" w:themeColor="text1"/>
                <w:sz w:val="22"/>
                <w:szCs w:val="24"/>
              </w:rPr>
              <w:t>:</w:t>
            </w:r>
            <w:r w:rsidR="00262F0E">
              <w:rPr>
                <w:rFonts w:ascii="Calibri" w:eastAsia="Tahoma" w:hAnsi="Calibri" w:cs="Tahoma"/>
                <w:b/>
                <w:color w:val="000000" w:themeColor="text1"/>
                <w:sz w:val="22"/>
                <w:szCs w:val="24"/>
              </w:rPr>
              <w:t>3</w:t>
            </w:r>
            <w:r w:rsidR="00262F0E" w:rsidRPr="005A5B81">
              <w:rPr>
                <w:rFonts w:ascii="Calibri" w:eastAsia="Tahoma" w:hAnsi="Calibri" w:cs="Tahoma"/>
                <w:b/>
                <w:color w:val="000000" w:themeColor="text1"/>
                <w:sz w:val="22"/>
                <w:szCs w:val="24"/>
              </w:rPr>
              <w:t xml:space="preserve">0 </w:t>
            </w:r>
            <w:r w:rsidR="00262F0E">
              <w:rPr>
                <w:rFonts w:ascii="Calibri" w:eastAsia="Tahoma" w:hAnsi="Calibri" w:cs="Tahoma"/>
                <w:b/>
                <w:color w:val="000000" w:themeColor="text1"/>
                <w:sz w:val="22"/>
                <w:szCs w:val="24"/>
              </w:rPr>
              <w:t>P</w:t>
            </w:r>
            <w:r w:rsidR="00262F0E" w:rsidRPr="005A5B81">
              <w:rPr>
                <w:rFonts w:ascii="Calibri" w:eastAsia="Tahoma" w:hAnsi="Calibri" w:cs="Tahoma"/>
                <w:b/>
                <w:color w:val="000000" w:themeColor="text1"/>
                <w:sz w:val="22"/>
                <w:szCs w:val="24"/>
              </w:rPr>
              <w:t>.M.</w:t>
            </w:r>
          </w:p>
        </w:tc>
        <w:tc>
          <w:tcPr>
            <w:tcW w:w="3510" w:type="dxa"/>
          </w:tcPr>
          <w:p w:rsidR="00262F0E" w:rsidRPr="00773B27" w:rsidRDefault="00262F0E" w:rsidP="00DB03BA">
            <w:pPr>
              <w:spacing w:before="4" w:line="280" w:lineRule="exact"/>
              <w:ind w:left="-18" w:right="72" w:firstLine="1"/>
              <w:rPr>
                <w:rFonts w:ascii="Calibri" w:eastAsia="Tahoma" w:hAnsi="Calibri" w:cs="Tahoma"/>
                <w:color w:val="000000"/>
                <w:sz w:val="22"/>
                <w:szCs w:val="24"/>
              </w:rPr>
            </w:pPr>
            <w:r w:rsidRPr="00773B27">
              <w:rPr>
                <w:rFonts w:ascii="Calibri" w:eastAsia="Tahoma" w:hAnsi="Calibri" w:cs="Tahoma"/>
                <w:color w:val="000000"/>
                <w:sz w:val="22"/>
                <w:szCs w:val="24"/>
              </w:rPr>
              <w:t>PSA Conference Room, 1</w:t>
            </w:r>
            <w:r w:rsidR="00DB03BA">
              <w:rPr>
                <w:rFonts w:ascii="Calibri" w:eastAsia="Tahoma" w:hAnsi="Calibri" w:cs="Tahoma"/>
                <w:color w:val="000000"/>
                <w:sz w:val="22"/>
                <w:szCs w:val="24"/>
              </w:rPr>
              <w:t>7</w:t>
            </w:r>
            <w:r w:rsidRPr="00773B27">
              <w:rPr>
                <w:rFonts w:ascii="Calibri" w:eastAsia="Tahoma" w:hAnsi="Calibri" w:cs="Tahoma"/>
                <w:color w:val="000000"/>
                <w:sz w:val="22"/>
                <w:szCs w:val="24"/>
                <w:vertAlign w:val="superscript"/>
              </w:rPr>
              <w:t>th</w:t>
            </w:r>
            <w:r w:rsidRPr="00773B27">
              <w:rPr>
                <w:rFonts w:ascii="Calibri" w:eastAsia="Tahoma" w:hAnsi="Calibri" w:cs="Tahoma"/>
                <w:color w:val="000000"/>
                <w:sz w:val="22"/>
                <w:szCs w:val="24"/>
              </w:rPr>
              <w:t xml:space="preserve"> Floor, Cyberpod Centris </w:t>
            </w:r>
            <w:r w:rsidR="00DB03BA">
              <w:rPr>
                <w:rFonts w:ascii="Calibri" w:eastAsia="Tahoma" w:hAnsi="Calibri" w:cs="Tahoma"/>
                <w:color w:val="000000"/>
                <w:sz w:val="22"/>
                <w:szCs w:val="24"/>
              </w:rPr>
              <w:t>Three</w:t>
            </w:r>
            <w:r w:rsidRPr="00773B27">
              <w:rPr>
                <w:rFonts w:ascii="Calibri" w:eastAsia="Tahoma" w:hAnsi="Calibri" w:cs="Tahoma"/>
                <w:color w:val="000000"/>
                <w:sz w:val="22"/>
                <w:szCs w:val="24"/>
              </w:rPr>
              <w:t>, EDSA, Diliman, Quezon City</w:t>
            </w:r>
          </w:p>
        </w:tc>
      </w:tr>
      <w:tr w:rsidR="00262F0E" w:rsidRPr="00726711" w:rsidTr="00773B27">
        <w:tc>
          <w:tcPr>
            <w:tcW w:w="2088" w:type="dxa"/>
          </w:tcPr>
          <w:p w:rsidR="00262F0E" w:rsidRPr="005A5B81" w:rsidRDefault="00262F0E" w:rsidP="00BB4ADF">
            <w:pPr>
              <w:spacing w:before="3" w:line="140" w:lineRule="exact"/>
              <w:rPr>
                <w:rFonts w:ascii="Calibri" w:hAnsi="Calibri"/>
                <w:color w:val="000000" w:themeColor="text1"/>
                <w:sz w:val="14"/>
                <w:szCs w:val="14"/>
              </w:rPr>
            </w:pPr>
          </w:p>
          <w:p w:rsidR="00262F0E" w:rsidRPr="005A5B81" w:rsidRDefault="00262F0E" w:rsidP="00BB4ADF">
            <w:pPr>
              <w:ind w:left="102"/>
              <w:jc w:val="left"/>
              <w:rPr>
                <w:rFonts w:ascii="Calibri" w:eastAsia="Tahoma" w:hAnsi="Calibri" w:cs="Tahoma"/>
                <w:color w:val="000000" w:themeColor="text1"/>
                <w:sz w:val="22"/>
                <w:szCs w:val="24"/>
              </w:rPr>
            </w:pPr>
            <w:r w:rsidRPr="005A5B81">
              <w:rPr>
                <w:rFonts w:ascii="Calibri" w:eastAsia="Tahoma" w:hAnsi="Calibri" w:cs="Tahoma"/>
                <w:b/>
                <w:color w:val="000000" w:themeColor="text1"/>
                <w:spacing w:val="-1"/>
                <w:sz w:val="22"/>
                <w:szCs w:val="24"/>
              </w:rPr>
              <w:t>S</w:t>
            </w:r>
            <w:r w:rsidRPr="005A5B81">
              <w:rPr>
                <w:rFonts w:ascii="Calibri" w:eastAsia="Tahoma" w:hAnsi="Calibri" w:cs="Tahoma"/>
                <w:b/>
                <w:color w:val="000000" w:themeColor="text1"/>
                <w:sz w:val="22"/>
                <w:szCs w:val="24"/>
              </w:rPr>
              <w:t>ub</w:t>
            </w:r>
            <w:r w:rsidRPr="005A5B81">
              <w:rPr>
                <w:rFonts w:ascii="Calibri" w:eastAsia="Tahoma" w:hAnsi="Calibri" w:cs="Tahoma"/>
                <w:b/>
                <w:color w:val="000000" w:themeColor="text1"/>
                <w:spacing w:val="-1"/>
                <w:sz w:val="22"/>
                <w:szCs w:val="24"/>
              </w:rPr>
              <w:t>m</w:t>
            </w:r>
            <w:r w:rsidRPr="005A5B81">
              <w:rPr>
                <w:rFonts w:ascii="Calibri" w:eastAsia="Tahoma" w:hAnsi="Calibri" w:cs="Tahoma"/>
                <w:b/>
                <w:color w:val="000000" w:themeColor="text1"/>
                <w:spacing w:val="2"/>
                <w:sz w:val="22"/>
                <w:szCs w:val="24"/>
              </w:rPr>
              <w:t>i</w:t>
            </w:r>
            <w:r w:rsidRPr="005A5B81">
              <w:rPr>
                <w:rFonts w:ascii="Calibri" w:eastAsia="Tahoma" w:hAnsi="Calibri" w:cs="Tahoma"/>
                <w:b/>
                <w:color w:val="000000" w:themeColor="text1"/>
                <w:spacing w:val="-1"/>
                <w:sz w:val="22"/>
                <w:szCs w:val="24"/>
              </w:rPr>
              <w:t>ss</w:t>
            </w:r>
            <w:r w:rsidRPr="005A5B81">
              <w:rPr>
                <w:rFonts w:ascii="Calibri" w:eastAsia="Tahoma" w:hAnsi="Calibri" w:cs="Tahoma"/>
                <w:b/>
                <w:color w:val="000000" w:themeColor="text1"/>
                <w:sz w:val="22"/>
                <w:szCs w:val="24"/>
              </w:rPr>
              <w:t xml:space="preserve">ion and Opening of </w:t>
            </w:r>
            <w:r w:rsidRPr="005A5B81">
              <w:rPr>
                <w:rFonts w:ascii="Calibri" w:eastAsia="Tahoma" w:hAnsi="Calibri" w:cs="Tahoma"/>
                <w:b/>
                <w:color w:val="000000" w:themeColor="text1"/>
                <w:spacing w:val="1"/>
                <w:position w:val="-1"/>
                <w:sz w:val="22"/>
                <w:szCs w:val="24"/>
              </w:rPr>
              <w:t>B</w:t>
            </w:r>
            <w:r w:rsidRPr="005A5B81">
              <w:rPr>
                <w:rFonts w:ascii="Calibri" w:eastAsia="Tahoma" w:hAnsi="Calibri" w:cs="Tahoma"/>
                <w:b/>
                <w:color w:val="000000" w:themeColor="text1"/>
                <w:position w:val="-1"/>
                <w:sz w:val="22"/>
                <w:szCs w:val="24"/>
              </w:rPr>
              <w:t>ids</w:t>
            </w:r>
          </w:p>
        </w:tc>
        <w:tc>
          <w:tcPr>
            <w:tcW w:w="3330" w:type="dxa"/>
          </w:tcPr>
          <w:p w:rsidR="00262F0E" w:rsidRPr="005A5B81" w:rsidRDefault="00262F0E" w:rsidP="00BB4ADF">
            <w:pPr>
              <w:ind w:left="-18" w:right="90"/>
              <w:jc w:val="center"/>
              <w:rPr>
                <w:rFonts w:ascii="Calibri" w:eastAsia="Tahoma" w:hAnsi="Calibri" w:cs="Tahoma"/>
                <w:b/>
                <w:color w:val="000000" w:themeColor="text1"/>
                <w:sz w:val="22"/>
                <w:szCs w:val="24"/>
              </w:rPr>
            </w:pPr>
          </w:p>
          <w:p w:rsidR="00262F0E" w:rsidRPr="005A5B81" w:rsidRDefault="00262F0E" w:rsidP="00BB4ADF">
            <w:pPr>
              <w:ind w:left="-18" w:right="90"/>
              <w:jc w:val="center"/>
              <w:rPr>
                <w:rFonts w:ascii="Calibri" w:eastAsia="Tahoma" w:hAnsi="Calibri" w:cs="Tahoma"/>
                <w:b/>
                <w:color w:val="000000" w:themeColor="text1"/>
                <w:sz w:val="22"/>
                <w:szCs w:val="24"/>
              </w:rPr>
            </w:pPr>
            <w:r>
              <w:rPr>
                <w:rFonts w:ascii="Calibri" w:eastAsia="Tahoma" w:hAnsi="Calibri" w:cs="Tahoma"/>
                <w:b/>
                <w:color w:val="000000" w:themeColor="text1"/>
                <w:sz w:val="22"/>
                <w:szCs w:val="24"/>
              </w:rPr>
              <w:t>3 Octo</w:t>
            </w:r>
            <w:r w:rsidRPr="005A5B81">
              <w:rPr>
                <w:rFonts w:ascii="Calibri" w:eastAsia="Tahoma" w:hAnsi="Calibri" w:cs="Tahoma"/>
                <w:b/>
                <w:color w:val="000000" w:themeColor="text1"/>
                <w:sz w:val="22"/>
                <w:szCs w:val="24"/>
              </w:rPr>
              <w:t>ber 2017</w:t>
            </w:r>
          </w:p>
          <w:p w:rsidR="00262F0E" w:rsidRPr="005A5B81" w:rsidRDefault="002228C9" w:rsidP="00262F0E">
            <w:pPr>
              <w:ind w:left="-18" w:right="90"/>
              <w:jc w:val="center"/>
              <w:rPr>
                <w:rFonts w:ascii="Calibri" w:eastAsia="Tahoma" w:hAnsi="Calibri" w:cs="Tahoma"/>
                <w:b/>
                <w:color w:val="000000" w:themeColor="text1"/>
                <w:sz w:val="22"/>
                <w:szCs w:val="24"/>
              </w:rPr>
            </w:pPr>
            <w:r>
              <w:rPr>
                <w:rFonts w:ascii="Calibri" w:eastAsia="Tahoma" w:hAnsi="Calibri" w:cs="Tahoma"/>
                <w:b/>
                <w:color w:val="000000" w:themeColor="text1"/>
                <w:sz w:val="22"/>
                <w:szCs w:val="24"/>
              </w:rPr>
              <w:t>1</w:t>
            </w:r>
            <w:r w:rsidR="00262F0E" w:rsidRPr="005A5B81">
              <w:rPr>
                <w:rFonts w:ascii="Calibri" w:eastAsia="Tahoma" w:hAnsi="Calibri" w:cs="Tahoma"/>
                <w:b/>
                <w:color w:val="000000" w:themeColor="text1"/>
                <w:sz w:val="22"/>
                <w:szCs w:val="24"/>
              </w:rPr>
              <w:t>:</w:t>
            </w:r>
            <w:r w:rsidR="00262F0E">
              <w:rPr>
                <w:rFonts w:ascii="Calibri" w:eastAsia="Tahoma" w:hAnsi="Calibri" w:cs="Tahoma"/>
                <w:b/>
                <w:color w:val="000000" w:themeColor="text1"/>
                <w:sz w:val="22"/>
                <w:szCs w:val="24"/>
              </w:rPr>
              <w:t>3</w:t>
            </w:r>
            <w:r w:rsidR="00262F0E" w:rsidRPr="005A5B81">
              <w:rPr>
                <w:rFonts w:ascii="Calibri" w:eastAsia="Tahoma" w:hAnsi="Calibri" w:cs="Tahoma"/>
                <w:b/>
                <w:color w:val="000000" w:themeColor="text1"/>
                <w:sz w:val="22"/>
                <w:szCs w:val="24"/>
              </w:rPr>
              <w:t xml:space="preserve">0 </w:t>
            </w:r>
            <w:r w:rsidR="00262F0E">
              <w:rPr>
                <w:rFonts w:ascii="Calibri" w:eastAsia="Tahoma" w:hAnsi="Calibri" w:cs="Tahoma"/>
                <w:b/>
                <w:color w:val="000000" w:themeColor="text1"/>
                <w:sz w:val="22"/>
                <w:szCs w:val="24"/>
              </w:rPr>
              <w:t>P</w:t>
            </w:r>
            <w:r w:rsidR="00262F0E" w:rsidRPr="005A5B81">
              <w:rPr>
                <w:rFonts w:ascii="Calibri" w:eastAsia="Tahoma" w:hAnsi="Calibri" w:cs="Tahoma"/>
                <w:b/>
                <w:color w:val="000000" w:themeColor="text1"/>
                <w:sz w:val="22"/>
                <w:szCs w:val="24"/>
              </w:rPr>
              <w:t>.M.</w:t>
            </w:r>
          </w:p>
        </w:tc>
        <w:tc>
          <w:tcPr>
            <w:tcW w:w="3510" w:type="dxa"/>
          </w:tcPr>
          <w:p w:rsidR="00262F0E" w:rsidRPr="00773B27" w:rsidRDefault="00262F0E" w:rsidP="00DB03BA">
            <w:pPr>
              <w:spacing w:before="4" w:line="280" w:lineRule="exact"/>
              <w:ind w:left="-18" w:right="72" w:hanging="3"/>
              <w:rPr>
                <w:rFonts w:ascii="Calibri" w:eastAsia="Tahoma" w:hAnsi="Calibri" w:cs="Tahoma"/>
                <w:color w:val="000000"/>
                <w:sz w:val="22"/>
                <w:szCs w:val="24"/>
              </w:rPr>
            </w:pPr>
            <w:r w:rsidRPr="00773B27">
              <w:rPr>
                <w:rFonts w:ascii="Calibri" w:eastAsia="Tahoma" w:hAnsi="Calibri" w:cs="Tahoma"/>
                <w:color w:val="000000"/>
                <w:sz w:val="22"/>
                <w:szCs w:val="24"/>
              </w:rPr>
              <w:t xml:space="preserve">PSA </w:t>
            </w:r>
            <w:r w:rsidR="00DB03BA">
              <w:rPr>
                <w:rFonts w:ascii="Calibri" w:eastAsia="Tahoma" w:hAnsi="Calibri" w:cs="Tahoma"/>
                <w:color w:val="000000"/>
                <w:sz w:val="22"/>
                <w:szCs w:val="24"/>
              </w:rPr>
              <w:t>Conference Room</w:t>
            </w:r>
            <w:r w:rsidRPr="00773B27">
              <w:rPr>
                <w:rFonts w:ascii="Calibri" w:eastAsia="Tahoma" w:hAnsi="Calibri" w:cs="Tahoma"/>
                <w:color w:val="000000"/>
                <w:sz w:val="22"/>
                <w:szCs w:val="24"/>
              </w:rPr>
              <w:t>, 17</w:t>
            </w:r>
            <w:r w:rsidRPr="00773B27">
              <w:rPr>
                <w:rFonts w:ascii="Calibri" w:eastAsia="Tahoma" w:hAnsi="Calibri" w:cs="Tahoma"/>
                <w:color w:val="000000"/>
                <w:sz w:val="22"/>
                <w:szCs w:val="24"/>
                <w:vertAlign w:val="superscript"/>
              </w:rPr>
              <w:t>th</w:t>
            </w:r>
            <w:r w:rsidRPr="00773B27">
              <w:rPr>
                <w:rFonts w:ascii="Calibri" w:eastAsia="Tahoma" w:hAnsi="Calibri" w:cs="Tahoma"/>
                <w:color w:val="000000"/>
                <w:sz w:val="22"/>
                <w:szCs w:val="24"/>
              </w:rPr>
              <w:t xml:space="preserve"> Floor, Cyberpod Centris Three, EDSA, Diliman, Quezon City</w:t>
            </w:r>
          </w:p>
        </w:tc>
      </w:tr>
    </w:tbl>
    <w:p w:rsidR="00726711" w:rsidRPr="00726711" w:rsidRDefault="00726711" w:rsidP="00726711">
      <w:pPr>
        <w:spacing w:before="12" w:line="280" w:lineRule="exact"/>
        <w:rPr>
          <w:rFonts w:ascii="Calibri" w:hAnsi="Calibri"/>
          <w:color w:val="000000"/>
          <w:szCs w:val="24"/>
        </w:rPr>
      </w:pPr>
    </w:p>
    <w:p w:rsidR="00726711" w:rsidRPr="00A43941" w:rsidRDefault="00726711" w:rsidP="00653ACE">
      <w:pPr>
        <w:pStyle w:val="ListParagraph"/>
        <w:spacing w:before="19"/>
        <w:ind w:left="360" w:right="90" w:hanging="360"/>
        <w:rPr>
          <w:rFonts w:ascii="Calibri" w:eastAsia="Tahoma" w:hAnsi="Calibri" w:cs="Tahoma"/>
          <w:szCs w:val="24"/>
        </w:rPr>
      </w:pPr>
    </w:p>
    <w:p w:rsidR="00262F0E" w:rsidRDefault="00262F0E" w:rsidP="00262F0E">
      <w:pPr>
        <w:ind w:left="360" w:hanging="360"/>
        <w:rPr>
          <w:rFonts w:ascii="Calibri" w:eastAsia="Tahoma" w:hAnsi="Calibri" w:cs="Tahoma"/>
          <w:szCs w:val="24"/>
        </w:rPr>
      </w:pPr>
      <w:r>
        <w:rPr>
          <w:rFonts w:ascii="Calibri" w:eastAsia="Tahoma" w:hAnsi="Calibri" w:cs="Tahoma"/>
          <w:spacing w:val="-1"/>
          <w:szCs w:val="24"/>
        </w:rPr>
        <w:lastRenderedPageBreak/>
        <w:t xml:space="preserve">9.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44"/>
          <w:szCs w:val="24"/>
        </w:rPr>
        <w:t xml:space="preserve"> </w:t>
      </w:r>
      <w:r w:rsidRPr="00C47314">
        <w:rPr>
          <w:rFonts w:ascii="Calibri" w:eastAsia="Tahoma" w:hAnsi="Calibri" w:cs="Tahoma"/>
          <w:szCs w:val="24"/>
        </w:rPr>
        <w:t>PSA</w:t>
      </w:r>
      <w:r w:rsidRPr="00C47314">
        <w:rPr>
          <w:rFonts w:ascii="Calibri" w:eastAsia="Tahoma" w:hAnsi="Calibri" w:cs="Tahoma"/>
          <w:spacing w:val="43"/>
          <w:szCs w:val="24"/>
        </w:rPr>
        <w:t xml:space="preserve"> </w:t>
      </w:r>
      <w:r w:rsidRPr="00C47314">
        <w:rPr>
          <w:rFonts w:ascii="Calibri" w:eastAsia="Tahoma" w:hAnsi="Calibri" w:cs="Tahoma"/>
          <w:spacing w:val="-2"/>
          <w:szCs w:val="24"/>
        </w:rPr>
        <w:t>r</w:t>
      </w:r>
      <w:r w:rsidRPr="00C47314">
        <w:rPr>
          <w:rFonts w:ascii="Calibri" w:eastAsia="Tahoma" w:hAnsi="Calibri" w:cs="Tahoma"/>
          <w:spacing w:val="1"/>
          <w:szCs w:val="24"/>
        </w:rPr>
        <w:t>ese</w:t>
      </w:r>
      <w:r w:rsidRPr="00C47314">
        <w:rPr>
          <w:rFonts w:ascii="Calibri" w:eastAsia="Tahoma" w:hAnsi="Calibri" w:cs="Tahoma"/>
          <w:spacing w:val="-2"/>
          <w:szCs w:val="24"/>
        </w:rPr>
        <w:t>rv</w:t>
      </w:r>
      <w:r w:rsidRPr="00C47314">
        <w:rPr>
          <w:rFonts w:ascii="Calibri" w:eastAsia="Tahoma" w:hAnsi="Calibri" w:cs="Tahoma"/>
          <w:spacing w:val="1"/>
          <w:szCs w:val="24"/>
        </w:rPr>
        <w:t>e</w:t>
      </w:r>
      <w:r w:rsidRPr="00C47314">
        <w:rPr>
          <w:rFonts w:ascii="Calibri" w:eastAsia="Tahoma" w:hAnsi="Calibri" w:cs="Tahoma"/>
          <w:szCs w:val="24"/>
        </w:rPr>
        <w:t>s</w:t>
      </w:r>
      <w:r w:rsidRPr="00C47314">
        <w:rPr>
          <w:rFonts w:ascii="Calibri" w:eastAsia="Tahoma" w:hAnsi="Calibri" w:cs="Tahoma"/>
          <w:spacing w:val="4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42"/>
          <w:szCs w:val="24"/>
        </w:rPr>
        <w:t xml:space="preserve"> </w:t>
      </w:r>
      <w:r w:rsidRPr="00C47314">
        <w:rPr>
          <w:rFonts w:ascii="Calibri" w:eastAsia="Tahoma" w:hAnsi="Calibri" w:cs="Tahoma"/>
          <w:szCs w:val="24"/>
        </w:rPr>
        <w:t>right</w:t>
      </w:r>
      <w:r w:rsidRPr="00C47314">
        <w:rPr>
          <w:rFonts w:ascii="Calibri" w:eastAsia="Tahoma" w:hAnsi="Calibri" w:cs="Tahoma"/>
          <w:spacing w:val="42"/>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42"/>
          <w:szCs w:val="24"/>
        </w:rPr>
        <w:t xml:space="preserve"> </w:t>
      </w:r>
      <w:r w:rsidRPr="00C47314">
        <w:rPr>
          <w:rFonts w:ascii="Calibri" w:eastAsia="Tahoma" w:hAnsi="Calibri" w:cs="Tahoma"/>
          <w:szCs w:val="24"/>
        </w:rPr>
        <w:t>w</w:t>
      </w:r>
      <w:r w:rsidRPr="00C47314">
        <w:rPr>
          <w:rFonts w:ascii="Calibri" w:eastAsia="Tahoma" w:hAnsi="Calibri" w:cs="Tahoma"/>
          <w:spacing w:val="-2"/>
          <w:szCs w:val="24"/>
        </w:rPr>
        <w:t>a</w:t>
      </w:r>
      <w:r w:rsidRPr="00C47314">
        <w:rPr>
          <w:rFonts w:ascii="Calibri" w:eastAsia="Tahoma" w:hAnsi="Calibri" w:cs="Tahoma"/>
          <w:szCs w:val="24"/>
        </w:rPr>
        <w:t>i</w:t>
      </w:r>
      <w:r w:rsidRPr="00C47314">
        <w:rPr>
          <w:rFonts w:ascii="Calibri" w:eastAsia="Tahoma" w:hAnsi="Calibri" w:cs="Tahoma"/>
          <w:spacing w:val="1"/>
          <w:szCs w:val="24"/>
        </w:rPr>
        <w:t>v</w:t>
      </w:r>
      <w:r w:rsidRPr="00C47314">
        <w:rPr>
          <w:rFonts w:ascii="Calibri" w:eastAsia="Tahoma" w:hAnsi="Calibri" w:cs="Tahoma"/>
          <w:szCs w:val="24"/>
        </w:rPr>
        <w:t>e</w:t>
      </w:r>
      <w:r w:rsidRPr="00C47314">
        <w:rPr>
          <w:rFonts w:ascii="Calibri" w:eastAsia="Tahoma" w:hAnsi="Calibri" w:cs="Tahoma"/>
          <w:spacing w:val="43"/>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ny</w:t>
      </w:r>
      <w:r w:rsidRPr="00C47314">
        <w:rPr>
          <w:rFonts w:ascii="Calibri" w:eastAsia="Tahoma" w:hAnsi="Calibri" w:cs="Tahoma"/>
          <w:spacing w:val="43"/>
          <w:szCs w:val="24"/>
        </w:rPr>
        <w:t xml:space="preserve"> </w:t>
      </w:r>
      <w:r w:rsidRPr="00C47314">
        <w:rPr>
          <w:rFonts w:ascii="Calibri" w:eastAsia="Tahoma" w:hAnsi="Calibri" w:cs="Tahoma"/>
          <w:szCs w:val="24"/>
        </w:rPr>
        <w:t>form</w:t>
      </w:r>
      <w:r w:rsidRPr="00C47314">
        <w:rPr>
          <w:rFonts w:ascii="Calibri" w:eastAsia="Tahoma" w:hAnsi="Calibri" w:cs="Tahoma"/>
          <w:spacing w:val="-2"/>
          <w:szCs w:val="24"/>
        </w:rPr>
        <w:t>a</w:t>
      </w:r>
      <w:r w:rsidRPr="00C47314">
        <w:rPr>
          <w:rFonts w:ascii="Calibri" w:eastAsia="Tahoma" w:hAnsi="Calibri" w:cs="Tahoma"/>
          <w:szCs w:val="24"/>
        </w:rPr>
        <w:t>lity</w:t>
      </w:r>
      <w:r w:rsidRPr="00C47314">
        <w:rPr>
          <w:rFonts w:ascii="Calibri" w:eastAsia="Tahoma" w:hAnsi="Calibri" w:cs="Tahoma"/>
          <w:spacing w:val="43"/>
          <w:szCs w:val="24"/>
        </w:rPr>
        <w:t xml:space="preserve"> </w:t>
      </w:r>
      <w:r w:rsidRPr="00C47314">
        <w:rPr>
          <w:rFonts w:ascii="Calibri" w:eastAsia="Tahoma" w:hAnsi="Calibri" w:cs="Tahoma"/>
          <w:szCs w:val="24"/>
        </w:rPr>
        <w:t>in</w:t>
      </w:r>
      <w:r w:rsidRPr="00C47314">
        <w:rPr>
          <w:rFonts w:ascii="Calibri" w:eastAsia="Tahoma" w:hAnsi="Calibri" w:cs="Tahoma"/>
          <w:spacing w:val="44"/>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39"/>
          <w:szCs w:val="24"/>
        </w:rPr>
        <w:t xml:space="preserve"> </w:t>
      </w:r>
      <w:r w:rsidRPr="00C47314">
        <w:rPr>
          <w:rFonts w:ascii="Calibri" w:eastAsia="Tahoma" w:hAnsi="Calibri" w:cs="Tahoma"/>
          <w:szCs w:val="24"/>
        </w:rPr>
        <w:t>r</w:t>
      </w:r>
      <w:r w:rsidRPr="00C47314">
        <w:rPr>
          <w:rFonts w:ascii="Calibri" w:eastAsia="Tahoma" w:hAnsi="Calibri" w:cs="Tahoma"/>
          <w:spacing w:val="8"/>
          <w:szCs w:val="24"/>
        </w:rPr>
        <w:t>e</w:t>
      </w:r>
      <w:r w:rsidRPr="00C47314">
        <w:rPr>
          <w:rFonts w:ascii="Calibri" w:eastAsia="Tahoma" w:hAnsi="Calibri" w:cs="Tahoma"/>
          <w:spacing w:val="1"/>
          <w:szCs w:val="24"/>
        </w:rPr>
        <w:t>s</w:t>
      </w:r>
      <w:r w:rsidRPr="00C47314">
        <w:rPr>
          <w:rFonts w:ascii="Calibri" w:eastAsia="Tahoma" w:hAnsi="Calibri" w:cs="Tahoma"/>
          <w:szCs w:val="24"/>
        </w:rPr>
        <w:t>p</w:t>
      </w:r>
      <w:r w:rsidRPr="00C47314">
        <w:rPr>
          <w:rFonts w:ascii="Calibri" w:eastAsia="Tahoma" w:hAnsi="Calibri" w:cs="Tahoma"/>
          <w:spacing w:val="-1"/>
          <w:szCs w:val="24"/>
        </w:rPr>
        <w:t>o</w:t>
      </w:r>
      <w:r w:rsidRPr="00C47314">
        <w:rPr>
          <w:rFonts w:ascii="Calibri" w:eastAsia="Tahoma" w:hAnsi="Calibri" w:cs="Tahoma"/>
          <w:szCs w:val="24"/>
        </w:rPr>
        <w:t>n</w:t>
      </w:r>
      <w:r w:rsidRPr="00C47314">
        <w:rPr>
          <w:rFonts w:ascii="Calibri" w:eastAsia="Tahoma" w:hAnsi="Calibri" w:cs="Tahoma"/>
          <w:spacing w:val="1"/>
          <w:szCs w:val="24"/>
        </w:rPr>
        <w:t>se</w:t>
      </w:r>
      <w:r w:rsidRPr="00C47314">
        <w:rPr>
          <w:rFonts w:ascii="Calibri" w:eastAsia="Tahoma" w:hAnsi="Calibri" w:cs="Tahoma"/>
          <w:szCs w:val="24"/>
        </w:rPr>
        <w:t>s</w:t>
      </w:r>
      <w:r w:rsidRPr="00C47314">
        <w:rPr>
          <w:rFonts w:ascii="Calibri" w:eastAsia="Tahoma" w:hAnsi="Calibri" w:cs="Tahoma"/>
          <w:spacing w:val="41"/>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42"/>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 xml:space="preserve">he </w:t>
      </w:r>
      <w:r w:rsidRPr="00C47314">
        <w:rPr>
          <w:rFonts w:ascii="Calibri" w:eastAsia="Tahoma" w:hAnsi="Calibri" w:cs="Tahoma"/>
          <w:spacing w:val="1"/>
          <w:szCs w:val="24"/>
        </w:rPr>
        <w:t>e</w:t>
      </w:r>
      <w:r w:rsidRPr="00C47314">
        <w:rPr>
          <w:rFonts w:ascii="Calibri" w:eastAsia="Tahoma" w:hAnsi="Calibri" w:cs="Tahoma"/>
          <w:szCs w:val="24"/>
        </w:rPr>
        <w:t>ligibility</w:t>
      </w:r>
      <w:r w:rsidRPr="00C47314">
        <w:rPr>
          <w:rFonts w:ascii="Calibri" w:eastAsia="Tahoma" w:hAnsi="Calibri" w:cs="Tahoma"/>
          <w:spacing w:val="45"/>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w:t>
      </w:r>
      <w:r w:rsidRPr="00C47314">
        <w:rPr>
          <w:rFonts w:ascii="Calibri" w:eastAsia="Tahoma" w:hAnsi="Calibri" w:cs="Tahoma"/>
          <w:szCs w:val="24"/>
        </w:rPr>
        <w:t>quir</w:t>
      </w:r>
      <w:r w:rsidRPr="00C47314">
        <w:rPr>
          <w:rFonts w:ascii="Calibri" w:eastAsia="Tahoma" w:hAnsi="Calibri" w:cs="Tahoma"/>
          <w:spacing w:val="1"/>
          <w:szCs w:val="24"/>
        </w:rPr>
        <w:t>e</w:t>
      </w:r>
      <w:r w:rsidRPr="00C47314">
        <w:rPr>
          <w:rFonts w:ascii="Calibri" w:eastAsia="Tahoma" w:hAnsi="Calibri" w:cs="Tahoma"/>
          <w:szCs w:val="24"/>
        </w:rPr>
        <w:t>m</w:t>
      </w:r>
      <w:r w:rsidRPr="00C47314">
        <w:rPr>
          <w:rFonts w:ascii="Calibri" w:eastAsia="Tahoma" w:hAnsi="Calibri" w:cs="Tahoma"/>
          <w:spacing w:val="-1"/>
          <w:szCs w:val="24"/>
        </w:rPr>
        <w:t>e</w:t>
      </w:r>
      <w:r w:rsidRPr="00C47314">
        <w:rPr>
          <w:rFonts w:ascii="Calibri" w:eastAsia="Tahoma" w:hAnsi="Calibri" w:cs="Tahoma"/>
          <w:szCs w:val="24"/>
        </w:rPr>
        <w:t>nts</w:t>
      </w:r>
      <w:r w:rsidRPr="00C47314">
        <w:rPr>
          <w:rFonts w:ascii="Calibri" w:eastAsia="Tahoma" w:hAnsi="Calibri" w:cs="Tahoma"/>
          <w:spacing w:val="43"/>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nd</w:t>
      </w:r>
      <w:r w:rsidRPr="00C47314">
        <w:rPr>
          <w:rFonts w:ascii="Calibri" w:eastAsia="Tahoma" w:hAnsi="Calibri" w:cs="Tahoma"/>
          <w:spacing w:val="45"/>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44"/>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his</w:t>
      </w:r>
      <w:r w:rsidRPr="00C47314">
        <w:rPr>
          <w:rFonts w:ascii="Calibri" w:eastAsia="Tahoma" w:hAnsi="Calibri" w:cs="Tahoma"/>
          <w:spacing w:val="47"/>
          <w:szCs w:val="24"/>
        </w:rPr>
        <w:t xml:space="preserve"> </w:t>
      </w:r>
      <w:r w:rsidRPr="00C47314">
        <w:rPr>
          <w:rFonts w:ascii="Calibri" w:eastAsia="Tahoma" w:hAnsi="Calibri" w:cs="Tahoma"/>
          <w:szCs w:val="24"/>
        </w:rPr>
        <w:t>in</w:t>
      </w:r>
      <w:r w:rsidRPr="00C47314">
        <w:rPr>
          <w:rFonts w:ascii="Calibri" w:eastAsia="Tahoma" w:hAnsi="Calibri" w:cs="Tahoma"/>
          <w:spacing w:val="1"/>
          <w:szCs w:val="24"/>
        </w:rPr>
        <w:t>v</w:t>
      </w:r>
      <w:r w:rsidRPr="00C47314">
        <w:rPr>
          <w:rFonts w:ascii="Calibri" w:eastAsia="Tahoma" w:hAnsi="Calibri" w:cs="Tahoma"/>
          <w:szCs w:val="24"/>
        </w:rPr>
        <w:t>it</w:t>
      </w:r>
      <w:r w:rsidRPr="00C47314">
        <w:rPr>
          <w:rFonts w:ascii="Calibri" w:eastAsia="Tahoma" w:hAnsi="Calibri" w:cs="Tahoma"/>
          <w:spacing w:val="-2"/>
          <w:szCs w:val="24"/>
        </w:rPr>
        <w:t>a</w:t>
      </w:r>
      <w:r w:rsidRPr="00C47314">
        <w:rPr>
          <w:rFonts w:ascii="Calibri" w:eastAsia="Tahoma" w:hAnsi="Calibri" w:cs="Tahoma"/>
          <w:spacing w:val="-1"/>
          <w:szCs w:val="24"/>
        </w:rPr>
        <w:t>t</w:t>
      </w:r>
      <w:r w:rsidRPr="00C47314">
        <w:rPr>
          <w:rFonts w:ascii="Calibri" w:eastAsia="Tahoma" w:hAnsi="Calibri" w:cs="Tahoma"/>
          <w:spacing w:val="3"/>
          <w:szCs w:val="24"/>
        </w:rPr>
        <w:t>i</w:t>
      </w:r>
      <w:r w:rsidRPr="00C47314">
        <w:rPr>
          <w:rFonts w:ascii="Calibri" w:eastAsia="Tahoma" w:hAnsi="Calibri" w:cs="Tahoma"/>
          <w:szCs w:val="24"/>
        </w:rPr>
        <w:t>on.</w:t>
      </w:r>
      <w:r w:rsidRPr="00C47314">
        <w:rPr>
          <w:rFonts w:ascii="Calibri" w:eastAsia="Tahoma" w:hAnsi="Calibri" w:cs="Tahoma"/>
          <w:spacing w:val="48"/>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47"/>
          <w:szCs w:val="24"/>
        </w:rPr>
        <w:t xml:space="preserve"> </w:t>
      </w:r>
      <w:r w:rsidRPr="00C47314">
        <w:rPr>
          <w:rFonts w:ascii="Calibri" w:eastAsia="Tahoma" w:hAnsi="Calibri" w:cs="Tahoma"/>
          <w:szCs w:val="24"/>
        </w:rPr>
        <w:t>PSA</w:t>
      </w:r>
      <w:r w:rsidRPr="00C47314">
        <w:rPr>
          <w:rFonts w:ascii="Calibri" w:eastAsia="Tahoma" w:hAnsi="Calibri" w:cs="Tahoma"/>
          <w:spacing w:val="45"/>
          <w:szCs w:val="24"/>
        </w:rPr>
        <w:t xml:space="preserve"> </w:t>
      </w:r>
      <w:r w:rsidRPr="00C47314">
        <w:rPr>
          <w:rFonts w:ascii="Calibri" w:eastAsia="Tahoma" w:hAnsi="Calibri" w:cs="Tahoma"/>
          <w:szCs w:val="24"/>
        </w:rPr>
        <w:t>f</w:t>
      </w:r>
      <w:r w:rsidRPr="00C47314">
        <w:rPr>
          <w:rFonts w:ascii="Calibri" w:eastAsia="Tahoma" w:hAnsi="Calibri" w:cs="Tahoma"/>
          <w:spacing w:val="1"/>
          <w:szCs w:val="24"/>
        </w:rPr>
        <w:t>u</w:t>
      </w:r>
      <w:r w:rsidRPr="00C47314">
        <w:rPr>
          <w:rFonts w:ascii="Calibri" w:eastAsia="Tahoma" w:hAnsi="Calibri" w:cs="Tahoma"/>
          <w:szCs w:val="24"/>
        </w:rPr>
        <w:t>r</w:t>
      </w:r>
      <w:r w:rsidRPr="00C47314">
        <w:rPr>
          <w:rFonts w:ascii="Calibri" w:eastAsia="Tahoma" w:hAnsi="Calibri" w:cs="Tahoma"/>
          <w:spacing w:val="-1"/>
          <w:szCs w:val="24"/>
        </w:rPr>
        <w:t>t</w:t>
      </w:r>
      <w:r w:rsidRPr="00C47314">
        <w:rPr>
          <w:rFonts w:ascii="Calibri" w:eastAsia="Tahoma" w:hAnsi="Calibri" w:cs="Tahoma"/>
          <w:spacing w:val="3"/>
          <w:szCs w:val="24"/>
        </w:rPr>
        <w:t>h</w:t>
      </w:r>
      <w:r w:rsidRPr="00C47314">
        <w:rPr>
          <w:rFonts w:ascii="Calibri" w:eastAsia="Tahoma" w:hAnsi="Calibri" w:cs="Tahoma"/>
          <w:spacing w:val="1"/>
          <w:szCs w:val="24"/>
        </w:rPr>
        <w:t>e</w:t>
      </w:r>
      <w:r w:rsidRPr="00C47314">
        <w:rPr>
          <w:rFonts w:ascii="Calibri" w:eastAsia="Tahoma" w:hAnsi="Calibri" w:cs="Tahoma"/>
          <w:szCs w:val="24"/>
        </w:rPr>
        <w:t>r</w:t>
      </w:r>
      <w:r w:rsidRPr="00C47314">
        <w:rPr>
          <w:rFonts w:ascii="Calibri" w:eastAsia="Tahoma" w:hAnsi="Calibri" w:cs="Tahoma"/>
          <w:spacing w:val="45"/>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ese</w:t>
      </w:r>
      <w:r w:rsidRPr="00C47314">
        <w:rPr>
          <w:rFonts w:ascii="Calibri" w:eastAsia="Tahoma" w:hAnsi="Calibri" w:cs="Tahoma"/>
          <w:szCs w:val="24"/>
        </w:rPr>
        <w:t>r</w:t>
      </w:r>
      <w:r w:rsidRPr="00C47314">
        <w:rPr>
          <w:rFonts w:ascii="Calibri" w:eastAsia="Tahoma" w:hAnsi="Calibri" w:cs="Tahoma"/>
          <w:spacing w:val="-2"/>
          <w:szCs w:val="24"/>
        </w:rPr>
        <w:t>v</w:t>
      </w:r>
      <w:r w:rsidRPr="00C47314">
        <w:rPr>
          <w:rFonts w:ascii="Calibri" w:eastAsia="Tahoma" w:hAnsi="Calibri" w:cs="Tahoma"/>
          <w:spacing w:val="1"/>
          <w:szCs w:val="24"/>
        </w:rPr>
        <w:t>e</w:t>
      </w:r>
      <w:r w:rsidRPr="00C47314">
        <w:rPr>
          <w:rFonts w:ascii="Calibri" w:eastAsia="Tahoma" w:hAnsi="Calibri" w:cs="Tahoma"/>
          <w:szCs w:val="24"/>
        </w:rPr>
        <w:t>s</w:t>
      </w:r>
      <w:r w:rsidRPr="00C47314">
        <w:rPr>
          <w:rFonts w:ascii="Calibri" w:eastAsia="Tahoma" w:hAnsi="Calibri" w:cs="Tahoma"/>
          <w:spacing w:val="46"/>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 right</w:t>
      </w:r>
      <w:r w:rsidRPr="00C47314">
        <w:rPr>
          <w:rFonts w:ascii="Calibri" w:eastAsia="Tahoma" w:hAnsi="Calibri" w:cs="Tahoma"/>
          <w:spacing w:val="10"/>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13"/>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ccept</w:t>
      </w:r>
      <w:r w:rsidRPr="00C47314">
        <w:rPr>
          <w:rFonts w:ascii="Calibri" w:eastAsia="Tahoma" w:hAnsi="Calibri" w:cs="Tahoma"/>
          <w:spacing w:val="12"/>
          <w:szCs w:val="24"/>
        </w:rPr>
        <w:t xml:space="preserve"> </w:t>
      </w:r>
      <w:r w:rsidRPr="00C47314">
        <w:rPr>
          <w:rFonts w:ascii="Calibri" w:eastAsia="Tahoma" w:hAnsi="Calibri" w:cs="Tahoma"/>
          <w:szCs w:val="24"/>
        </w:rPr>
        <w:t>or</w:t>
      </w:r>
      <w:r w:rsidRPr="00C47314">
        <w:rPr>
          <w:rFonts w:ascii="Calibri" w:eastAsia="Tahoma" w:hAnsi="Calibri" w:cs="Tahoma"/>
          <w:spacing w:val="10"/>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w:t>
      </w:r>
      <w:r w:rsidRPr="00C47314">
        <w:rPr>
          <w:rFonts w:ascii="Calibri" w:eastAsia="Tahoma" w:hAnsi="Calibri" w:cs="Tahoma"/>
          <w:szCs w:val="24"/>
        </w:rPr>
        <w:t>ject</w:t>
      </w:r>
      <w:r w:rsidRPr="00C47314">
        <w:rPr>
          <w:rFonts w:ascii="Calibri" w:eastAsia="Tahoma" w:hAnsi="Calibri" w:cs="Tahoma"/>
          <w:spacing w:val="10"/>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ny</w:t>
      </w:r>
      <w:r w:rsidRPr="00C47314">
        <w:rPr>
          <w:rFonts w:ascii="Calibri" w:eastAsia="Tahoma" w:hAnsi="Calibri" w:cs="Tahoma"/>
          <w:spacing w:val="15"/>
          <w:szCs w:val="24"/>
        </w:rPr>
        <w:t xml:space="preserve"> </w:t>
      </w:r>
      <w:r w:rsidRPr="00C47314">
        <w:rPr>
          <w:rFonts w:ascii="Calibri" w:eastAsia="Tahoma" w:hAnsi="Calibri" w:cs="Tahoma"/>
          <w:spacing w:val="-1"/>
          <w:szCs w:val="24"/>
        </w:rPr>
        <w:t>b</w:t>
      </w:r>
      <w:r w:rsidRPr="00C47314">
        <w:rPr>
          <w:rFonts w:ascii="Calibri" w:eastAsia="Tahoma" w:hAnsi="Calibri" w:cs="Tahoma"/>
          <w:szCs w:val="24"/>
        </w:rPr>
        <w:t>id,</w:t>
      </w:r>
      <w:r w:rsidRPr="00C47314">
        <w:rPr>
          <w:rFonts w:ascii="Calibri" w:eastAsia="Tahoma" w:hAnsi="Calibri" w:cs="Tahoma"/>
          <w:spacing w:val="1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13"/>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w:t>
      </w:r>
      <w:r w:rsidRPr="00C47314">
        <w:rPr>
          <w:rFonts w:ascii="Calibri" w:eastAsia="Tahoma" w:hAnsi="Calibri" w:cs="Tahoma"/>
          <w:spacing w:val="1"/>
          <w:szCs w:val="24"/>
        </w:rPr>
        <w:t>n</w:t>
      </w:r>
      <w:r w:rsidRPr="00C47314">
        <w:rPr>
          <w:rFonts w:ascii="Calibri" w:eastAsia="Tahoma" w:hAnsi="Calibri" w:cs="Tahoma"/>
          <w:szCs w:val="24"/>
        </w:rPr>
        <w:t>ul</w:t>
      </w:r>
      <w:r w:rsidRPr="00C47314">
        <w:rPr>
          <w:rFonts w:ascii="Calibri" w:eastAsia="Tahoma" w:hAnsi="Calibri" w:cs="Tahoma"/>
          <w:spacing w:val="12"/>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12"/>
          <w:szCs w:val="24"/>
        </w:rPr>
        <w:t xml:space="preserve"> </w:t>
      </w:r>
      <w:r w:rsidRPr="00C47314">
        <w:rPr>
          <w:rFonts w:ascii="Calibri" w:eastAsia="Tahoma" w:hAnsi="Calibri" w:cs="Tahoma"/>
          <w:szCs w:val="24"/>
        </w:rPr>
        <w:t>bi</w:t>
      </w:r>
      <w:r w:rsidRPr="00C47314">
        <w:rPr>
          <w:rFonts w:ascii="Calibri" w:eastAsia="Tahoma" w:hAnsi="Calibri" w:cs="Tahoma"/>
          <w:spacing w:val="-1"/>
          <w:szCs w:val="24"/>
        </w:rPr>
        <w:t>d</w:t>
      </w:r>
      <w:r w:rsidRPr="00C47314">
        <w:rPr>
          <w:rFonts w:ascii="Calibri" w:eastAsia="Tahoma" w:hAnsi="Calibri" w:cs="Tahoma"/>
          <w:szCs w:val="24"/>
        </w:rPr>
        <w:t>ding</w:t>
      </w:r>
      <w:r w:rsidRPr="00C47314">
        <w:rPr>
          <w:rFonts w:ascii="Calibri" w:eastAsia="Tahoma" w:hAnsi="Calibri" w:cs="Tahoma"/>
          <w:spacing w:val="11"/>
          <w:szCs w:val="24"/>
        </w:rPr>
        <w:t xml:space="preserve"> </w:t>
      </w:r>
      <w:r w:rsidRPr="00C47314">
        <w:rPr>
          <w:rFonts w:ascii="Calibri" w:eastAsia="Tahoma" w:hAnsi="Calibri" w:cs="Tahoma"/>
          <w:szCs w:val="24"/>
        </w:rPr>
        <w:t>pr</w:t>
      </w:r>
      <w:r w:rsidRPr="00C47314">
        <w:rPr>
          <w:rFonts w:ascii="Calibri" w:eastAsia="Tahoma" w:hAnsi="Calibri" w:cs="Tahoma"/>
          <w:spacing w:val="-1"/>
          <w:szCs w:val="24"/>
        </w:rPr>
        <w:t>o</w:t>
      </w:r>
      <w:r w:rsidRPr="00C47314">
        <w:rPr>
          <w:rFonts w:ascii="Calibri" w:eastAsia="Tahoma" w:hAnsi="Calibri" w:cs="Tahoma"/>
          <w:szCs w:val="24"/>
        </w:rPr>
        <w:t>ce</w:t>
      </w:r>
      <w:r w:rsidRPr="00C47314">
        <w:rPr>
          <w:rFonts w:ascii="Calibri" w:eastAsia="Tahoma" w:hAnsi="Calibri" w:cs="Tahoma"/>
          <w:spacing w:val="1"/>
          <w:szCs w:val="24"/>
        </w:rPr>
        <w:t>ss</w:t>
      </w:r>
      <w:r w:rsidRPr="00C47314">
        <w:rPr>
          <w:rFonts w:ascii="Calibri" w:eastAsia="Tahoma" w:hAnsi="Calibri" w:cs="Tahoma"/>
          <w:szCs w:val="24"/>
        </w:rPr>
        <w:t>,</w:t>
      </w:r>
      <w:r w:rsidRPr="00C47314">
        <w:rPr>
          <w:rFonts w:ascii="Calibri" w:eastAsia="Tahoma" w:hAnsi="Calibri" w:cs="Tahoma"/>
          <w:spacing w:val="11"/>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nd</w:t>
      </w:r>
      <w:r w:rsidRPr="00C47314">
        <w:rPr>
          <w:rFonts w:ascii="Calibri" w:eastAsia="Tahoma" w:hAnsi="Calibri" w:cs="Tahoma"/>
          <w:spacing w:val="1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11"/>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w:t>
      </w:r>
      <w:r w:rsidRPr="00C47314">
        <w:rPr>
          <w:rFonts w:ascii="Calibri" w:eastAsia="Tahoma" w:hAnsi="Calibri" w:cs="Tahoma"/>
          <w:szCs w:val="24"/>
        </w:rPr>
        <w:t>ject</w:t>
      </w:r>
      <w:r w:rsidRPr="00C47314">
        <w:rPr>
          <w:rFonts w:ascii="Calibri" w:eastAsia="Tahoma" w:hAnsi="Calibri" w:cs="Tahoma"/>
          <w:spacing w:val="10"/>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ll</w:t>
      </w:r>
      <w:r w:rsidRPr="00C47314">
        <w:rPr>
          <w:rFonts w:ascii="Calibri" w:eastAsia="Tahoma" w:hAnsi="Calibri" w:cs="Tahoma"/>
          <w:spacing w:val="17"/>
          <w:szCs w:val="24"/>
        </w:rPr>
        <w:t xml:space="preserve"> </w:t>
      </w:r>
      <w:r w:rsidRPr="00C47314">
        <w:rPr>
          <w:rFonts w:ascii="Calibri" w:eastAsia="Tahoma" w:hAnsi="Calibri" w:cs="Tahoma"/>
          <w:spacing w:val="-1"/>
          <w:szCs w:val="24"/>
        </w:rPr>
        <w:t>b</w:t>
      </w:r>
      <w:r w:rsidRPr="00C47314">
        <w:rPr>
          <w:rFonts w:ascii="Calibri" w:eastAsia="Tahoma" w:hAnsi="Calibri" w:cs="Tahoma"/>
          <w:spacing w:val="3"/>
          <w:szCs w:val="24"/>
        </w:rPr>
        <w:t>i</w:t>
      </w:r>
      <w:r w:rsidRPr="00C47314">
        <w:rPr>
          <w:rFonts w:ascii="Calibri" w:eastAsia="Tahoma" w:hAnsi="Calibri" w:cs="Tahoma"/>
          <w:szCs w:val="24"/>
        </w:rPr>
        <w:t xml:space="preserve">ds </w:t>
      </w:r>
      <w:r w:rsidRPr="00C47314">
        <w:rPr>
          <w:rFonts w:ascii="Calibri" w:eastAsia="Tahoma" w:hAnsi="Calibri" w:cs="Tahoma"/>
          <w:spacing w:val="-1"/>
          <w:szCs w:val="24"/>
        </w:rPr>
        <w:t>a</w:t>
      </w:r>
      <w:r w:rsidRPr="00C47314">
        <w:rPr>
          <w:rFonts w:ascii="Calibri" w:eastAsia="Tahoma" w:hAnsi="Calibri" w:cs="Tahoma"/>
          <w:szCs w:val="24"/>
        </w:rPr>
        <w:t>t</w:t>
      </w:r>
      <w:r w:rsidRPr="00C47314">
        <w:rPr>
          <w:rFonts w:ascii="Calibri" w:eastAsia="Tahoma" w:hAnsi="Calibri" w:cs="Tahoma"/>
          <w:spacing w:val="1"/>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ny</w:t>
      </w:r>
      <w:r w:rsidRPr="00C47314">
        <w:rPr>
          <w:rFonts w:ascii="Calibri" w:eastAsia="Tahoma" w:hAnsi="Calibri" w:cs="Tahoma"/>
          <w:spacing w:val="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ime</w:t>
      </w:r>
      <w:r w:rsidRPr="00C47314">
        <w:rPr>
          <w:rFonts w:ascii="Calibri" w:eastAsia="Tahoma" w:hAnsi="Calibri" w:cs="Tahoma"/>
          <w:spacing w:val="3"/>
          <w:szCs w:val="24"/>
        </w:rPr>
        <w:t xml:space="preserve"> </w:t>
      </w:r>
      <w:r w:rsidRPr="00C47314">
        <w:rPr>
          <w:rFonts w:ascii="Calibri" w:eastAsia="Tahoma" w:hAnsi="Calibri" w:cs="Tahoma"/>
          <w:szCs w:val="24"/>
        </w:rPr>
        <w:t>pri</w:t>
      </w:r>
      <w:r w:rsidRPr="00C47314">
        <w:rPr>
          <w:rFonts w:ascii="Calibri" w:eastAsia="Tahoma" w:hAnsi="Calibri" w:cs="Tahoma"/>
          <w:spacing w:val="-1"/>
          <w:szCs w:val="24"/>
        </w:rPr>
        <w:t>o</w:t>
      </w:r>
      <w:r w:rsidRPr="00C47314">
        <w:rPr>
          <w:rFonts w:ascii="Calibri" w:eastAsia="Tahoma" w:hAnsi="Calibri" w:cs="Tahoma"/>
          <w:szCs w:val="24"/>
        </w:rPr>
        <w:t>r</w:t>
      </w:r>
      <w:r w:rsidRPr="00C47314">
        <w:rPr>
          <w:rFonts w:ascii="Calibri" w:eastAsia="Tahoma" w:hAnsi="Calibri" w:cs="Tahoma"/>
          <w:spacing w:val="2"/>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o</w:t>
      </w:r>
      <w:r w:rsidRPr="00C47314">
        <w:rPr>
          <w:rFonts w:ascii="Calibri" w:eastAsia="Tahoma" w:hAnsi="Calibri" w:cs="Tahoma"/>
          <w:spacing w:val="1"/>
          <w:szCs w:val="24"/>
        </w:rPr>
        <w:t xml:space="preserve"> </w:t>
      </w:r>
      <w:r w:rsidRPr="00C47314">
        <w:rPr>
          <w:rFonts w:ascii="Calibri" w:eastAsia="Tahoma" w:hAnsi="Calibri" w:cs="Tahoma"/>
          <w:szCs w:val="24"/>
        </w:rPr>
        <w:t>c</w:t>
      </w:r>
      <w:r w:rsidRPr="00C47314">
        <w:rPr>
          <w:rFonts w:ascii="Calibri" w:eastAsia="Tahoma" w:hAnsi="Calibri" w:cs="Tahoma"/>
          <w:spacing w:val="-1"/>
          <w:szCs w:val="24"/>
        </w:rPr>
        <w:t>o</w:t>
      </w:r>
      <w:r w:rsidRPr="00C47314">
        <w:rPr>
          <w:rFonts w:ascii="Calibri" w:eastAsia="Tahoma" w:hAnsi="Calibri" w:cs="Tahoma"/>
          <w:szCs w:val="24"/>
        </w:rPr>
        <w:t>ntr</w:t>
      </w:r>
      <w:r w:rsidRPr="00C47314">
        <w:rPr>
          <w:rFonts w:ascii="Calibri" w:eastAsia="Tahoma" w:hAnsi="Calibri" w:cs="Tahoma"/>
          <w:spacing w:val="-2"/>
          <w:szCs w:val="24"/>
        </w:rPr>
        <w:t>a</w:t>
      </w:r>
      <w:r w:rsidRPr="00C47314">
        <w:rPr>
          <w:rFonts w:ascii="Calibri" w:eastAsia="Tahoma" w:hAnsi="Calibri" w:cs="Tahoma"/>
          <w:szCs w:val="24"/>
        </w:rPr>
        <w:t>ct</w:t>
      </w:r>
      <w:r w:rsidRPr="00C47314">
        <w:rPr>
          <w:rFonts w:ascii="Calibri" w:eastAsia="Tahoma" w:hAnsi="Calibri" w:cs="Tahoma"/>
          <w:spacing w:val="1"/>
          <w:szCs w:val="24"/>
        </w:rPr>
        <w:t xml:space="preserve"> a</w:t>
      </w:r>
      <w:r w:rsidRPr="00C47314">
        <w:rPr>
          <w:rFonts w:ascii="Calibri" w:eastAsia="Tahoma" w:hAnsi="Calibri" w:cs="Tahoma"/>
          <w:szCs w:val="24"/>
        </w:rPr>
        <w:t>w</w:t>
      </w:r>
      <w:r w:rsidRPr="00C47314">
        <w:rPr>
          <w:rFonts w:ascii="Calibri" w:eastAsia="Tahoma" w:hAnsi="Calibri" w:cs="Tahoma"/>
          <w:spacing w:val="-2"/>
          <w:szCs w:val="24"/>
        </w:rPr>
        <w:t>a</w:t>
      </w:r>
      <w:r w:rsidRPr="00C47314">
        <w:rPr>
          <w:rFonts w:ascii="Calibri" w:eastAsia="Tahoma" w:hAnsi="Calibri" w:cs="Tahoma"/>
          <w:szCs w:val="24"/>
        </w:rPr>
        <w:t>r</w:t>
      </w:r>
      <w:r w:rsidRPr="00C47314">
        <w:rPr>
          <w:rFonts w:ascii="Calibri" w:eastAsia="Tahoma" w:hAnsi="Calibri" w:cs="Tahoma"/>
          <w:spacing w:val="1"/>
          <w:szCs w:val="24"/>
        </w:rPr>
        <w:t>d</w:t>
      </w:r>
      <w:r w:rsidRPr="00C47314">
        <w:rPr>
          <w:rFonts w:ascii="Calibri" w:eastAsia="Tahoma" w:hAnsi="Calibri" w:cs="Tahoma"/>
          <w:szCs w:val="24"/>
        </w:rPr>
        <w:t>,</w:t>
      </w:r>
      <w:r w:rsidRPr="00C47314">
        <w:rPr>
          <w:rFonts w:ascii="Calibri" w:eastAsia="Tahoma" w:hAnsi="Calibri" w:cs="Tahoma"/>
          <w:spacing w:val="1"/>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nd</w:t>
      </w:r>
      <w:r w:rsidRPr="00C47314">
        <w:rPr>
          <w:rFonts w:ascii="Calibri" w:eastAsia="Tahoma" w:hAnsi="Calibri" w:cs="Tahoma"/>
          <w:spacing w:val="2"/>
          <w:szCs w:val="24"/>
        </w:rPr>
        <w:t xml:space="preserve"> </w:t>
      </w:r>
      <w:r w:rsidRPr="00C47314">
        <w:rPr>
          <w:rFonts w:ascii="Calibri" w:eastAsia="Tahoma" w:hAnsi="Calibri" w:cs="Tahoma"/>
          <w:szCs w:val="24"/>
        </w:rPr>
        <w:t>m</w:t>
      </w:r>
      <w:r w:rsidRPr="00C47314">
        <w:rPr>
          <w:rFonts w:ascii="Calibri" w:eastAsia="Tahoma" w:hAnsi="Calibri" w:cs="Tahoma"/>
          <w:spacing w:val="-1"/>
          <w:szCs w:val="24"/>
        </w:rPr>
        <w:t>a</w:t>
      </w:r>
      <w:r w:rsidRPr="00C47314">
        <w:rPr>
          <w:rFonts w:ascii="Calibri" w:eastAsia="Tahoma" w:hAnsi="Calibri" w:cs="Tahoma"/>
          <w:spacing w:val="3"/>
          <w:szCs w:val="24"/>
        </w:rPr>
        <w:t>k</w:t>
      </w:r>
      <w:r w:rsidRPr="00C47314">
        <w:rPr>
          <w:rFonts w:ascii="Calibri" w:eastAsia="Tahoma" w:hAnsi="Calibri" w:cs="Tahoma"/>
          <w:spacing w:val="1"/>
          <w:szCs w:val="24"/>
        </w:rPr>
        <w:t>e</w:t>
      </w:r>
      <w:r w:rsidRPr="00C47314">
        <w:rPr>
          <w:rFonts w:ascii="Calibri" w:eastAsia="Tahoma" w:hAnsi="Calibri" w:cs="Tahoma"/>
          <w:szCs w:val="24"/>
        </w:rPr>
        <w:t>s</w:t>
      </w:r>
      <w:r w:rsidRPr="00C47314">
        <w:rPr>
          <w:rFonts w:ascii="Calibri" w:eastAsia="Tahoma" w:hAnsi="Calibri" w:cs="Tahoma"/>
          <w:spacing w:val="3"/>
          <w:szCs w:val="24"/>
        </w:rPr>
        <w:t xml:space="preserve"> </w:t>
      </w:r>
      <w:r w:rsidRPr="00C47314">
        <w:rPr>
          <w:rFonts w:ascii="Calibri" w:eastAsia="Tahoma" w:hAnsi="Calibri" w:cs="Tahoma"/>
          <w:szCs w:val="24"/>
        </w:rPr>
        <w:t xml:space="preserve">no </w:t>
      </w:r>
      <w:r w:rsidRPr="00C47314">
        <w:rPr>
          <w:rFonts w:ascii="Calibri" w:eastAsia="Tahoma" w:hAnsi="Calibri" w:cs="Tahoma"/>
          <w:spacing w:val="-1"/>
          <w:szCs w:val="24"/>
        </w:rPr>
        <w:t>a</w:t>
      </w:r>
      <w:r w:rsidRPr="00C47314">
        <w:rPr>
          <w:rFonts w:ascii="Calibri" w:eastAsia="Tahoma" w:hAnsi="Calibri" w:cs="Tahoma"/>
          <w:spacing w:val="1"/>
          <w:szCs w:val="24"/>
        </w:rPr>
        <w:t>ss</w:t>
      </w:r>
      <w:r w:rsidRPr="00C47314">
        <w:rPr>
          <w:rFonts w:ascii="Calibri" w:eastAsia="Tahoma" w:hAnsi="Calibri" w:cs="Tahoma"/>
          <w:szCs w:val="24"/>
        </w:rPr>
        <w:t>ur</w:t>
      </w:r>
      <w:r w:rsidRPr="00C47314">
        <w:rPr>
          <w:rFonts w:ascii="Calibri" w:eastAsia="Tahoma" w:hAnsi="Calibri" w:cs="Tahoma"/>
          <w:spacing w:val="-1"/>
          <w:szCs w:val="24"/>
        </w:rPr>
        <w:t>a</w:t>
      </w:r>
      <w:r w:rsidRPr="00C47314">
        <w:rPr>
          <w:rFonts w:ascii="Calibri" w:eastAsia="Tahoma" w:hAnsi="Calibri" w:cs="Tahoma"/>
          <w:szCs w:val="24"/>
        </w:rPr>
        <w:t>nce</w:t>
      </w:r>
      <w:r w:rsidRPr="00C47314">
        <w:rPr>
          <w:rFonts w:ascii="Calibri" w:eastAsia="Tahoma" w:hAnsi="Calibri" w:cs="Tahoma"/>
          <w:spacing w:val="3"/>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w:t>
      </w:r>
      <w:r w:rsidRPr="00C47314">
        <w:rPr>
          <w:rFonts w:ascii="Calibri" w:eastAsia="Tahoma" w:hAnsi="Calibri" w:cs="Tahoma"/>
          <w:spacing w:val="-1"/>
          <w:szCs w:val="24"/>
        </w:rPr>
        <w:t>a</w:t>
      </w:r>
      <w:r w:rsidRPr="00C47314">
        <w:rPr>
          <w:rFonts w:ascii="Calibri" w:eastAsia="Tahoma" w:hAnsi="Calibri" w:cs="Tahoma"/>
          <w:szCs w:val="24"/>
        </w:rPr>
        <w:t>t</w:t>
      </w:r>
      <w:r w:rsidRPr="00C47314">
        <w:rPr>
          <w:rFonts w:ascii="Calibri" w:eastAsia="Tahoma" w:hAnsi="Calibri" w:cs="Tahoma"/>
          <w:spacing w:val="1"/>
          <w:szCs w:val="24"/>
        </w:rPr>
        <w:t xml:space="preserve"> </w:t>
      </w:r>
      <w:r w:rsidRPr="00C47314">
        <w:rPr>
          <w:rFonts w:ascii="Calibri" w:eastAsia="Tahoma" w:hAnsi="Calibri" w:cs="Tahoma"/>
          <w:spacing w:val="-3"/>
          <w:szCs w:val="24"/>
        </w:rPr>
        <w:t>c</w:t>
      </w:r>
      <w:r w:rsidRPr="00C47314">
        <w:rPr>
          <w:rFonts w:ascii="Calibri" w:eastAsia="Tahoma" w:hAnsi="Calibri" w:cs="Tahoma"/>
          <w:szCs w:val="24"/>
        </w:rPr>
        <w:t>o</w:t>
      </w:r>
      <w:r w:rsidRPr="00C47314">
        <w:rPr>
          <w:rFonts w:ascii="Calibri" w:eastAsia="Tahoma" w:hAnsi="Calibri" w:cs="Tahoma"/>
          <w:spacing w:val="7"/>
          <w:szCs w:val="24"/>
        </w:rPr>
        <w:t>n</w:t>
      </w:r>
      <w:r w:rsidRPr="00C47314">
        <w:rPr>
          <w:rFonts w:ascii="Calibri" w:eastAsia="Tahoma" w:hAnsi="Calibri" w:cs="Tahoma"/>
          <w:spacing w:val="-1"/>
          <w:szCs w:val="24"/>
        </w:rPr>
        <w:t>t</w:t>
      </w:r>
      <w:r w:rsidRPr="00C47314">
        <w:rPr>
          <w:rFonts w:ascii="Calibri" w:eastAsia="Tahoma" w:hAnsi="Calibri" w:cs="Tahoma"/>
          <w:szCs w:val="24"/>
        </w:rPr>
        <w:t>r</w:t>
      </w:r>
      <w:r w:rsidRPr="00C47314">
        <w:rPr>
          <w:rFonts w:ascii="Calibri" w:eastAsia="Tahoma" w:hAnsi="Calibri" w:cs="Tahoma"/>
          <w:spacing w:val="-1"/>
          <w:szCs w:val="24"/>
        </w:rPr>
        <w:t>a</w:t>
      </w:r>
      <w:r w:rsidRPr="00C47314">
        <w:rPr>
          <w:rFonts w:ascii="Calibri" w:eastAsia="Tahoma" w:hAnsi="Calibri" w:cs="Tahoma"/>
          <w:spacing w:val="2"/>
          <w:szCs w:val="24"/>
        </w:rPr>
        <w:t>c</w:t>
      </w:r>
      <w:r w:rsidRPr="00C47314">
        <w:rPr>
          <w:rFonts w:ascii="Calibri" w:eastAsia="Tahoma" w:hAnsi="Calibri" w:cs="Tahoma"/>
          <w:szCs w:val="24"/>
        </w:rPr>
        <w:t>t</w:t>
      </w:r>
      <w:r w:rsidRPr="00C47314">
        <w:rPr>
          <w:rFonts w:ascii="Calibri" w:eastAsia="Tahoma" w:hAnsi="Calibri" w:cs="Tahoma"/>
          <w:spacing w:val="1"/>
          <w:szCs w:val="24"/>
        </w:rPr>
        <w:t xml:space="preserve"> s</w:t>
      </w:r>
      <w:r w:rsidRPr="00C47314">
        <w:rPr>
          <w:rFonts w:ascii="Calibri" w:eastAsia="Tahoma" w:hAnsi="Calibri" w:cs="Tahoma"/>
          <w:szCs w:val="24"/>
        </w:rPr>
        <w:t>h</w:t>
      </w:r>
      <w:r w:rsidRPr="00C47314">
        <w:rPr>
          <w:rFonts w:ascii="Calibri" w:eastAsia="Tahoma" w:hAnsi="Calibri" w:cs="Tahoma"/>
          <w:spacing w:val="-1"/>
          <w:szCs w:val="24"/>
        </w:rPr>
        <w:t>a</w:t>
      </w:r>
      <w:r w:rsidRPr="00C47314">
        <w:rPr>
          <w:rFonts w:ascii="Calibri" w:eastAsia="Tahoma" w:hAnsi="Calibri" w:cs="Tahoma"/>
          <w:szCs w:val="24"/>
        </w:rPr>
        <w:t>ll</w:t>
      </w:r>
      <w:r w:rsidRPr="00C47314">
        <w:rPr>
          <w:rFonts w:ascii="Calibri" w:eastAsia="Tahoma" w:hAnsi="Calibri" w:cs="Tahoma"/>
          <w:spacing w:val="3"/>
          <w:szCs w:val="24"/>
        </w:rPr>
        <w:t xml:space="preserve"> </w:t>
      </w:r>
      <w:r w:rsidRPr="00C47314">
        <w:rPr>
          <w:rFonts w:ascii="Calibri" w:eastAsia="Tahoma" w:hAnsi="Calibri" w:cs="Tahoma"/>
          <w:szCs w:val="24"/>
        </w:rPr>
        <w:t xml:space="preserve">be </w:t>
      </w:r>
      <w:r w:rsidRPr="00C47314">
        <w:rPr>
          <w:rFonts w:ascii="Calibri" w:eastAsia="Tahoma" w:hAnsi="Calibri" w:cs="Tahoma"/>
          <w:spacing w:val="1"/>
          <w:szCs w:val="24"/>
        </w:rPr>
        <w:t>e</w:t>
      </w:r>
      <w:r w:rsidRPr="00C47314">
        <w:rPr>
          <w:rFonts w:ascii="Calibri" w:eastAsia="Tahoma" w:hAnsi="Calibri" w:cs="Tahoma"/>
          <w:szCs w:val="24"/>
        </w:rPr>
        <w:t>nter</w:t>
      </w:r>
      <w:r w:rsidRPr="00C47314">
        <w:rPr>
          <w:rFonts w:ascii="Calibri" w:eastAsia="Tahoma" w:hAnsi="Calibri" w:cs="Tahoma"/>
          <w:spacing w:val="1"/>
          <w:szCs w:val="24"/>
        </w:rPr>
        <w:t>e</w:t>
      </w:r>
      <w:r w:rsidRPr="00C47314">
        <w:rPr>
          <w:rFonts w:ascii="Calibri" w:eastAsia="Tahoma" w:hAnsi="Calibri" w:cs="Tahoma"/>
          <w:szCs w:val="24"/>
        </w:rPr>
        <w:t>d</w:t>
      </w:r>
      <w:r w:rsidRPr="00C47314">
        <w:rPr>
          <w:rFonts w:ascii="Calibri" w:eastAsia="Tahoma" w:hAnsi="Calibri" w:cs="Tahoma"/>
          <w:spacing w:val="30"/>
          <w:szCs w:val="24"/>
        </w:rPr>
        <w:t xml:space="preserve"> </w:t>
      </w:r>
      <w:r w:rsidRPr="00C47314">
        <w:rPr>
          <w:rFonts w:ascii="Calibri" w:eastAsia="Tahoma" w:hAnsi="Calibri" w:cs="Tahoma"/>
          <w:szCs w:val="24"/>
        </w:rPr>
        <w:t>into</w:t>
      </w:r>
      <w:r w:rsidRPr="00C47314">
        <w:rPr>
          <w:rFonts w:ascii="Calibri" w:eastAsia="Tahoma" w:hAnsi="Calibri" w:cs="Tahoma"/>
          <w:spacing w:val="30"/>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s</w:t>
      </w:r>
      <w:r w:rsidRPr="00C47314">
        <w:rPr>
          <w:rFonts w:ascii="Calibri" w:eastAsia="Tahoma" w:hAnsi="Calibri" w:cs="Tahoma"/>
          <w:spacing w:val="31"/>
          <w:szCs w:val="24"/>
        </w:rPr>
        <w:t xml:space="preserve"> </w:t>
      </w:r>
      <w:r w:rsidRPr="00C47314">
        <w:rPr>
          <w:rFonts w:ascii="Calibri" w:eastAsia="Tahoma" w:hAnsi="Calibri" w:cs="Tahoma"/>
          <w:szCs w:val="24"/>
        </w:rPr>
        <w:t>a</w:t>
      </w:r>
      <w:r w:rsidRPr="00C47314">
        <w:rPr>
          <w:rFonts w:ascii="Calibri" w:eastAsia="Tahoma" w:hAnsi="Calibri" w:cs="Tahoma"/>
          <w:spacing w:val="29"/>
          <w:szCs w:val="24"/>
        </w:rPr>
        <w:t xml:space="preserve"> </w:t>
      </w:r>
      <w:r w:rsidRPr="00C47314">
        <w:rPr>
          <w:rFonts w:ascii="Calibri" w:eastAsia="Tahoma" w:hAnsi="Calibri" w:cs="Tahoma"/>
          <w:szCs w:val="24"/>
        </w:rPr>
        <w:t>r</w:t>
      </w:r>
      <w:r w:rsidRPr="00C47314">
        <w:rPr>
          <w:rFonts w:ascii="Calibri" w:eastAsia="Tahoma" w:hAnsi="Calibri" w:cs="Tahoma"/>
          <w:spacing w:val="1"/>
          <w:szCs w:val="24"/>
        </w:rPr>
        <w:t>es</w:t>
      </w:r>
      <w:r w:rsidRPr="00C47314">
        <w:rPr>
          <w:rFonts w:ascii="Calibri" w:eastAsia="Tahoma" w:hAnsi="Calibri" w:cs="Tahoma"/>
          <w:spacing w:val="-2"/>
          <w:szCs w:val="24"/>
        </w:rPr>
        <w:t>u</w:t>
      </w:r>
      <w:r w:rsidRPr="00C47314">
        <w:rPr>
          <w:rFonts w:ascii="Calibri" w:eastAsia="Tahoma" w:hAnsi="Calibri" w:cs="Tahoma"/>
          <w:szCs w:val="24"/>
        </w:rPr>
        <w:t>lt</w:t>
      </w:r>
      <w:r w:rsidRPr="00C47314">
        <w:rPr>
          <w:rFonts w:ascii="Calibri" w:eastAsia="Tahoma" w:hAnsi="Calibri" w:cs="Tahoma"/>
          <w:spacing w:val="30"/>
          <w:szCs w:val="24"/>
        </w:rPr>
        <w:t xml:space="preserve"> </w:t>
      </w:r>
      <w:r w:rsidRPr="00C47314">
        <w:rPr>
          <w:rFonts w:ascii="Calibri" w:eastAsia="Tahoma" w:hAnsi="Calibri" w:cs="Tahoma"/>
          <w:szCs w:val="24"/>
        </w:rPr>
        <w:t>of</w:t>
      </w:r>
      <w:r w:rsidRPr="00C47314">
        <w:rPr>
          <w:rFonts w:ascii="Calibri" w:eastAsia="Tahoma" w:hAnsi="Calibri" w:cs="Tahoma"/>
          <w:spacing w:val="30"/>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his</w:t>
      </w:r>
      <w:r w:rsidRPr="00C47314">
        <w:rPr>
          <w:rFonts w:ascii="Calibri" w:eastAsia="Tahoma" w:hAnsi="Calibri" w:cs="Tahoma"/>
          <w:spacing w:val="32"/>
          <w:szCs w:val="24"/>
        </w:rPr>
        <w:t xml:space="preserve"> </w:t>
      </w:r>
      <w:r w:rsidRPr="00C47314">
        <w:rPr>
          <w:rFonts w:ascii="Calibri" w:eastAsia="Tahoma" w:hAnsi="Calibri" w:cs="Tahoma"/>
          <w:szCs w:val="24"/>
        </w:rPr>
        <w:t>in</w:t>
      </w:r>
      <w:r w:rsidRPr="00C47314">
        <w:rPr>
          <w:rFonts w:ascii="Calibri" w:eastAsia="Tahoma" w:hAnsi="Calibri" w:cs="Tahoma"/>
          <w:spacing w:val="1"/>
          <w:szCs w:val="24"/>
        </w:rPr>
        <w:t>v</w:t>
      </w:r>
      <w:r w:rsidRPr="00C47314">
        <w:rPr>
          <w:rFonts w:ascii="Calibri" w:eastAsia="Tahoma" w:hAnsi="Calibri" w:cs="Tahoma"/>
          <w:szCs w:val="24"/>
        </w:rPr>
        <w:t>it</w:t>
      </w:r>
      <w:r w:rsidRPr="00C47314">
        <w:rPr>
          <w:rFonts w:ascii="Calibri" w:eastAsia="Tahoma" w:hAnsi="Calibri" w:cs="Tahoma"/>
          <w:spacing w:val="-2"/>
          <w:szCs w:val="24"/>
        </w:rPr>
        <w:t>a</w:t>
      </w:r>
      <w:r w:rsidRPr="00C47314">
        <w:rPr>
          <w:rFonts w:ascii="Calibri" w:eastAsia="Tahoma" w:hAnsi="Calibri" w:cs="Tahoma"/>
          <w:spacing w:val="-1"/>
          <w:szCs w:val="24"/>
        </w:rPr>
        <w:t>t</w:t>
      </w:r>
      <w:r w:rsidRPr="00C47314">
        <w:rPr>
          <w:rFonts w:ascii="Calibri" w:eastAsia="Tahoma" w:hAnsi="Calibri" w:cs="Tahoma"/>
          <w:szCs w:val="24"/>
        </w:rPr>
        <w:t>ion,</w:t>
      </w:r>
      <w:r w:rsidRPr="00C47314">
        <w:rPr>
          <w:rFonts w:ascii="Calibri" w:eastAsia="Tahoma" w:hAnsi="Calibri" w:cs="Tahoma"/>
          <w:spacing w:val="30"/>
          <w:szCs w:val="24"/>
        </w:rPr>
        <w:t xml:space="preserve"> </w:t>
      </w:r>
      <w:r w:rsidRPr="00C47314">
        <w:rPr>
          <w:rFonts w:ascii="Calibri" w:eastAsia="Tahoma" w:hAnsi="Calibri" w:cs="Tahoma"/>
          <w:szCs w:val="24"/>
        </w:rPr>
        <w:t>w</w:t>
      </w:r>
      <w:r w:rsidRPr="00C47314">
        <w:rPr>
          <w:rFonts w:ascii="Calibri" w:eastAsia="Tahoma" w:hAnsi="Calibri" w:cs="Tahoma"/>
          <w:spacing w:val="2"/>
          <w:szCs w:val="24"/>
        </w:rPr>
        <w:t>i</w:t>
      </w:r>
      <w:r w:rsidRPr="00C47314">
        <w:rPr>
          <w:rFonts w:ascii="Calibri" w:eastAsia="Tahoma" w:hAnsi="Calibri" w:cs="Tahoma"/>
          <w:spacing w:val="-1"/>
          <w:szCs w:val="24"/>
        </w:rPr>
        <w:t>t</w:t>
      </w:r>
      <w:r w:rsidRPr="00C47314">
        <w:rPr>
          <w:rFonts w:ascii="Calibri" w:eastAsia="Tahoma" w:hAnsi="Calibri" w:cs="Tahoma"/>
          <w:szCs w:val="24"/>
        </w:rPr>
        <w:t>hout</w:t>
      </w:r>
      <w:r w:rsidRPr="00C47314">
        <w:rPr>
          <w:rFonts w:ascii="Calibri" w:eastAsia="Tahoma" w:hAnsi="Calibri" w:cs="Tahoma"/>
          <w:spacing w:val="30"/>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h</w:t>
      </w:r>
      <w:r w:rsidRPr="00C47314">
        <w:rPr>
          <w:rFonts w:ascii="Calibri" w:eastAsia="Tahoma" w:hAnsi="Calibri" w:cs="Tahoma"/>
          <w:spacing w:val="1"/>
          <w:szCs w:val="24"/>
        </w:rPr>
        <w:t>e</w:t>
      </w:r>
      <w:r w:rsidRPr="00C47314">
        <w:rPr>
          <w:rFonts w:ascii="Calibri" w:eastAsia="Tahoma" w:hAnsi="Calibri" w:cs="Tahoma"/>
          <w:szCs w:val="24"/>
        </w:rPr>
        <w:t>r</w:t>
      </w:r>
      <w:r w:rsidRPr="00C47314">
        <w:rPr>
          <w:rFonts w:ascii="Calibri" w:eastAsia="Tahoma" w:hAnsi="Calibri" w:cs="Tahoma"/>
          <w:spacing w:val="1"/>
          <w:szCs w:val="24"/>
        </w:rPr>
        <w:t>e</w:t>
      </w:r>
      <w:r w:rsidRPr="00C47314">
        <w:rPr>
          <w:rFonts w:ascii="Calibri" w:eastAsia="Tahoma" w:hAnsi="Calibri" w:cs="Tahoma"/>
          <w:szCs w:val="24"/>
        </w:rPr>
        <w:t>by</w:t>
      </w:r>
      <w:r w:rsidRPr="00C47314">
        <w:rPr>
          <w:rFonts w:ascii="Calibri" w:eastAsia="Tahoma" w:hAnsi="Calibri" w:cs="Tahoma"/>
          <w:spacing w:val="30"/>
          <w:szCs w:val="24"/>
        </w:rPr>
        <w:t xml:space="preserve"> </w:t>
      </w:r>
      <w:r w:rsidRPr="00C47314">
        <w:rPr>
          <w:rFonts w:ascii="Calibri" w:eastAsia="Tahoma" w:hAnsi="Calibri" w:cs="Tahoma"/>
          <w:szCs w:val="24"/>
        </w:rPr>
        <w:t>inc</w:t>
      </w:r>
      <w:r w:rsidRPr="00C47314">
        <w:rPr>
          <w:rFonts w:ascii="Calibri" w:eastAsia="Tahoma" w:hAnsi="Calibri" w:cs="Tahoma"/>
          <w:spacing w:val="1"/>
          <w:szCs w:val="24"/>
        </w:rPr>
        <w:t>u</w:t>
      </w:r>
      <w:r w:rsidRPr="00C47314">
        <w:rPr>
          <w:rFonts w:ascii="Calibri" w:eastAsia="Tahoma" w:hAnsi="Calibri" w:cs="Tahoma"/>
          <w:szCs w:val="24"/>
        </w:rPr>
        <w:t>rri</w:t>
      </w:r>
      <w:r w:rsidRPr="00C47314">
        <w:rPr>
          <w:rFonts w:ascii="Calibri" w:eastAsia="Tahoma" w:hAnsi="Calibri" w:cs="Tahoma"/>
          <w:spacing w:val="-2"/>
          <w:szCs w:val="24"/>
        </w:rPr>
        <w:t>n</w:t>
      </w:r>
      <w:r w:rsidRPr="00C47314">
        <w:rPr>
          <w:rFonts w:ascii="Calibri" w:eastAsia="Tahoma" w:hAnsi="Calibri" w:cs="Tahoma"/>
          <w:szCs w:val="24"/>
        </w:rPr>
        <w:t>g</w:t>
      </w:r>
      <w:r w:rsidRPr="00C47314">
        <w:rPr>
          <w:rFonts w:ascii="Calibri" w:eastAsia="Tahoma" w:hAnsi="Calibri" w:cs="Tahoma"/>
          <w:spacing w:val="30"/>
          <w:szCs w:val="24"/>
        </w:rPr>
        <w:t xml:space="preserve"> </w:t>
      </w:r>
      <w:r w:rsidRPr="00C47314">
        <w:rPr>
          <w:rFonts w:ascii="Calibri" w:eastAsia="Tahoma" w:hAnsi="Calibri" w:cs="Tahoma"/>
          <w:spacing w:val="-1"/>
          <w:szCs w:val="24"/>
        </w:rPr>
        <w:t>a</w:t>
      </w:r>
      <w:r w:rsidRPr="00C47314">
        <w:rPr>
          <w:rFonts w:ascii="Calibri" w:eastAsia="Tahoma" w:hAnsi="Calibri" w:cs="Tahoma"/>
          <w:szCs w:val="24"/>
        </w:rPr>
        <w:t>ny</w:t>
      </w:r>
      <w:r w:rsidRPr="00C47314">
        <w:rPr>
          <w:rFonts w:ascii="Calibri" w:eastAsia="Tahoma" w:hAnsi="Calibri" w:cs="Tahoma"/>
          <w:spacing w:val="31"/>
          <w:szCs w:val="24"/>
        </w:rPr>
        <w:t xml:space="preserve"> </w:t>
      </w:r>
      <w:r w:rsidRPr="00C47314">
        <w:rPr>
          <w:rFonts w:ascii="Calibri" w:eastAsia="Tahoma" w:hAnsi="Calibri" w:cs="Tahoma"/>
          <w:szCs w:val="24"/>
        </w:rPr>
        <w:t>lia</w:t>
      </w:r>
      <w:r w:rsidRPr="00C47314">
        <w:rPr>
          <w:rFonts w:ascii="Calibri" w:eastAsia="Tahoma" w:hAnsi="Calibri" w:cs="Tahoma"/>
          <w:spacing w:val="-1"/>
          <w:szCs w:val="24"/>
        </w:rPr>
        <w:t>b</w:t>
      </w:r>
      <w:r w:rsidRPr="00C47314">
        <w:rPr>
          <w:rFonts w:ascii="Calibri" w:eastAsia="Tahoma" w:hAnsi="Calibri" w:cs="Tahoma"/>
          <w:szCs w:val="24"/>
        </w:rPr>
        <w:t>ility</w:t>
      </w:r>
      <w:r w:rsidRPr="00C47314">
        <w:rPr>
          <w:rFonts w:ascii="Calibri" w:eastAsia="Tahoma" w:hAnsi="Calibri" w:cs="Tahoma"/>
          <w:spacing w:val="31"/>
          <w:szCs w:val="24"/>
        </w:rPr>
        <w:t xml:space="preserve"> </w:t>
      </w:r>
      <w:r w:rsidRPr="00C47314">
        <w:rPr>
          <w:rFonts w:ascii="Calibri" w:eastAsia="Tahoma" w:hAnsi="Calibri" w:cs="Tahoma"/>
          <w:spacing w:val="-1"/>
          <w:szCs w:val="24"/>
        </w:rPr>
        <w:t>t</w:t>
      </w:r>
      <w:r w:rsidRPr="00C47314">
        <w:rPr>
          <w:rFonts w:ascii="Calibri" w:eastAsia="Tahoma" w:hAnsi="Calibri" w:cs="Tahoma"/>
          <w:szCs w:val="24"/>
        </w:rPr>
        <w:t xml:space="preserve">o </w:t>
      </w:r>
      <w:r w:rsidRPr="00C47314">
        <w:rPr>
          <w:rFonts w:ascii="Calibri" w:eastAsia="Tahoma" w:hAnsi="Calibri" w:cs="Tahoma"/>
          <w:spacing w:val="-1"/>
          <w:szCs w:val="24"/>
        </w:rPr>
        <w:t>t</w:t>
      </w:r>
      <w:r w:rsidRPr="00C47314">
        <w:rPr>
          <w:rFonts w:ascii="Calibri" w:eastAsia="Tahoma" w:hAnsi="Calibri" w:cs="Tahoma"/>
          <w:szCs w:val="24"/>
        </w:rPr>
        <w:t>he</w:t>
      </w:r>
      <w:r w:rsidRPr="00C47314">
        <w:rPr>
          <w:rFonts w:ascii="Calibri" w:eastAsia="Tahoma" w:hAnsi="Calibri" w:cs="Tahoma"/>
          <w:spacing w:val="1"/>
          <w:szCs w:val="24"/>
        </w:rPr>
        <w:t xml:space="preserve"> </w:t>
      </w:r>
      <w:r w:rsidRPr="00C47314">
        <w:rPr>
          <w:rFonts w:ascii="Calibri" w:eastAsia="Tahoma" w:hAnsi="Calibri" w:cs="Tahoma"/>
          <w:spacing w:val="-2"/>
          <w:szCs w:val="24"/>
        </w:rPr>
        <w:t>a</w:t>
      </w:r>
      <w:r w:rsidRPr="00C47314">
        <w:rPr>
          <w:rFonts w:ascii="Calibri" w:eastAsia="Tahoma" w:hAnsi="Calibri" w:cs="Tahoma"/>
          <w:szCs w:val="24"/>
        </w:rPr>
        <w:t>f</w:t>
      </w:r>
      <w:r w:rsidRPr="00C47314">
        <w:rPr>
          <w:rFonts w:ascii="Calibri" w:eastAsia="Tahoma" w:hAnsi="Calibri" w:cs="Tahoma"/>
          <w:spacing w:val="1"/>
          <w:szCs w:val="24"/>
        </w:rPr>
        <w:t>fe</w:t>
      </w:r>
      <w:r w:rsidRPr="00C47314">
        <w:rPr>
          <w:rFonts w:ascii="Calibri" w:eastAsia="Tahoma" w:hAnsi="Calibri" w:cs="Tahoma"/>
          <w:szCs w:val="24"/>
        </w:rPr>
        <w:t>c</w:t>
      </w:r>
      <w:r w:rsidRPr="00C47314">
        <w:rPr>
          <w:rFonts w:ascii="Calibri" w:eastAsia="Tahoma" w:hAnsi="Calibri" w:cs="Tahoma"/>
          <w:spacing w:val="-1"/>
          <w:szCs w:val="24"/>
        </w:rPr>
        <w:t>t</w:t>
      </w:r>
      <w:r w:rsidRPr="00C47314">
        <w:rPr>
          <w:rFonts w:ascii="Calibri" w:eastAsia="Tahoma" w:hAnsi="Calibri" w:cs="Tahoma"/>
          <w:spacing w:val="1"/>
          <w:szCs w:val="24"/>
        </w:rPr>
        <w:t>e</w:t>
      </w:r>
      <w:r w:rsidRPr="00C47314">
        <w:rPr>
          <w:rFonts w:ascii="Calibri" w:eastAsia="Tahoma" w:hAnsi="Calibri" w:cs="Tahoma"/>
          <w:szCs w:val="24"/>
        </w:rPr>
        <w:t>d bi</w:t>
      </w:r>
      <w:r w:rsidRPr="00C47314">
        <w:rPr>
          <w:rFonts w:ascii="Calibri" w:eastAsia="Tahoma" w:hAnsi="Calibri" w:cs="Tahoma"/>
          <w:spacing w:val="-1"/>
          <w:szCs w:val="24"/>
        </w:rPr>
        <w:t>d</w:t>
      </w:r>
      <w:r w:rsidRPr="00C47314">
        <w:rPr>
          <w:rFonts w:ascii="Calibri" w:eastAsia="Tahoma" w:hAnsi="Calibri" w:cs="Tahoma"/>
          <w:szCs w:val="24"/>
        </w:rPr>
        <w:t>der</w:t>
      </w:r>
      <w:r w:rsidRPr="00C47314">
        <w:rPr>
          <w:rFonts w:ascii="Calibri" w:eastAsia="Tahoma" w:hAnsi="Calibri" w:cs="Tahoma"/>
          <w:spacing w:val="2"/>
          <w:szCs w:val="24"/>
        </w:rPr>
        <w:t xml:space="preserve"> </w:t>
      </w:r>
      <w:r w:rsidRPr="00C47314">
        <w:rPr>
          <w:rFonts w:ascii="Calibri" w:eastAsia="Tahoma" w:hAnsi="Calibri" w:cs="Tahoma"/>
          <w:szCs w:val="24"/>
        </w:rPr>
        <w:t>or</w:t>
      </w:r>
      <w:r w:rsidRPr="00C47314">
        <w:rPr>
          <w:rFonts w:ascii="Calibri" w:eastAsia="Tahoma" w:hAnsi="Calibri" w:cs="Tahoma"/>
          <w:spacing w:val="1"/>
          <w:szCs w:val="24"/>
        </w:rPr>
        <w:t xml:space="preserve"> </w:t>
      </w:r>
      <w:r w:rsidRPr="00C47314">
        <w:rPr>
          <w:rFonts w:ascii="Calibri" w:eastAsia="Tahoma" w:hAnsi="Calibri" w:cs="Tahoma"/>
          <w:szCs w:val="24"/>
        </w:rPr>
        <w:t>bi</w:t>
      </w:r>
      <w:r w:rsidRPr="00C47314">
        <w:rPr>
          <w:rFonts w:ascii="Calibri" w:eastAsia="Tahoma" w:hAnsi="Calibri" w:cs="Tahoma"/>
          <w:spacing w:val="-1"/>
          <w:szCs w:val="24"/>
        </w:rPr>
        <w:t>d</w:t>
      </w:r>
      <w:r w:rsidRPr="00C47314">
        <w:rPr>
          <w:rFonts w:ascii="Calibri" w:eastAsia="Tahoma" w:hAnsi="Calibri" w:cs="Tahoma"/>
          <w:szCs w:val="24"/>
        </w:rPr>
        <w:t>der</w:t>
      </w:r>
      <w:r w:rsidRPr="00C47314">
        <w:rPr>
          <w:rFonts w:ascii="Calibri" w:eastAsia="Tahoma" w:hAnsi="Calibri" w:cs="Tahoma"/>
          <w:spacing w:val="2"/>
          <w:szCs w:val="24"/>
        </w:rPr>
        <w:t>s</w:t>
      </w:r>
      <w:r w:rsidRPr="00C47314">
        <w:rPr>
          <w:rFonts w:ascii="Calibri" w:eastAsia="Tahoma" w:hAnsi="Calibri" w:cs="Tahoma"/>
          <w:szCs w:val="24"/>
        </w:rPr>
        <w:t>.</w:t>
      </w:r>
    </w:p>
    <w:p w:rsidR="00262F0E" w:rsidRPr="00C47314" w:rsidRDefault="00262F0E" w:rsidP="00262F0E">
      <w:pPr>
        <w:ind w:left="360" w:hanging="360"/>
        <w:rPr>
          <w:rFonts w:ascii="Calibri" w:eastAsia="Tahoma" w:hAnsi="Calibri" w:cs="Tahoma"/>
          <w:szCs w:val="24"/>
        </w:rPr>
      </w:pPr>
    </w:p>
    <w:p w:rsidR="00262F0E" w:rsidRPr="00C47314" w:rsidRDefault="00262F0E" w:rsidP="00262F0E">
      <w:pPr>
        <w:spacing w:line="240" w:lineRule="auto"/>
        <w:ind w:left="90"/>
        <w:rPr>
          <w:rFonts w:ascii="Calibri" w:hAnsi="Calibri"/>
          <w:spacing w:val="-2"/>
        </w:rPr>
      </w:pPr>
      <w:r>
        <w:rPr>
          <w:rFonts w:ascii="Calibri" w:hAnsi="Calibri"/>
          <w:spacing w:val="-2"/>
        </w:rPr>
        <w:t xml:space="preserve">10.  </w:t>
      </w:r>
      <w:r w:rsidRPr="00C47314">
        <w:rPr>
          <w:rFonts w:ascii="Calibri" w:hAnsi="Calibri"/>
          <w:spacing w:val="-2"/>
        </w:rPr>
        <w:t xml:space="preserve">For further information, please refer to: </w:t>
      </w:r>
    </w:p>
    <w:p w:rsidR="00262F0E" w:rsidRPr="00A43941" w:rsidRDefault="00262F0E" w:rsidP="00262F0E">
      <w:pPr>
        <w:pStyle w:val="ListParagraph"/>
        <w:spacing w:after="0" w:line="240" w:lineRule="auto"/>
        <w:ind w:left="446"/>
        <w:rPr>
          <w:rFonts w:ascii="Calibri" w:eastAsia="Tahoma" w:hAnsi="Calibri"/>
          <w:szCs w:val="24"/>
        </w:rPr>
      </w:pPr>
      <w:r>
        <w:rPr>
          <w:rFonts w:ascii="Calibri" w:eastAsia="Tahoma" w:hAnsi="Calibri"/>
          <w:b/>
          <w:spacing w:val="1"/>
          <w:szCs w:val="24"/>
        </w:rPr>
        <w:t xml:space="preserve"> </w:t>
      </w:r>
      <w:r w:rsidRPr="00A43941">
        <w:rPr>
          <w:rFonts w:ascii="Calibri" w:eastAsia="Tahoma" w:hAnsi="Calibri"/>
          <w:b/>
          <w:spacing w:val="1"/>
          <w:szCs w:val="24"/>
        </w:rPr>
        <w:t>PSA-B</w:t>
      </w:r>
      <w:r w:rsidRPr="00A43941">
        <w:rPr>
          <w:rFonts w:ascii="Calibri" w:eastAsia="Tahoma" w:hAnsi="Calibri"/>
          <w:b/>
          <w:spacing w:val="-1"/>
          <w:szCs w:val="24"/>
        </w:rPr>
        <w:t>A</w:t>
      </w:r>
      <w:r w:rsidRPr="00A43941">
        <w:rPr>
          <w:rFonts w:ascii="Calibri" w:eastAsia="Tahoma" w:hAnsi="Calibri"/>
          <w:b/>
          <w:szCs w:val="24"/>
        </w:rPr>
        <w:t>C</w:t>
      </w:r>
      <w:r w:rsidRPr="00A43941">
        <w:rPr>
          <w:rFonts w:ascii="Calibri" w:eastAsia="Tahoma" w:hAnsi="Calibri"/>
          <w:b/>
          <w:spacing w:val="-2"/>
          <w:szCs w:val="24"/>
        </w:rPr>
        <w:t xml:space="preserve"> </w:t>
      </w:r>
      <w:r w:rsidRPr="00A43941">
        <w:rPr>
          <w:rFonts w:ascii="Calibri" w:eastAsia="Tahoma" w:hAnsi="Calibri"/>
          <w:b/>
          <w:spacing w:val="-1"/>
          <w:szCs w:val="24"/>
        </w:rPr>
        <w:t>Se</w:t>
      </w:r>
      <w:r w:rsidRPr="00A43941">
        <w:rPr>
          <w:rFonts w:ascii="Calibri" w:eastAsia="Tahoma" w:hAnsi="Calibri"/>
          <w:b/>
          <w:szCs w:val="24"/>
        </w:rPr>
        <w:t>c</w:t>
      </w:r>
      <w:r w:rsidRPr="00A43941">
        <w:rPr>
          <w:rFonts w:ascii="Calibri" w:eastAsia="Tahoma" w:hAnsi="Calibri"/>
          <w:b/>
          <w:spacing w:val="-1"/>
          <w:szCs w:val="24"/>
        </w:rPr>
        <w:t>re</w:t>
      </w:r>
      <w:r w:rsidRPr="00A43941">
        <w:rPr>
          <w:rFonts w:ascii="Calibri" w:eastAsia="Tahoma" w:hAnsi="Calibri"/>
          <w:b/>
          <w:spacing w:val="1"/>
          <w:szCs w:val="24"/>
        </w:rPr>
        <w:t>t</w:t>
      </w:r>
      <w:r w:rsidRPr="00A43941">
        <w:rPr>
          <w:rFonts w:ascii="Calibri" w:eastAsia="Tahoma" w:hAnsi="Calibri"/>
          <w:b/>
          <w:szCs w:val="24"/>
        </w:rPr>
        <w:t>a</w:t>
      </w:r>
      <w:r w:rsidRPr="00A43941">
        <w:rPr>
          <w:rFonts w:ascii="Calibri" w:eastAsia="Tahoma" w:hAnsi="Calibri"/>
          <w:b/>
          <w:spacing w:val="-1"/>
          <w:szCs w:val="24"/>
        </w:rPr>
        <w:t>r</w:t>
      </w:r>
      <w:r w:rsidRPr="00A43941">
        <w:rPr>
          <w:rFonts w:ascii="Calibri" w:eastAsia="Tahoma" w:hAnsi="Calibri"/>
          <w:b/>
          <w:spacing w:val="2"/>
          <w:szCs w:val="24"/>
        </w:rPr>
        <w:t>i</w:t>
      </w:r>
      <w:r w:rsidRPr="00A43941">
        <w:rPr>
          <w:rFonts w:ascii="Calibri" w:eastAsia="Tahoma" w:hAnsi="Calibri"/>
          <w:b/>
          <w:szCs w:val="24"/>
        </w:rPr>
        <w:t>at</w:t>
      </w:r>
    </w:p>
    <w:p w:rsidR="00262F0E" w:rsidRPr="00A43941" w:rsidRDefault="00262F0E" w:rsidP="00262F0E">
      <w:pPr>
        <w:pStyle w:val="ListParagraph"/>
        <w:spacing w:before="7" w:after="0" w:line="240" w:lineRule="auto"/>
        <w:ind w:left="446" w:right="4468"/>
        <w:rPr>
          <w:rFonts w:ascii="Calibri" w:eastAsia="Tahoma" w:hAnsi="Calibri"/>
          <w:spacing w:val="-1"/>
          <w:szCs w:val="24"/>
        </w:rPr>
      </w:pPr>
      <w:r>
        <w:rPr>
          <w:rFonts w:ascii="Calibri" w:eastAsia="Tahoma" w:hAnsi="Calibri"/>
          <w:szCs w:val="24"/>
        </w:rPr>
        <w:t>1</w:t>
      </w:r>
      <w:r w:rsidRPr="00A43941">
        <w:rPr>
          <w:rFonts w:ascii="Calibri" w:eastAsia="Tahoma" w:hAnsi="Calibri"/>
          <w:szCs w:val="24"/>
        </w:rPr>
        <w:t>1</w:t>
      </w:r>
      <w:r w:rsidRPr="00A43941">
        <w:rPr>
          <w:rFonts w:ascii="Calibri" w:eastAsia="Tahoma" w:hAnsi="Calibri"/>
          <w:szCs w:val="24"/>
          <w:vertAlign w:val="superscript"/>
        </w:rPr>
        <w:t>th</w:t>
      </w:r>
      <w:r w:rsidRPr="00A43941">
        <w:rPr>
          <w:rFonts w:ascii="Calibri" w:eastAsia="Tahoma" w:hAnsi="Calibri"/>
          <w:szCs w:val="24"/>
        </w:rPr>
        <w:t xml:space="preserve"> Floor, Cyberpod Centris One, Eton Centris, EDSA cor. Quezon Ave., D</w:t>
      </w:r>
      <w:r w:rsidRPr="00A43941">
        <w:rPr>
          <w:rFonts w:ascii="Calibri" w:eastAsia="Tahoma" w:hAnsi="Calibri"/>
          <w:spacing w:val="1"/>
          <w:szCs w:val="24"/>
        </w:rPr>
        <w:t>i</w:t>
      </w:r>
      <w:r w:rsidRPr="00A43941">
        <w:rPr>
          <w:rFonts w:ascii="Calibri" w:eastAsia="Tahoma" w:hAnsi="Calibri"/>
          <w:szCs w:val="24"/>
        </w:rPr>
        <w:t>liman,</w:t>
      </w:r>
      <w:r w:rsidRPr="00A43941">
        <w:rPr>
          <w:rFonts w:ascii="Calibri" w:eastAsia="Tahoma" w:hAnsi="Calibri"/>
          <w:spacing w:val="3"/>
          <w:szCs w:val="24"/>
        </w:rPr>
        <w:t xml:space="preserve"> </w:t>
      </w:r>
      <w:r w:rsidRPr="00A43941">
        <w:rPr>
          <w:rFonts w:ascii="Calibri" w:eastAsia="Tahoma" w:hAnsi="Calibri"/>
          <w:szCs w:val="24"/>
        </w:rPr>
        <w:t>Q</w:t>
      </w:r>
      <w:r w:rsidRPr="00A43941">
        <w:rPr>
          <w:rFonts w:ascii="Calibri" w:eastAsia="Tahoma" w:hAnsi="Calibri"/>
          <w:spacing w:val="-1"/>
          <w:szCs w:val="24"/>
        </w:rPr>
        <w:t>u</w:t>
      </w:r>
      <w:r w:rsidRPr="00A43941">
        <w:rPr>
          <w:rFonts w:ascii="Calibri" w:eastAsia="Tahoma" w:hAnsi="Calibri"/>
          <w:spacing w:val="1"/>
          <w:szCs w:val="24"/>
        </w:rPr>
        <w:t>e</w:t>
      </w:r>
      <w:r w:rsidRPr="00A43941">
        <w:rPr>
          <w:rFonts w:ascii="Calibri" w:eastAsia="Tahoma" w:hAnsi="Calibri"/>
          <w:spacing w:val="-1"/>
          <w:szCs w:val="24"/>
        </w:rPr>
        <w:t>z</w:t>
      </w:r>
      <w:r w:rsidRPr="00A43941">
        <w:rPr>
          <w:rFonts w:ascii="Calibri" w:eastAsia="Tahoma" w:hAnsi="Calibri"/>
          <w:szCs w:val="24"/>
        </w:rPr>
        <w:t>on Ci</w:t>
      </w:r>
      <w:r w:rsidRPr="00A43941">
        <w:rPr>
          <w:rFonts w:ascii="Calibri" w:eastAsia="Tahoma" w:hAnsi="Calibri"/>
          <w:spacing w:val="-1"/>
          <w:szCs w:val="24"/>
        </w:rPr>
        <w:t>t</w:t>
      </w:r>
      <w:r w:rsidRPr="00A43941">
        <w:rPr>
          <w:rFonts w:ascii="Calibri" w:eastAsia="Tahoma" w:hAnsi="Calibri"/>
          <w:szCs w:val="24"/>
        </w:rPr>
        <w:t>y</w:t>
      </w:r>
    </w:p>
    <w:p w:rsidR="00262F0E" w:rsidRPr="00A43941" w:rsidRDefault="00262F0E" w:rsidP="00262F0E">
      <w:pPr>
        <w:pStyle w:val="ListParagraph"/>
        <w:spacing w:before="7" w:after="0" w:line="240" w:lineRule="auto"/>
        <w:ind w:left="446" w:right="4468"/>
        <w:rPr>
          <w:rFonts w:ascii="Calibri" w:eastAsia="Tahoma" w:hAnsi="Calibri"/>
          <w:szCs w:val="24"/>
        </w:rPr>
      </w:pPr>
      <w:r w:rsidRPr="00A43941">
        <w:rPr>
          <w:rFonts w:ascii="Calibri" w:eastAsia="Tahoma" w:hAnsi="Calibri"/>
          <w:spacing w:val="-1"/>
          <w:szCs w:val="24"/>
        </w:rPr>
        <w:t>T</w:t>
      </w:r>
      <w:r w:rsidRPr="00A43941">
        <w:rPr>
          <w:rFonts w:ascii="Calibri" w:eastAsia="Tahoma" w:hAnsi="Calibri"/>
          <w:spacing w:val="1"/>
          <w:szCs w:val="24"/>
        </w:rPr>
        <w:t>e</w:t>
      </w:r>
      <w:r w:rsidRPr="00A43941">
        <w:rPr>
          <w:rFonts w:ascii="Calibri" w:eastAsia="Tahoma" w:hAnsi="Calibri"/>
          <w:szCs w:val="24"/>
        </w:rPr>
        <w:t>l.</w:t>
      </w:r>
      <w:r w:rsidRPr="00A43941">
        <w:rPr>
          <w:rFonts w:ascii="Calibri" w:eastAsia="Tahoma" w:hAnsi="Calibri"/>
          <w:spacing w:val="-1"/>
          <w:szCs w:val="24"/>
        </w:rPr>
        <w:t xml:space="preserve"> </w:t>
      </w:r>
      <w:r w:rsidRPr="00A43941">
        <w:rPr>
          <w:rFonts w:ascii="Calibri" w:eastAsia="Tahoma" w:hAnsi="Calibri"/>
          <w:szCs w:val="24"/>
        </w:rPr>
        <w:t>No.</w:t>
      </w:r>
      <w:r w:rsidRPr="00A43941">
        <w:rPr>
          <w:rFonts w:ascii="Calibri" w:eastAsia="Tahoma" w:hAnsi="Calibri"/>
          <w:spacing w:val="-1"/>
          <w:szCs w:val="24"/>
        </w:rPr>
        <w:t>: (02) 374 8281 or 374 8283</w:t>
      </w:r>
    </w:p>
    <w:p w:rsidR="00262F0E" w:rsidRPr="00A43941" w:rsidRDefault="00262F0E" w:rsidP="00262F0E">
      <w:pPr>
        <w:pStyle w:val="ListParagraph"/>
        <w:spacing w:after="0" w:line="240" w:lineRule="auto"/>
        <w:ind w:left="446"/>
        <w:rPr>
          <w:rFonts w:ascii="Calibri" w:eastAsia="Tahoma" w:hAnsi="Calibri"/>
          <w:szCs w:val="24"/>
        </w:rPr>
      </w:pPr>
      <w:r w:rsidRPr="00A43941">
        <w:rPr>
          <w:rFonts w:ascii="Calibri" w:eastAsia="Tahoma" w:hAnsi="Calibri"/>
          <w:szCs w:val="24"/>
        </w:rPr>
        <w:t>Em</w:t>
      </w:r>
      <w:r w:rsidRPr="00A43941">
        <w:rPr>
          <w:rFonts w:ascii="Calibri" w:eastAsia="Tahoma" w:hAnsi="Calibri"/>
          <w:spacing w:val="-1"/>
          <w:szCs w:val="24"/>
        </w:rPr>
        <w:t>a</w:t>
      </w:r>
      <w:r w:rsidRPr="00A43941">
        <w:rPr>
          <w:rFonts w:ascii="Calibri" w:eastAsia="Tahoma" w:hAnsi="Calibri"/>
          <w:szCs w:val="24"/>
        </w:rPr>
        <w:t>il:</w:t>
      </w:r>
      <w:r w:rsidRPr="00A43941">
        <w:rPr>
          <w:rFonts w:ascii="Calibri" w:eastAsia="Tahoma" w:hAnsi="Calibri"/>
          <w:spacing w:val="26"/>
          <w:szCs w:val="24"/>
        </w:rPr>
        <w:t xml:space="preserve"> </w:t>
      </w:r>
      <w:hyperlink r:id="rId15" w:history="1">
        <w:r w:rsidRPr="00A43941">
          <w:rPr>
            <w:rStyle w:val="Hyperlink"/>
            <w:rFonts w:eastAsia="Tahoma"/>
            <w:spacing w:val="-1"/>
            <w:szCs w:val="24"/>
          </w:rPr>
          <w:t>j.cajita@psa.</w:t>
        </w:r>
        <w:r w:rsidRPr="00A43941">
          <w:rPr>
            <w:rStyle w:val="Hyperlink"/>
            <w:rFonts w:eastAsia="Tahoma"/>
            <w:spacing w:val="2"/>
            <w:szCs w:val="24"/>
          </w:rPr>
          <w:t>g</w:t>
        </w:r>
        <w:r w:rsidRPr="00A43941">
          <w:rPr>
            <w:rStyle w:val="Hyperlink"/>
            <w:rFonts w:eastAsia="Tahoma"/>
            <w:szCs w:val="24"/>
          </w:rPr>
          <w:t>ov</w:t>
        </w:r>
        <w:r w:rsidRPr="00A43941">
          <w:rPr>
            <w:rStyle w:val="Hyperlink"/>
            <w:rFonts w:eastAsia="Tahoma"/>
            <w:spacing w:val="-1"/>
            <w:szCs w:val="24"/>
          </w:rPr>
          <w:t>.</w:t>
        </w:r>
        <w:r w:rsidRPr="00A43941">
          <w:rPr>
            <w:rStyle w:val="Hyperlink"/>
            <w:rFonts w:eastAsia="Tahoma"/>
            <w:szCs w:val="24"/>
          </w:rPr>
          <w:t>ph</w:t>
        </w:r>
      </w:hyperlink>
    </w:p>
    <w:p w:rsidR="00262F0E" w:rsidRPr="00A43941" w:rsidRDefault="00262F0E" w:rsidP="00262F0E">
      <w:pPr>
        <w:pStyle w:val="ListParagraph"/>
        <w:spacing w:after="0" w:line="240" w:lineRule="auto"/>
        <w:ind w:left="446"/>
        <w:rPr>
          <w:rFonts w:ascii="Calibri" w:eastAsia="Tahoma" w:hAnsi="Calibri"/>
          <w:spacing w:val="-1"/>
          <w:szCs w:val="24"/>
        </w:rPr>
      </w:pPr>
      <w:r w:rsidRPr="00A43941">
        <w:rPr>
          <w:rFonts w:ascii="Calibri" w:eastAsia="Tahoma" w:hAnsi="Calibri"/>
          <w:szCs w:val="24"/>
        </w:rPr>
        <w:t>Web:</w:t>
      </w:r>
      <w:r w:rsidRPr="00A43941">
        <w:rPr>
          <w:rFonts w:ascii="Calibri" w:eastAsia="Tahoma" w:hAnsi="Calibri"/>
          <w:spacing w:val="-1"/>
          <w:szCs w:val="24"/>
        </w:rPr>
        <w:t xml:space="preserve"> </w:t>
      </w:r>
      <w:hyperlink r:id="rId16" w:history="1">
        <w:r w:rsidRPr="00A43941">
          <w:rPr>
            <w:rStyle w:val="Hyperlink"/>
            <w:rFonts w:eastAsia="Tahoma"/>
            <w:spacing w:val="-1"/>
            <w:szCs w:val="24"/>
          </w:rPr>
          <w:t>www.psa.gov.ph</w:t>
        </w:r>
      </w:hyperlink>
      <w:r w:rsidRPr="00A43941">
        <w:rPr>
          <w:rFonts w:ascii="Calibri" w:eastAsia="Tahoma" w:hAnsi="Calibri"/>
          <w:spacing w:val="-1"/>
          <w:szCs w:val="24"/>
        </w:rPr>
        <w:t xml:space="preserve"> or https://procurement.psa.gov.ph/</w:t>
      </w:r>
    </w:p>
    <w:p w:rsidR="00262F0E" w:rsidRDefault="00262F0E" w:rsidP="00262F0E">
      <w:pPr>
        <w:spacing w:line="240" w:lineRule="auto"/>
        <w:ind w:left="360"/>
        <w:rPr>
          <w:rFonts w:ascii="Calibri" w:hAnsi="Calibri"/>
          <w:spacing w:val="-2"/>
        </w:rPr>
      </w:pPr>
    </w:p>
    <w:p w:rsidR="00262F0E" w:rsidRDefault="00262F0E" w:rsidP="00262F0E">
      <w:pPr>
        <w:spacing w:line="240" w:lineRule="auto"/>
        <w:ind w:left="450"/>
        <w:jc w:val="left"/>
        <w:rPr>
          <w:rFonts w:ascii="Calibri" w:hAnsi="Calibri"/>
          <w:iCs/>
          <w:color w:val="000000"/>
          <w:sz w:val="22"/>
          <w:szCs w:val="22"/>
        </w:rPr>
      </w:pPr>
    </w:p>
    <w:p w:rsidR="00262F0E" w:rsidRDefault="00262F0E" w:rsidP="00262F0E">
      <w:pPr>
        <w:spacing w:line="240" w:lineRule="auto"/>
        <w:ind w:left="450"/>
        <w:jc w:val="left"/>
        <w:rPr>
          <w:rFonts w:ascii="Calibri" w:hAnsi="Calibri"/>
          <w:iCs/>
          <w:color w:val="000000"/>
          <w:sz w:val="22"/>
          <w:szCs w:val="22"/>
        </w:rPr>
      </w:pPr>
    </w:p>
    <w:p w:rsidR="00262F0E" w:rsidRDefault="00262F0E" w:rsidP="00262F0E">
      <w:pPr>
        <w:ind w:left="450"/>
        <w:rPr>
          <w:rFonts w:ascii="Calibri" w:eastAsia="Tahoma" w:hAnsi="Calibri"/>
          <w:b/>
          <w:szCs w:val="24"/>
        </w:rPr>
      </w:pPr>
      <w:r>
        <w:rPr>
          <w:rFonts w:ascii="Calibri" w:eastAsia="Tahoma" w:hAnsi="Calibri"/>
          <w:b/>
          <w:szCs w:val="24"/>
        </w:rPr>
        <w:t>ROMEO S. RECIDE</w:t>
      </w:r>
    </w:p>
    <w:p w:rsidR="00BF54FD" w:rsidRPr="00BF54FD" w:rsidRDefault="00E95931" w:rsidP="00262F0E">
      <w:pPr>
        <w:ind w:left="450"/>
        <w:rPr>
          <w:rFonts w:ascii="Calibri" w:eastAsia="Tahoma" w:hAnsi="Calibri"/>
          <w:szCs w:val="24"/>
        </w:rPr>
      </w:pPr>
      <w:r>
        <w:rPr>
          <w:rFonts w:ascii="Calibri" w:eastAsia="Tahoma" w:hAnsi="Calibri"/>
          <w:szCs w:val="24"/>
        </w:rPr>
        <w:t>Assistant S</w:t>
      </w:r>
      <w:r w:rsidR="00BF54FD" w:rsidRPr="00BF54FD">
        <w:rPr>
          <w:rFonts w:ascii="Calibri" w:eastAsia="Tahoma" w:hAnsi="Calibri"/>
          <w:szCs w:val="24"/>
        </w:rPr>
        <w:t>ecretary</w:t>
      </w:r>
    </w:p>
    <w:p w:rsidR="00262F0E" w:rsidRPr="00BE5083" w:rsidRDefault="00262F0E" w:rsidP="00262F0E">
      <w:pPr>
        <w:ind w:left="450"/>
        <w:rPr>
          <w:rFonts w:ascii="Calibri" w:eastAsia="Tahoma" w:hAnsi="Calibri"/>
          <w:szCs w:val="24"/>
        </w:rPr>
      </w:pPr>
      <w:r w:rsidRPr="00BE5083">
        <w:rPr>
          <w:rFonts w:ascii="Calibri" w:eastAsia="Tahoma" w:hAnsi="Calibri"/>
          <w:szCs w:val="24"/>
        </w:rPr>
        <w:t xml:space="preserve">Deputy National Statistician, </w:t>
      </w:r>
      <w:r>
        <w:rPr>
          <w:rFonts w:ascii="Calibri" w:eastAsia="Tahoma" w:hAnsi="Calibri"/>
          <w:szCs w:val="24"/>
        </w:rPr>
        <w:t>Sectoral Statistics</w:t>
      </w:r>
      <w:r w:rsidRPr="00BE5083">
        <w:rPr>
          <w:rFonts w:ascii="Calibri" w:eastAsia="Tahoma" w:hAnsi="Calibri"/>
          <w:szCs w:val="24"/>
        </w:rPr>
        <w:t xml:space="preserve"> Office</w:t>
      </w:r>
    </w:p>
    <w:p w:rsidR="00262F0E" w:rsidRPr="00BE5083" w:rsidRDefault="00262F0E" w:rsidP="00262F0E">
      <w:pPr>
        <w:ind w:left="450"/>
        <w:rPr>
          <w:rFonts w:ascii="Calibri" w:eastAsia="Tahoma" w:hAnsi="Calibri"/>
          <w:szCs w:val="24"/>
        </w:rPr>
      </w:pPr>
      <w:r w:rsidRPr="00BE5083">
        <w:rPr>
          <w:rFonts w:ascii="Calibri" w:eastAsia="Tahoma" w:hAnsi="Calibri"/>
          <w:szCs w:val="24"/>
        </w:rPr>
        <w:t>Ch</w:t>
      </w:r>
      <w:r w:rsidRPr="00BE5083">
        <w:rPr>
          <w:rFonts w:ascii="Calibri" w:eastAsia="Tahoma" w:hAnsi="Calibri"/>
          <w:spacing w:val="-1"/>
          <w:szCs w:val="24"/>
        </w:rPr>
        <w:t>a</w:t>
      </w:r>
      <w:r w:rsidRPr="00BE5083">
        <w:rPr>
          <w:rFonts w:ascii="Calibri" w:eastAsia="Tahoma" w:hAnsi="Calibri"/>
          <w:szCs w:val="24"/>
        </w:rPr>
        <w:t>ir,</w:t>
      </w:r>
      <w:r w:rsidRPr="00BE5083">
        <w:rPr>
          <w:rFonts w:ascii="Calibri" w:eastAsia="Tahoma" w:hAnsi="Calibri"/>
          <w:spacing w:val="-1"/>
          <w:szCs w:val="24"/>
        </w:rPr>
        <w:t xml:space="preserve"> </w:t>
      </w:r>
      <w:r w:rsidRPr="00BE5083">
        <w:rPr>
          <w:rFonts w:ascii="Calibri" w:eastAsia="Tahoma" w:hAnsi="Calibri"/>
          <w:szCs w:val="24"/>
        </w:rPr>
        <w:t>PSA-BAC</w:t>
      </w:r>
    </w:p>
    <w:p w:rsidR="00A43941" w:rsidRPr="00A303AB" w:rsidRDefault="00A43941" w:rsidP="00A43941">
      <w:pPr>
        <w:spacing w:line="240" w:lineRule="auto"/>
        <w:ind w:left="450"/>
        <w:jc w:val="left"/>
        <w:rPr>
          <w:rFonts w:ascii="Calibri" w:hAnsi="Calibri"/>
          <w:iCs/>
          <w:color w:val="000000"/>
          <w:sz w:val="22"/>
          <w:szCs w:val="22"/>
        </w:rPr>
      </w:pPr>
    </w:p>
    <w:p w:rsidR="00D82D5B" w:rsidRDefault="00D82D5B" w:rsidP="00A43941">
      <w:pPr>
        <w:spacing w:line="240" w:lineRule="auto"/>
        <w:jc w:val="left"/>
        <w:rPr>
          <w:rFonts w:ascii="Calibri" w:hAnsi="Calibri"/>
          <w:i/>
          <w:iCs/>
          <w:color w:val="000000"/>
          <w:sz w:val="20"/>
        </w:rPr>
      </w:pPr>
    </w:p>
    <w:p w:rsidR="00D82D5B" w:rsidRDefault="00D82D5B" w:rsidP="00A43941">
      <w:pPr>
        <w:spacing w:line="240" w:lineRule="auto"/>
        <w:jc w:val="left"/>
        <w:rPr>
          <w:rFonts w:ascii="Calibri" w:hAnsi="Calibri"/>
          <w:i/>
          <w:iCs/>
          <w:color w:val="000000"/>
          <w:sz w:val="20"/>
        </w:rPr>
      </w:pPr>
    </w:p>
    <w:p w:rsidR="00D82D5B" w:rsidRDefault="00D82D5B" w:rsidP="00A43941">
      <w:pPr>
        <w:spacing w:line="240" w:lineRule="auto"/>
        <w:jc w:val="left"/>
        <w:rPr>
          <w:rFonts w:ascii="Calibri" w:hAnsi="Calibri"/>
          <w:i/>
          <w:iCs/>
          <w:color w:val="000000"/>
          <w:sz w:val="20"/>
        </w:rPr>
      </w:pPr>
    </w:p>
    <w:p w:rsidR="00B464B9" w:rsidRDefault="00B464B9">
      <w:pPr>
        <w:pageBreakBefore/>
        <w:rPr>
          <w:rFonts w:ascii="Calibri" w:hAnsi="Calibri"/>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sectPr w:rsidR="00B464B9" w:rsidSect="00055C1B">
          <w:headerReference w:type="even" r:id="rId17"/>
          <w:headerReference w:type="default" r:id="rId18"/>
          <w:footerReference w:type="even" r:id="rId19"/>
          <w:footerReference w:type="default" r:id="rId20"/>
          <w:headerReference w:type="first" r:id="rId21"/>
          <w:footerReference w:type="first" r:id="rId22"/>
          <w:pgSz w:w="12240" w:h="15840" w:code="1"/>
          <w:pgMar w:top="1440" w:right="994" w:bottom="1440" w:left="1800" w:header="720" w:footer="720" w:gutter="0"/>
          <w:cols w:space="720"/>
          <w:docGrid w:linePitch="360"/>
        </w:sectPr>
      </w:pPr>
    </w:p>
    <w:p w:rsidR="00B464B9" w:rsidRDefault="00B464B9">
      <w:pPr>
        <w:pStyle w:val="Heading1"/>
        <w:rPr>
          <w:rFonts w:ascii="Calibri" w:hAnsi="Calibri"/>
        </w:rPr>
      </w:pPr>
      <w:bookmarkStart w:id="21" w:name="__RefHeading__169_834646030"/>
      <w:bookmarkStart w:id="22" w:name="_Ref99934352"/>
      <w:bookmarkStart w:id="23" w:name="_Ref99867708"/>
      <w:bookmarkStart w:id="24" w:name="_Ref173428909"/>
      <w:bookmarkEnd w:id="21"/>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Pr="0002578D" w:rsidRDefault="00B464B9">
      <w:pPr>
        <w:pStyle w:val="Heading1"/>
        <w:rPr>
          <w:rFonts w:ascii="Calibri" w:hAnsi="Calibri"/>
          <w:sz w:val="44"/>
          <w:szCs w:val="44"/>
        </w:rPr>
      </w:pPr>
      <w:bookmarkStart w:id="25" w:name="_Section_II._Instructions"/>
      <w:bookmarkStart w:id="26" w:name="_Toc464663828"/>
      <w:bookmarkEnd w:id="25"/>
      <w:r w:rsidRPr="0002578D">
        <w:rPr>
          <w:rFonts w:ascii="Calibri" w:hAnsi="Calibri"/>
          <w:sz w:val="44"/>
          <w:szCs w:val="44"/>
        </w:rPr>
        <w:t>S</w:t>
      </w:r>
      <w:bookmarkStart w:id="27" w:name="_Ref99260180"/>
      <w:r w:rsidRPr="0002578D">
        <w:rPr>
          <w:rFonts w:ascii="Calibri" w:hAnsi="Calibri"/>
          <w:sz w:val="44"/>
          <w:szCs w:val="44"/>
        </w:rPr>
        <w:t>ection II. Instructions to Bidders</w:t>
      </w:r>
      <w:bookmarkEnd w:id="22"/>
      <w:bookmarkEnd w:id="23"/>
      <w:bookmarkEnd w:id="24"/>
      <w:bookmarkEnd w:id="26"/>
    </w:p>
    <w:p w:rsidR="00B464B9" w:rsidRDefault="00B464B9">
      <w:pPr>
        <w:rPr>
          <w:rFonts w:ascii="Calibri" w:hAnsi="Calibri"/>
          <w:sz w:val="22"/>
        </w:rPr>
      </w:pPr>
    </w:p>
    <w:p w:rsidR="00B464B9" w:rsidRDefault="00B464B9">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997A9D" w:rsidRDefault="00997A9D" w:rsidP="00DF6D28">
      <w:pPr>
        <w:jc w:val="center"/>
        <w:rPr>
          <w:rFonts w:ascii="Calibri" w:hAnsi="Calibri"/>
          <w:b/>
          <w:sz w:val="28"/>
          <w:szCs w:val="28"/>
        </w:rPr>
      </w:pPr>
    </w:p>
    <w:p w:rsidR="00997A9D" w:rsidRDefault="00997A9D" w:rsidP="00DF6D28">
      <w:pPr>
        <w:jc w:val="center"/>
        <w:rPr>
          <w:rFonts w:ascii="Calibri" w:hAnsi="Calibri"/>
          <w:b/>
          <w:sz w:val="28"/>
          <w:szCs w:val="28"/>
        </w:rPr>
      </w:pPr>
    </w:p>
    <w:p w:rsidR="000C2E93" w:rsidRPr="0003564F" w:rsidRDefault="007C5F73" w:rsidP="000B7203">
      <w:pPr>
        <w:spacing w:line="240" w:lineRule="auto"/>
        <w:jc w:val="center"/>
        <w:rPr>
          <w:rFonts w:ascii="Calibri" w:eastAsia="MS Mincho" w:hAnsi="Calibri"/>
          <w:b/>
          <w:noProof/>
          <w:sz w:val="28"/>
          <w:szCs w:val="28"/>
          <w:lang w:eastAsia="en-US"/>
        </w:rPr>
      </w:pPr>
      <w:r w:rsidRPr="009A139B">
        <w:rPr>
          <w:rFonts w:ascii="Calibri" w:hAnsi="Calibri"/>
          <w:b/>
          <w:sz w:val="36"/>
          <w:szCs w:val="36"/>
        </w:rPr>
        <w:t>TABLE OF CONTENTS</w:t>
      </w:r>
      <w:r w:rsidR="006D6E77">
        <w:rPr>
          <w:rStyle w:val="Hyperlink"/>
          <w:b w:val="0"/>
          <w:bCs/>
          <w:i/>
          <w:smallCaps/>
          <w:noProof/>
          <w:lang w:eastAsia="en-US"/>
        </w:rPr>
        <w:fldChar w:fldCharType="begin"/>
      </w:r>
      <w:r>
        <w:rPr>
          <w:rStyle w:val="Hyperlink"/>
          <w:bCs/>
          <w:i/>
          <w:smallCaps/>
          <w:noProof/>
          <w:lang w:eastAsia="en-US"/>
        </w:rPr>
        <w:instrText xml:space="preserve"> TOC \o "1-2" \h \z \u </w:instrText>
      </w:r>
      <w:r w:rsidR="006D6E77">
        <w:rPr>
          <w:rStyle w:val="Hyperlink"/>
          <w:b w:val="0"/>
          <w:bCs/>
          <w:i/>
          <w:smallCaps/>
          <w:noProof/>
          <w:lang w:eastAsia="en-US"/>
        </w:rPr>
        <w:fldChar w:fldCharType="separate"/>
      </w:r>
    </w:p>
    <w:p w:rsidR="000C2E93" w:rsidRDefault="006D6E77" w:rsidP="0003564F">
      <w:pPr>
        <w:pStyle w:val="TOC2"/>
        <w:tabs>
          <w:tab w:val="right" w:leader="dot" w:pos="8990"/>
        </w:tabs>
        <w:ind w:hanging="735"/>
        <w:rPr>
          <w:rStyle w:val="Hyperlink"/>
          <w:rFonts w:ascii="Calibri" w:hAnsi="Calibri" w:cs="Calibri"/>
          <w:noProof/>
          <w:sz w:val="28"/>
          <w:szCs w:val="28"/>
        </w:rPr>
      </w:pPr>
      <w:hyperlink w:anchor="_Toc464663829" w:history="1">
        <w:r w:rsidR="000C2E93" w:rsidRPr="0003564F">
          <w:rPr>
            <w:rStyle w:val="Hyperlink"/>
            <w:rFonts w:ascii="Calibri" w:hAnsi="Calibri" w:cs="Calibri"/>
            <w:noProof/>
            <w:sz w:val="28"/>
            <w:szCs w:val="28"/>
          </w:rPr>
          <w:t>A. General</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_Toc464663829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C513B0">
          <w:rPr>
            <w:rFonts w:ascii="Calibri" w:hAnsi="Calibri"/>
            <w:b/>
            <w:noProof/>
            <w:webHidden/>
            <w:sz w:val="28"/>
            <w:szCs w:val="28"/>
            <w:u w:val="single"/>
          </w:rPr>
          <w:t>18</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6D6E77">
      <w:pPr>
        <w:pStyle w:val="TOC2"/>
        <w:tabs>
          <w:tab w:val="right" w:leader="dot" w:pos="8990"/>
        </w:tabs>
        <w:rPr>
          <w:rFonts w:ascii="Calibri" w:eastAsia="MS Mincho" w:hAnsi="Calibri"/>
          <w:noProof/>
          <w:sz w:val="28"/>
          <w:szCs w:val="28"/>
          <w:lang w:val="en-US" w:eastAsia="en-US"/>
        </w:rPr>
      </w:pPr>
      <w:hyperlink w:anchor="_Toc464663830" w:history="1">
        <w:r w:rsidR="000C2E93" w:rsidRPr="0003564F">
          <w:rPr>
            <w:rStyle w:val="Hyperlink"/>
            <w:rFonts w:ascii="Calibri" w:hAnsi="Calibri" w:cs="Calibri"/>
            <w:noProof/>
            <w:sz w:val="28"/>
            <w:szCs w:val="28"/>
          </w:rPr>
          <w:t>1.</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Scope of Bid</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_Toc464663830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18</w:t>
        </w:r>
        <w:r w:rsidRPr="0003564F">
          <w:rPr>
            <w:rFonts w:ascii="Calibri" w:hAnsi="Calibri"/>
            <w:noProof/>
            <w:webHidden/>
            <w:sz w:val="28"/>
            <w:szCs w:val="28"/>
          </w:rPr>
          <w:fldChar w:fldCharType="end"/>
        </w:r>
      </w:hyperlink>
    </w:p>
    <w:p w:rsidR="000C2E93" w:rsidRPr="0003564F" w:rsidRDefault="006D6E77">
      <w:pPr>
        <w:pStyle w:val="TOC2"/>
        <w:tabs>
          <w:tab w:val="right" w:leader="dot" w:pos="8990"/>
        </w:tabs>
        <w:rPr>
          <w:rFonts w:ascii="Calibri" w:eastAsia="MS Mincho" w:hAnsi="Calibri"/>
          <w:noProof/>
          <w:sz w:val="28"/>
          <w:szCs w:val="28"/>
          <w:lang w:val="en-US" w:eastAsia="en-US"/>
        </w:rPr>
      </w:pPr>
      <w:hyperlink w:anchor="_Toc464663833" w:history="1">
        <w:r w:rsidR="000C2E93" w:rsidRPr="0003564F">
          <w:rPr>
            <w:rStyle w:val="Hyperlink"/>
            <w:rFonts w:ascii="Calibri" w:hAnsi="Calibri" w:cs="Calibri"/>
            <w:noProof/>
            <w:sz w:val="28"/>
            <w:szCs w:val="28"/>
          </w:rPr>
          <w:t>2.</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Source of Funds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_Toc464663833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18</w:t>
        </w:r>
        <w:r w:rsidRPr="0003564F">
          <w:rPr>
            <w:rFonts w:ascii="Calibri" w:hAnsi="Calibri"/>
            <w:noProof/>
            <w:webHidden/>
            <w:sz w:val="28"/>
            <w:szCs w:val="28"/>
          </w:rPr>
          <w:fldChar w:fldCharType="end"/>
        </w:r>
      </w:hyperlink>
    </w:p>
    <w:p w:rsidR="000C2E93" w:rsidRPr="0003564F" w:rsidRDefault="006D6E77">
      <w:pPr>
        <w:pStyle w:val="TOC2"/>
        <w:tabs>
          <w:tab w:val="right" w:leader="dot" w:pos="8990"/>
        </w:tabs>
        <w:rPr>
          <w:rFonts w:ascii="Calibri" w:eastAsia="MS Mincho" w:hAnsi="Calibri"/>
          <w:noProof/>
          <w:sz w:val="28"/>
          <w:szCs w:val="28"/>
          <w:lang w:val="en-US" w:eastAsia="en-US"/>
        </w:rPr>
      </w:pPr>
      <w:hyperlink w:anchor="_Toc464663835" w:history="1">
        <w:r w:rsidR="000C2E93" w:rsidRPr="0003564F">
          <w:rPr>
            <w:rStyle w:val="Hyperlink"/>
            <w:rFonts w:ascii="Calibri" w:hAnsi="Calibri" w:cs="Calibri"/>
            <w:noProof/>
            <w:sz w:val="28"/>
            <w:szCs w:val="28"/>
          </w:rPr>
          <w:t>3.</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Corrupt, Fraudulent, and Coercive Practices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_Toc464663835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18</w:t>
        </w:r>
        <w:r w:rsidRPr="0003564F">
          <w:rPr>
            <w:rFonts w:ascii="Calibri" w:hAnsi="Calibri"/>
            <w:noProof/>
            <w:webHidden/>
            <w:sz w:val="28"/>
            <w:szCs w:val="28"/>
          </w:rPr>
          <w:fldChar w:fldCharType="end"/>
        </w:r>
      </w:hyperlink>
    </w:p>
    <w:p w:rsidR="000C2E93" w:rsidRPr="0003564F" w:rsidRDefault="006D6E77">
      <w:pPr>
        <w:pStyle w:val="TOC2"/>
        <w:tabs>
          <w:tab w:val="right" w:leader="dot" w:pos="8990"/>
        </w:tabs>
        <w:rPr>
          <w:rFonts w:ascii="Calibri" w:eastAsia="MS Mincho" w:hAnsi="Calibri"/>
          <w:noProof/>
          <w:sz w:val="28"/>
          <w:szCs w:val="28"/>
          <w:lang w:val="en-US" w:eastAsia="en-US"/>
        </w:rPr>
      </w:pPr>
      <w:hyperlink w:anchor="_Toc464663847" w:history="1">
        <w:r w:rsidR="000C2E93" w:rsidRPr="0003564F">
          <w:rPr>
            <w:rStyle w:val="Hyperlink"/>
            <w:rFonts w:ascii="Calibri" w:hAnsi="Calibri" w:cs="Calibri"/>
            <w:noProof/>
            <w:sz w:val="28"/>
            <w:szCs w:val="28"/>
          </w:rPr>
          <w:t>4.</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Conflict of Interest</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_Toc464663847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19</w:t>
        </w:r>
        <w:r w:rsidRPr="0003564F">
          <w:rPr>
            <w:rFonts w:ascii="Calibri" w:hAnsi="Calibri"/>
            <w:noProof/>
            <w:webHidden/>
            <w:sz w:val="28"/>
            <w:szCs w:val="28"/>
          </w:rPr>
          <w:fldChar w:fldCharType="end"/>
        </w:r>
      </w:hyperlink>
    </w:p>
    <w:p w:rsidR="000C2E93" w:rsidRPr="0003564F" w:rsidRDefault="006D6E77">
      <w:pPr>
        <w:pStyle w:val="TOC2"/>
        <w:tabs>
          <w:tab w:val="right" w:leader="dot" w:pos="8990"/>
        </w:tabs>
        <w:rPr>
          <w:rStyle w:val="Hyperlink"/>
          <w:rFonts w:ascii="Calibri" w:hAnsi="Calibri" w:cs="Calibri"/>
          <w:noProof/>
          <w:sz w:val="28"/>
          <w:szCs w:val="28"/>
        </w:rPr>
      </w:pPr>
      <w:hyperlink w:anchor="_Toc464663862" w:history="1">
        <w:r w:rsidR="000C2E93" w:rsidRPr="0003564F">
          <w:rPr>
            <w:rStyle w:val="Hyperlink"/>
            <w:rFonts w:ascii="Calibri" w:hAnsi="Calibri" w:cs="Calibri"/>
            <w:noProof/>
            <w:sz w:val="28"/>
            <w:szCs w:val="28"/>
          </w:rPr>
          <w:t>5.</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Eligible Bidders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_Toc464663862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21</w:t>
        </w:r>
        <w:r w:rsidRPr="0003564F">
          <w:rPr>
            <w:rFonts w:ascii="Calibri" w:hAnsi="Calibri"/>
            <w:noProof/>
            <w:webHidden/>
            <w:sz w:val="28"/>
            <w:szCs w:val="28"/>
          </w:rPr>
          <w:fldChar w:fldCharType="end"/>
        </w:r>
      </w:hyperlink>
    </w:p>
    <w:p w:rsidR="0003564F" w:rsidRP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6.     Bidder's Responsibilities………………………………………………</w:t>
      </w:r>
      <w:r>
        <w:rPr>
          <w:rFonts w:ascii="Calibri" w:eastAsia="MS Mincho" w:hAnsi="Calibri"/>
          <w:noProof/>
          <w:sz w:val="28"/>
          <w:szCs w:val="28"/>
          <w:lang w:val="en-PH"/>
        </w:rPr>
        <w:t>………..</w:t>
      </w:r>
      <w:r w:rsidRPr="0003564F">
        <w:rPr>
          <w:rFonts w:ascii="Calibri" w:eastAsia="MS Mincho" w:hAnsi="Calibri"/>
          <w:noProof/>
          <w:sz w:val="28"/>
          <w:szCs w:val="28"/>
          <w:lang w:val="en-PH"/>
        </w:rPr>
        <w:t>………</w:t>
      </w:r>
      <w:r>
        <w:rPr>
          <w:rFonts w:ascii="Calibri" w:eastAsia="MS Mincho" w:hAnsi="Calibri"/>
          <w:noProof/>
          <w:sz w:val="28"/>
          <w:szCs w:val="28"/>
          <w:lang w:val="en-PH"/>
        </w:rPr>
        <w:t>.</w:t>
      </w:r>
      <w:r w:rsidRPr="0003564F">
        <w:rPr>
          <w:rFonts w:ascii="Calibri" w:eastAsia="MS Mincho" w:hAnsi="Calibri"/>
          <w:noProof/>
          <w:sz w:val="28"/>
          <w:szCs w:val="28"/>
          <w:lang w:val="en-PH"/>
        </w:rPr>
        <w:t>……22</w:t>
      </w:r>
    </w:p>
    <w:p w:rsidR="0003564F" w:rsidRP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7.    Origin of GOODs and Services…………………………………………………</w:t>
      </w:r>
      <w:r>
        <w:rPr>
          <w:rFonts w:ascii="Calibri" w:eastAsia="MS Mincho" w:hAnsi="Calibri"/>
          <w:noProof/>
          <w:sz w:val="28"/>
          <w:szCs w:val="28"/>
          <w:lang w:val="en-PH"/>
        </w:rPr>
        <w:t>………..</w:t>
      </w:r>
      <w:r w:rsidRPr="0003564F">
        <w:rPr>
          <w:rFonts w:ascii="Calibri" w:eastAsia="MS Mincho" w:hAnsi="Calibri"/>
          <w:noProof/>
          <w:sz w:val="28"/>
          <w:szCs w:val="28"/>
          <w:lang w:val="en-PH"/>
        </w:rPr>
        <w:t>….22</w:t>
      </w:r>
    </w:p>
    <w:p w:rsid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8.    Subcontracts……………………………………………………………………</w:t>
      </w:r>
      <w:r>
        <w:rPr>
          <w:rFonts w:ascii="Calibri" w:eastAsia="MS Mincho" w:hAnsi="Calibri"/>
          <w:noProof/>
          <w:sz w:val="28"/>
          <w:szCs w:val="28"/>
          <w:lang w:val="en-PH"/>
        </w:rPr>
        <w:t>…………….</w:t>
      </w:r>
      <w:r w:rsidRPr="0003564F">
        <w:rPr>
          <w:rFonts w:ascii="Calibri" w:eastAsia="MS Mincho" w:hAnsi="Calibri"/>
          <w:noProof/>
          <w:sz w:val="28"/>
          <w:szCs w:val="28"/>
          <w:lang w:val="en-PH"/>
        </w:rPr>
        <w:t>…</w:t>
      </w:r>
      <w:r>
        <w:rPr>
          <w:rFonts w:ascii="Calibri" w:eastAsia="MS Mincho" w:hAnsi="Calibri"/>
          <w:noProof/>
          <w:sz w:val="28"/>
          <w:szCs w:val="28"/>
          <w:lang w:val="en-PH"/>
        </w:rPr>
        <w:t>..</w:t>
      </w:r>
      <w:r w:rsidRPr="0003564F">
        <w:rPr>
          <w:rFonts w:ascii="Calibri" w:eastAsia="MS Mincho" w:hAnsi="Calibri"/>
          <w:noProof/>
          <w:sz w:val="28"/>
          <w:szCs w:val="28"/>
          <w:lang w:val="en-PH"/>
        </w:rPr>
        <w:t>…22</w:t>
      </w:r>
    </w:p>
    <w:p w:rsidR="0003564F" w:rsidRPr="0003564F" w:rsidRDefault="0003564F" w:rsidP="0003564F">
      <w:pPr>
        <w:ind w:right="-90"/>
        <w:rPr>
          <w:rFonts w:ascii="Calibri" w:eastAsia="MS Mincho" w:hAnsi="Calibri"/>
          <w:noProof/>
          <w:sz w:val="28"/>
          <w:szCs w:val="28"/>
          <w:lang w:val="en-PH"/>
        </w:rPr>
      </w:pPr>
    </w:p>
    <w:p w:rsidR="000C2E93" w:rsidRDefault="006D6E77" w:rsidP="0003564F">
      <w:pPr>
        <w:pStyle w:val="TOC2"/>
        <w:tabs>
          <w:tab w:val="right" w:leader="dot" w:pos="8990"/>
        </w:tabs>
        <w:ind w:hanging="735"/>
        <w:rPr>
          <w:rStyle w:val="Hyperlink"/>
          <w:rFonts w:ascii="Calibri" w:hAnsi="Calibri" w:cs="Calibri"/>
          <w:b w:val="0"/>
          <w:noProof/>
          <w:sz w:val="28"/>
          <w:szCs w:val="28"/>
        </w:rPr>
      </w:pPr>
      <w:hyperlink w:anchor="_Toc464663905" w:history="1">
        <w:r w:rsidR="000C2E93" w:rsidRPr="0003564F">
          <w:rPr>
            <w:rStyle w:val="Hyperlink"/>
            <w:rFonts w:ascii="Calibri" w:hAnsi="Calibri" w:cs="Calibri"/>
            <w:b w:val="0"/>
            <w:noProof/>
            <w:sz w:val="28"/>
            <w:szCs w:val="28"/>
          </w:rPr>
          <w:t>B. Contents of Bidding Documents</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_Toc464663905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C513B0">
          <w:rPr>
            <w:rFonts w:ascii="Calibri" w:hAnsi="Calibri"/>
            <w:b/>
            <w:noProof/>
            <w:webHidden/>
            <w:sz w:val="28"/>
            <w:szCs w:val="28"/>
            <w:u w:val="single"/>
          </w:rPr>
          <w:t>25</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6D6E77">
      <w:pPr>
        <w:pStyle w:val="TOC2"/>
        <w:tabs>
          <w:tab w:val="right" w:leader="dot" w:pos="8990"/>
        </w:tabs>
        <w:rPr>
          <w:rStyle w:val="Hyperlink"/>
          <w:rFonts w:ascii="Calibri" w:hAnsi="Calibri" w:cs="Calibri"/>
          <w:noProof/>
          <w:sz w:val="28"/>
          <w:szCs w:val="28"/>
        </w:rPr>
      </w:pPr>
      <w:hyperlink w:anchor="_Toc464663906" w:history="1">
        <w:r w:rsidR="000C2E93" w:rsidRPr="0003564F">
          <w:rPr>
            <w:rStyle w:val="Hyperlink"/>
            <w:rFonts w:ascii="Calibri" w:hAnsi="Calibri" w:cs="Calibri"/>
            <w:noProof/>
            <w:sz w:val="28"/>
            <w:szCs w:val="28"/>
          </w:rPr>
          <w:t>9.</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Pre-Bid Conference</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_Toc464663906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25</w:t>
        </w:r>
        <w:r w:rsidRPr="0003564F">
          <w:rPr>
            <w:rFonts w:ascii="Calibri" w:hAnsi="Calibri"/>
            <w:noProof/>
            <w:webHidden/>
            <w:sz w:val="28"/>
            <w:szCs w:val="28"/>
          </w:rPr>
          <w:fldChar w:fldCharType="end"/>
        </w:r>
      </w:hyperlink>
    </w:p>
    <w:p w:rsid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10.   Clarification and Amendment of Bidding Documents…………………</w:t>
      </w:r>
      <w:r>
        <w:rPr>
          <w:rFonts w:ascii="Calibri" w:eastAsia="MS Mincho" w:hAnsi="Calibri"/>
          <w:noProof/>
          <w:sz w:val="28"/>
          <w:szCs w:val="28"/>
          <w:lang w:val="en-PH"/>
        </w:rPr>
        <w:t>..</w:t>
      </w:r>
      <w:r w:rsidRPr="0003564F">
        <w:rPr>
          <w:rFonts w:ascii="Calibri" w:eastAsia="MS Mincho" w:hAnsi="Calibri"/>
          <w:noProof/>
          <w:sz w:val="28"/>
          <w:szCs w:val="28"/>
          <w:lang w:val="en-PH"/>
        </w:rPr>
        <w:t>……….26</w:t>
      </w:r>
    </w:p>
    <w:p w:rsidR="0003564F" w:rsidRPr="0003564F" w:rsidRDefault="0003564F" w:rsidP="0003564F">
      <w:pPr>
        <w:ind w:right="-90"/>
        <w:rPr>
          <w:rFonts w:ascii="Calibri" w:eastAsia="MS Mincho" w:hAnsi="Calibri"/>
          <w:noProof/>
          <w:sz w:val="28"/>
          <w:szCs w:val="28"/>
          <w:lang w:val="en-PH"/>
        </w:rPr>
      </w:pPr>
    </w:p>
    <w:p w:rsidR="000C2E93" w:rsidRPr="0003564F" w:rsidRDefault="006D6E77" w:rsidP="0003564F">
      <w:pPr>
        <w:pStyle w:val="TOC2"/>
        <w:tabs>
          <w:tab w:val="right" w:leader="dot" w:pos="8990"/>
        </w:tabs>
        <w:ind w:hanging="735"/>
        <w:rPr>
          <w:rFonts w:ascii="Calibri" w:eastAsia="MS Mincho" w:hAnsi="Calibri"/>
          <w:b/>
          <w:noProof/>
          <w:sz w:val="28"/>
          <w:szCs w:val="28"/>
          <w:u w:val="single"/>
          <w:lang w:val="en-US" w:eastAsia="en-US"/>
        </w:rPr>
      </w:pPr>
      <w:hyperlink w:anchor="_Toc464663915" w:history="1">
        <w:r w:rsidR="000C2E93" w:rsidRPr="0003564F">
          <w:rPr>
            <w:rStyle w:val="Hyperlink"/>
            <w:rFonts w:ascii="Calibri" w:hAnsi="Calibri" w:cs="Calibri"/>
            <w:b w:val="0"/>
            <w:noProof/>
            <w:sz w:val="28"/>
            <w:szCs w:val="28"/>
          </w:rPr>
          <w:t>C. Preparation of Bids</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_Toc464663915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C513B0">
          <w:rPr>
            <w:rFonts w:ascii="Calibri" w:hAnsi="Calibri"/>
            <w:b/>
            <w:noProof/>
            <w:webHidden/>
            <w:sz w:val="28"/>
            <w:szCs w:val="28"/>
            <w:u w:val="single"/>
          </w:rPr>
          <w:t>27</w:t>
        </w:r>
        <w:r w:rsidRPr="0003564F">
          <w:rPr>
            <w:rFonts w:ascii="Calibri" w:hAnsi="Calibri"/>
            <w:b/>
            <w:noProof/>
            <w:webHidden/>
            <w:sz w:val="28"/>
            <w:szCs w:val="28"/>
            <w:u w:val="single"/>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16" w:history="1">
        <w:r w:rsidR="000C2E93" w:rsidRPr="0003564F">
          <w:rPr>
            <w:rStyle w:val="Hyperlink"/>
            <w:rFonts w:ascii="Calibri" w:hAnsi="Calibri" w:cs="Calibri"/>
            <w:noProof/>
            <w:sz w:val="28"/>
            <w:szCs w:val="28"/>
          </w:rPr>
          <w:t>11.</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Language of Bid</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_Toc464663916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27</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18" w:history="1">
        <w:r w:rsidR="000C2E93" w:rsidRPr="0003564F">
          <w:rPr>
            <w:rStyle w:val="Hyperlink"/>
            <w:rFonts w:ascii="Calibri" w:hAnsi="Calibri" w:cs="Calibri"/>
            <w:noProof/>
            <w:sz w:val="28"/>
            <w:szCs w:val="28"/>
          </w:rPr>
          <w:t>12.</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Documents Comprising the Bid: Eligibility and Technical Components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_Toc464663918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27</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43" w:history="1">
        <w:r w:rsidR="000C2E93" w:rsidRPr="0003564F">
          <w:rPr>
            <w:rStyle w:val="Hyperlink"/>
            <w:rFonts w:ascii="Calibri" w:hAnsi="Calibri" w:cs="Calibri"/>
            <w:noProof/>
            <w:sz w:val="28"/>
            <w:szCs w:val="28"/>
          </w:rPr>
          <w:t>13.</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Documents Comprising the Bid: Financial Component</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_Toc464663943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29</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55" w:history="1">
        <w:r w:rsidR="000C2E93" w:rsidRPr="0003564F">
          <w:rPr>
            <w:rStyle w:val="Hyperlink"/>
            <w:rFonts w:ascii="Calibri" w:hAnsi="Calibri" w:cs="Calibri"/>
            <w:noProof/>
            <w:sz w:val="28"/>
            <w:szCs w:val="28"/>
          </w:rPr>
          <w:t>14.</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Alternative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_Toc464663955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30</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57" w:history="1">
        <w:r w:rsidR="000C2E93" w:rsidRPr="0003564F">
          <w:rPr>
            <w:rStyle w:val="Hyperlink"/>
            <w:rFonts w:ascii="Calibri" w:hAnsi="Calibri" w:cs="Calibri"/>
            <w:noProof/>
            <w:sz w:val="28"/>
            <w:szCs w:val="28"/>
          </w:rPr>
          <w:t>15.</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Bid Prices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_Toc464663957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30</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64" w:history="1">
        <w:r w:rsidR="000C2E93" w:rsidRPr="0003564F">
          <w:rPr>
            <w:rStyle w:val="Hyperlink"/>
            <w:rFonts w:ascii="Calibri" w:hAnsi="Calibri" w:cs="Calibri"/>
            <w:noProof/>
            <w:sz w:val="28"/>
            <w:szCs w:val="28"/>
          </w:rPr>
          <w:t>16.</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Bid Currencies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_Toc464663964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32</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70" w:history="1">
        <w:r w:rsidR="000C2E93" w:rsidRPr="0003564F">
          <w:rPr>
            <w:rStyle w:val="Hyperlink"/>
            <w:rFonts w:ascii="Calibri" w:hAnsi="Calibri" w:cs="Calibri"/>
            <w:noProof/>
            <w:sz w:val="28"/>
            <w:szCs w:val="28"/>
          </w:rPr>
          <w:t>17.</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Bid Validity</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_Toc464663970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32</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73" w:history="1">
        <w:r w:rsidR="000C2E93" w:rsidRPr="0003564F">
          <w:rPr>
            <w:rStyle w:val="Hyperlink"/>
            <w:rFonts w:ascii="Calibri" w:hAnsi="Calibri" w:cs="Calibri"/>
            <w:noProof/>
            <w:sz w:val="28"/>
            <w:szCs w:val="28"/>
          </w:rPr>
          <w:t>18.</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Bid Security</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_Toc464663973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32</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3998" w:history="1">
        <w:r w:rsidR="000C2E93" w:rsidRPr="0003564F">
          <w:rPr>
            <w:rStyle w:val="Hyperlink"/>
            <w:rFonts w:ascii="Calibri" w:hAnsi="Calibri" w:cs="Calibri"/>
            <w:noProof/>
            <w:sz w:val="28"/>
            <w:szCs w:val="28"/>
          </w:rPr>
          <w:t>19.</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Format and Signing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_Toc464663998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35</w:t>
        </w:r>
        <w:r w:rsidRPr="0003564F">
          <w:rPr>
            <w:rFonts w:ascii="Calibri" w:hAnsi="Calibri"/>
            <w:noProof/>
            <w:webHidden/>
            <w:sz w:val="28"/>
            <w:szCs w:val="28"/>
          </w:rPr>
          <w:fldChar w:fldCharType="end"/>
        </w:r>
      </w:hyperlink>
    </w:p>
    <w:p w:rsidR="000C2E93" w:rsidRDefault="006D6E77">
      <w:pPr>
        <w:pStyle w:val="TOC2"/>
        <w:tabs>
          <w:tab w:val="left" w:pos="880"/>
          <w:tab w:val="right" w:leader="dot" w:pos="8990"/>
        </w:tabs>
        <w:rPr>
          <w:rStyle w:val="Hyperlink"/>
          <w:rFonts w:ascii="Calibri" w:hAnsi="Calibri" w:cs="Calibri"/>
          <w:noProof/>
          <w:sz w:val="28"/>
          <w:szCs w:val="28"/>
        </w:rPr>
      </w:pPr>
      <w:hyperlink w:anchor="_Toc464664004" w:history="1">
        <w:r w:rsidR="000C2E93" w:rsidRPr="0003564F">
          <w:rPr>
            <w:rStyle w:val="Hyperlink"/>
            <w:rFonts w:ascii="Calibri" w:hAnsi="Calibri" w:cs="Calibri"/>
            <w:noProof/>
            <w:sz w:val="28"/>
            <w:szCs w:val="28"/>
          </w:rPr>
          <w:t>20.</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Sealing and Marking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_Toc464664004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35</w:t>
        </w:r>
        <w:r w:rsidRPr="0003564F">
          <w:rPr>
            <w:rFonts w:ascii="Calibri" w:hAnsi="Calibri"/>
            <w:noProof/>
            <w:webHidden/>
            <w:sz w:val="28"/>
            <w:szCs w:val="28"/>
          </w:rPr>
          <w:fldChar w:fldCharType="end"/>
        </w:r>
      </w:hyperlink>
    </w:p>
    <w:p w:rsidR="0003564F" w:rsidRPr="0003564F" w:rsidRDefault="0003564F" w:rsidP="0003564F">
      <w:pPr>
        <w:rPr>
          <w:rFonts w:eastAsia="MS Mincho"/>
          <w:noProof/>
          <w:lang w:val="en-PH"/>
        </w:rPr>
      </w:pPr>
    </w:p>
    <w:p w:rsidR="000C2E93" w:rsidRDefault="006D6E77" w:rsidP="0003564F">
      <w:pPr>
        <w:pStyle w:val="TOC2"/>
        <w:tabs>
          <w:tab w:val="right" w:leader="dot" w:pos="8990"/>
        </w:tabs>
        <w:ind w:hanging="735"/>
        <w:rPr>
          <w:rStyle w:val="Hyperlink"/>
          <w:rFonts w:ascii="Calibri" w:hAnsi="Calibri" w:cs="Calibri"/>
          <w:b w:val="0"/>
          <w:noProof/>
          <w:sz w:val="28"/>
          <w:szCs w:val="28"/>
        </w:rPr>
      </w:pPr>
      <w:hyperlink w:anchor="_Toc464664015" w:history="1">
        <w:r w:rsidR="000C2E93" w:rsidRPr="0003564F">
          <w:rPr>
            <w:rStyle w:val="Hyperlink"/>
            <w:rFonts w:ascii="Calibri" w:hAnsi="Calibri" w:cs="Calibri"/>
            <w:b w:val="0"/>
            <w:noProof/>
            <w:sz w:val="28"/>
            <w:szCs w:val="28"/>
          </w:rPr>
          <w:t>D. Submission and Opening of Bids</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_Toc464664015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C513B0">
          <w:rPr>
            <w:rFonts w:ascii="Calibri" w:hAnsi="Calibri"/>
            <w:b/>
            <w:noProof/>
            <w:webHidden/>
            <w:sz w:val="28"/>
            <w:szCs w:val="28"/>
            <w:u w:val="single"/>
          </w:rPr>
          <w:t>36</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016" w:history="1">
        <w:r w:rsidR="000C2E93" w:rsidRPr="0003564F">
          <w:rPr>
            <w:rStyle w:val="Hyperlink"/>
            <w:rFonts w:ascii="Calibri" w:hAnsi="Calibri" w:cs="Calibri"/>
            <w:noProof/>
            <w:sz w:val="28"/>
            <w:szCs w:val="28"/>
          </w:rPr>
          <w:t>21.</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Deadline for Submission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_Toc464664016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36</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Style w:val="Hyperlink"/>
          <w:rFonts w:ascii="Calibri" w:hAnsi="Calibri" w:cs="Calibri"/>
          <w:noProof/>
          <w:sz w:val="28"/>
          <w:szCs w:val="28"/>
        </w:rPr>
      </w:pPr>
      <w:hyperlink w:anchor="_Toc464664018" w:history="1">
        <w:r w:rsidR="000C2E93" w:rsidRPr="0003564F">
          <w:rPr>
            <w:rStyle w:val="Hyperlink"/>
            <w:rFonts w:ascii="Calibri" w:hAnsi="Calibri" w:cs="Calibri"/>
            <w:noProof/>
            <w:sz w:val="28"/>
            <w:szCs w:val="28"/>
          </w:rPr>
          <w:t>22.</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Late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_Toc464664018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36</w:t>
        </w:r>
        <w:r w:rsidRPr="0003564F">
          <w:rPr>
            <w:rFonts w:ascii="Calibri" w:hAnsi="Calibri"/>
            <w:noProof/>
            <w:webHidden/>
            <w:sz w:val="28"/>
            <w:szCs w:val="28"/>
          </w:rPr>
          <w:fldChar w:fldCharType="end"/>
        </w:r>
      </w:hyperlink>
    </w:p>
    <w:p w:rsidR="0003564F" w:rsidRPr="0003564F" w:rsidRDefault="0003564F" w:rsidP="0003564F">
      <w:pPr>
        <w:ind w:right="-90"/>
        <w:rPr>
          <w:rFonts w:ascii="Calibri" w:eastAsia="MS Mincho" w:hAnsi="Calibri"/>
          <w:noProof/>
          <w:sz w:val="28"/>
          <w:szCs w:val="28"/>
          <w:lang w:val="en-PH"/>
        </w:rPr>
      </w:pPr>
      <w:r w:rsidRPr="0003564F">
        <w:rPr>
          <w:rFonts w:ascii="Calibri" w:eastAsia="MS Mincho" w:hAnsi="Calibri"/>
          <w:noProof/>
          <w:sz w:val="28"/>
          <w:szCs w:val="28"/>
          <w:lang w:val="en-PH"/>
        </w:rPr>
        <w:t xml:space="preserve">    23.   Modification and Withdrawal of Bids…………………………</w:t>
      </w:r>
      <w:r>
        <w:rPr>
          <w:rFonts w:ascii="Calibri" w:eastAsia="MS Mincho" w:hAnsi="Calibri"/>
          <w:noProof/>
          <w:sz w:val="28"/>
          <w:szCs w:val="28"/>
          <w:lang w:val="en-PH"/>
        </w:rPr>
        <w:t>…….</w:t>
      </w:r>
      <w:r w:rsidRPr="0003564F">
        <w:rPr>
          <w:rFonts w:ascii="Calibri" w:eastAsia="MS Mincho" w:hAnsi="Calibri"/>
          <w:noProof/>
          <w:sz w:val="28"/>
          <w:szCs w:val="28"/>
          <w:lang w:val="en-PH"/>
        </w:rPr>
        <w:t>………………….36</w:t>
      </w:r>
    </w:p>
    <w:p w:rsidR="000C2E93" w:rsidRDefault="006D6E77">
      <w:pPr>
        <w:pStyle w:val="TOC2"/>
        <w:tabs>
          <w:tab w:val="left" w:pos="880"/>
          <w:tab w:val="right" w:leader="dot" w:pos="8990"/>
        </w:tabs>
        <w:rPr>
          <w:rStyle w:val="Hyperlink"/>
          <w:rFonts w:ascii="Calibri" w:hAnsi="Calibri" w:cs="Calibri"/>
          <w:noProof/>
          <w:sz w:val="28"/>
          <w:szCs w:val="28"/>
        </w:rPr>
      </w:pPr>
      <w:hyperlink w:anchor="_Toc464664025" w:history="1">
        <w:r w:rsidR="000C2E93" w:rsidRPr="0003564F">
          <w:rPr>
            <w:rStyle w:val="Hyperlink"/>
            <w:rFonts w:ascii="Calibri" w:hAnsi="Calibri" w:cs="Calibri"/>
            <w:noProof/>
            <w:sz w:val="28"/>
            <w:szCs w:val="28"/>
          </w:rPr>
          <w:t>24.</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Opening and Preliminary Examination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_Toc464664025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37</w:t>
        </w:r>
        <w:r w:rsidRPr="0003564F">
          <w:rPr>
            <w:rFonts w:ascii="Calibri" w:hAnsi="Calibri"/>
            <w:noProof/>
            <w:webHidden/>
            <w:sz w:val="28"/>
            <w:szCs w:val="28"/>
          </w:rPr>
          <w:fldChar w:fldCharType="end"/>
        </w:r>
      </w:hyperlink>
    </w:p>
    <w:p w:rsidR="0003564F" w:rsidRPr="0003564F" w:rsidRDefault="0003564F" w:rsidP="0003564F">
      <w:pPr>
        <w:rPr>
          <w:rFonts w:eastAsia="MS Mincho"/>
          <w:noProof/>
          <w:lang w:val="en-PH"/>
        </w:rPr>
      </w:pPr>
    </w:p>
    <w:p w:rsidR="000C2E93" w:rsidRDefault="006D6E77" w:rsidP="0003564F">
      <w:pPr>
        <w:pStyle w:val="TOC2"/>
        <w:tabs>
          <w:tab w:val="right" w:leader="dot" w:pos="8990"/>
        </w:tabs>
        <w:ind w:hanging="735"/>
        <w:rPr>
          <w:rStyle w:val="Hyperlink"/>
          <w:rFonts w:ascii="Calibri" w:hAnsi="Calibri" w:cs="Calibri"/>
          <w:b w:val="0"/>
          <w:noProof/>
          <w:sz w:val="28"/>
          <w:szCs w:val="28"/>
        </w:rPr>
      </w:pPr>
      <w:hyperlink w:anchor="_Toc464664034" w:history="1">
        <w:r w:rsidR="000C2E93" w:rsidRPr="0003564F">
          <w:rPr>
            <w:rStyle w:val="Hyperlink"/>
            <w:rFonts w:ascii="Calibri" w:hAnsi="Calibri" w:cs="Calibri"/>
            <w:b w:val="0"/>
            <w:noProof/>
            <w:sz w:val="28"/>
            <w:szCs w:val="28"/>
          </w:rPr>
          <w:t>E. Evaluation and Comparison of Bids</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_Toc464664034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C513B0">
          <w:rPr>
            <w:rFonts w:ascii="Calibri" w:hAnsi="Calibri"/>
            <w:b/>
            <w:noProof/>
            <w:webHidden/>
            <w:sz w:val="28"/>
            <w:szCs w:val="28"/>
            <w:u w:val="single"/>
          </w:rPr>
          <w:t>39</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035" w:history="1">
        <w:r w:rsidR="000C2E93" w:rsidRPr="0003564F">
          <w:rPr>
            <w:rStyle w:val="Hyperlink"/>
            <w:rFonts w:ascii="Calibri" w:hAnsi="Calibri" w:cs="Calibri"/>
            <w:noProof/>
            <w:sz w:val="28"/>
            <w:szCs w:val="28"/>
          </w:rPr>
          <w:t>25.</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Process to be Confidential</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_Toc464664035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39</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038" w:history="1">
        <w:r w:rsidR="000C2E93" w:rsidRPr="0003564F">
          <w:rPr>
            <w:rStyle w:val="Hyperlink"/>
            <w:rFonts w:ascii="Calibri" w:hAnsi="Calibri" w:cs="Calibri"/>
            <w:noProof/>
            <w:sz w:val="28"/>
            <w:szCs w:val="28"/>
          </w:rPr>
          <w:t>26.</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Clarification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_Toc464664038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39</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040" w:history="1">
        <w:r w:rsidR="000C2E93" w:rsidRPr="0003564F">
          <w:rPr>
            <w:rStyle w:val="Hyperlink"/>
            <w:rFonts w:ascii="Calibri" w:hAnsi="Calibri" w:cs="Calibri"/>
            <w:noProof/>
            <w:sz w:val="28"/>
            <w:szCs w:val="28"/>
          </w:rPr>
          <w:t>27.</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Domestic Preference</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_Toc464664040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39</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048" w:history="1">
        <w:r w:rsidR="000C2E93" w:rsidRPr="0003564F">
          <w:rPr>
            <w:rStyle w:val="Hyperlink"/>
            <w:rFonts w:ascii="Calibri" w:hAnsi="Calibri" w:cs="Calibri"/>
            <w:noProof/>
            <w:sz w:val="28"/>
            <w:szCs w:val="28"/>
          </w:rPr>
          <w:t>28.</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Detailed Evaluation and Comparison of Bids</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_Toc464664048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40</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059" w:history="1">
        <w:r w:rsidR="000C2E93" w:rsidRPr="0003564F">
          <w:rPr>
            <w:rStyle w:val="Hyperlink"/>
            <w:rFonts w:ascii="Calibri" w:hAnsi="Calibri" w:cs="Calibri"/>
            <w:noProof/>
            <w:sz w:val="28"/>
            <w:szCs w:val="28"/>
          </w:rPr>
          <w:t>29.</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Post-Qualification</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_Toc464664059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42</w:t>
        </w:r>
        <w:r w:rsidRPr="0003564F">
          <w:rPr>
            <w:rFonts w:ascii="Calibri" w:hAnsi="Calibri"/>
            <w:noProof/>
            <w:webHidden/>
            <w:sz w:val="28"/>
            <w:szCs w:val="28"/>
          </w:rPr>
          <w:fldChar w:fldCharType="end"/>
        </w:r>
      </w:hyperlink>
    </w:p>
    <w:p w:rsidR="000C2E93" w:rsidRDefault="006D6E77">
      <w:pPr>
        <w:pStyle w:val="TOC2"/>
        <w:tabs>
          <w:tab w:val="left" w:pos="880"/>
          <w:tab w:val="right" w:leader="dot" w:pos="8990"/>
        </w:tabs>
        <w:rPr>
          <w:rStyle w:val="Hyperlink"/>
          <w:rFonts w:ascii="Calibri" w:hAnsi="Calibri" w:cs="Calibri"/>
          <w:noProof/>
          <w:sz w:val="28"/>
          <w:szCs w:val="28"/>
        </w:rPr>
      </w:pPr>
      <w:hyperlink w:anchor="_Toc464664070" w:history="1">
        <w:r w:rsidR="000C2E93" w:rsidRPr="0003564F">
          <w:rPr>
            <w:rStyle w:val="Hyperlink"/>
            <w:rFonts w:ascii="Calibri" w:hAnsi="Calibri" w:cs="Calibri"/>
            <w:noProof/>
            <w:sz w:val="28"/>
            <w:szCs w:val="28"/>
          </w:rPr>
          <w:t>30.</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Reservation Clause</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_Toc464664070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43</w:t>
        </w:r>
        <w:r w:rsidRPr="0003564F">
          <w:rPr>
            <w:rFonts w:ascii="Calibri" w:hAnsi="Calibri"/>
            <w:noProof/>
            <w:webHidden/>
            <w:sz w:val="28"/>
            <w:szCs w:val="28"/>
          </w:rPr>
          <w:fldChar w:fldCharType="end"/>
        </w:r>
      </w:hyperlink>
    </w:p>
    <w:p w:rsidR="0003564F" w:rsidRPr="0003564F" w:rsidRDefault="0003564F" w:rsidP="0003564F">
      <w:pPr>
        <w:rPr>
          <w:rFonts w:eastAsia="MS Mincho"/>
          <w:noProof/>
          <w:lang w:val="en-PH"/>
        </w:rPr>
      </w:pPr>
    </w:p>
    <w:p w:rsidR="000C2E93" w:rsidRDefault="006D6E77" w:rsidP="0003564F">
      <w:pPr>
        <w:pStyle w:val="TOC2"/>
        <w:tabs>
          <w:tab w:val="right" w:leader="dot" w:pos="8990"/>
        </w:tabs>
        <w:ind w:hanging="735"/>
        <w:rPr>
          <w:rStyle w:val="Hyperlink"/>
          <w:rFonts w:ascii="Calibri" w:hAnsi="Calibri" w:cs="Calibri"/>
          <w:b w:val="0"/>
          <w:noProof/>
          <w:sz w:val="28"/>
          <w:szCs w:val="28"/>
        </w:rPr>
      </w:pPr>
      <w:hyperlink w:anchor="_Toc464664084" w:history="1">
        <w:r w:rsidR="000C2E93" w:rsidRPr="0003564F">
          <w:rPr>
            <w:rStyle w:val="Hyperlink"/>
            <w:rFonts w:ascii="Calibri" w:hAnsi="Calibri" w:cs="Calibri"/>
            <w:b w:val="0"/>
            <w:noProof/>
            <w:sz w:val="28"/>
            <w:szCs w:val="28"/>
          </w:rPr>
          <w:t>F. Award of Contract</w:t>
        </w:r>
        <w:r w:rsidR="000C2E93" w:rsidRPr="0003564F">
          <w:rPr>
            <w:rFonts w:ascii="Calibri" w:hAnsi="Calibri"/>
            <w:b/>
            <w:noProof/>
            <w:webHidden/>
            <w:sz w:val="28"/>
            <w:szCs w:val="28"/>
            <w:u w:val="single"/>
          </w:rPr>
          <w:tab/>
        </w:r>
        <w:r w:rsidRPr="0003564F">
          <w:rPr>
            <w:rFonts w:ascii="Calibri" w:hAnsi="Calibri"/>
            <w:b/>
            <w:noProof/>
            <w:webHidden/>
            <w:sz w:val="28"/>
            <w:szCs w:val="28"/>
            <w:u w:val="single"/>
          </w:rPr>
          <w:fldChar w:fldCharType="begin"/>
        </w:r>
        <w:r w:rsidR="000C2E93" w:rsidRPr="0003564F">
          <w:rPr>
            <w:rFonts w:ascii="Calibri" w:hAnsi="Calibri"/>
            <w:b/>
            <w:noProof/>
            <w:webHidden/>
            <w:sz w:val="28"/>
            <w:szCs w:val="28"/>
            <w:u w:val="single"/>
          </w:rPr>
          <w:instrText xml:space="preserve"> PAGEREF _Toc464664084 \h </w:instrText>
        </w:r>
        <w:r w:rsidRPr="0003564F">
          <w:rPr>
            <w:rFonts w:ascii="Calibri" w:hAnsi="Calibri"/>
            <w:b/>
            <w:noProof/>
            <w:webHidden/>
            <w:sz w:val="28"/>
            <w:szCs w:val="28"/>
            <w:u w:val="single"/>
          </w:rPr>
        </w:r>
        <w:r w:rsidRPr="0003564F">
          <w:rPr>
            <w:rFonts w:ascii="Calibri" w:hAnsi="Calibri"/>
            <w:b/>
            <w:noProof/>
            <w:webHidden/>
            <w:sz w:val="28"/>
            <w:szCs w:val="28"/>
            <w:u w:val="single"/>
          </w:rPr>
          <w:fldChar w:fldCharType="separate"/>
        </w:r>
        <w:r w:rsidR="00C513B0">
          <w:rPr>
            <w:rFonts w:ascii="Calibri" w:hAnsi="Calibri"/>
            <w:b/>
            <w:noProof/>
            <w:webHidden/>
            <w:sz w:val="28"/>
            <w:szCs w:val="28"/>
            <w:u w:val="single"/>
          </w:rPr>
          <w:t>44</w:t>
        </w:r>
        <w:r w:rsidRPr="0003564F">
          <w:rPr>
            <w:rFonts w:ascii="Calibri" w:hAnsi="Calibri"/>
            <w:b/>
            <w:noProof/>
            <w:webHidden/>
            <w:sz w:val="28"/>
            <w:szCs w:val="28"/>
            <w:u w:val="single"/>
          </w:rPr>
          <w:fldChar w:fldCharType="end"/>
        </w:r>
      </w:hyperlink>
    </w:p>
    <w:p w:rsidR="0003564F" w:rsidRPr="0003564F" w:rsidRDefault="0003564F" w:rsidP="0003564F">
      <w:pPr>
        <w:rPr>
          <w:rFonts w:eastAsia="MS Mincho"/>
          <w:noProof/>
          <w:lang w:val="en-PH"/>
        </w:rPr>
      </w:pPr>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085" w:history="1">
        <w:r w:rsidR="000C2E93" w:rsidRPr="0003564F">
          <w:rPr>
            <w:rStyle w:val="Hyperlink"/>
            <w:rFonts w:ascii="Calibri" w:hAnsi="Calibri" w:cs="Calibri"/>
            <w:noProof/>
            <w:sz w:val="28"/>
            <w:szCs w:val="28"/>
          </w:rPr>
          <w:t>31.</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Contract Award</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_Toc464664085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44</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095" w:history="1">
        <w:r w:rsidR="000C2E93" w:rsidRPr="0003564F">
          <w:rPr>
            <w:rStyle w:val="Hyperlink"/>
            <w:rFonts w:ascii="Calibri" w:hAnsi="Calibri" w:cs="Calibri"/>
            <w:noProof/>
            <w:sz w:val="28"/>
            <w:szCs w:val="28"/>
          </w:rPr>
          <w:t>32.</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Signing of the Contract</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_Toc464664095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45</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107" w:history="1">
        <w:r w:rsidR="000C2E93" w:rsidRPr="0003564F">
          <w:rPr>
            <w:rStyle w:val="Hyperlink"/>
            <w:rFonts w:ascii="Calibri" w:hAnsi="Calibri" w:cs="Calibri"/>
            <w:noProof/>
            <w:sz w:val="28"/>
            <w:szCs w:val="28"/>
          </w:rPr>
          <w:t>33.</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Performance Security</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_Toc464664107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45</w:t>
        </w:r>
        <w:r w:rsidRPr="0003564F">
          <w:rPr>
            <w:rFonts w:ascii="Calibri" w:hAnsi="Calibri"/>
            <w:noProof/>
            <w:webHidden/>
            <w:sz w:val="28"/>
            <w:szCs w:val="28"/>
          </w:rPr>
          <w:fldChar w:fldCharType="end"/>
        </w:r>
      </w:hyperlink>
    </w:p>
    <w:p w:rsidR="000C2E93" w:rsidRPr="0003564F" w:rsidRDefault="006D6E77">
      <w:pPr>
        <w:pStyle w:val="TOC2"/>
        <w:tabs>
          <w:tab w:val="left" w:pos="880"/>
          <w:tab w:val="right" w:leader="dot" w:pos="8990"/>
        </w:tabs>
        <w:rPr>
          <w:rFonts w:ascii="Calibri" w:eastAsia="MS Mincho" w:hAnsi="Calibri"/>
          <w:noProof/>
          <w:sz w:val="28"/>
          <w:szCs w:val="28"/>
          <w:lang w:val="en-US" w:eastAsia="en-US"/>
        </w:rPr>
      </w:pPr>
      <w:hyperlink w:anchor="_Toc464664121" w:history="1">
        <w:r w:rsidR="000C2E93" w:rsidRPr="0003564F">
          <w:rPr>
            <w:rStyle w:val="Hyperlink"/>
            <w:rFonts w:ascii="Calibri" w:hAnsi="Calibri" w:cs="Calibri"/>
            <w:noProof/>
            <w:sz w:val="28"/>
            <w:szCs w:val="28"/>
          </w:rPr>
          <w:t>34.</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Notice to Proceed</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_Toc464664121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46</w:t>
        </w:r>
        <w:r w:rsidRPr="0003564F">
          <w:rPr>
            <w:rFonts w:ascii="Calibri" w:hAnsi="Calibri"/>
            <w:noProof/>
            <w:webHidden/>
            <w:sz w:val="28"/>
            <w:szCs w:val="28"/>
          </w:rPr>
          <w:fldChar w:fldCharType="end"/>
        </w:r>
      </w:hyperlink>
    </w:p>
    <w:p w:rsidR="000C2E93" w:rsidRPr="000B7203" w:rsidRDefault="006D6E77">
      <w:pPr>
        <w:pStyle w:val="TOC2"/>
        <w:tabs>
          <w:tab w:val="left" w:pos="880"/>
          <w:tab w:val="right" w:leader="dot" w:pos="8990"/>
        </w:tabs>
        <w:rPr>
          <w:rFonts w:ascii="Calibri" w:eastAsia="MS Mincho" w:hAnsi="Calibri"/>
          <w:noProof/>
          <w:sz w:val="28"/>
          <w:szCs w:val="28"/>
          <w:lang w:val="en-US" w:eastAsia="en-US"/>
        </w:rPr>
      </w:pPr>
      <w:hyperlink w:anchor="_Toc464664124" w:history="1">
        <w:r w:rsidR="000C2E93" w:rsidRPr="0003564F">
          <w:rPr>
            <w:rStyle w:val="Hyperlink"/>
            <w:rFonts w:ascii="Calibri" w:hAnsi="Calibri" w:cs="Calibri"/>
            <w:noProof/>
            <w:sz w:val="28"/>
            <w:szCs w:val="28"/>
          </w:rPr>
          <w:t>35.</w:t>
        </w:r>
        <w:r w:rsidR="000C2E93" w:rsidRPr="0003564F">
          <w:rPr>
            <w:rFonts w:ascii="Calibri" w:eastAsia="MS Mincho" w:hAnsi="Calibri"/>
            <w:noProof/>
            <w:sz w:val="28"/>
            <w:szCs w:val="28"/>
            <w:lang w:val="en-US" w:eastAsia="en-US"/>
          </w:rPr>
          <w:tab/>
        </w:r>
        <w:r w:rsidR="000C2E93" w:rsidRPr="0003564F">
          <w:rPr>
            <w:rStyle w:val="Hyperlink"/>
            <w:rFonts w:ascii="Calibri" w:hAnsi="Calibri" w:cs="Calibri"/>
            <w:noProof/>
            <w:sz w:val="28"/>
            <w:szCs w:val="28"/>
          </w:rPr>
          <w:t>Protest Mechanism</w:t>
        </w:r>
        <w:r w:rsidR="000C2E93" w:rsidRPr="0003564F">
          <w:rPr>
            <w:rFonts w:ascii="Calibri" w:hAnsi="Calibri"/>
            <w:noProof/>
            <w:webHidden/>
            <w:sz w:val="28"/>
            <w:szCs w:val="28"/>
          </w:rPr>
          <w:tab/>
        </w:r>
        <w:r w:rsidRPr="0003564F">
          <w:rPr>
            <w:rFonts w:ascii="Calibri" w:hAnsi="Calibri"/>
            <w:noProof/>
            <w:webHidden/>
            <w:sz w:val="28"/>
            <w:szCs w:val="28"/>
          </w:rPr>
          <w:fldChar w:fldCharType="begin"/>
        </w:r>
        <w:r w:rsidR="000C2E93" w:rsidRPr="0003564F">
          <w:rPr>
            <w:rFonts w:ascii="Calibri" w:hAnsi="Calibri"/>
            <w:noProof/>
            <w:webHidden/>
            <w:sz w:val="28"/>
            <w:szCs w:val="28"/>
          </w:rPr>
          <w:instrText xml:space="preserve"> PAGEREF _Toc464664124 \h </w:instrText>
        </w:r>
        <w:r w:rsidRPr="0003564F">
          <w:rPr>
            <w:rFonts w:ascii="Calibri" w:hAnsi="Calibri"/>
            <w:noProof/>
            <w:webHidden/>
            <w:sz w:val="28"/>
            <w:szCs w:val="28"/>
          </w:rPr>
        </w:r>
        <w:r w:rsidRPr="0003564F">
          <w:rPr>
            <w:rFonts w:ascii="Calibri" w:hAnsi="Calibri"/>
            <w:noProof/>
            <w:webHidden/>
            <w:sz w:val="28"/>
            <w:szCs w:val="28"/>
          </w:rPr>
          <w:fldChar w:fldCharType="separate"/>
        </w:r>
        <w:r w:rsidR="00C513B0">
          <w:rPr>
            <w:rFonts w:ascii="Calibri" w:hAnsi="Calibri"/>
            <w:noProof/>
            <w:webHidden/>
            <w:sz w:val="28"/>
            <w:szCs w:val="28"/>
          </w:rPr>
          <w:t>46</w:t>
        </w:r>
        <w:r w:rsidRPr="0003564F">
          <w:rPr>
            <w:rFonts w:ascii="Calibri" w:hAnsi="Calibri"/>
            <w:noProof/>
            <w:webHidden/>
            <w:sz w:val="28"/>
            <w:szCs w:val="28"/>
          </w:rPr>
          <w:fldChar w:fldCharType="end"/>
        </w:r>
      </w:hyperlink>
    </w:p>
    <w:p w:rsidR="00997A9D" w:rsidRDefault="006D6E77" w:rsidP="007C5F73">
      <w:pPr>
        <w:jc w:val="center"/>
        <w:rPr>
          <w:rFonts w:ascii="Calibri" w:hAnsi="Calibri"/>
          <w:b/>
          <w:sz w:val="28"/>
          <w:szCs w:val="28"/>
        </w:rPr>
      </w:pPr>
      <w:r>
        <w:rPr>
          <w:rStyle w:val="Hyperlink"/>
          <w:b w:val="0"/>
          <w:bCs/>
          <w:i/>
          <w:smallCaps/>
          <w:noProof/>
          <w:lang w:eastAsia="en-US"/>
        </w:rPr>
        <w:fldChar w:fldCharType="end"/>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DD7D32" w:rsidRDefault="00DD7D32">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rsidP="006B659A">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rsidP="00477890">
      <w:pPr>
        <w:pStyle w:val="Style1"/>
        <w:keepNext w:val="0"/>
        <w:pageBreakBefore/>
        <w:numPr>
          <w:ilvl w:val="0"/>
          <w:numId w:val="0"/>
        </w:numPr>
        <w:spacing w:before="240" w:after="0" w:line="240" w:lineRule="auto"/>
        <w:ind w:left="720"/>
        <w:jc w:val="center"/>
        <w:rPr>
          <w:rFonts w:ascii="Calibri" w:hAnsi="Calibri" w:cs="Calibri"/>
          <w:b/>
          <w:sz w:val="28"/>
        </w:rPr>
      </w:pPr>
      <w:bookmarkStart w:id="28" w:name="_Toc464663829"/>
      <w:r>
        <w:rPr>
          <w:rFonts w:ascii="Calibri" w:hAnsi="Calibri" w:cs="Calibri"/>
          <w:b/>
          <w:sz w:val="28"/>
        </w:rPr>
        <w:lastRenderedPageBreak/>
        <w:t>A. General</w:t>
      </w:r>
      <w:bookmarkEnd w:id="28"/>
    </w:p>
    <w:p w:rsidR="00B464B9" w:rsidRPr="00E90602" w:rsidRDefault="00B464B9" w:rsidP="00C3628C">
      <w:pPr>
        <w:pStyle w:val="Heading2"/>
        <w:keepNext w:val="0"/>
        <w:numPr>
          <w:ilvl w:val="0"/>
          <w:numId w:val="0"/>
        </w:numPr>
        <w:tabs>
          <w:tab w:val="left" w:pos="810"/>
        </w:tabs>
        <w:spacing w:before="120" w:after="0"/>
        <w:ind w:left="720" w:hanging="720"/>
        <w:rPr>
          <w:rFonts w:ascii="Calibri" w:hAnsi="Calibri" w:cs="Calibri"/>
        </w:rPr>
      </w:pPr>
      <w:bookmarkStart w:id="29" w:name="_Toc464663830"/>
      <w:r w:rsidRPr="00E90602">
        <w:rPr>
          <w:rFonts w:ascii="Calibri" w:hAnsi="Calibri" w:cs="Calibri"/>
        </w:rPr>
        <w:t>1.</w:t>
      </w:r>
      <w:r w:rsidRPr="00E90602">
        <w:rPr>
          <w:rFonts w:ascii="Calibri" w:hAnsi="Calibri" w:cs="Calibri"/>
        </w:rPr>
        <w:tab/>
        <w:t>Scope of Bid</w:t>
      </w:r>
      <w:bookmarkEnd w:id="29"/>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bookmarkStart w:id="30" w:name="_Toc464663831"/>
      <w:r w:rsidRPr="000D2813">
        <w:rPr>
          <w:rFonts w:ascii="Calibri" w:hAnsi="Calibri" w:cs="Calibri"/>
          <w:szCs w:val="24"/>
        </w:rPr>
        <w:t>1.1.</w:t>
      </w:r>
      <w:r w:rsidRPr="000D2813">
        <w:rPr>
          <w:rFonts w:ascii="Calibri" w:hAnsi="Calibri" w:cs="Calibri"/>
          <w:szCs w:val="24"/>
        </w:rPr>
        <w:tab/>
        <w:t xml:space="preserve">The PROCURING ENTITY </w:t>
      </w:r>
      <w:r w:rsidR="00C754BE">
        <w:rPr>
          <w:rFonts w:ascii="Calibri" w:hAnsi="Calibri" w:cs="Calibri"/>
          <w:szCs w:val="24"/>
        </w:rPr>
        <w:t xml:space="preserve">named </w:t>
      </w:r>
      <w:r w:rsidR="001C124E" w:rsidRPr="000D2813">
        <w:rPr>
          <w:rFonts w:ascii="Calibri" w:hAnsi="Calibri" w:cs="Calibri"/>
          <w:szCs w:val="24"/>
        </w:rPr>
        <w:t xml:space="preserve">in the </w:t>
      </w:r>
      <w:r w:rsidRPr="000D2813">
        <w:rPr>
          <w:rFonts w:ascii="Calibri" w:hAnsi="Calibri" w:cs="Calibri"/>
          <w:b/>
          <w:szCs w:val="24"/>
        </w:rPr>
        <w:t>Bid Data Sheet</w:t>
      </w:r>
      <w:r w:rsidRPr="000D2813">
        <w:rPr>
          <w:rFonts w:ascii="Calibri" w:hAnsi="Calibri" w:cs="Calibri"/>
          <w:szCs w:val="24"/>
        </w:rPr>
        <w:t xml:space="preserve"> (</w:t>
      </w:r>
      <w:r w:rsidRPr="000D2813">
        <w:rPr>
          <w:rStyle w:val="Hyperlink"/>
          <w:rFonts w:ascii="Calibri" w:hAnsi="Calibri" w:cs="Calibri"/>
          <w:szCs w:val="24"/>
          <w:u w:val="none"/>
        </w:rPr>
        <w:t>BDS)</w:t>
      </w:r>
      <w:r w:rsidR="00C754BE">
        <w:rPr>
          <w:rStyle w:val="Hyperlink"/>
          <w:rFonts w:ascii="Calibri" w:hAnsi="Calibri" w:cs="Calibri"/>
          <w:b w:val="0"/>
          <w:szCs w:val="24"/>
          <w:u w:val="none"/>
        </w:rPr>
        <w:t xml:space="preserve"> invites</w:t>
      </w:r>
      <w:r w:rsidR="003C3F18">
        <w:rPr>
          <w:rFonts w:ascii="Calibri" w:hAnsi="Calibri" w:cs="Calibri"/>
          <w:szCs w:val="24"/>
        </w:rPr>
        <w:t xml:space="preserve"> bids </w:t>
      </w:r>
      <w:r w:rsidRPr="000D2813">
        <w:rPr>
          <w:rFonts w:ascii="Calibri" w:hAnsi="Calibri" w:cs="Calibri"/>
          <w:szCs w:val="24"/>
        </w:rPr>
        <w:t xml:space="preserve">for the </w:t>
      </w:r>
      <w:r w:rsidR="003C3F18">
        <w:rPr>
          <w:rFonts w:ascii="Calibri" w:hAnsi="Calibri" w:cs="Calibri"/>
          <w:szCs w:val="24"/>
        </w:rPr>
        <w:t>supply and delivery of goods as described in Section VII.  Tec</w:t>
      </w:r>
      <w:r w:rsidR="00C754BE">
        <w:rPr>
          <w:rFonts w:ascii="Calibri" w:hAnsi="Calibri" w:cs="Calibri"/>
          <w:szCs w:val="24"/>
        </w:rPr>
        <w:t>hnical Specifications</w:t>
      </w:r>
      <w:r w:rsidR="00D265D1" w:rsidRPr="000D2813">
        <w:rPr>
          <w:rFonts w:ascii="Calibri" w:hAnsi="Calibri" w:cs="Calibri"/>
          <w:szCs w:val="24"/>
        </w:rPr>
        <w:t>.</w:t>
      </w:r>
      <w:bookmarkEnd w:id="30"/>
    </w:p>
    <w:p w:rsidR="00B464B9" w:rsidRPr="000D2813" w:rsidRDefault="00B464B9" w:rsidP="00A74044">
      <w:pPr>
        <w:pStyle w:val="Style1"/>
        <w:keepNext w:val="0"/>
        <w:numPr>
          <w:ilvl w:val="0"/>
          <w:numId w:val="0"/>
        </w:numPr>
        <w:spacing w:before="120" w:after="120"/>
        <w:ind w:left="1440" w:hanging="720"/>
        <w:rPr>
          <w:rFonts w:ascii="Calibri" w:hAnsi="Calibri" w:cs="Calibri"/>
          <w:b/>
          <w:szCs w:val="24"/>
        </w:rPr>
      </w:pPr>
      <w:bookmarkStart w:id="31" w:name="_Toc464663832"/>
      <w:r w:rsidRPr="000D2813">
        <w:rPr>
          <w:rFonts w:ascii="Calibri" w:hAnsi="Calibri" w:cs="Calibri"/>
          <w:szCs w:val="24"/>
        </w:rPr>
        <w:t>1.2.</w:t>
      </w:r>
      <w:r w:rsidRPr="000D2813">
        <w:rPr>
          <w:rFonts w:ascii="Calibri" w:hAnsi="Calibri" w:cs="Calibri"/>
          <w:szCs w:val="24"/>
        </w:rPr>
        <w:tab/>
        <w:t xml:space="preserve">The </w:t>
      </w:r>
      <w:r w:rsidR="003C3F18">
        <w:rPr>
          <w:rFonts w:ascii="Calibri" w:hAnsi="Calibri" w:cs="Calibri"/>
          <w:szCs w:val="24"/>
        </w:rPr>
        <w:t>name, identification, and number of lots specific to this bidding are provided in the BDS.  The contracting strategy and basis of evaluation of lots is described in ITB Clause 28</w:t>
      </w:r>
      <w:r w:rsidRPr="000D2813">
        <w:rPr>
          <w:rFonts w:ascii="Calibri" w:hAnsi="Calibri" w:cs="Calibri"/>
          <w:b/>
          <w:szCs w:val="24"/>
        </w:rPr>
        <w:t>.</w:t>
      </w:r>
      <w:bookmarkEnd w:id="31"/>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2" w:name="_Toc464663833"/>
      <w:r>
        <w:rPr>
          <w:rFonts w:ascii="Calibri" w:hAnsi="Calibri" w:cs="Calibri"/>
        </w:rPr>
        <w:t>2.</w:t>
      </w:r>
      <w:r>
        <w:rPr>
          <w:rFonts w:ascii="Calibri" w:hAnsi="Calibri" w:cs="Calibri"/>
        </w:rPr>
        <w:tab/>
        <w:t>Source of Funds</w:t>
      </w:r>
      <w:bookmarkEnd w:id="32"/>
    </w:p>
    <w:p w:rsidR="00B464B9" w:rsidRPr="000D2813" w:rsidRDefault="00B464B9" w:rsidP="007F77DD">
      <w:pPr>
        <w:pStyle w:val="Style1"/>
        <w:keepNext w:val="0"/>
        <w:numPr>
          <w:ilvl w:val="0"/>
          <w:numId w:val="0"/>
        </w:numPr>
        <w:spacing w:before="120" w:after="120"/>
        <w:ind w:left="720"/>
        <w:rPr>
          <w:rFonts w:ascii="Calibri" w:hAnsi="Calibri" w:cs="Calibri"/>
          <w:szCs w:val="24"/>
        </w:rPr>
      </w:pPr>
      <w:bookmarkStart w:id="33" w:name="_Toc464663834"/>
      <w:r w:rsidRPr="000D2813">
        <w:rPr>
          <w:rFonts w:ascii="Calibri" w:hAnsi="Calibri" w:cs="Calibri"/>
          <w:szCs w:val="24"/>
        </w:rPr>
        <w:t xml:space="preserve">The PROCURING ENTITY has a budget or has received funds from the Funding Source named in the </w:t>
      </w:r>
      <w:r w:rsidRPr="000D2813">
        <w:rPr>
          <w:rStyle w:val="Hyperlink"/>
          <w:rFonts w:ascii="Calibri" w:hAnsi="Calibri" w:cs="Calibri"/>
          <w:szCs w:val="24"/>
          <w:u w:val="none"/>
        </w:rPr>
        <w:t>BDS</w:t>
      </w:r>
      <w:r w:rsidRPr="000D2813">
        <w:rPr>
          <w:rStyle w:val="Hyperlink"/>
          <w:rFonts w:ascii="Calibri" w:hAnsi="Calibri" w:cs="Calibri"/>
          <w:b w:val="0"/>
          <w:szCs w:val="24"/>
          <w:u w:val="none"/>
        </w:rPr>
        <w:t xml:space="preserve">, and in the amount indicated in the </w:t>
      </w:r>
      <w:r w:rsidRPr="000D2813">
        <w:rPr>
          <w:rStyle w:val="Hyperlink"/>
          <w:rFonts w:ascii="Calibri" w:hAnsi="Calibri" w:cs="Calibri"/>
          <w:szCs w:val="24"/>
          <w:u w:val="none"/>
        </w:rPr>
        <w:t>BDS</w:t>
      </w:r>
      <w:r w:rsidRPr="000D2813">
        <w:rPr>
          <w:rStyle w:val="Hyperlink"/>
          <w:rFonts w:ascii="Calibri" w:hAnsi="Calibri" w:cs="Calibri"/>
          <w:b w:val="0"/>
          <w:szCs w:val="24"/>
          <w:u w:val="none"/>
        </w:rPr>
        <w:t xml:space="preserve">. </w:t>
      </w:r>
      <w:r w:rsidRPr="000D2813">
        <w:rPr>
          <w:rFonts w:ascii="Calibri" w:hAnsi="Calibri" w:cs="Calibri"/>
          <w:szCs w:val="24"/>
        </w:rPr>
        <w:t xml:space="preserve">It intends to apply part of the funds received for the Project, as defined in the </w:t>
      </w:r>
      <w:r w:rsidRPr="000D2813">
        <w:rPr>
          <w:rFonts w:ascii="Calibri" w:hAnsi="Calibri" w:cs="Calibri"/>
          <w:b/>
          <w:szCs w:val="24"/>
        </w:rPr>
        <w:t>BDS</w:t>
      </w:r>
      <w:r w:rsidRPr="000D2813">
        <w:rPr>
          <w:rFonts w:ascii="Calibri" w:hAnsi="Calibri" w:cs="Calibri"/>
          <w:szCs w:val="24"/>
        </w:rPr>
        <w:t>, to cover eligible payments under the contract.</w:t>
      </w:r>
      <w:bookmarkEnd w:id="33"/>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4" w:name="_Toc464663835"/>
      <w:r>
        <w:rPr>
          <w:rFonts w:ascii="Calibri" w:hAnsi="Calibri" w:cs="Calibri"/>
        </w:rPr>
        <w:t>3.</w:t>
      </w:r>
      <w:r>
        <w:rPr>
          <w:rFonts w:ascii="Calibri" w:hAnsi="Calibri" w:cs="Calibri"/>
        </w:rPr>
        <w:tab/>
        <w:t>Corrupt, Fraudulent, and Coercive Practices</w:t>
      </w:r>
      <w:bookmarkEnd w:id="34"/>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bookmarkStart w:id="35" w:name="_Toc464663836"/>
      <w:r w:rsidRPr="000D2813">
        <w:rPr>
          <w:rFonts w:ascii="Calibri" w:hAnsi="Calibri" w:cs="Calibri"/>
          <w:szCs w:val="24"/>
        </w:rPr>
        <w:t>3.1.</w:t>
      </w:r>
      <w:r w:rsidRPr="000D2813">
        <w:rPr>
          <w:rFonts w:ascii="Calibri" w:hAnsi="Calibri" w:cs="Calibri"/>
          <w:szCs w:val="24"/>
        </w:rPr>
        <w:tab/>
        <w:t xml:space="preserve">Unless otherwise specified in the </w:t>
      </w:r>
      <w:r w:rsidRPr="000D2813">
        <w:rPr>
          <w:rFonts w:ascii="Calibri" w:hAnsi="Calibri" w:cs="Calibri"/>
          <w:b/>
          <w:szCs w:val="24"/>
        </w:rPr>
        <w:t>BDS</w:t>
      </w:r>
      <w:r w:rsidRPr="000D2813">
        <w:rPr>
          <w:rFonts w:ascii="Calibri" w:hAnsi="Calibri" w:cs="Calibri"/>
          <w:szCs w:val="24"/>
        </w:rPr>
        <w:t>, the PROCURING ENTITY as well as the bidders and suppliers shall observe the highest standard of ethics during the procurement and execution of the contract. In pursuance of this policy, the PROCURING ENTITY:</w:t>
      </w:r>
      <w:bookmarkEnd w:id="35"/>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bookmarkStart w:id="36" w:name="_Toc464663837"/>
      <w:r w:rsidRPr="000D2813">
        <w:rPr>
          <w:rFonts w:ascii="Calibri" w:hAnsi="Calibri" w:cs="Calibri"/>
          <w:szCs w:val="24"/>
        </w:rPr>
        <w:t>(a)</w:t>
      </w:r>
      <w:r w:rsidRPr="000D2813">
        <w:rPr>
          <w:rFonts w:ascii="Calibri" w:hAnsi="Calibri" w:cs="Calibri"/>
          <w:szCs w:val="24"/>
        </w:rPr>
        <w:tab/>
        <w:t>defines, for purposes of this provision, the terms set forth below as follows:</w:t>
      </w:r>
      <w:bookmarkEnd w:id="36"/>
    </w:p>
    <w:p w:rsidR="00B464B9" w:rsidRPr="000D2813" w:rsidRDefault="00B464B9" w:rsidP="00A74044">
      <w:pPr>
        <w:pStyle w:val="Style1"/>
        <w:keepNext w:val="0"/>
        <w:numPr>
          <w:ilvl w:val="0"/>
          <w:numId w:val="0"/>
        </w:numPr>
        <w:spacing w:before="120" w:after="120"/>
        <w:ind w:left="2160" w:hanging="720"/>
        <w:rPr>
          <w:rFonts w:ascii="Calibri" w:hAnsi="Calibri" w:cs="Calibri"/>
          <w:szCs w:val="24"/>
        </w:rPr>
      </w:pPr>
      <w:bookmarkStart w:id="37" w:name="_Toc464663838"/>
      <w:r w:rsidRPr="000D2813">
        <w:rPr>
          <w:rFonts w:ascii="Calibri" w:hAnsi="Calibri" w:cs="Calibri"/>
          <w:szCs w:val="24"/>
        </w:rPr>
        <w:t>(a.1)</w:t>
      </w:r>
      <w:r w:rsidRPr="000D2813">
        <w:rPr>
          <w:rFonts w:ascii="Calibri" w:hAnsi="Calibri" w:cs="Calibri"/>
          <w:szCs w:val="24"/>
        </w:rPr>
        <w:tab/>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7"/>
    </w:p>
    <w:p w:rsidR="00B464B9" w:rsidRPr="000D2813" w:rsidRDefault="00B464B9" w:rsidP="00A74044">
      <w:pPr>
        <w:pStyle w:val="Style1"/>
        <w:keepNext w:val="0"/>
        <w:numPr>
          <w:ilvl w:val="0"/>
          <w:numId w:val="0"/>
        </w:numPr>
        <w:spacing w:before="120" w:after="120"/>
        <w:ind w:left="2160" w:hanging="720"/>
        <w:rPr>
          <w:rFonts w:ascii="Calibri" w:hAnsi="Calibri" w:cs="Calibri"/>
          <w:szCs w:val="24"/>
        </w:rPr>
      </w:pPr>
      <w:bookmarkStart w:id="38" w:name="_Toc464663839"/>
      <w:r w:rsidRPr="000D2813">
        <w:rPr>
          <w:rFonts w:ascii="Calibri" w:hAnsi="Calibri" w:cs="Calibri"/>
          <w:szCs w:val="24"/>
        </w:rPr>
        <w:t>(a.2)</w:t>
      </w:r>
      <w:r w:rsidRPr="000D2813">
        <w:rPr>
          <w:rFonts w:ascii="Calibri" w:hAnsi="Calibri" w:cs="Calibri"/>
          <w:szCs w:val="24"/>
        </w:rPr>
        <w:tab/>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8"/>
    </w:p>
    <w:p w:rsidR="00B464B9" w:rsidRPr="000D2813" w:rsidRDefault="00B464B9" w:rsidP="00A74044">
      <w:pPr>
        <w:pStyle w:val="Style1"/>
        <w:keepNext w:val="0"/>
        <w:numPr>
          <w:ilvl w:val="0"/>
          <w:numId w:val="0"/>
        </w:numPr>
        <w:spacing w:before="120" w:after="120"/>
        <w:ind w:left="2160" w:hanging="720"/>
        <w:rPr>
          <w:rFonts w:ascii="Calibri" w:hAnsi="Calibri" w:cs="Calibri"/>
          <w:szCs w:val="24"/>
        </w:rPr>
      </w:pPr>
      <w:bookmarkStart w:id="39" w:name="_Toc464663840"/>
      <w:r w:rsidRPr="000D2813">
        <w:rPr>
          <w:rFonts w:ascii="Calibri" w:hAnsi="Calibri" w:cs="Calibri"/>
          <w:szCs w:val="24"/>
        </w:rPr>
        <w:t>(a.3)</w:t>
      </w:r>
      <w:r w:rsidRPr="000D2813">
        <w:rPr>
          <w:rFonts w:ascii="Calibri" w:hAnsi="Calibri" w:cs="Calibri"/>
          <w:szCs w:val="24"/>
        </w:rPr>
        <w:tab/>
        <w:t xml:space="preserve">“collusive practices” means a scheme or arrangement between two or more Bidders, with or without the knowledge of the PROCURING </w:t>
      </w:r>
      <w:r w:rsidRPr="000D2813">
        <w:rPr>
          <w:rFonts w:ascii="Calibri" w:hAnsi="Calibri" w:cs="Calibri"/>
          <w:szCs w:val="24"/>
        </w:rPr>
        <w:lastRenderedPageBreak/>
        <w:t>ENTITY, designed to establish Bid prices at artificial, non-competitive levels.</w:t>
      </w:r>
      <w:bookmarkEnd w:id="39"/>
    </w:p>
    <w:p w:rsidR="00B464B9" w:rsidRPr="000D2813" w:rsidRDefault="00B464B9" w:rsidP="00A74044">
      <w:pPr>
        <w:pStyle w:val="Style1"/>
        <w:keepNext w:val="0"/>
        <w:numPr>
          <w:ilvl w:val="0"/>
          <w:numId w:val="0"/>
        </w:numPr>
        <w:spacing w:before="120" w:after="120"/>
        <w:ind w:left="2160" w:hanging="720"/>
        <w:rPr>
          <w:rFonts w:ascii="Calibri" w:hAnsi="Calibri" w:cs="Calibri"/>
          <w:szCs w:val="24"/>
        </w:rPr>
      </w:pPr>
      <w:bookmarkStart w:id="40" w:name="_Toc464663841"/>
      <w:r w:rsidRPr="000D2813">
        <w:rPr>
          <w:rFonts w:ascii="Calibri" w:hAnsi="Calibri" w:cs="Calibri"/>
          <w:szCs w:val="24"/>
        </w:rPr>
        <w:t>(a.4)</w:t>
      </w:r>
      <w:r w:rsidRPr="000D2813">
        <w:rPr>
          <w:rFonts w:ascii="Calibri" w:hAnsi="Calibri" w:cs="Calibri"/>
          <w:szCs w:val="24"/>
        </w:rPr>
        <w:tab/>
        <w:t>“coercive practices” means harming or threatening to harm, directly or indirectly, persons, or their property to influence their participation in a procurement process, or affect the execution of a contract;</w:t>
      </w:r>
      <w:bookmarkEnd w:id="40"/>
    </w:p>
    <w:p w:rsidR="00B464B9" w:rsidRPr="000D2813" w:rsidRDefault="007F77DD" w:rsidP="00A74044">
      <w:pPr>
        <w:pStyle w:val="Style1"/>
        <w:keepNext w:val="0"/>
        <w:numPr>
          <w:ilvl w:val="4"/>
          <w:numId w:val="0"/>
        </w:numPr>
        <w:tabs>
          <w:tab w:val="num" w:pos="1440"/>
        </w:tabs>
        <w:suppressAutoHyphens w:val="0"/>
        <w:autoSpaceDN w:val="0"/>
        <w:adjustRightInd w:val="0"/>
        <w:spacing w:before="120" w:after="120"/>
        <w:ind w:left="2160" w:hanging="720"/>
        <w:rPr>
          <w:rFonts w:ascii="Calibri" w:hAnsi="Calibri" w:cs="Calibri"/>
          <w:szCs w:val="24"/>
        </w:rPr>
      </w:pPr>
      <w:bookmarkStart w:id="41" w:name="_Toc464663842"/>
      <w:r w:rsidRPr="000D2813">
        <w:rPr>
          <w:rFonts w:ascii="Calibri" w:hAnsi="Calibri" w:cs="Calibri"/>
          <w:szCs w:val="24"/>
        </w:rPr>
        <w:t xml:space="preserve">(a.5)    </w:t>
      </w:r>
      <w:r w:rsidR="00B464B9" w:rsidRPr="000D2813">
        <w:rPr>
          <w:rFonts w:ascii="Calibri" w:hAnsi="Calibri" w:cs="Calibri"/>
          <w:szCs w:val="24"/>
        </w:rPr>
        <w:t>“obstructive practice” is</w:t>
      </w:r>
      <w:bookmarkEnd w:id="41"/>
    </w:p>
    <w:p w:rsidR="00B464B9" w:rsidRPr="000D2813" w:rsidRDefault="00B464B9" w:rsidP="00A74044">
      <w:pPr>
        <w:tabs>
          <w:tab w:val="num" w:pos="1980"/>
        </w:tabs>
        <w:ind w:left="1980" w:hanging="540"/>
        <w:rPr>
          <w:rFonts w:ascii="Calibri" w:hAnsi="Calibri"/>
          <w:color w:val="000000"/>
          <w:szCs w:val="24"/>
        </w:rPr>
      </w:pPr>
      <w:r w:rsidRPr="000D2813">
        <w:rPr>
          <w:rFonts w:ascii="Calibri" w:hAnsi="Calibri"/>
          <w:bCs/>
          <w:color w:val="000000"/>
          <w:szCs w:val="24"/>
        </w:rPr>
        <w:t>(aa)</w:t>
      </w:r>
      <w:r w:rsidRPr="000D2813">
        <w:rPr>
          <w:rFonts w:ascii="Calibri" w:hAnsi="Calibri"/>
          <w:szCs w:val="24"/>
        </w:rPr>
        <w:tab/>
      </w:r>
      <w:r w:rsidRPr="000D2813">
        <w:rPr>
          <w:rFonts w:ascii="Calibri" w:hAnsi="Calibri"/>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0D2813">
        <w:rPr>
          <w:rFonts w:ascii="Calibri" w:hAnsi="Calibri"/>
          <w:szCs w:val="24"/>
        </w:rPr>
        <w:t>any foreign government/foreign or international financing institution</w:t>
      </w:r>
      <w:r w:rsidRPr="000D2813">
        <w:rPr>
          <w:rFonts w:ascii="Calibri" w:hAnsi="Calibri"/>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B464B9" w:rsidRPr="000D2813" w:rsidRDefault="00B464B9" w:rsidP="00A74044">
      <w:pPr>
        <w:tabs>
          <w:tab w:val="num" w:pos="1980"/>
        </w:tabs>
        <w:ind w:left="1980" w:hanging="540"/>
        <w:rPr>
          <w:rFonts w:ascii="Calibri" w:hAnsi="Calibri"/>
          <w:szCs w:val="24"/>
        </w:rPr>
      </w:pPr>
    </w:p>
    <w:p w:rsidR="00B464B9" w:rsidRPr="000D2813" w:rsidRDefault="00B464B9" w:rsidP="00A74044">
      <w:pPr>
        <w:tabs>
          <w:tab w:val="num" w:pos="1980"/>
        </w:tabs>
        <w:ind w:left="1980" w:hanging="540"/>
        <w:rPr>
          <w:rFonts w:ascii="Calibri" w:hAnsi="Calibri"/>
          <w:szCs w:val="24"/>
        </w:rPr>
      </w:pPr>
      <w:r w:rsidRPr="000D2813">
        <w:rPr>
          <w:rFonts w:ascii="Calibri" w:hAnsi="Calibri"/>
          <w:bCs/>
          <w:color w:val="000000"/>
          <w:szCs w:val="24"/>
        </w:rPr>
        <w:t xml:space="preserve">(bb) </w:t>
      </w:r>
      <w:r w:rsidRPr="000D2813">
        <w:rPr>
          <w:rFonts w:ascii="Calibri" w:hAnsi="Calibri"/>
          <w:bCs/>
          <w:color w:val="000000"/>
          <w:szCs w:val="24"/>
        </w:rPr>
        <w:tab/>
        <w:t xml:space="preserve">acts intended to materially impede the exercise of the inspection and audit rights of the </w:t>
      </w:r>
      <w:r w:rsidRPr="000D2813">
        <w:rPr>
          <w:rFonts w:ascii="Calibri" w:hAnsi="Calibri"/>
          <w:color w:val="000000"/>
          <w:szCs w:val="24"/>
        </w:rPr>
        <w:t xml:space="preserve">Procuring Entity or </w:t>
      </w:r>
      <w:r w:rsidRPr="000D2813">
        <w:rPr>
          <w:rFonts w:ascii="Calibri" w:hAnsi="Calibri"/>
          <w:szCs w:val="24"/>
        </w:rPr>
        <w:t>any foreign government/foreign or international financing institution herein</w:t>
      </w:r>
      <w:r w:rsidRPr="000D2813">
        <w:rPr>
          <w:rFonts w:ascii="Calibri" w:hAnsi="Calibri"/>
          <w:bCs/>
          <w:color w:val="000000"/>
          <w:szCs w:val="24"/>
        </w:rPr>
        <w:t>.</w:t>
      </w:r>
    </w:p>
    <w:p w:rsidR="00B464B9" w:rsidRPr="000D2813" w:rsidRDefault="00B464B9" w:rsidP="00A74044">
      <w:pPr>
        <w:pStyle w:val="Style1"/>
        <w:keepNext w:val="0"/>
        <w:numPr>
          <w:ilvl w:val="0"/>
          <w:numId w:val="0"/>
        </w:numPr>
        <w:spacing w:before="120" w:after="120"/>
        <w:ind w:left="1440" w:hanging="720"/>
        <w:rPr>
          <w:rFonts w:ascii="Calibri" w:hAnsi="Calibri"/>
          <w:szCs w:val="24"/>
        </w:rPr>
      </w:pPr>
      <w:bookmarkStart w:id="42" w:name="_Toc464663843"/>
      <w:r w:rsidRPr="000D2813">
        <w:rPr>
          <w:rFonts w:ascii="Calibri" w:hAnsi="Calibri" w:cs="Calibri"/>
          <w:szCs w:val="24"/>
        </w:rPr>
        <w:t>(b)</w:t>
      </w:r>
      <w:r w:rsidRPr="000D2813">
        <w:rPr>
          <w:rFonts w:ascii="Calibri" w:hAnsi="Calibri" w:cs="Calibri"/>
          <w:szCs w:val="24"/>
        </w:rPr>
        <w:tab/>
      </w:r>
      <w:r w:rsidR="00B324BD" w:rsidRPr="000D2813">
        <w:rPr>
          <w:rFonts w:ascii="Calibri" w:hAnsi="Calibri"/>
          <w:szCs w:val="24"/>
        </w:rPr>
        <w:t>will reject a proposal for award if it determines that the bidder recommended for award has engaged in corrupt or fraudulent practices in competing for the Contract; and</w:t>
      </w:r>
      <w:bookmarkEnd w:id="42"/>
    </w:p>
    <w:p w:rsidR="00660462" w:rsidRDefault="00660462" w:rsidP="00A74044">
      <w:pPr>
        <w:pStyle w:val="Style1"/>
        <w:keepNext w:val="0"/>
        <w:numPr>
          <w:ilvl w:val="0"/>
          <w:numId w:val="0"/>
        </w:numPr>
        <w:spacing w:before="120" w:after="120"/>
        <w:ind w:left="1440" w:hanging="720"/>
        <w:rPr>
          <w:rFonts w:ascii="Calibri" w:hAnsi="Calibri" w:cs="Calibri"/>
          <w:szCs w:val="24"/>
        </w:rPr>
      </w:pPr>
      <w:bookmarkStart w:id="43" w:name="_Toc464663845"/>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r w:rsidRPr="000D2813">
        <w:rPr>
          <w:rFonts w:ascii="Calibri" w:hAnsi="Calibri" w:cs="Calibri"/>
          <w:szCs w:val="24"/>
        </w:rPr>
        <w:t>3.2.</w:t>
      </w:r>
      <w:r w:rsidRPr="000D2813">
        <w:rPr>
          <w:rFonts w:ascii="Calibri" w:hAnsi="Calibri" w:cs="Calibri"/>
          <w:szCs w:val="24"/>
        </w:rPr>
        <w:tab/>
        <w:t xml:space="preserve">Further, the PROCURING ENTITY will seek to impose the maximum civil, administrative and/or criminal penalties available under applicable laws on individuals and organizations deemed to be involved in any of the practices mentioned in </w:t>
      </w:r>
      <w:r w:rsidRPr="000D2813">
        <w:rPr>
          <w:rFonts w:ascii="Calibri" w:hAnsi="Calibri" w:cs="Calibri"/>
          <w:b/>
          <w:szCs w:val="24"/>
        </w:rPr>
        <w:t xml:space="preserve">ITB </w:t>
      </w:r>
      <w:r w:rsidRPr="000D2813">
        <w:rPr>
          <w:rFonts w:ascii="Calibri" w:hAnsi="Calibri" w:cs="Calibri"/>
          <w:szCs w:val="24"/>
        </w:rPr>
        <w:t>Clause 3.1(a).</w:t>
      </w:r>
      <w:bookmarkEnd w:id="43"/>
    </w:p>
    <w:p w:rsidR="00B464B9" w:rsidRPr="000D2813" w:rsidRDefault="00B464B9" w:rsidP="00A74044">
      <w:pPr>
        <w:pStyle w:val="Style1"/>
        <w:keepNext w:val="0"/>
        <w:numPr>
          <w:ilvl w:val="0"/>
          <w:numId w:val="0"/>
        </w:numPr>
        <w:spacing w:before="120" w:after="120"/>
        <w:ind w:left="1440" w:hanging="720"/>
        <w:rPr>
          <w:rFonts w:ascii="Calibri" w:hAnsi="Calibri" w:cs="Calibri"/>
          <w:szCs w:val="24"/>
        </w:rPr>
      </w:pPr>
      <w:bookmarkStart w:id="44" w:name="_Toc464663846"/>
      <w:r w:rsidRPr="000D2813">
        <w:rPr>
          <w:rFonts w:ascii="Calibri" w:hAnsi="Calibri" w:cs="Calibri"/>
          <w:szCs w:val="24"/>
        </w:rPr>
        <w:t>3.3.</w:t>
      </w:r>
      <w:r w:rsidRPr="000D2813">
        <w:rPr>
          <w:rFonts w:ascii="Calibri" w:hAnsi="Calibri" w:cs="Calibri"/>
          <w:szCs w:val="24"/>
        </w:rPr>
        <w:tab/>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0D2813">
        <w:rPr>
          <w:rFonts w:ascii="Calibri" w:hAnsi="Calibri" w:cs="Calibri"/>
          <w:b/>
          <w:szCs w:val="24"/>
        </w:rPr>
        <w:t xml:space="preserve">GCC </w:t>
      </w:r>
      <w:r w:rsidRPr="000D2813">
        <w:rPr>
          <w:rFonts w:ascii="Calibri" w:hAnsi="Calibri" w:cs="Calibri"/>
          <w:szCs w:val="24"/>
        </w:rPr>
        <w:t>Clause 3.</w:t>
      </w:r>
      <w:bookmarkEnd w:id="44"/>
      <w:r w:rsidR="00660462">
        <w:rPr>
          <w:rFonts w:ascii="Calibri" w:hAnsi="Calibri" w:cs="Calibri"/>
          <w:szCs w:val="24"/>
        </w:rPr>
        <w:t>1(a).</w:t>
      </w:r>
    </w:p>
    <w:p w:rsidR="0067741F" w:rsidRDefault="0067741F" w:rsidP="007F77DD">
      <w:pPr>
        <w:pStyle w:val="Style1"/>
        <w:keepNext w:val="0"/>
        <w:numPr>
          <w:ilvl w:val="0"/>
          <w:numId w:val="0"/>
        </w:numPr>
        <w:spacing w:before="120" w:after="120"/>
        <w:ind w:left="2070"/>
        <w:rPr>
          <w:rFonts w:ascii="Calibri" w:hAnsi="Calibri" w:cs="Calibri"/>
          <w:sz w:val="22"/>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45" w:name="_Toc464663847"/>
      <w:r>
        <w:rPr>
          <w:rFonts w:ascii="Calibri" w:hAnsi="Calibri" w:cs="Calibri"/>
        </w:rPr>
        <w:t>4.</w:t>
      </w:r>
      <w:r>
        <w:rPr>
          <w:rFonts w:ascii="Calibri" w:hAnsi="Calibri" w:cs="Calibri"/>
        </w:rPr>
        <w:tab/>
        <w:t>Conflict of Interest</w:t>
      </w:r>
      <w:bookmarkEnd w:id="45"/>
    </w:p>
    <w:p w:rsidR="00B464B9" w:rsidRPr="000D2813" w:rsidRDefault="00B464B9" w:rsidP="00A74044">
      <w:pPr>
        <w:pStyle w:val="Style1"/>
        <w:keepNext w:val="0"/>
        <w:numPr>
          <w:ilvl w:val="0"/>
          <w:numId w:val="0"/>
        </w:numPr>
        <w:spacing w:before="120" w:after="120"/>
        <w:ind w:left="1440" w:hanging="630"/>
        <w:rPr>
          <w:rFonts w:ascii="Calibri" w:hAnsi="Calibri" w:cs="Calibri"/>
          <w:szCs w:val="24"/>
        </w:rPr>
      </w:pPr>
      <w:bookmarkStart w:id="46" w:name="_Toc464663848"/>
      <w:r w:rsidRPr="000D2813">
        <w:rPr>
          <w:rFonts w:ascii="Calibri" w:hAnsi="Calibri" w:cs="Calibri"/>
          <w:szCs w:val="24"/>
        </w:rPr>
        <w:t>4.1.</w:t>
      </w:r>
      <w:r w:rsidRPr="000D2813">
        <w:rPr>
          <w:rFonts w:ascii="Calibri" w:hAnsi="Calibri" w:cs="Calibri"/>
          <w:szCs w:val="24"/>
        </w:rPr>
        <w:tab/>
        <w:t xml:space="preserve">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w:t>
      </w:r>
      <w:r w:rsidRPr="000D2813">
        <w:rPr>
          <w:rFonts w:ascii="Calibri" w:hAnsi="Calibri" w:cs="Calibri"/>
          <w:szCs w:val="24"/>
        </w:rPr>
        <w:lastRenderedPageBreak/>
        <w:t>interest in any of the circumstances set out in paragraphs (d) through (f) below:</w:t>
      </w:r>
      <w:bookmarkEnd w:id="46"/>
    </w:p>
    <w:p w:rsidR="00B464B9" w:rsidRPr="000D2813" w:rsidRDefault="00B464B9" w:rsidP="00A74044">
      <w:pPr>
        <w:pStyle w:val="Style1"/>
        <w:keepNext w:val="0"/>
        <w:numPr>
          <w:ilvl w:val="0"/>
          <w:numId w:val="0"/>
        </w:numPr>
        <w:spacing w:before="120" w:after="120"/>
        <w:ind w:left="1980" w:hanging="540"/>
        <w:rPr>
          <w:rFonts w:ascii="Calibri" w:hAnsi="Calibri" w:cs="Calibri"/>
          <w:szCs w:val="24"/>
        </w:rPr>
      </w:pPr>
      <w:bookmarkStart w:id="47" w:name="_Toc464663849"/>
      <w:r w:rsidRPr="000D2813">
        <w:rPr>
          <w:rFonts w:ascii="Calibri" w:hAnsi="Calibri" w:cs="Calibri"/>
          <w:szCs w:val="24"/>
        </w:rPr>
        <w:t>(a)</w:t>
      </w:r>
      <w:r w:rsidRPr="000D2813">
        <w:rPr>
          <w:rFonts w:ascii="Calibri" w:hAnsi="Calibri" w:cs="Calibri"/>
          <w:szCs w:val="24"/>
        </w:rPr>
        <w:tab/>
        <w:t>A Bidder has controlling shareholders in common with another Bidder;</w:t>
      </w:r>
      <w:bookmarkEnd w:id="47"/>
    </w:p>
    <w:p w:rsidR="00B464B9" w:rsidRPr="000D2813" w:rsidRDefault="00B464B9" w:rsidP="00A74044">
      <w:pPr>
        <w:pStyle w:val="Style1"/>
        <w:keepNext w:val="0"/>
        <w:numPr>
          <w:ilvl w:val="0"/>
          <w:numId w:val="0"/>
        </w:numPr>
        <w:spacing w:before="120" w:after="120"/>
        <w:ind w:left="1980" w:hanging="540"/>
        <w:rPr>
          <w:rFonts w:ascii="Calibri" w:hAnsi="Calibri" w:cs="Calibri"/>
          <w:szCs w:val="24"/>
        </w:rPr>
      </w:pPr>
      <w:bookmarkStart w:id="48" w:name="_Toc464663850"/>
      <w:r w:rsidRPr="000D2813">
        <w:rPr>
          <w:rFonts w:ascii="Calibri" w:hAnsi="Calibri" w:cs="Calibri"/>
          <w:szCs w:val="24"/>
        </w:rPr>
        <w:t>(b)</w:t>
      </w:r>
      <w:r w:rsidRPr="000D2813">
        <w:rPr>
          <w:rFonts w:ascii="Calibri" w:hAnsi="Calibri" w:cs="Calibri"/>
          <w:szCs w:val="24"/>
        </w:rPr>
        <w:tab/>
        <w:t>A Bidder receives or has received any direct or indirect subsidy from any other Bidder;</w:t>
      </w:r>
      <w:bookmarkEnd w:id="48"/>
    </w:p>
    <w:p w:rsidR="00B464B9" w:rsidRPr="000D2813" w:rsidRDefault="00B464B9" w:rsidP="00A74044">
      <w:pPr>
        <w:pStyle w:val="Style1"/>
        <w:keepNext w:val="0"/>
        <w:numPr>
          <w:ilvl w:val="0"/>
          <w:numId w:val="0"/>
        </w:numPr>
        <w:spacing w:before="120" w:after="120"/>
        <w:ind w:left="1980" w:hanging="540"/>
        <w:rPr>
          <w:rFonts w:ascii="Calibri" w:hAnsi="Calibri" w:cs="Calibri"/>
          <w:szCs w:val="24"/>
        </w:rPr>
      </w:pPr>
      <w:bookmarkStart w:id="49" w:name="_Toc464663851"/>
      <w:r w:rsidRPr="000D2813">
        <w:rPr>
          <w:rFonts w:ascii="Calibri" w:hAnsi="Calibri" w:cs="Calibri"/>
          <w:szCs w:val="24"/>
        </w:rPr>
        <w:t>(c)</w:t>
      </w:r>
      <w:r w:rsidRPr="000D2813">
        <w:rPr>
          <w:rFonts w:ascii="Calibri" w:hAnsi="Calibri" w:cs="Calibri"/>
          <w:szCs w:val="24"/>
        </w:rPr>
        <w:tab/>
        <w:t>A Bidder has the same legal representative as that of another Bidder for purposes of this Bid;</w:t>
      </w:r>
      <w:bookmarkEnd w:id="49"/>
    </w:p>
    <w:p w:rsidR="00B464B9" w:rsidRPr="000D2813" w:rsidRDefault="00B464B9" w:rsidP="006713C8">
      <w:pPr>
        <w:pStyle w:val="Style1"/>
        <w:keepNext w:val="0"/>
        <w:numPr>
          <w:ilvl w:val="0"/>
          <w:numId w:val="0"/>
        </w:numPr>
        <w:spacing w:before="120" w:after="120"/>
        <w:ind w:left="1980" w:hanging="540"/>
        <w:rPr>
          <w:rFonts w:ascii="Calibri" w:hAnsi="Calibri" w:cs="Calibri"/>
          <w:szCs w:val="24"/>
        </w:rPr>
      </w:pPr>
      <w:bookmarkStart w:id="50" w:name="_Toc464663852"/>
      <w:r w:rsidRPr="000D2813">
        <w:rPr>
          <w:rFonts w:ascii="Calibri" w:hAnsi="Calibri" w:cs="Calibri"/>
          <w:szCs w:val="24"/>
        </w:rPr>
        <w:t>(d)</w:t>
      </w:r>
      <w:r w:rsidRPr="000D2813">
        <w:rPr>
          <w:rFonts w:ascii="Calibri" w:hAnsi="Calibri" w:cs="Calibri"/>
          <w:szCs w:val="24"/>
        </w:rPr>
        <w:tab/>
        <w:t>A Bidder has a relationship, directly or through third parties, that puts them in a position to have access to information about or influence on the Bid of another Bidder or influence the decisions of the PROCURING ENTITY regarding this bidding process. This will include a firm or an organization who lends, or temporarily seconds, its personnel to firms or organizations which are engaged in consulting services for the preparation related to procurement for or implementation of the project if the personnel would be involved in any capacity on the same project;</w:t>
      </w:r>
      <w:bookmarkEnd w:id="50"/>
    </w:p>
    <w:p w:rsidR="00B464B9" w:rsidRPr="000D2813" w:rsidRDefault="00B464B9" w:rsidP="006713C8">
      <w:pPr>
        <w:pStyle w:val="Style1"/>
        <w:keepNext w:val="0"/>
        <w:numPr>
          <w:ilvl w:val="0"/>
          <w:numId w:val="0"/>
        </w:numPr>
        <w:tabs>
          <w:tab w:val="left" w:pos="2160"/>
        </w:tabs>
        <w:spacing w:before="120" w:after="120"/>
        <w:ind w:left="1980" w:hanging="540"/>
        <w:rPr>
          <w:rFonts w:ascii="Calibri" w:hAnsi="Calibri" w:cs="Calibri"/>
          <w:szCs w:val="24"/>
        </w:rPr>
      </w:pPr>
      <w:bookmarkStart w:id="51" w:name="_Toc464663853"/>
      <w:r w:rsidRPr="000D2813">
        <w:rPr>
          <w:rFonts w:ascii="Calibri" w:hAnsi="Calibri" w:cs="Calibri"/>
          <w:szCs w:val="24"/>
        </w:rPr>
        <w:t>(e)</w:t>
      </w:r>
      <w:r w:rsidRPr="000D2813">
        <w:rPr>
          <w:rFonts w:ascii="Calibri" w:hAnsi="Calibri" w:cs="Calibri"/>
          <w:szCs w:val="24"/>
        </w:rPr>
        <w:tab/>
        <w:t>A Bidder submits more than one Bid in this bidding process. However, this does not limit the participation of subcontractors in more than one Bid; or</w:t>
      </w:r>
      <w:bookmarkEnd w:id="51"/>
    </w:p>
    <w:p w:rsidR="00B464B9" w:rsidRPr="000D2813" w:rsidRDefault="00B464B9" w:rsidP="006713C8">
      <w:pPr>
        <w:pStyle w:val="Style1"/>
        <w:keepNext w:val="0"/>
        <w:numPr>
          <w:ilvl w:val="0"/>
          <w:numId w:val="0"/>
        </w:numPr>
        <w:spacing w:before="120" w:after="120"/>
        <w:ind w:left="1980" w:hanging="540"/>
        <w:rPr>
          <w:rFonts w:ascii="Calibri" w:hAnsi="Calibri" w:cs="Calibri"/>
          <w:szCs w:val="24"/>
        </w:rPr>
      </w:pPr>
      <w:bookmarkStart w:id="52" w:name="_Toc464663854"/>
      <w:r w:rsidRPr="000D2813">
        <w:rPr>
          <w:rFonts w:ascii="Calibri" w:hAnsi="Calibri" w:cs="Calibri"/>
          <w:szCs w:val="24"/>
        </w:rPr>
        <w:t>(f)</w:t>
      </w:r>
      <w:r w:rsidRPr="000D2813">
        <w:rPr>
          <w:rFonts w:ascii="Calibri" w:hAnsi="Calibri" w:cs="Calibri"/>
          <w:szCs w:val="24"/>
        </w:rPr>
        <w:tab/>
        <w:t>A Bidder who participated as a consultant in the preparation of the design or technical specifications of the GOODS and related services that are the subject of the Bid.</w:t>
      </w:r>
      <w:bookmarkEnd w:id="52"/>
    </w:p>
    <w:p w:rsidR="00B324BD" w:rsidRPr="000D2813" w:rsidRDefault="00B324BD" w:rsidP="006713C8">
      <w:pPr>
        <w:pStyle w:val="Style1"/>
        <w:keepNext w:val="0"/>
        <w:numPr>
          <w:ilvl w:val="0"/>
          <w:numId w:val="0"/>
        </w:numPr>
        <w:spacing w:before="120" w:after="120"/>
        <w:ind w:left="1980" w:hanging="540"/>
        <w:rPr>
          <w:rFonts w:ascii="Calibri" w:hAnsi="Calibri" w:cs="Calibri"/>
          <w:szCs w:val="24"/>
        </w:rPr>
      </w:pPr>
      <w:bookmarkStart w:id="53" w:name="_Toc464663855"/>
      <w:r w:rsidRPr="000D2813">
        <w:rPr>
          <w:rFonts w:ascii="Calibri" w:hAnsi="Calibri" w:cs="Calibri"/>
          <w:szCs w:val="24"/>
        </w:rPr>
        <w:t>(g)</w:t>
      </w:r>
      <w:r w:rsidRPr="000D2813">
        <w:rPr>
          <w:rFonts w:ascii="Calibri" w:hAnsi="Calibri" w:cs="Calibri"/>
          <w:szCs w:val="24"/>
        </w:rPr>
        <w:tab/>
      </w:r>
      <w:bookmarkStart w:id="54" w:name="_Ref100481660"/>
      <w:r w:rsidR="00D247D8" w:rsidRPr="000D2813">
        <w:rPr>
          <w:rFonts w:ascii="Calibri" w:hAnsi="Calibri"/>
          <w:szCs w:val="24"/>
        </w:rPr>
        <w:t>A Bidder who lends, or temporary seconds, its personnel to firms or organizations which are engaged in consulting services for the preparation related to procurement for or implementation of the project, if the personnel would be involved in any capacity on the same project.</w:t>
      </w:r>
      <w:bookmarkEnd w:id="53"/>
      <w:bookmarkEnd w:id="54"/>
    </w:p>
    <w:p w:rsidR="00B464B9" w:rsidRPr="000D2813" w:rsidRDefault="00B464B9" w:rsidP="00F15018">
      <w:pPr>
        <w:pStyle w:val="Style1"/>
        <w:keepNext w:val="0"/>
        <w:numPr>
          <w:ilvl w:val="0"/>
          <w:numId w:val="0"/>
        </w:numPr>
        <w:spacing w:before="120" w:after="120"/>
        <w:ind w:left="1440" w:hanging="720"/>
        <w:rPr>
          <w:rFonts w:ascii="Calibri" w:hAnsi="Calibri" w:cs="Calibri"/>
          <w:szCs w:val="24"/>
        </w:rPr>
      </w:pPr>
      <w:bookmarkStart w:id="55" w:name="_Toc464663856"/>
      <w:r w:rsidRPr="000D2813">
        <w:rPr>
          <w:rFonts w:ascii="Calibri" w:hAnsi="Calibri" w:cs="Calibri"/>
          <w:szCs w:val="24"/>
        </w:rPr>
        <w:t>4.2.</w:t>
      </w:r>
      <w:r w:rsidRPr="000D2813">
        <w:rPr>
          <w:rFonts w:ascii="Calibri" w:hAnsi="Calibri" w:cs="Calibri"/>
          <w:szCs w:val="24"/>
        </w:rPr>
        <w:tab/>
        <w:t>In accordance with Section 47 of the IRR of RA 9184, all Bidding Documents shall be accompanied by a sworn affidavit of the Bidder that it is not related to the Head of the PROCURING ENTITY,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Bidder, this Clause shall apply to the following persons:</w:t>
      </w:r>
      <w:bookmarkEnd w:id="55"/>
    </w:p>
    <w:p w:rsidR="00B464B9" w:rsidRPr="000D2813" w:rsidRDefault="00B464B9" w:rsidP="00F15018">
      <w:pPr>
        <w:pStyle w:val="Style1"/>
        <w:keepNext w:val="0"/>
        <w:numPr>
          <w:ilvl w:val="0"/>
          <w:numId w:val="0"/>
        </w:numPr>
        <w:spacing w:before="120" w:after="120"/>
        <w:ind w:left="1440"/>
        <w:rPr>
          <w:rFonts w:ascii="Calibri" w:hAnsi="Calibri" w:cs="Calibri"/>
          <w:szCs w:val="24"/>
        </w:rPr>
      </w:pPr>
      <w:bookmarkStart w:id="56" w:name="_Toc464663857"/>
      <w:r w:rsidRPr="000D2813">
        <w:rPr>
          <w:rFonts w:ascii="Calibri" w:hAnsi="Calibri" w:cs="Calibri"/>
          <w:szCs w:val="24"/>
        </w:rPr>
        <w:t>(a)</w:t>
      </w:r>
      <w:r w:rsidRPr="000D2813">
        <w:rPr>
          <w:rFonts w:ascii="Calibri" w:hAnsi="Calibri" w:cs="Calibri"/>
          <w:szCs w:val="24"/>
        </w:rPr>
        <w:tab/>
        <w:t>If the Bidder is an individual or a sole proprietorship, to the Bidder himself;</w:t>
      </w:r>
      <w:bookmarkEnd w:id="56"/>
    </w:p>
    <w:p w:rsidR="00B464B9" w:rsidRPr="000D2813" w:rsidRDefault="00B464B9" w:rsidP="00F15018">
      <w:pPr>
        <w:pStyle w:val="Style1"/>
        <w:keepNext w:val="0"/>
        <w:numPr>
          <w:ilvl w:val="0"/>
          <w:numId w:val="0"/>
        </w:numPr>
        <w:spacing w:before="120" w:after="120"/>
        <w:ind w:left="1440"/>
        <w:rPr>
          <w:rFonts w:ascii="Calibri" w:hAnsi="Calibri" w:cs="Calibri"/>
          <w:szCs w:val="24"/>
        </w:rPr>
      </w:pPr>
      <w:bookmarkStart w:id="57" w:name="_Toc464663858"/>
      <w:r w:rsidRPr="000D2813">
        <w:rPr>
          <w:rFonts w:ascii="Calibri" w:hAnsi="Calibri" w:cs="Calibri"/>
          <w:szCs w:val="24"/>
        </w:rPr>
        <w:t>(b)</w:t>
      </w:r>
      <w:r w:rsidRPr="000D2813">
        <w:rPr>
          <w:rFonts w:ascii="Calibri" w:hAnsi="Calibri" w:cs="Calibri"/>
          <w:szCs w:val="24"/>
        </w:rPr>
        <w:tab/>
        <w:t>If the Bidder is a partnership, to all its officers and members;</w:t>
      </w:r>
      <w:bookmarkEnd w:id="57"/>
    </w:p>
    <w:p w:rsidR="00B464B9" w:rsidRDefault="00B464B9" w:rsidP="00F15018">
      <w:pPr>
        <w:pStyle w:val="Style1"/>
        <w:keepNext w:val="0"/>
        <w:numPr>
          <w:ilvl w:val="0"/>
          <w:numId w:val="0"/>
        </w:numPr>
        <w:spacing w:before="120" w:after="120"/>
        <w:ind w:left="2160" w:hanging="720"/>
        <w:rPr>
          <w:rFonts w:ascii="Calibri" w:hAnsi="Calibri" w:cs="Calibri"/>
          <w:szCs w:val="24"/>
        </w:rPr>
      </w:pPr>
      <w:bookmarkStart w:id="58" w:name="_Toc464663859"/>
      <w:r w:rsidRPr="000D2813">
        <w:rPr>
          <w:rFonts w:ascii="Calibri" w:hAnsi="Calibri" w:cs="Calibri"/>
          <w:szCs w:val="24"/>
        </w:rPr>
        <w:lastRenderedPageBreak/>
        <w:t>(c)</w:t>
      </w:r>
      <w:r w:rsidRPr="000D2813">
        <w:rPr>
          <w:rFonts w:ascii="Calibri" w:hAnsi="Calibri" w:cs="Calibri"/>
          <w:szCs w:val="24"/>
        </w:rPr>
        <w:tab/>
        <w:t>If the Bidder is a corporation, to all its officers, directors, and controlling stockholders;</w:t>
      </w:r>
      <w:bookmarkEnd w:id="58"/>
    </w:p>
    <w:p w:rsidR="00660462" w:rsidRPr="000D2813" w:rsidRDefault="00660462" w:rsidP="00F15018">
      <w:pPr>
        <w:pStyle w:val="Style1"/>
        <w:keepNext w:val="0"/>
        <w:numPr>
          <w:ilvl w:val="0"/>
          <w:numId w:val="0"/>
        </w:numPr>
        <w:spacing w:before="120" w:after="120"/>
        <w:ind w:left="2160" w:hanging="720"/>
        <w:rPr>
          <w:rFonts w:ascii="Calibri" w:hAnsi="Calibri" w:cs="Calibri"/>
          <w:szCs w:val="24"/>
        </w:rPr>
      </w:pPr>
      <w:r>
        <w:rPr>
          <w:rFonts w:ascii="Calibri" w:hAnsi="Calibri" w:cs="Calibri"/>
          <w:szCs w:val="24"/>
        </w:rPr>
        <w:t>(d)</w:t>
      </w:r>
      <w:r>
        <w:rPr>
          <w:rFonts w:ascii="Calibri" w:hAnsi="Calibri" w:cs="Calibri"/>
          <w:szCs w:val="24"/>
        </w:rPr>
        <w:tab/>
        <w:t>If the Bidder is a cooperative, to all its officers, directors, and controlling shareholders or members; and</w:t>
      </w:r>
    </w:p>
    <w:p w:rsidR="00B464B9" w:rsidRPr="002D6B4F" w:rsidRDefault="00660462" w:rsidP="00F15018">
      <w:pPr>
        <w:pStyle w:val="Style1"/>
        <w:keepNext w:val="0"/>
        <w:numPr>
          <w:ilvl w:val="0"/>
          <w:numId w:val="0"/>
        </w:numPr>
        <w:spacing w:before="120" w:after="120"/>
        <w:ind w:left="2160" w:hanging="720"/>
        <w:rPr>
          <w:rFonts w:ascii="Calibri" w:hAnsi="Calibri" w:cs="Calibri"/>
          <w:szCs w:val="24"/>
        </w:rPr>
      </w:pPr>
      <w:bookmarkStart w:id="59" w:name="_Toc464663860"/>
      <w:r>
        <w:rPr>
          <w:rFonts w:ascii="Calibri" w:hAnsi="Calibri" w:cs="Calibri"/>
          <w:szCs w:val="24"/>
        </w:rPr>
        <w:t>(e</w:t>
      </w:r>
      <w:r w:rsidR="00B464B9" w:rsidRPr="002D6B4F">
        <w:rPr>
          <w:rFonts w:ascii="Calibri" w:hAnsi="Calibri" w:cs="Calibri"/>
          <w:szCs w:val="24"/>
        </w:rPr>
        <w:t>)</w:t>
      </w:r>
      <w:r w:rsidR="00B464B9" w:rsidRPr="002D6B4F">
        <w:rPr>
          <w:rFonts w:ascii="Calibri" w:hAnsi="Calibri" w:cs="Calibri"/>
          <w:szCs w:val="24"/>
        </w:rPr>
        <w:tab/>
        <w:t>If the Bidder is a joint venture (JV), the provisions of items (a), (b), or (c) of this Clause shall correspondingly apply to each of the members of the said JV, as may be appropriate.</w:t>
      </w:r>
      <w:bookmarkEnd w:id="59"/>
    </w:p>
    <w:p w:rsidR="00B464B9" w:rsidRPr="002D6B4F" w:rsidRDefault="00B464B9" w:rsidP="00660462">
      <w:pPr>
        <w:pStyle w:val="Style1"/>
        <w:keepNext w:val="0"/>
        <w:numPr>
          <w:ilvl w:val="0"/>
          <w:numId w:val="0"/>
        </w:numPr>
        <w:spacing w:before="120" w:after="120"/>
        <w:ind w:left="1350"/>
        <w:rPr>
          <w:rFonts w:ascii="Calibri" w:hAnsi="Calibri" w:cs="Calibri"/>
          <w:szCs w:val="24"/>
        </w:rPr>
      </w:pPr>
      <w:bookmarkStart w:id="60" w:name="_Toc464663861"/>
      <w:r w:rsidRPr="002D6B4F">
        <w:rPr>
          <w:rFonts w:ascii="Calibri" w:hAnsi="Calibri" w:cs="Calibri"/>
          <w:szCs w:val="24"/>
        </w:rPr>
        <w:t>Relationship of the nature described above</w:t>
      </w:r>
      <w:r w:rsidR="00660462">
        <w:rPr>
          <w:rFonts w:ascii="Calibri" w:hAnsi="Calibri" w:cs="Calibri"/>
          <w:szCs w:val="24"/>
        </w:rPr>
        <w:t xml:space="preserve"> or failure to comply with this </w:t>
      </w:r>
      <w:r w:rsidRPr="002D6B4F">
        <w:rPr>
          <w:rFonts w:ascii="Calibri" w:hAnsi="Calibri" w:cs="Calibri"/>
          <w:szCs w:val="24"/>
        </w:rPr>
        <w:t>Clause will result in the automatic disqualification of a Bidder.</w:t>
      </w:r>
      <w:bookmarkEnd w:id="60"/>
    </w:p>
    <w:p w:rsidR="00B464B9" w:rsidRDefault="00B464B9" w:rsidP="008C591A">
      <w:pPr>
        <w:pStyle w:val="Heading2"/>
        <w:keepNext w:val="0"/>
        <w:numPr>
          <w:ilvl w:val="0"/>
          <w:numId w:val="0"/>
        </w:numPr>
        <w:tabs>
          <w:tab w:val="left" w:pos="720"/>
        </w:tabs>
        <w:spacing w:before="120" w:after="120"/>
        <w:rPr>
          <w:rFonts w:ascii="Calibri" w:hAnsi="Calibri" w:cs="Calibri"/>
        </w:rPr>
      </w:pPr>
      <w:bookmarkStart w:id="61" w:name="_Toc464663862"/>
      <w:r>
        <w:rPr>
          <w:rFonts w:ascii="Calibri" w:hAnsi="Calibri" w:cs="Calibri"/>
        </w:rPr>
        <w:t>5.</w:t>
      </w:r>
      <w:r>
        <w:rPr>
          <w:rFonts w:ascii="Calibri" w:hAnsi="Calibri" w:cs="Calibri"/>
        </w:rPr>
        <w:tab/>
        <w:t>Eligible Bidders</w:t>
      </w:r>
      <w:bookmarkEnd w:id="61"/>
    </w:p>
    <w:p w:rsidR="00B464B9" w:rsidRPr="002D6B4F" w:rsidRDefault="00B464B9" w:rsidP="00F15018">
      <w:pPr>
        <w:pStyle w:val="Style1"/>
        <w:keepNext w:val="0"/>
        <w:numPr>
          <w:ilvl w:val="0"/>
          <w:numId w:val="0"/>
        </w:numPr>
        <w:tabs>
          <w:tab w:val="left" w:pos="2835"/>
        </w:tabs>
        <w:spacing w:before="120" w:after="120"/>
        <w:ind w:left="1440" w:hanging="720"/>
        <w:rPr>
          <w:rFonts w:ascii="Calibri" w:hAnsi="Calibri" w:cs="Calibri"/>
          <w:szCs w:val="24"/>
        </w:rPr>
      </w:pPr>
      <w:bookmarkStart w:id="62" w:name="_Toc464663863"/>
      <w:r w:rsidRPr="002D6B4F">
        <w:rPr>
          <w:rFonts w:ascii="Calibri" w:hAnsi="Calibri" w:cs="Calibri"/>
          <w:szCs w:val="24"/>
        </w:rPr>
        <w:t>5.1.</w:t>
      </w:r>
      <w:r w:rsidRPr="002D6B4F">
        <w:rPr>
          <w:rFonts w:ascii="Calibri" w:hAnsi="Calibri" w:cs="Calibri"/>
          <w:szCs w:val="24"/>
        </w:rPr>
        <w:tab/>
        <w:t xml:space="preserve">Unless otherwise indicated in the </w:t>
      </w:r>
      <w:r w:rsidRPr="002D6B4F">
        <w:rPr>
          <w:rStyle w:val="Hyperlink"/>
          <w:rFonts w:ascii="Calibri" w:hAnsi="Calibri" w:cs="Calibri"/>
          <w:szCs w:val="24"/>
          <w:u w:val="none"/>
        </w:rPr>
        <w:t>BDS</w:t>
      </w:r>
      <w:r w:rsidRPr="002D6B4F">
        <w:rPr>
          <w:rFonts w:ascii="Calibri" w:hAnsi="Calibri" w:cs="Calibri"/>
          <w:szCs w:val="24"/>
        </w:rPr>
        <w:t>, the following persons shall be eligible to participate in this Bidding:</w:t>
      </w:r>
      <w:bookmarkEnd w:id="62"/>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3" w:name="_Toc464663864"/>
      <w:r w:rsidRPr="002D6B4F">
        <w:rPr>
          <w:rFonts w:ascii="Calibri" w:hAnsi="Calibri" w:cs="Calibri"/>
          <w:szCs w:val="24"/>
        </w:rPr>
        <w:t>(a)</w:t>
      </w:r>
      <w:r w:rsidRPr="002D6B4F">
        <w:rPr>
          <w:rFonts w:ascii="Calibri" w:hAnsi="Calibri" w:cs="Calibri"/>
          <w:szCs w:val="24"/>
        </w:rPr>
        <w:tab/>
        <w:t>Duly licensed Filipino citizens/sole proprietorships;</w:t>
      </w:r>
      <w:bookmarkEnd w:id="63"/>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4" w:name="_Toc464663865"/>
      <w:r w:rsidRPr="002D6B4F">
        <w:rPr>
          <w:rFonts w:ascii="Calibri" w:hAnsi="Calibri" w:cs="Calibri"/>
          <w:szCs w:val="24"/>
        </w:rPr>
        <w:t>(b)</w:t>
      </w:r>
      <w:r w:rsidRPr="002D6B4F">
        <w:rPr>
          <w:rFonts w:ascii="Calibri" w:hAnsi="Calibri" w:cs="Calibri"/>
          <w:szCs w:val="24"/>
        </w:rPr>
        <w:tab/>
        <w:t>Partnerships duly organized under the laws of the Philippines, and of which at least sixty percent (60%) of the interest belongs to citizens of the Philippines;</w:t>
      </w:r>
      <w:bookmarkEnd w:id="64"/>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5" w:name="_Toc464663866"/>
      <w:r w:rsidRPr="002D6B4F">
        <w:rPr>
          <w:rFonts w:ascii="Calibri" w:hAnsi="Calibri" w:cs="Calibri"/>
          <w:szCs w:val="24"/>
        </w:rPr>
        <w:t>(c)</w:t>
      </w:r>
      <w:r w:rsidRPr="002D6B4F">
        <w:rPr>
          <w:rFonts w:ascii="Calibri" w:hAnsi="Calibri" w:cs="Calibri"/>
          <w:szCs w:val="24"/>
        </w:rPr>
        <w:tab/>
        <w:t>Corporations duly organized under the laws of the Philippines, and of which at least sixty percent (60%) of the outstanding capital stock belongs to citizens of the Philippines;</w:t>
      </w:r>
      <w:bookmarkEnd w:id="65"/>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6" w:name="_Toc464663867"/>
      <w:r w:rsidRPr="002D6B4F">
        <w:rPr>
          <w:rFonts w:ascii="Calibri" w:hAnsi="Calibri" w:cs="Calibri"/>
          <w:szCs w:val="24"/>
        </w:rPr>
        <w:t>(d)</w:t>
      </w:r>
      <w:r w:rsidRPr="002D6B4F">
        <w:rPr>
          <w:rFonts w:ascii="Calibri" w:hAnsi="Calibri" w:cs="Calibri"/>
          <w:szCs w:val="24"/>
        </w:rPr>
        <w:tab/>
        <w:t>Cooperatives duly organized under the laws of the Philippines, and of which at least sixty percent (60%) of the interest belongs to citizens of the Philippines; and</w:t>
      </w:r>
      <w:bookmarkEnd w:id="66"/>
    </w:p>
    <w:p w:rsidR="00B464B9" w:rsidRPr="002D6B4F" w:rsidRDefault="00B464B9" w:rsidP="00F15018">
      <w:pPr>
        <w:pStyle w:val="Style1"/>
        <w:keepNext w:val="0"/>
        <w:numPr>
          <w:ilvl w:val="0"/>
          <w:numId w:val="0"/>
        </w:numPr>
        <w:spacing w:before="120" w:after="120"/>
        <w:ind w:left="2160" w:hanging="720"/>
        <w:rPr>
          <w:rFonts w:ascii="Calibri" w:hAnsi="Calibri" w:cs="Calibri"/>
          <w:szCs w:val="24"/>
        </w:rPr>
      </w:pPr>
      <w:bookmarkStart w:id="67" w:name="_Toc464663868"/>
      <w:r w:rsidRPr="002D6B4F">
        <w:rPr>
          <w:rFonts w:ascii="Calibri" w:hAnsi="Calibri" w:cs="Calibri"/>
          <w:szCs w:val="24"/>
        </w:rPr>
        <w:t>(e)</w:t>
      </w:r>
      <w:r w:rsidRPr="002D6B4F">
        <w:rPr>
          <w:rFonts w:ascii="Calibri" w:hAnsi="Calibri" w:cs="Calibri"/>
          <w:szCs w:val="24"/>
        </w:rPr>
        <w:tab/>
        <w:t>Persons/entities forming themselves into a JV, i.e., a group of two (2) or more persons/entities that intend to be jointly and severally responsible or liable for a particular contract: Provided, however, that Filipino ownership or interest of the joint venture concerned shall be at least sixty percent (60%).</w:t>
      </w:r>
      <w:bookmarkEnd w:id="67"/>
    </w:p>
    <w:p w:rsidR="00B464B9" w:rsidRDefault="00B464B9" w:rsidP="00F15018">
      <w:pPr>
        <w:pStyle w:val="Style1"/>
        <w:keepNext w:val="0"/>
        <w:numPr>
          <w:ilvl w:val="0"/>
          <w:numId w:val="0"/>
        </w:numPr>
        <w:spacing w:before="120" w:after="120"/>
        <w:ind w:left="1440" w:hanging="720"/>
        <w:rPr>
          <w:rFonts w:ascii="Calibri" w:hAnsi="Calibri" w:cs="Calibri"/>
          <w:szCs w:val="24"/>
        </w:rPr>
      </w:pPr>
      <w:bookmarkStart w:id="68" w:name="_Toc464663869"/>
      <w:r w:rsidRPr="002D6B4F">
        <w:rPr>
          <w:rFonts w:ascii="Calibri" w:hAnsi="Calibri" w:cs="Calibri"/>
          <w:szCs w:val="24"/>
        </w:rPr>
        <w:t>5.2.</w:t>
      </w:r>
      <w:r w:rsidRPr="002D6B4F">
        <w:rPr>
          <w:rFonts w:ascii="Calibri" w:hAnsi="Calibri" w:cs="Calibri"/>
          <w:szCs w:val="24"/>
        </w:rPr>
        <w:tab/>
        <w:t xml:space="preserve">Foreign Bidders may be eligible to participate when any of the following circumstances exist, as specified in the </w:t>
      </w:r>
      <w:r w:rsidRPr="002D6B4F">
        <w:rPr>
          <w:rStyle w:val="Hyperlink"/>
          <w:rFonts w:ascii="Calibri" w:hAnsi="Calibri" w:cs="Calibri"/>
          <w:szCs w:val="24"/>
          <w:u w:val="none"/>
        </w:rPr>
        <w:t>BDS</w:t>
      </w:r>
      <w:r w:rsidR="00F41598" w:rsidRPr="002D6B4F">
        <w:rPr>
          <w:rFonts w:ascii="Calibri" w:hAnsi="Calibri" w:cs="Calibri"/>
          <w:szCs w:val="24"/>
        </w:rPr>
        <w:t>.</w:t>
      </w:r>
      <w:bookmarkEnd w:id="68"/>
    </w:p>
    <w:p w:rsidR="00C25707" w:rsidRPr="00C25707" w:rsidRDefault="00C25707" w:rsidP="00BA397B">
      <w:pPr>
        <w:pStyle w:val="Style1"/>
        <w:keepNext w:val="0"/>
        <w:numPr>
          <w:ilvl w:val="3"/>
          <w:numId w:val="28"/>
        </w:numPr>
        <w:suppressAutoHyphens w:val="0"/>
        <w:overflowPunct/>
        <w:autoSpaceDE/>
        <w:textAlignment w:val="auto"/>
        <w:outlineLvl w:val="2"/>
        <w:rPr>
          <w:rFonts w:ascii="Calibri" w:hAnsi="Calibri" w:cs="Calibri"/>
        </w:rPr>
      </w:pPr>
      <w:bookmarkStart w:id="69" w:name="_Toc239472650"/>
      <w:bookmarkStart w:id="70" w:name="_Toc239473268"/>
      <w:r w:rsidRPr="00C25707">
        <w:rPr>
          <w:rFonts w:ascii="Calibri" w:hAnsi="Calibri" w:cs="Calibri"/>
        </w:rPr>
        <w:t>When a Treaty or International or Executive Agreement as provided in Section 4 of RA 9184 and its IRR allow foreign bidders to participate;</w:t>
      </w:r>
      <w:bookmarkEnd w:id="69"/>
      <w:bookmarkEnd w:id="70"/>
    </w:p>
    <w:p w:rsidR="00C25707" w:rsidRPr="00C25707" w:rsidRDefault="00C25707" w:rsidP="00BA397B">
      <w:pPr>
        <w:pStyle w:val="Style1"/>
        <w:keepNext w:val="0"/>
        <w:numPr>
          <w:ilvl w:val="3"/>
          <w:numId w:val="28"/>
        </w:numPr>
        <w:suppressAutoHyphens w:val="0"/>
        <w:overflowPunct/>
        <w:autoSpaceDE/>
        <w:textAlignment w:val="auto"/>
        <w:outlineLvl w:val="2"/>
        <w:rPr>
          <w:rFonts w:ascii="Calibri" w:hAnsi="Calibri" w:cs="Calibri"/>
        </w:rPr>
      </w:pPr>
      <w:bookmarkStart w:id="71" w:name="_Ref241465930"/>
      <w:r w:rsidRPr="00C25707">
        <w:rPr>
          <w:rFonts w:ascii="Calibri" w:hAnsi="Calibri" w:cs="Calibri"/>
        </w:rPr>
        <w:t>Citizens, corporations, or associations of a country, the laws or regulations of which grant reciprocal rights or privileges to citizens, corporations, or associations of the Philippines;</w:t>
      </w:r>
      <w:bookmarkEnd w:id="71"/>
    </w:p>
    <w:p w:rsidR="00C25707" w:rsidRPr="00C25707" w:rsidRDefault="00C25707" w:rsidP="00BA397B">
      <w:pPr>
        <w:pStyle w:val="Style1"/>
        <w:keepNext w:val="0"/>
        <w:numPr>
          <w:ilvl w:val="3"/>
          <w:numId w:val="28"/>
        </w:numPr>
        <w:suppressAutoHyphens w:val="0"/>
        <w:overflowPunct/>
        <w:autoSpaceDE/>
        <w:textAlignment w:val="auto"/>
        <w:outlineLvl w:val="2"/>
        <w:rPr>
          <w:rFonts w:ascii="Calibri" w:hAnsi="Calibri" w:cs="Calibri"/>
        </w:rPr>
      </w:pPr>
      <w:bookmarkStart w:id="72" w:name="_Toc239472652"/>
      <w:bookmarkStart w:id="73" w:name="_Toc239473270"/>
      <w:r w:rsidRPr="00C25707">
        <w:rPr>
          <w:rFonts w:ascii="Calibri" w:hAnsi="Calibri" w:cs="Calibri"/>
        </w:rPr>
        <w:t>When the Goods sought to be procured are not available from local suppliers; or</w:t>
      </w:r>
      <w:bookmarkEnd w:id="72"/>
      <w:bookmarkEnd w:id="73"/>
    </w:p>
    <w:p w:rsidR="00C25707" w:rsidRPr="00C25707" w:rsidRDefault="00C25707" w:rsidP="00BA397B">
      <w:pPr>
        <w:pStyle w:val="Style1"/>
        <w:keepNext w:val="0"/>
        <w:numPr>
          <w:ilvl w:val="3"/>
          <w:numId w:val="28"/>
        </w:numPr>
        <w:suppressAutoHyphens w:val="0"/>
        <w:overflowPunct/>
        <w:autoSpaceDE/>
        <w:textAlignment w:val="auto"/>
        <w:outlineLvl w:val="2"/>
        <w:rPr>
          <w:rFonts w:ascii="Calibri" w:hAnsi="Calibri" w:cs="Calibri"/>
        </w:rPr>
      </w:pPr>
      <w:bookmarkStart w:id="74" w:name="_Toc239472653"/>
      <w:bookmarkStart w:id="75" w:name="_Toc239473271"/>
      <w:r w:rsidRPr="00C25707">
        <w:rPr>
          <w:rFonts w:ascii="Calibri" w:hAnsi="Calibri" w:cs="Calibri"/>
        </w:rPr>
        <w:lastRenderedPageBreak/>
        <w:t>When there is a need to prevent situations that defeat competition or restrain trade.</w:t>
      </w:r>
      <w:bookmarkEnd w:id="74"/>
      <w:bookmarkEnd w:id="75"/>
    </w:p>
    <w:p w:rsidR="00B464B9" w:rsidRPr="002D6B4F" w:rsidRDefault="00B464B9" w:rsidP="00F15018">
      <w:pPr>
        <w:pStyle w:val="Style1"/>
        <w:keepNext w:val="0"/>
        <w:numPr>
          <w:ilvl w:val="0"/>
          <w:numId w:val="0"/>
        </w:numPr>
        <w:spacing w:before="120" w:after="120"/>
        <w:ind w:left="1440" w:hanging="720"/>
        <w:rPr>
          <w:rFonts w:ascii="Calibri" w:hAnsi="Calibri" w:cs="Calibri"/>
          <w:szCs w:val="24"/>
        </w:rPr>
      </w:pPr>
      <w:bookmarkStart w:id="76" w:name="_Toc464663870"/>
      <w:r w:rsidRPr="002D6B4F">
        <w:rPr>
          <w:rFonts w:ascii="Calibri" w:hAnsi="Calibri" w:cs="Calibri"/>
          <w:szCs w:val="24"/>
        </w:rPr>
        <w:t>5.3.</w:t>
      </w:r>
      <w:r w:rsidRPr="002D6B4F">
        <w:rPr>
          <w:rFonts w:ascii="Calibri" w:hAnsi="Calibri" w:cs="Calibri"/>
          <w:szCs w:val="24"/>
        </w:rPr>
        <w:tab/>
        <w:t xml:space="preserve">Government </w:t>
      </w:r>
      <w:r w:rsidR="002C2255">
        <w:rPr>
          <w:rFonts w:ascii="Calibri" w:hAnsi="Calibri" w:cs="Calibri"/>
          <w:szCs w:val="24"/>
        </w:rPr>
        <w:t xml:space="preserve">owned or –controlled </w:t>
      </w:r>
      <w:r w:rsidRPr="002D6B4F">
        <w:rPr>
          <w:rFonts w:ascii="Calibri" w:hAnsi="Calibri" w:cs="Calibri"/>
          <w:szCs w:val="24"/>
        </w:rPr>
        <w:t>corporat</w:t>
      </w:r>
      <w:r w:rsidR="002C2255">
        <w:rPr>
          <w:rFonts w:ascii="Calibri" w:hAnsi="Calibri" w:cs="Calibri"/>
          <w:szCs w:val="24"/>
        </w:rPr>
        <w:t>ions (GOCCs)</w:t>
      </w:r>
      <w:r w:rsidRPr="002D6B4F">
        <w:rPr>
          <w:rFonts w:ascii="Calibri" w:hAnsi="Calibri" w:cs="Calibri"/>
          <w:szCs w:val="24"/>
        </w:rPr>
        <w:t xml:space="preserve"> may be eligible to participate only if they can establish that they (a) are legally and financially autonomous, (b) operate under commercial law, and (c) are not </w:t>
      </w:r>
      <w:r w:rsidR="006713C8">
        <w:rPr>
          <w:rFonts w:ascii="Calibri" w:hAnsi="Calibri" w:cs="Calibri"/>
          <w:szCs w:val="24"/>
        </w:rPr>
        <w:t xml:space="preserve">attached </w:t>
      </w:r>
      <w:r w:rsidRPr="002D6B4F">
        <w:rPr>
          <w:rFonts w:ascii="Calibri" w:hAnsi="Calibri" w:cs="Calibri"/>
          <w:szCs w:val="24"/>
        </w:rPr>
        <w:t>agencies of the PROCURING ENTITY.</w:t>
      </w:r>
      <w:bookmarkEnd w:id="76"/>
    </w:p>
    <w:p w:rsidR="00B464B9" w:rsidRDefault="00B464B9" w:rsidP="002C2255">
      <w:pPr>
        <w:pStyle w:val="Style1"/>
        <w:keepNext w:val="0"/>
        <w:numPr>
          <w:ilvl w:val="0"/>
          <w:numId w:val="0"/>
        </w:numPr>
        <w:tabs>
          <w:tab w:val="left" w:pos="1440"/>
        </w:tabs>
        <w:spacing w:before="120" w:after="120"/>
        <w:ind w:left="1440" w:hanging="720"/>
        <w:rPr>
          <w:rFonts w:ascii="Calibri" w:hAnsi="Calibri" w:cs="Calibri"/>
          <w:sz w:val="22"/>
        </w:rPr>
      </w:pPr>
      <w:bookmarkStart w:id="77" w:name="_Toc464663871"/>
      <w:r>
        <w:rPr>
          <w:rFonts w:ascii="Calibri" w:hAnsi="Calibri" w:cs="Calibri"/>
          <w:sz w:val="22"/>
        </w:rPr>
        <w:t>5.4.</w:t>
      </w:r>
      <w:r>
        <w:rPr>
          <w:rFonts w:ascii="Calibri" w:hAnsi="Calibri" w:cs="Calibri"/>
          <w:sz w:val="22"/>
        </w:rPr>
        <w:tab/>
      </w:r>
      <w:r w:rsidR="00F41598" w:rsidRPr="00E371A2">
        <w:rPr>
          <w:rFonts w:ascii="Calibri" w:hAnsi="Calibri"/>
        </w:rPr>
        <w:t xml:space="preserve">Unless otherwise provided in the </w:t>
      </w:r>
      <w:r w:rsidR="00F41598" w:rsidRPr="0072730B">
        <w:rPr>
          <w:rFonts w:ascii="Calibri" w:hAnsi="Calibri"/>
          <w:b/>
          <w:szCs w:val="24"/>
        </w:rPr>
        <w:t>BDS</w:t>
      </w:r>
      <w:r w:rsidR="00F41598" w:rsidRPr="00E371A2">
        <w:rPr>
          <w:rFonts w:ascii="Calibri" w:hAnsi="Calibri"/>
        </w:rPr>
        <w:t xml:space="preserve">, the Bidder must have </w:t>
      </w:r>
      <w:r w:rsidR="009A75FE">
        <w:rPr>
          <w:rFonts w:ascii="Calibri" w:hAnsi="Calibri"/>
        </w:rPr>
        <w:t xml:space="preserve">completed </w:t>
      </w:r>
      <w:r w:rsidR="002C2255">
        <w:rPr>
          <w:rFonts w:ascii="Calibri" w:hAnsi="Calibri"/>
        </w:rPr>
        <w:t>a Single Largest Completed Contract (SLCC)</w:t>
      </w:r>
      <w:r w:rsidR="00F41598">
        <w:rPr>
          <w:rFonts w:ascii="Calibri" w:hAnsi="Calibri"/>
        </w:rPr>
        <w:t>similar to th</w:t>
      </w:r>
      <w:r w:rsidR="00923B98">
        <w:rPr>
          <w:rFonts w:ascii="Calibri" w:hAnsi="Calibri"/>
        </w:rPr>
        <w:t>e</w:t>
      </w:r>
      <w:r w:rsidR="00F41598">
        <w:rPr>
          <w:rFonts w:ascii="Calibri" w:hAnsi="Calibri"/>
        </w:rPr>
        <w:t xml:space="preserve"> Project</w:t>
      </w:r>
      <w:r w:rsidR="00923B98">
        <w:rPr>
          <w:rFonts w:ascii="Calibri" w:hAnsi="Calibri"/>
        </w:rPr>
        <w:t xml:space="preserve"> and the value of which</w:t>
      </w:r>
      <w:r w:rsidR="00F41598">
        <w:rPr>
          <w:rFonts w:ascii="Calibri" w:hAnsi="Calibri"/>
        </w:rPr>
        <w:t xml:space="preserve">, </w:t>
      </w:r>
      <w:r w:rsidR="00923B98">
        <w:rPr>
          <w:rFonts w:ascii="Calibri" w:hAnsi="Calibri"/>
        </w:rPr>
        <w:t xml:space="preserve">adjusted, if necessary, by the Bidder to current prices using the </w:t>
      </w:r>
      <w:r w:rsidR="0039190F">
        <w:rPr>
          <w:rFonts w:ascii="Calibri" w:hAnsi="Calibri"/>
        </w:rPr>
        <w:t>Philippine</w:t>
      </w:r>
      <w:r w:rsidR="00F41598" w:rsidRPr="00E371A2">
        <w:rPr>
          <w:rFonts w:ascii="Calibri" w:hAnsi="Calibri"/>
        </w:rPr>
        <w:t xml:space="preserve"> Statistics </w:t>
      </w:r>
      <w:r w:rsidR="0039190F">
        <w:rPr>
          <w:rFonts w:ascii="Calibri" w:hAnsi="Calibri"/>
        </w:rPr>
        <w:t>Authority</w:t>
      </w:r>
      <w:r w:rsidR="00F41598" w:rsidRPr="00E371A2">
        <w:rPr>
          <w:rFonts w:ascii="Calibri" w:hAnsi="Calibri"/>
        </w:rPr>
        <w:t xml:space="preserve"> consumer price index</w:t>
      </w:r>
      <w:bookmarkEnd w:id="77"/>
      <w:r w:rsidR="00923B98">
        <w:rPr>
          <w:rFonts w:ascii="Calibri" w:hAnsi="Calibri"/>
        </w:rPr>
        <w:t>, must be at least equivalent to a percentage of the ABC stated in the BDS.</w:t>
      </w:r>
    </w:p>
    <w:p w:rsidR="00B464B9" w:rsidRDefault="00F41598" w:rsidP="00A74044">
      <w:pPr>
        <w:pStyle w:val="Style1"/>
        <w:keepNext w:val="0"/>
        <w:numPr>
          <w:ilvl w:val="0"/>
          <w:numId w:val="0"/>
        </w:numPr>
        <w:spacing w:before="120" w:after="120"/>
        <w:ind w:left="1440"/>
        <w:rPr>
          <w:rFonts w:ascii="Calibri" w:hAnsi="Calibri" w:cs="Calibri"/>
          <w:sz w:val="22"/>
        </w:rPr>
      </w:pPr>
      <w:bookmarkStart w:id="78" w:name="_Toc239472656"/>
      <w:bookmarkStart w:id="79" w:name="_Toc239473274"/>
      <w:bookmarkStart w:id="80" w:name="_Toc464663873"/>
      <w:r w:rsidRPr="00E371A2">
        <w:rPr>
          <w:rFonts w:ascii="Calibri" w:hAnsi="Calibri"/>
        </w:rPr>
        <w:t>For this purpose, contracts similar to the Project shall be those described in the</w:t>
      </w:r>
      <w:r w:rsidRPr="0072730B">
        <w:rPr>
          <w:rFonts w:ascii="Calibri" w:hAnsi="Calibri"/>
          <w:b/>
          <w:szCs w:val="24"/>
        </w:rPr>
        <w:t>BDS</w:t>
      </w:r>
      <w:r w:rsidRPr="00E371A2">
        <w:rPr>
          <w:rFonts w:ascii="Calibri" w:hAnsi="Calibri"/>
        </w:rPr>
        <w:t>, and completed within the period stated in the Invitation to Bid and</w:t>
      </w:r>
      <w:r w:rsidRPr="00E371A2">
        <w:rPr>
          <w:rFonts w:ascii="Calibri" w:hAnsi="Calibri"/>
          <w:b/>
        </w:rPr>
        <w:t xml:space="preserve"> ITB</w:t>
      </w:r>
      <w:r w:rsidRPr="00E371A2">
        <w:rPr>
          <w:rFonts w:ascii="Calibri" w:hAnsi="Calibri"/>
        </w:rPr>
        <w:t xml:space="preserve"> Clause 12.1(a)(ii)</w:t>
      </w:r>
      <w:r w:rsidRPr="00E371A2">
        <w:rPr>
          <w:rFonts w:ascii="Calibri" w:hAnsi="Calibri"/>
          <w:szCs w:val="24"/>
        </w:rPr>
        <w:t>.</w:t>
      </w:r>
      <w:bookmarkEnd w:id="78"/>
      <w:bookmarkEnd w:id="79"/>
      <w:bookmarkEnd w:id="80"/>
    </w:p>
    <w:p w:rsidR="009B3980" w:rsidRDefault="00B464B9" w:rsidP="00F15018">
      <w:pPr>
        <w:pStyle w:val="Style1"/>
        <w:keepNext w:val="0"/>
        <w:numPr>
          <w:ilvl w:val="0"/>
          <w:numId w:val="0"/>
        </w:numPr>
        <w:spacing w:after="0" w:line="240" w:lineRule="auto"/>
        <w:ind w:left="1440" w:hanging="720"/>
        <w:rPr>
          <w:rFonts w:ascii="Calibri" w:hAnsi="Calibri"/>
          <w:lang w:val="en-PH" w:eastAsia="en-PH"/>
        </w:rPr>
      </w:pPr>
      <w:bookmarkStart w:id="81" w:name="_Toc464663874"/>
      <w:r>
        <w:rPr>
          <w:rFonts w:ascii="Calibri" w:hAnsi="Calibri" w:cs="Calibri"/>
          <w:sz w:val="22"/>
        </w:rPr>
        <w:t>5.5.</w:t>
      </w:r>
      <w:r>
        <w:rPr>
          <w:rFonts w:ascii="Calibri" w:hAnsi="Calibri" w:cs="Calibri"/>
          <w:sz w:val="22"/>
        </w:rPr>
        <w:tab/>
      </w:r>
      <w:bookmarkStart w:id="82" w:name="_Ref240081633"/>
      <w:r w:rsidR="00F41598" w:rsidRPr="00E371A2">
        <w:rPr>
          <w:rFonts w:ascii="Calibri" w:hAnsi="Calibri"/>
          <w:lang w:val="en-PH" w:eastAsia="en-PH"/>
        </w:rPr>
        <w:t>The Bidder must submit a computation of its Net Financial Contracting Capacity (NFCC)</w:t>
      </w:r>
      <w:r w:rsidR="00941491">
        <w:rPr>
          <w:rFonts w:ascii="Calibri" w:hAnsi="Calibri"/>
          <w:lang w:val="en-PH" w:eastAsia="en-PH"/>
        </w:rPr>
        <w:t xml:space="preserve">, which must be at least equal to the ABC to be bid, calculated as follows: </w:t>
      </w:r>
      <w:bookmarkEnd w:id="81"/>
      <w:bookmarkEnd w:id="82"/>
    </w:p>
    <w:p w:rsidR="009B3980" w:rsidRDefault="009B3980" w:rsidP="0004736B">
      <w:pPr>
        <w:pStyle w:val="Style1"/>
        <w:keepNext w:val="0"/>
        <w:numPr>
          <w:ilvl w:val="0"/>
          <w:numId w:val="0"/>
        </w:numPr>
        <w:spacing w:after="0" w:line="240" w:lineRule="auto"/>
        <w:ind w:left="2070"/>
        <w:rPr>
          <w:rFonts w:ascii="Calibri" w:hAnsi="Calibri" w:cs="Calibri"/>
          <w:sz w:val="22"/>
        </w:rPr>
      </w:pPr>
    </w:p>
    <w:p w:rsidR="00B464B9" w:rsidRDefault="00E764C5" w:rsidP="00F15018">
      <w:pPr>
        <w:pStyle w:val="Style1"/>
        <w:keepNext w:val="0"/>
        <w:numPr>
          <w:ilvl w:val="0"/>
          <w:numId w:val="0"/>
        </w:numPr>
        <w:spacing w:before="120" w:after="120"/>
        <w:ind w:left="1440"/>
        <w:rPr>
          <w:rFonts w:ascii="Calibri" w:hAnsi="Calibri" w:cs="Calibri"/>
          <w:sz w:val="22"/>
        </w:rPr>
      </w:pPr>
      <w:bookmarkStart w:id="83" w:name="_Toc464663876"/>
      <w:r w:rsidRPr="00E371A2">
        <w:rPr>
          <w:rFonts w:ascii="Calibri" w:hAnsi="Calibri"/>
          <w:lang w:val="en-PH" w:eastAsia="en-PH"/>
        </w:rPr>
        <w:t>NFCC = [(Current asse</w:t>
      </w:r>
      <w:r w:rsidR="00941491">
        <w:rPr>
          <w:rFonts w:ascii="Calibri" w:hAnsi="Calibri"/>
          <w:lang w:val="en-PH" w:eastAsia="en-PH"/>
        </w:rPr>
        <w:t>ts minus current liabilities) (15</w:t>
      </w:r>
      <w:r w:rsidRPr="00E371A2">
        <w:rPr>
          <w:rFonts w:ascii="Calibri" w:hAnsi="Calibri"/>
          <w:lang w:val="en-PH" w:eastAsia="en-PH"/>
        </w:rPr>
        <w:t>)] minus the value of all outstanding or uncompleted portions of the projects under ongoing contracts, including awarded contracts yet to be started</w:t>
      </w:r>
      <w:r w:rsidR="00941491">
        <w:rPr>
          <w:rFonts w:ascii="Calibri" w:hAnsi="Calibri"/>
          <w:lang w:val="en-PH" w:eastAsia="en-PH"/>
        </w:rPr>
        <w:t>,</w:t>
      </w:r>
      <w:r w:rsidRPr="00E371A2">
        <w:rPr>
          <w:rFonts w:ascii="Calibri" w:hAnsi="Calibri"/>
          <w:lang w:val="en-PH" w:eastAsia="en-PH"/>
        </w:rPr>
        <w:t xml:space="preserve"> coinciding with the contract </w:t>
      </w:r>
      <w:r w:rsidR="00941491">
        <w:rPr>
          <w:rFonts w:ascii="Calibri" w:hAnsi="Calibri"/>
          <w:lang w:val="en-PH" w:eastAsia="en-PH"/>
        </w:rPr>
        <w:t>to be bid</w:t>
      </w:r>
      <w:r w:rsidRPr="00E371A2">
        <w:rPr>
          <w:rFonts w:ascii="Calibri" w:hAnsi="Calibri"/>
          <w:lang w:val="en-PH" w:eastAsia="en-PH"/>
        </w:rPr>
        <w:t>.</w:t>
      </w:r>
      <w:bookmarkEnd w:id="83"/>
    </w:p>
    <w:p w:rsidR="00941491" w:rsidRPr="00941491" w:rsidRDefault="00941491" w:rsidP="00941491">
      <w:pPr>
        <w:overflowPunct/>
        <w:spacing w:line="240" w:lineRule="auto"/>
        <w:ind w:left="1440"/>
        <w:textAlignment w:val="auto"/>
        <w:rPr>
          <w:rFonts w:ascii="Calibri" w:hAnsi="Calibri"/>
          <w:bCs/>
          <w:iCs/>
          <w:szCs w:val="28"/>
          <w:lang w:val="en-PH" w:eastAsia="en-PH"/>
        </w:rPr>
      </w:pPr>
      <w:r w:rsidRPr="00941491">
        <w:rPr>
          <w:rFonts w:ascii="Calibri" w:hAnsi="Calibri"/>
          <w:bCs/>
          <w:iCs/>
          <w:szCs w:val="28"/>
          <w:lang w:val="en-PH" w:eastAsia="en-PH"/>
        </w:rPr>
        <w:t xml:space="preserve">The values of the domestic bidder’s current assets and current liabilities shall be based on the latest Audited Financial Statements submitted to the BIR. </w:t>
      </w:r>
    </w:p>
    <w:p w:rsidR="00941491" w:rsidRPr="00941491" w:rsidRDefault="00941491" w:rsidP="00941491">
      <w:pPr>
        <w:overflowPunct/>
        <w:spacing w:line="240" w:lineRule="auto"/>
        <w:ind w:left="1440"/>
        <w:textAlignment w:val="auto"/>
        <w:rPr>
          <w:rFonts w:ascii="Calibri" w:hAnsi="Calibri"/>
          <w:bCs/>
          <w:iCs/>
          <w:szCs w:val="28"/>
          <w:lang w:val="en-PH" w:eastAsia="en-PH"/>
        </w:rPr>
      </w:pPr>
    </w:p>
    <w:p w:rsidR="00941491" w:rsidRPr="00941491" w:rsidRDefault="00941491" w:rsidP="00941491">
      <w:pPr>
        <w:overflowPunct/>
        <w:spacing w:line="240" w:lineRule="auto"/>
        <w:ind w:left="1440"/>
        <w:textAlignment w:val="auto"/>
        <w:rPr>
          <w:rFonts w:ascii="Calibri" w:hAnsi="Calibri"/>
          <w:szCs w:val="24"/>
          <w:lang w:val="en-PH" w:eastAsia="en-PH"/>
        </w:rPr>
      </w:pPr>
      <w:r w:rsidRPr="00941491">
        <w:rPr>
          <w:rFonts w:ascii="Calibri" w:hAnsi="Calibri"/>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941491" w:rsidRPr="00941491" w:rsidRDefault="00941491" w:rsidP="00941491">
      <w:pPr>
        <w:overflowPunct/>
        <w:spacing w:line="240" w:lineRule="auto"/>
        <w:ind w:left="1440"/>
        <w:textAlignment w:val="auto"/>
        <w:rPr>
          <w:rFonts w:ascii="Calibri" w:hAnsi="Calibri"/>
          <w:szCs w:val="24"/>
          <w:lang w:val="en-PH" w:eastAsia="en-PH"/>
        </w:rPr>
      </w:pPr>
    </w:p>
    <w:p w:rsidR="00941491" w:rsidRPr="00941491" w:rsidRDefault="00941491" w:rsidP="00941491">
      <w:pPr>
        <w:overflowPunct/>
        <w:spacing w:line="240" w:lineRule="auto"/>
        <w:ind w:left="1440"/>
        <w:textAlignment w:val="auto"/>
        <w:rPr>
          <w:rFonts w:ascii="Calibri" w:hAnsi="Calibri"/>
          <w:szCs w:val="24"/>
          <w:lang w:val="en-PH" w:eastAsia="en-PH"/>
        </w:rPr>
      </w:pPr>
      <w:r w:rsidRPr="00941491">
        <w:rPr>
          <w:rFonts w:ascii="Calibri" w:hAnsi="Calibri"/>
          <w:szCs w:val="24"/>
          <w:lang w:val="en-PH" w:eastAsia="en-PH"/>
        </w:rPr>
        <w:t xml:space="preserve">If the prospective bidder opts to submit a committed Line of Credit, it must be at least equal to ten percent (10%) of the ABC to be bid. If issued by a foreign universal or commercial bank, it shall be confirmed or authenticated by a local universal or commercial bank. </w:t>
      </w:r>
    </w:p>
    <w:p w:rsidR="00941491" w:rsidRDefault="00941491" w:rsidP="00F15018">
      <w:pPr>
        <w:pStyle w:val="Style1"/>
        <w:keepNext w:val="0"/>
        <w:numPr>
          <w:ilvl w:val="0"/>
          <w:numId w:val="0"/>
        </w:numPr>
        <w:spacing w:before="120" w:after="120"/>
        <w:ind w:left="1440"/>
        <w:rPr>
          <w:rFonts w:ascii="Calibri" w:hAnsi="Calibri" w:cs="Calibri"/>
          <w:sz w:val="22"/>
        </w:rPr>
      </w:pP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84" w:name="_Toc464663879"/>
      <w:r>
        <w:rPr>
          <w:rFonts w:ascii="Calibri" w:hAnsi="Calibri" w:cs="Calibri"/>
        </w:rPr>
        <w:t>6.</w:t>
      </w:r>
      <w:r>
        <w:rPr>
          <w:rFonts w:ascii="Calibri" w:hAnsi="Calibri" w:cs="Calibri"/>
        </w:rPr>
        <w:tab/>
        <w:t>Bidder’s Responsibilities</w:t>
      </w:r>
      <w:bookmarkEnd w:id="84"/>
    </w:p>
    <w:p w:rsidR="00B464B9" w:rsidRPr="002D6B4F" w:rsidRDefault="00B464B9" w:rsidP="00F15018">
      <w:pPr>
        <w:pStyle w:val="Style1"/>
        <w:keepNext w:val="0"/>
        <w:numPr>
          <w:ilvl w:val="0"/>
          <w:numId w:val="0"/>
        </w:numPr>
        <w:spacing w:before="120" w:after="120"/>
        <w:ind w:left="1440" w:hanging="720"/>
        <w:rPr>
          <w:rFonts w:ascii="Calibri" w:hAnsi="Calibri" w:cs="Calibri"/>
          <w:szCs w:val="24"/>
        </w:rPr>
      </w:pPr>
      <w:bookmarkStart w:id="85" w:name="_Toc464663880"/>
      <w:r w:rsidRPr="002D6B4F">
        <w:rPr>
          <w:rFonts w:ascii="Calibri" w:hAnsi="Calibri" w:cs="Calibri"/>
          <w:szCs w:val="24"/>
        </w:rPr>
        <w:t>6.1.</w:t>
      </w:r>
      <w:r w:rsidRPr="002D6B4F">
        <w:rPr>
          <w:rFonts w:ascii="Calibri" w:hAnsi="Calibri" w:cs="Calibri"/>
          <w:szCs w:val="24"/>
        </w:rPr>
        <w:tab/>
        <w:t xml:space="preserve">The Bidder or its duly authorized representative shall submit a sworn statement in the form prescribed in Section VIII. Bidding Forms as required in </w:t>
      </w:r>
      <w:r w:rsidRPr="002D6B4F">
        <w:rPr>
          <w:rFonts w:ascii="Calibri" w:hAnsi="Calibri" w:cs="Calibri"/>
          <w:b/>
          <w:szCs w:val="24"/>
        </w:rPr>
        <w:t>ITB</w:t>
      </w:r>
      <w:r w:rsidRPr="002D6B4F">
        <w:rPr>
          <w:rFonts w:ascii="Calibri" w:hAnsi="Calibri" w:cs="Calibri"/>
          <w:szCs w:val="24"/>
        </w:rPr>
        <w:t xml:space="preserve"> Clause 12.1(b</w:t>
      </w:r>
      <w:r w:rsidR="000043A3">
        <w:rPr>
          <w:rFonts w:ascii="Calibri" w:hAnsi="Calibri" w:cs="Calibri"/>
          <w:szCs w:val="24"/>
        </w:rPr>
        <w:t>)(iii</w:t>
      </w:r>
      <w:r w:rsidRPr="002D6B4F">
        <w:rPr>
          <w:rFonts w:ascii="Calibri" w:hAnsi="Calibri" w:cs="Calibri"/>
          <w:szCs w:val="24"/>
        </w:rPr>
        <w:t>).</w:t>
      </w:r>
      <w:bookmarkEnd w:id="85"/>
    </w:p>
    <w:p w:rsidR="00B464B9" w:rsidRPr="002D6B4F" w:rsidRDefault="00B464B9" w:rsidP="00F15018">
      <w:pPr>
        <w:pStyle w:val="Style1"/>
        <w:keepNext w:val="0"/>
        <w:numPr>
          <w:ilvl w:val="0"/>
          <w:numId w:val="0"/>
        </w:numPr>
        <w:spacing w:before="120" w:after="120"/>
        <w:ind w:left="1440" w:hanging="720"/>
        <w:rPr>
          <w:rFonts w:ascii="Calibri" w:hAnsi="Calibri" w:cs="Calibri"/>
          <w:szCs w:val="24"/>
        </w:rPr>
      </w:pPr>
      <w:bookmarkStart w:id="86" w:name="_Toc464663881"/>
      <w:r w:rsidRPr="002D6B4F">
        <w:rPr>
          <w:rFonts w:ascii="Calibri" w:hAnsi="Calibri" w:cs="Calibri"/>
          <w:szCs w:val="24"/>
        </w:rPr>
        <w:lastRenderedPageBreak/>
        <w:t>6.2.</w:t>
      </w:r>
      <w:r w:rsidRPr="002D6B4F">
        <w:rPr>
          <w:rFonts w:ascii="Calibri" w:hAnsi="Calibri" w:cs="Calibri"/>
          <w:szCs w:val="24"/>
        </w:rPr>
        <w:tab/>
        <w:t>The Bidder is responsible for the following:</w:t>
      </w:r>
      <w:bookmarkEnd w:id="86"/>
    </w:p>
    <w:p w:rsidR="00B464B9" w:rsidRPr="002D6B4F" w:rsidRDefault="00B464B9" w:rsidP="00F15018">
      <w:pPr>
        <w:pStyle w:val="Style1"/>
        <w:keepNext w:val="0"/>
        <w:numPr>
          <w:ilvl w:val="0"/>
          <w:numId w:val="0"/>
        </w:numPr>
        <w:spacing w:before="120" w:after="120"/>
        <w:ind w:left="1980" w:hanging="540"/>
        <w:rPr>
          <w:rFonts w:ascii="Calibri" w:hAnsi="Calibri" w:cs="Calibri"/>
          <w:szCs w:val="24"/>
        </w:rPr>
      </w:pPr>
      <w:bookmarkStart w:id="87" w:name="_Toc464663882"/>
      <w:r w:rsidRPr="002D6B4F">
        <w:rPr>
          <w:rFonts w:ascii="Calibri" w:hAnsi="Calibri" w:cs="Calibri"/>
          <w:szCs w:val="24"/>
        </w:rPr>
        <w:t>(a)</w:t>
      </w:r>
      <w:r w:rsidRPr="002D6B4F">
        <w:rPr>
          <w:rFonts w:ascii="Calibri" w:hAnsi="Calibri" w:cs="Calibri"/>
          <w:szCs w:val="24"/>
        </w:rPr>
        <w:tab/>
        <w:t>Having taken steps to carefully examine all of the Bidding Documents;</w:t>
      </w:r>
      <w:bookmarkEnd w:id="87"/>
    </w:p>
    <w:p w:rsidR="00B464B9" w:rsidRPr="002D6B4F" w:rsidRDefault="00B464B9" w:rsidP="00F15018">
      <w:pPr>
        <w:pStyle w:val="Style1"/>
        <w:keepNext w:val="0"/>
        <w:numPr>
          <w:ilvl w:val="0"/>
          <w:numId w:val="0"/>
        </w:numPr>
        <w:spacing w:before="120" w:after="120"/>
        <w:ind w:left="1980" w:hanging="540"/>
        <w:rPr>
          <w:rFonts w:ascii="Calibri" w:hAnsi="Calibri" w:cs="Calibri"/>
          <w:szCs w:val="24"/>
        </w:rPr>
      </w:pPr>
      <w:bookmarkStart w:id="88" w:name="_Toc464663883"/>
      <w:r w:rsidRPr="002D6B4F">
        <w:rPr>
          <w:rFonts w:ascii="Calibri" w:hAnsi="Calibri" w:cs="Calibri"/>
          <w:szCs w:val="24"/>
        </w:rPr>
        <w:t>(b)</w:t>
      </w:r>
      <w:r w:rsidRPr="002D6B4F">
        <w:rPr>
          <w:rFonts w:ascii="Calibri" w:hAnsi="Calibri" w:cs="Calibri"/>
          <w:szCs w:val="24"/>
        </w:rPr>
        <w:tab/>
        <w:t>Having acknowledged all conditions, local or otherwise, affecting the implementation of the contract;</w:t>
      </w:r>
      <w:bookmarkEnd w:id="88"/>
    </w:p>
    <w:p w:rsidR="00B464B9" w:rsidRPr="002D6B4F" w:rsidRDefault="00B464B9" w:rsidP="00F15018">
      <w:pPr>
        <w:pStyle w:val="Style1"/>
        <w:keepNext w:val="0"/>
        <w:numPr>
          <w:ilvl w:val="0"/>
          <w:numId w:val="0"/>
        </w:numPr>
        <w:spacing w:before="120" w:after="120"/>
        <w:ind w:left="1980" w:hanging="540"/>
        <w:rPr>
          <w:rFonts w:ascii="Calibri" w:hAnsi="Calibri" w:cs="Calibri"/>
          <w:szCs w:val="24"/>
        </w:rPr>
      </w:pPr>
      <w:bookmarkStart w:id="89" w:name="_Toc464663884"/>
      <w:r w:rsidRPr="002D6B4F">
        <w:rPr>
          <w:rFonts w:ascii="Calibri" w:hAnsi="Calibri" w:cs="Calibri"/>
          <w:szCs w:val="24"/>
        </w:rPr>
        <w:t>(c)</w:t>
      </w:r>
      <w:r w:rsidRPr="002D6B4F">
        <w:rPr>
          <w:rFonts w:ascii="Calibri" w:hAnsi="Calibri" w:cs="Calibri"/>
          <w:szCs w:val="24"/>
        </w:rPr>
        <w:tab/>
        <w:t>Having made an estimate of the facilities available and needed for the contract to be bid, if any; and</w:t>
      </w:r>
      <w:bookmarkEnd w:id="89"/>
    </w:p>
    <w:p w:rsidR="00B464B9" w:rsidRPr="00CC0281" w:rsidRDefault="00B464B9" w:rsidP="00F15018">
      <w:pPr>
        <w:pStyle w:val="Style1"/>
        <w:keepNext w:val="0"/>
        <w:numPr>
          <w:ilvl w:val="0"/>
          <w:numId w:val="0"/>
        </w:numPr>
        <w:spacing w:before="120" w:after="120"/>
        <w:ind w:left="1980" w:hanging="540"/>
        <w:rPr>
          <w:rFonts w:ascii="Calibri" w:hAnsi="Calibri" w:cs="Calibri"/>
          <w:szCs w:val="24"/>
        </w:rPr>
      </w:pPr>
      <w:bookmarkStart w:id="90" w:name="_Toc464663885"/>
      <w:r w:rsidRPr="00CC0281">
        <w:rPr>
          <w:rFonts w:ascii="Calibri" w:hAnsi="Calibri" w:cs="Calibri"/>
          <w:szCs w:val="24"/>
        </w:rPr>
        <w:t>(d)</w:t>
      </w:r>
      <w:r w:rsidRPr="00CC0281">
        <w:rPr>
          <w:rFonts w:ascii="Calibri" w:hAnsi="Calibri" w:cs="Calibri"/>
          <w:szCs w:val="24"/>
        </w:rPr>
        <w:tab/>
        <w:t>Having complied with its responsibility to inquire or secure Supplemental/Bid Bulletin(s) a</w:t>
      </w:r>
      <w:r w:rsidR="00941491">
        <w:rPr>
          <w:rFonts w:ascii="Calibri" w:hAnsi="Calibri" w:cs="Calibri"/>
          <w:szCs w:val="24"/>
        </w:rPr>
        <w:t>s provided under ITB Clause 10.4</w:t>
      </w:r>
      <w:r w:rsidRPr="00CC0281">
        <w:rPr>
          <w:rFonts w:ascii="Calibri" w:hAnsi="Calibri" w:cs="Calibri"/>
          <w:szCs w:val="24"/>
        </w:rPr>
        <w:t>.</w:t>
      </w:r>
      <w:bookmarkEnd w:id="90"/>
    </w:p>
    <w:p w:rsidR="00B464B9" w:rsidRPr="00CC0281" w:rsidRDefault="00B464B9" w:rsidP="00F15018">
      <w:pPr>
        <w:pStyle w:val="Style1"/>
        <w:keepNext w:val="0"/>
        <w:numPr>
          <w:ilvl w:val="0"/>
          <w:numId w:val="0"/>
        </w:numPr>
        <w:spacing w:before="120" w:after="120"/>
        <w:ind w:left="1980" w:hanging="540"/>
        <w:rPr>
          <w:rFonts w:ascii="Calibri" w:hAnsi="Calibri" w:cs="Calibri"/>
          <w:szCs w:val="24"/>
        </w:rPr>
      </w:pPr>
      <w:bookmarkStart w:id="91" w:name="_Toc464663886"/>
      <w:r w:rsidRPr="00CC0281">
        <w:rPr>
          <w:rFonts w:ascii="Calibri" w:hAnsi="Calibri" w:cs="Calibri"/>
          <w:szCs w:val="24"/>
        </w:rPr>
        <w:t>(e)</w:t>
      </w:r>
      <w:r w:rsidRPr="00CC0281">
        <w:rPr>
          <w:rFonts w:ascii="Calibri" w:hAnsi="Calibri" w:cs="Calibri"/>
          <w:szCs w:val="24"/>
        </w:rPr>
        <w:tab/>
        <w:t>Ensuring that it is not “blacklisted” or barred from bidding by the GOP or any of its agencies, offices, corporations, or LGUs, including foreign government/foreign or international financing institution whose blacklisting rules have been recognized by the GPPB;</w:t>
      </w:r>
      <w:bookmarkEnd w:id="91"/>
    </w:p>
    <w:p w:rsidR="00B464B9" w:rsidRPr="00CC0281" w:rsidRDefault="00B464B9" w:rsidP="00F15018">
      <w:pPr>
        <w:pStyle w:val="Style1"/>
        <w:keepNext w:val="0"/>
        <w:numPr>
          <w:ilvl w:val="0"/>
          <w:numId w:val="0"/>
        </w:numPr>
        <w:spacing w:before="120" w:after="120"/>
        <w:ind w:left="1980" w:hanging="540"/>
        <w:rPr>
          <w:rFonts w:ascii="Calibri" w:hAnsi="Calibri" w:cs="Calibri"/>
          <w:szCs w:val="24"/>
        </w:rPr>
      </w:pPr>
      <w:bookmarkStart w:id="92" w:name="_Toc464663887"/>
      <w:r w:rsidRPr="00CC0281">
        <w:rPr>
          <w:rFonts w:ascii="Calibri" w:hAnsi="Calibri" w:cs="Calibri"/>
          <w:szCs w:val="24"/>
        </w:rPr>
        <w:t>(f)</w:t>
      </w:r>
      <w:r w:rsidRPr="00CC0281">
        <w:rPr>
          <w:rFonts w:ascii="Calibri" w:hAnsi="Calibri" w:cs="Calibri"/>
          <w:szCs w:val="24"/>
        </w:rPr>
        <w:tab/>
        <w:t>Ensuring that each of the documents submitted in satisfaction of the bidding requirements is an authentic copy of the original, complete, and all statements and information provided therein are true and correct;</w:t>
      </w:r>
      <w:bookmarkEnd w:id="92"/>
    </w:p>
    <w:p w:rsidR="00B464B9" w:rsidRPr="00CC0281" w:rsidRDefault="00B464B9" w:rsidP="00F15018">
      <w:pPr>
        <w:pStyle w:val="Style1"/>
        <w:keepNext w:val="0"/>
        <w:numPr>
          <w:ilvl w:val="0"/>
          <w:numId w:val="0"/>
        </w:numPr>
        <w:spacing w:before="120" w:after="120"/>
        <w:ind w:left="2160" w:hanging="720"/>
        <w:rPr>
          <w:rFonts w:ascii="Calibri" w:hAnsi="Calibri" w:cs="Calibri"/>
          <w:szCs w:val="24"/>
        </w:rPr>
      </w:pPr>
      <w:bookmarkStart w:id="93" w:name="_Toc464663888"/>
      <w:r w:rsidRPr="00CC0281">
        <w:rPr>
          <w:rFonts w:ascii="Calibri" w:hAnsi="Calibri" w:cs="Calibri"/>
          <w:szCs w:val="24"/>
        </w:rPr>
        <w:t>(g)</w:t>
      </w:r>
      <w:r w:rsidRPr="00CC0281">
        <w:rPr>
          <w:rFonts w:ascii="Calibri" w:hAnsi="Calibri" w:cs="Calibri"/>
          <w:szCs w:val="24"/>
        </w:rPr>
        <w:tab/>
        <w:t>Authorizing the H</w:t>
      </w:r>
      <w:r w:rsidR="000043A3">
        <w:rPr>
          <w:rFonts w:ascii="Calibri" w:hAnsi="Calibri" w:cs="Calibri"/>
          <w:szCs w:val="24"/>
        </w:rPr>
        <w:t>oP</w:t>
      </w:r>
      <w:r w:rsidRPr="00CC0281">
        <w:rPr>
          <w:rFonts w:ascii="Calibri" w:hAnsi="Calibri" w:cs="Calibri"/>
          <w:szCs w:val="24"/>
        </w:rPr>
        <w:t>E or its duly authorized representative/s to verify all the documents submitted;</w:t>
      </w:r>
      <w:bookmarkEnd w:id="93"/>
    </w:p>
    <w:p w:rsidR="00B464B9" w:rsidRPr="00CC0281" w:rsidRDefault="00B464B9" w:rsidP="00F15018">
      <w:pPr>
        <w:pStyle w:val="Style1"/>
        <w:keepNext w:val="0"/>
        <w:numPr>
          <w:ilvl w:val="0"/>
          <w:numId w:val="0"/>
        </w:numPr>
        <w:spacing w:before="120" w:after="120"/>
        <w:ind w:left="2160" w:hanging="720"/>
        <w:rPr>
          <w:rFonts w:ascii="Calibri" w:hAnsi="Calibri" w:cs="Calibri"/>
          <w:szCs w:val="24"/>
        </w:rPr>
      </w:pPr>
      <w:bookmarkStart w:id="94" w:name="_Toc464663889"/>
      <w:r w:rsidRPr="00CC0281">
        <w:rPr>
          <w:rFonts w:ascii="Calibri" w:hAnsi="Calibri" w:cs="Calibri"/>
          <w:szCs w:val="24"/>
        </w:rPr>
        <w:t>(h)</w:t>
      </w:r>
      <w:r w:rsidRPr="00CC0281">
        <w:rPr>
          <w:rFonts w:ascii="Calibri" w:hAnsi="Calibri" w:cs="Calibri"/>
          <w:szCs w:val="24"/>
        </w:rPr>
        <w:tab/>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bookmarkEnd w:id="94"/>
    </w:p>
    <w:p w:rsidR="00B464B9" w:rsidRPr="00CC0281" w:rsidRDefault="00B464B9" w:rsidP="00F15018">
      <w:pPr>
        <w:pStyle w:val="Style1"/>
        <w:keepNext w:val="0"/>
        <w:numPr>
          <w:ilvl w:val="0"/>
          <w:numId w:val="0"/>
        </w:numPr>
        <w:spacing w:before="120" w:after="120"/>
        <w:ind w:left="2160" w:hanging="720"/>
        <w:rPr>
          <w:rFonts w:ascii="Calibri" w:hAnsi="Calibri" w:cs="Calibri"/>
          <w:szCs w:val="24"/>
        </w:rPr>
      </w:pPr>
      <w:bookmarkStart w:id="95" w:name="_Toc464663890"/>
      <w:r w:rsidRPr="00CC0281">
        <w:rPr>
          <w:rFonts w:ascii="Calibri" w:hAnsi="Calibri" w:cs="Calibri"/>
          <w:szCs w:val="24"/>
        </w:rPr>
        <w:t>(i)</w:t>
      </w:r>
      <w:r w:rsidRPr="00CC0281">
        <w:rPr>
          <w:rFonts w:ascii="Calibri" w:hAnsi="Calibri" w:cs="Calibri"/>
          <w:szCs w:val="24"/>
        </w:rPr>
        <w:tab/>
        <w:t>Complying with the disclosure provision under Section 47 of RA 9184 in relation to other provisions of RA 3019;</w:t>
      </w:r>
      <w:bookmarkEnd w:id="95"/>
    </w:p>
    <w:p w:rsidR="00B464B9" w:rsidRDefault="00B464B9" w:rsidP="00F15018">
      <w:pPr>
        <w:pStyle w:val="Style1"/>
        <w:keepNext w:val="0"/>
        <w:numPr>
          <w:ilvl w:val="0"/>
          <w:numId w:val="0"/>
        </w:numPr>
        <w:spacing w:before="120" w:after="120"/>
        <w:ind w:left="2160" w:hanging="720"/>
        <w:rPr>
          <w:rFonts w:ascii="Calibri" w:hAnsi="Calibri" w:cs="Calibri"/>
          <w:szCs w:val="24"/>
        </w:rPr>
      </w:pPr>
      <w:bookmarkStart w:id="96" w:name="_Toc464663891"/>
      <w:r w:rsidRPr="00CC0281">
        <w:rPr>
          <w:rFonts w:ascii="Calibri" w:hAnsi="Calibri" w:cs="Calibri"/>
          <w:szCs w:val="24"/>
        </w:rPr>
        <w:t>(j)</w:t>
      </w:r>
      <w:r w:rsidRPr="00CC0281">
        <w:rPr>
          <w:rFonts w:ascii="Calibri" w:hAnsi="Calibri" w:cs="Calibri"/>
          <w:szCs w:val="24"/>
        </w:rPr>
        <w:tab/>
        <w:t>Complying with existing labor laws and standards, in the case of procurement of services.</w:t>
      </w:r>
      <w:bookmarkEnd w:id="96"/>
      <w:r w:rsidR="00941491">
        <w:rPr>
          <w:rFonts w:ascii="Calibri" w:hAnsi="Calibri" w:cs="Calibri"/>
          <w:szCs w:val="24"/>
        </w:rPr>
        <w:t xml:space="preserve">  Moreover, bidder undertakes to:</w:t>
      </w:r>
    </w:p>
    <w:p w:rsidR="009F1F2A" w:rsidRPr="009F1F2A" w:rsidRDefault="009F1F2A" w:rsidP="00BA397B">
      <w:pPr>
        <w:numPr>
          <w:ilvl w:val="4"/>
          <w:numId w:val="28"/>
        </w:numPr>
        <w:suppressAutoHyphens w:val="0"/>
        <w:autoSpaceDN w:val="0"/>
        <w:adjustRightInd w:val="0"/>
        <w:spacing w:line="240" w:lineRule="atLeast"/>
        <w:rPr>
          <w:rFonts w:ascii="Calibri" w:hAnsi="Calibri"/>
        </w:rPr>
      </w:pPr>
      <w:r w:rsidRPr="009F1F2A">
        <w:rPr>
          <w:rFonts w:ascii="Calibri" w:hAnsi="Calibri"/>
        </w:rPr>
        <w:t>Ensure the entitlement of workers to wages, hours of work, safety and health and other prevailing conditions of work as established by national laws, rules and regulations; or collective bargaining agreement; or arbitration award, if and when applicable.</w:t>
      </w:r>
    </w:p>
    <w:p w:rsidR="009F1F2A" w:rsidRPr="009F1F2A" w:rsidRDefault="009F1F2A" w:rsidP="009F1F2A">
      <w:pPr>
        <w:ind w:left="2160"/>
        <w:rPr>
          <w:rFonts w:ascii="Calibri" w:hAnsi="Calibri"/>
        </w:rPr>
      </w:pPr>
    </w:p>
    <w:p w:rsidR="009F1F2A" w:rsidRPr="009F1F2A" w:rsidRDefault="009F1F2A" w:rsidP="009F1F2A">
      <w:pPr>
        <w:ind w:left="2880"/>
        <w:rPr>
          <w:rFonts w:ascii="Calibri" w:hAnsi="Calibri"/>
        </w:rPr>
      </w:pPr>
      <w:r w:rsidRPr="009F1F2A">
        <w:rPr>
          <w:rFonts w:ascii="Calibri" w:hAnsi="Calibri"/>
        </w:rPr>
        <w:t xml:space="preserve">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w:t>
      </w:r>
      <w:r w:rsidRPr="009F1F2A">
        <w:rPr>
          <w:rFonts w:ascii="Calibri" w:hAnsi="Calibri"/>
        </w:rPr>
        <w:lastRenderedPageBreak/>
        <w:t>of Republic Act No. 9184 without prejudice to the institution of appropriate actions under the Labor Code, as amended, and other social legislations.</w:t>
      </w:r>
    </w:p>
    <w:p w:rsidR="009F1F2A" w:rsidRPr="009F1F2A" w:rsidRDefault="009F1F2A" w:rsidP="009F1F2A">
      <w:pPr>
        <w:ind w:left="2160"/>
        <w:rPr>
          <w:rFonts w:ascii="Calibri" w:hAnsi="Calibri"/>
        </w:rPr>
      </w:pPr>
    </w:p>
    <w:p w:rsidR="009F1F2A" w:rsidRPr="009F1F2A" w:rsidRDefault="009F1F2A" w:rsidP="00BA397B">
      <w:pPr>
        <w:numPr>
          <w:ilvl w:val="4"/>
          <w:numId w:val="28"/>
        </w:numPr>
        <w:suppressAutoHyphens w:val="0"/>
        <w:autoSpaceDN w:val="0"/>
        <w:adjustRightInd w:val="0"/>
        <w:spacing w:line="240" w:lineRule="atLeast"/>
        <w:rPr>
          <w:rFonts w:ascii="Calibri" w:hAnsi="Calibri"/>
        </w:rPr>
      </w:pPr>
      <w:r w:rsidRPr="009F1F2A">
        <w:rPr>
          <w:rFonts w:ascii="Calibri" w:hAnsi="Calibri"/>
        </w:rPr>
        <w:t xml:space="preserve">Comply with occupational safety and health standards and to correct deficiencies, if any. </w:t>
      </w:r>
    </w:p>
    <w:p w:rsidR="009F1F2A" w:rsidRPr="009F1F2A" w:rsidRDefault="009F1F2A" w:rsidP="009F1F2A">
      <w:pPr>
        <w:ind w:left="2160"/>
        <w:rPr>
          <w:rFonts w:ascii="Calibri" w:hAnsi="Calibri"/>
        </w:rPr>
      </w:pPr>
    </w:p>
    <w:p w:rsidR="009F1F2A" w:rsidRPr="009F1F2A" w:rsidRDefault="009F1F2A" w:rsidP="009F1F2A">
      <w:pPr>
        <w:ind w:left="2880"/>
        <w:rPr>
          <w:rFonts w:ascii="Calibri" w:hAnsi="Calibri"/>
        </w:rPr>
      </w:pPr>
      <w:r w:rsidRPr="009F1F2A">
        <w:rPr>
          <w:rFonts w:ascii="Calibri" w:hAnsi="Calibri"/>
        </w:rPr>
        <w:t>In case of imminent danger, injury or death of the worker, bidder undertakes to suspend contract implementation pending clearance to proceed from the DOLE Regional Office and to comply with Work Stoppage Order; and</w:t>
      </w:r>
    </w:p>
    <w:p w:rsidR="009F1F2A" w:rsidRPr="009F1F2A" w:rsidRDefault="009F1F2A" w:rsidP="009F1F2A">
      <w:pPr>
        <w:ind w:left="2160"/>
        <w:rPr>
          <w:rFonts w:ascii="Calibri" w:hAnsi="Calibri"/>
        </w:rPr>
      </w:pPr>
    </w:p>
    <w:p w:rsidR="009F1F2A" w:rsidRPr="009F1F2A" w:rsidRDefault="009F1F2A" w:rsidP="00BA397B">
      <w:pPr>
        <w:numPr>
          <w:ilvl w:val="4"/>
          <w:numId w:val="28"/>
        </w:numPr>
        <w:suppressAutoHyphens w:val="0"/>
        <w:autoSpaceDN w:val="0"/>
        <w:adjustRightInd w:val="0"/>
        <w:spacing w:line="240" w:lineRule="atLeast"/>
        <w:rPr>
          <w:rFonts w:ascii="Calibri" w:hAnsi="Calibri"/>
        </w:rPr>
      </w:pPr>
      <w:r w:rsidRPr="009F1F2A">
        <w:rPr>
          <w:rFonts w:ascii="Calibri" w:hAnsi="Calibri"/>
        </w:rP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9F1F2A" w:rsidRPr="009F1F2A" w:rsidRDefault="009F1F2A" w:rsidP="009F1F2A">
      <w:pPr>
        <w:ind w:left="2160"/>
        <w:rPr>
          <w:rFonts w:ascii="Calibri" w:hAnsi="Calibri"/>
        </w:rPr>
      </w:pPr>
    </w:p>
    <w:p w:rsidR="00941491" w:rsidRPr="009F1F2A" w:rsidRDefault="009F1F2A" w:rsidP="009F1F2A">
      <w:pPr>
        <w:pStyle w:val="Style1"/>
        <w:keepNext w:val="0"/>
        <w:numPr>
          <w:ilvl w:val="0"/>
          <w:numId w:val="0"/>
        </w:numPr>
        <w:spacing w:before="120" w:after="120"/>
        <w:ind w:left="2160" w:hanging="720"/>
        <w:rPr>
          <w:rFonts w:ascii="Calibri" w:hAnsi="Calibri" w:cs="Calibri"/>
          <w:szCs w:val="24"/>
        </w:rPr>
      </w:pPr>
      <w:r>
        <w:rPr>
          <w:rFonts w:ascii="Calibri" w:hAnsi="Calibri" w:cs="Calibri"/>
        </w:rPr>
        <w:t>(k)</w:t>
      </w:r>
      <w:r>
        <w:rPr>
          <w:rFonts w:ascii="Calibri" w:hAnsi="Calibri" w:cs="Calibri"/>
        </w:rPr>
        <w:tab/>
      </w:r>
      <w:r w:rsidRPr="009F1F2A">
        <w:rPr>
          <w:rFonts w:ascii="Calibri" w:hAnsi="Calibri" w:cs="Calibri"/>
        </w:rPr>
        <w:t>Ensuring that it did not give or pay, directly or indirectly, any commission, amount, fee, or any form of consideration, pecuniary or otherwise, to any person or official, personnel or representative of the government in relation to any procurement project or activity</w:t>
      </w:r>
      <w:r>
        <w:rPr>
          <w:rFonts w:ascii="Calibri" w:hAnsi="Calibri" w:cs="Calibri"/>
        </w:rPr>
        <w:t>.</w:t>
      </w:r>
    </w:p>
    <w:p w:rsidR="00941491" w:rsidRPr="00CC0281" w:rsidRDefault="00941491" w:rsidP="00F15018">
      <w:pPr>
        <w:pStyle w:val="Style1"/>
        <w:keepNext w:val="0"/>
        <w:numPr>
          <w:ilvl w:val="0"/>
          <w:numId w:val="0"/>
        </w:numPr>
        <w:spacing w:before="120" w:after="120"/>
        <w:ind w:left="2160" w:hanging="720"/>
        <w:rPr>
          <w:rFonts w:ascii="Calibri" w:hAnsi="Calibri" w:cs="Calibri"/>
          <w:szCs w:val="24"/>
        </w:rPr>
      </w:pPr>
    </w:p>
    <w:p w:rsidR="00B464B9" w:rsidRPr="00CC0281" w:rsidRDefault="00B464B9" w:rsidP="00F15018">
      <w:pPr>
        <w:pStyle w:val="Style1"/>
        <w:keepNext w:val="0"/>
        <w:numPr>
          <w:ilvl w:val="0"/>
          <w:numId w:val="0"/>
        </w:numPr>
        <w:spacing w:before="120" w:after="120"/>
        <w:ind w:left="2160" w:hanging="720"/>
        <w:rPr>
          <w:rFonts w:ascii="Calibri" w:hAnsi="Calibri" w:cs="Calibri"/>
          <w:szCs w:val="24"/>
        </w:rPr>
      </w:pPr>
      <w:bookmarkStart w:id="97" w:name="_Toc464663892"/>
      <w:r w:rsidRPr="00CC0281">
        <w:rPr>
          <w:rFonts w:ascii="Calibri" w:hAnsi="Calibri" w:cs="Calibri"/>
          <w:szCs w:val="24"/>
        </w:rPr>
        <w:t>Failure to observe any of the above responsibilities shall be at the risk of the Bidder concerned.</w:t>
      </w:r>
      <w:bookmarkEnd w:id="97"/>
    </w:p>
    <w:p w:rsidR="00465810" w:rsidRPr="00CC0281" w:rsidRDefault="00B464B9" w:rsidP="00F15018">
      <w:pPr>
        <w:pStyle w:val="Style1"/>
        <w:keepNext w:val="0"/>
        <w:numPr>
          <w:ilvl w:val="0"/>
          <w:numId w:val="0"/>
        </w:numPr>
        <w:spacing w:before="120" w:after="120"/>
        <w:ind w:left="1440" w:hanging="720"/>
        <w:rPr>
          <w:szCs w:val="24"/>
        </w:rPr>
      </w:pPr>
      <w:bookmarkStart w:id="98" w:name="_Toc464663893"/>
      <w:r w:rsidRPr="00CC0281">
        <w:rPr>
          <w:rFonts w:ascii="Calibri" w:hAnsi="Calibri" w:cs="Calibri"/>
          <w:szCs w:val="24"/>
        </w:rPr>
        <w:t>6.3.</w:t>
      </w:r>
      <w:r w:rsidRPr="00CC0281">
        <w:rPr>
          <w:rFonts w:ascii="Calibri" w:hAnsi="Calibri" w:cs="Calibri"/>
          <w:szCs w:val="24"/>
        </w:rPr>
        <w:tab/>
      </w:r>
      <w:r w:rsidR="00465810" w:rsidRPr="00CC0281">
        <w:rPr>
          <w:rFonts w:ascii="Calibri" w:hAnsi="Calibri"/>
          <w:szCs w:val="24"/>
        </w:rPr>
        <w:t>The Bidder is expected to examine all instructions, forms, terms, and specifications in the Bidding Documents.</w:t>
      </w:r>
      <w:bookmarkEnd w:id="98"/>
    </w:p>
    <w:p w:rsidR="00B464B9" w:rsidRPr="00CC0281" w:rsidRDefault="00B464B9" w:rsidP="00F15018">
      <w:pPr>
        <w:pStyle w:val="Style1"/>
        <w:keepNext w:val="0"/>
        <w:numPr>
          <w:ilvl w:val="0"/>
          <w:numId w:val="0"/>
        </w:numPr>
        <w:spacing w:before="120" w:after="120"/>
        <w:ind w:left="1440" w:hanging="720"/>
        <w:rPr>
          <w:rFonts w:ascii="Calibri" w:hAnsi="Calibri" w:cs="Calibri"/>
          <w:szCs w:val="24"/>
        </w:rPr>
      </w:pPr>
      <w:bookmarkStart w:id="99" w:name="_Toc464663894"/>
      <w:r w:rsidRPr="00CC0281">
        <w:rPr>
          <w:rFonts w:ascii="Calibri" w:hAnsi="Calibri" w:cs="Calibri"/>
          <w:szCs w:val="24"/>
        </w:rPr>
        <w:t>6.4.</w:t>
      </w:r>
      <w:r w:rsidRPr="00CC0281">
        <w:rPr>
          <w:rFonts w:ascii="Calibri" w:hAnsi="Calibri" w:cs="Calibri"/>
          <w:szCs w:val="24"/>
        </w:rPr>
        <w:tab/>
        <w:t xml:space="preserve">It shall be the sole responsibility of the Bidder to determine and to satisfy itself by such means as it considers necessary or desirable as to all matters pertaining to this Project, including: (a) the location and the nature of this Project; (b) climatic conditions; (c) transportation facilities; </w:t>
      </w:r>
      <w:r w:rsidR="009F1F2A">
        <w:rPr>
          <w:rFonts w:ascii="Calibri" w:hAnsi="Calibri" w:cs="Calibri"/>
          <w:szCs w:val="24"/>
        </w:rPr>
        <w:t xml:space="preserve">and </w:t>
      </w:r>
      <w:r w:rsidRPr="00CC0281">
        <w:rPr>
          <w:rFonts w:ascii="Calibri" w:hAnsi="Calibri" w:cs="Calibri"/>
          <w:szCs w:val="24"/>
        </w:rPr>
        <w:t>(d) other factors that may affect the cost, duration, and execution or implementation of th</w:t>
      </w:r>
      <w:r w:rsidR="009F1F2A">
        <w:rPr>
          <w:rFonts w:ascii="Calibri" w:hAnsi="Calibri" w:cs="Calibri"/>
          <w:szCs w:val="24"/>
        </w:rPr>
        <w:t>isP</w:t>
      </w:r>
      <w:r w:rsidRPr="00CC0281">
        <w:rPr>
          <w:rFonts w:ascii="Calibri" w:hAnsi="Calibri" w:cs="Calibri"/>
          <w:szCs w:val="24"/>
        </w:rPr>
        <w:t>roject.</w:t>
      </w:r>
      <w:bookmarkEnd w:id="99"/>
    </w:p>
    <w:p w:rsidR="00747F1B" w:rsidRPr="00677BB3" w:rsidRDefault="00B464B9" w:rsidP="00747F1B">
      <w:pPr>
        <w:pStyle w:val="Style1"/>
        <w:keepNext w:val="0"/>
        <w:numPr>
          <w:ilvl w:val="0"/>
          <w:numId w:val="0"/>
        </w:numPr>
        <w:suppressAutoHyphens w:val="0"/>
        <w:overflowPunct/>
        <w:autoSpaceDE/>
        <w:ind w:left="1440" w:hanging="720"/>
        <w:textAlignment w:val="auto"/>
        <w:outlineLvl w:val="2"/>
      </w:pPr>
      <w:bookmarkStart w:id="100" w:name="_Toc464663895"/>
      <w:r w:rsidRPr="00CC0281">
        <w:rPr>
          <w:rFonts w:ascii="Calibri" w:hAnsi="Calibri" w:cs="Calibri"/>
          <w:szCs w:val="24"/>
        </w:rPr>
        <w:t>6.5.</w:t>
      </w:r>
      <w:r w:rsidRPr="00CC0281">
        <w:rPr>
          <w:rFonts w:ascii="Calibri" w:hAnsi="Calibri" w:cs="Calibri"/>
          <w:szCs w:val="24"/>
        </w:rPr>
        <w:tab/>
        <w:t>The PROCURING ENTITY shall not assume any responsibility regarding erroneous interpretations or conclusions by the prospective or eligible bidder out of the data furnished by the procuring entity.</w:t>
      </w:r>
      <w:bookmarkEnd w:id="100"/>
      <w:r w:rsidR="00747F1B" w:rsidRPr="00747F1B">
        <w:rPr>
          <w:rFonts w:ascii="Calibri" w:hAnsi="Calibri" w:cs="Calibri"/>
        </w:rPr>
        <w:t>However, the Procuring Entity shall ensure that all information in the Bidding Documents, including bid/supplemental bid bulletin/s issued, are correct and consistent.</w:t>
      </w:r>
    </w:p>
    <w:p w:rsidR="00B464B9" w:rsidRPr="00CC0281" w:rsidRDefault="00B464B9" w:rsidP="00F15018">
      <w:pPr>
        <w:pStyle w:val="Style1"/>
        <w:keepNext w:val="0"/>
        <w:numPr>
          <w:ilvl w:val="0"/>
          <w:numId w:val="0"/>
        </w:numPr>
        <w:spacing w:before="120" w:after="120"/>
        <w:ind w:left="1440" w:hanging="720"/>
        <w:rPr>
          <w:rFonts w:ascii="Calibri" w:hAnsi="Calibri" w:cs="Calibri"/>
          <w:szCs w:val="24"/>
        </w:rPr>
      </w:pPr>
    </w:p>
    <w:p w:rsidR="00B464B9" w:rsidRDefault="00B464B9" w:rsidP="00F15018">
      <w:pPr>
        <w:pStyle w:val="Style1"/>
        <w:keepNext w:val="0"/>
        <w:numPr>
          <w:ilvl w:val="0"/>
          <w:numId w:val="0"/>
        </w:numPr>
        <w:spacing w:before="120" w:after="120"/>
        <w:ind w:left="1440" w:hanging="720"/>
        <w:rPr>
          <w:rFonts w:ascii="Calibri" w:hAnsi="Calibri" w:cs="Calibri"/>
          <w:szCs w:val="24"/>
        </w:rPr>
      </w:pPr>
      <w:bookmarkStart w:id="101" w:name="_Toc464663896"/>
      <w:r w:rsidRPr="00CC0281">
        <w:rPr>
          <w:rFonts w:ascii="Calibri" w:hAnsi="Calibri" w:cs="Calibri"/>
          <w:szCs w:val="24"/>
        </w:rPr>
        <w:lastRenderedPageBreak/>
        <w:t>6.6.</w:t>
      </w:r>
      <w:r w:rsidRPr="00CC0281">
        <w:rPr>
          <w:rFonts w:ascii="Calibri" w:hAnsi="Calibri" w:cs="Calibri"/>
          <w:szCs w:val="24"/>
        </w:rPr>
        <w:tab/>
      </w:r>
      <w:bookmarkStart w:id="102" w:name="_Toc464663897"/>
      <w:bookmarkEnd w:id="101"/>
      <w:r w:rsidRPr="00CC0281">
        <w:rPr>
          <w:rFonts w:ascii="Calibri" w:hAnsi="Calibri" w:cs="Calibri"/>
          <w:szCs w:val="24"/>
        </w:rPr>
        <w:t>Before submitting their bids, the Bidder is deemed to have become familiar with all existing laws, decrees, ordinances, acts and regulations of the Philippines which may affect this Project in any way.</w:t>
      </w:r>
      <w:bookmarkEnd w:id="102"/>
    </w:p>
    <w:p w:rsidR="00747F1B" w:rsidRPr="00CC0281" w:rsidRDefault="00747F1B" w:rsidP="00747F1B">
      <w:pPr>
        <w:pStyle w:val="Style1"/>
        <w:keepNext w:val="0"/>
        <w:numPr>
          <w:ilvl w:val="0"/>
          <w:numId w:val="0"/>
        </w:numPr>
        <w:spacing w:before="120" w:after="120"/>
        <w:ind w:left="1440" w:hanging="720"/>
        <w:rPr>
          <w:rFonts w:ascii="Calibri" w:hAnsi="Calibri" w:cs="Calibri"/>
          <w:szCs w:val="24"/>
        </w:rPr>
      </w:pPr>
      <w:r>
        <w:rPr>
          <w:rFonts w:ascii="Calibri" w:hAnsi="Calibri" w:cs="Calibri"/>
          <w:szCs w:val="24"/>
        </w:rPr>
        <w:t>6.7</w:t>
      </w:r>
      <w:r>
        <w:rPr>
          <w:rFonts w:ascii="Calibri" w:hAnsi="Calibri" w:cs="Calibri"/>
          <w:szCs w:val="24"/>
        </w:rPr>
        <w:tab/>
      </w:r>
      <w:r w:rsidRPr="00CC0281">
        <w:rPr>
          <w:rFonts w:ascii="Calibri" w:hAnsi="Calibri" w:cs="Calibri"/>
          <w:szCs w:val="24"/>
        </w:rPr>
        <w:t>The Bidder shall bear all costs associated with the preparation and submission of his bid, and the PROCURING ENTITY will in no case be responsible or liable for those costs, regardless of the conduct or outcome of the bidding process.</w:t>
      </w:r>
    </w:p>
    <w:p w:rsidR="00B464B9" w:rsidRPr="00EF1D29" w:rsidRDefault="00B464B9" w:rsidP="00F15018">
      <w:pPr>
        <w:pStyle w:val="Style1"/>
        <w:keepNext w:val="0"/>
        <w:numPr>
          <w:ilvl w:val="0"/>
          <w:numId w:val="0"/>
        </w:numPr>
        <w:spacing w:before="120" w:after="120"/>
        <w:ind w:left="1440" w:hanging="720"/>
        <w:rPr>
          <w:rFonts w:ascii="Calibri" w:hAnsi="Calibri" w:cs="Calibri"/>
          <w:szCs w:val="24"/>
        </w:rPr>
      </w:pPr>
      <w:bookmarkStart w:id="103" w:name="_Toc464663898"/>
      <w:r w:rsidRPr="00EF1D29">
        <w:rPr>
          <w:rFonts w:ascii="Calibri" w:hAnsi="Calibri" w:cs="Calibri"/>
          <w:szCs w:val="24"/>
        </w:rPr>
        <w:t>6.8.</w:t>
      </w:r>
      <w:r w:rsidRPr="00EF1D29">
        <w:rPr>
          <w:rFonts w:ascii="Calibri" w:hAnsi="Calibri" w:cs="Calibri"/>
          <w:szCs w:val="24"/>
        </w:rPr>
        <w:tab/>
        <w:t>The Bidder should note that the PROCURING ENTITY will accept bids only from those that have paid the nonrefundable fee for the Bidding Documents at the office indicated in the Invitation to Bid.</w:t>
      </w:r>
      <w:bookmarkEnd w:id="103"/>
      <w:r w:rsidRPr="00EF1D29">
        <w:rPr>
          <w:rFonts w:ascii="Calibri" w:hAnsi="Calibri" w:cs="Calibri"/>
          <w:szCs w:val="24"/>
        </w:rPr>
        <w:tab/>
      </w:r>
    </w:p>
    <w:p w:rsidR="00B464B9" w:rsidRDefault="00B464B9" w:rsidP="008C591A">
      <w:pPr>
        <w:pStyle w:val="Heading2"/>
        <w:keepNext w:val="0"/>
        <w:numPr>
          <w:ilvl w:val="0"/>
          <w:numId w:val="0"/>
        </w:numPr>
        <w:tabs>
          <w:tab w:val="left" w:pos="720"/>
        </w:tabs>
        <w:spacing w:before="120" w:after="120"/>
        <w:rPr>
          <w:rFonts w:ascii="Calibri" w:hAnsi="Calibri" w:cs="Calibri"/>
        </w:rPr>
      </w:pPr>
      <w:bookmarkStart w:id="104" w:name="_Toc464663899"/>
      <w:r>
        <w:rPr>
          <w:rFonts w:ascii="Calibri" w:hAnsi="Calibri" w:cs="Calibri"/>
        </w:rPr>
        <w:t>7.</w:t>
      </w:r>
      <w:r>
        <w:rPr>
          <w:rFonts w:ascii="Calibri" w:hAnsi="Calibri" w:cs="Calibri"/>
        </w:rPr>
        <w:tab/>
        <w:t>Origin of GOODS</w:t>
      </w:r>
      <w:bookmarkEnd w:id="104"/>
    </w:p>
    <w:p w:rsidR="00001B2C" w:rsidRPr="00001B2C" w:rsidRDefault="00001B2C" w:rsidP="00001B2C">
      <w:pPr>
        <w:pStyle w:val="Style1"/>
        <w:numPr>
          <w:ilvl w:val="0"/>
          <w:numId w:val="0"/>
        </w:numPr>
        <w:ind w:left="720"/>
        <w:rPr>
          <w:rFonts w:ascii="Calibri" w:hAnsi="Calibri" w:cs="Calibri"/>
        </w:rPr>
      </w:pPr>
      <w:bookmarkStart w:id="105" w:name="_Ref97982429"/>
      <w:bookmarkStart w:id="106" w:name="_Toc99261413"/>
      <w:bookmarkStart w:id="107" w:name="_Toc99766024"/>
      <w:bookmarkStart w:id="108" w:name="_Toc99862399"/>
      <w:bookmarkStart w:id="109" w:name="_Toc99938599"/>
      <w:bookmarkStart w:id="110" w:name="_Toc99942477"/>
      <w:bookmarkStart w:id="111" w:name="_Toc100755180"/>
      <w:bookmarkStart w:id="112" w:name="_Toc100906804"/>
      <w:bookmarkStart w:id="113" w:name="_Toc100978084"/>
      <w:bookmarkStart w:id="114" w:name="_Toc100978469"/>
      <w:bookmarkStart w:id="115" w:name="_Toc239472684"/>
      <w:bookmarkStart w:id="116" w:name="_Toc239473302"/>
      <w:r w:rsidRPr="00001B2C">
        <w:rPr>
          <w:rFonts w:ascii="Calibri" w:hAnsi="Calibri" w:cs="Calibri"/>
        </w:rPr>
        <w:t xml:space="preserve">Unless otherwise indicated in the </w:t>
      </w:r>
      <w:hyperlink w:anchor="bds7" w:history="1">
        <w:r w:rsidRPr="00001B2C">
          <w:rPr>
            <w:rStyle w:val="Hyperlink"/>
            <w:rFonts w:ascii="Calibri" w:hAnsi="Calibri" w:cs="Calibri"/>
          </w:rPr>
          <w:t>BDS</w:t>
        </w:r>
      </w:hyperlink>
      <w:r w:rsidRPr="00001B2C">
        <w:rPr>
          <w:rFonts w:ascii="Calibri" w:hAnsi="Calibri" w:cs="Calibri"/>
        </w:rPr>
        <w:t xml:space="preserve">, there is no restriction on the origin of goods other than those prohibited by a decision of the United Nations Security Council taken under Chapter VII of the Charter of the United Nations, subject to </w:t>
      </w:r>
      <w:r w:rsidRPr="00001B2C">
        <w:rPr>
          <w:rFonts w:ascii="Calibri" w:hAnsi="Calibri" w:cs="Calibri"/>
          <w:b/>
        </w:rPr>
        <w:t>ITB</w:t>
      </w:r>
      <w:r w:rsidRPr="00001B2C">
        <w:rPr>
          <w:rFonts w:ascii="Calibri" w:hAnsi="Calibri" w:cs="Calibri"/>
        </w:rPr>
        <w:t xml:space="preserve"> Clause </w:t>
      </w:r>
      <w:bookmarkEnd w:id="105"/>
      <w:bookmarkEnd w:id="106"/>
      <w:bookmarkEnd w:id="107"/>
      <w:bookmarkEnd w:id="108"/>
      <w:bookmarkEnd w:id="109"/>
      <w:bookmarkEnd w:id="110"/>
      <w:bookmarkEnd w:id="111"/>
      <w:bookmarkEnd w:id="112"/>
      <w:bookmarkEnd w:id="113"/>
      <w:bookmarkEnd w:id="114"/>
      <w:bookmarkEnd w:id="115"/>
      <w:bookmarkEnd w:id="116"/>
      <w:r w:rsidR="00223A31">
        <w:rPr>
          <w:rFonts w:ascii="Calibri" w:hAnsi="Calibri" w:cs="Calibri"/>
        </w:rPr>
        <w:t>27.1.</w:t>
      </w: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117" w:name="_Toc464663901"/>
      <w:r>
        <w:rPr>
          <w:rFonts w:ascii="Calibri" w:hAnsi="Calibri" w:cs="Calibri"/>
        </w:rPr>
        <w:t>8.</w:t>
      </w:r>
      <w:r>
        <w:rPr>
          <w:rFonts w:ascii="Calibri" w:hAnsi="Calibri" w:cs="Calibri"/>
        </w:rPr>
        <w:tab/>
        <w:t>Subcontracts</w:t>
      </w:r>
      <w:bookmarkEnd w:id="117"/>
    </w:p>
    <w:p w:rsidR="00B464B9" w:rsidRPr="00EF1D29" w:rsidRDefault="00B464B9" w:rsidP="006C1460">
      <w:pPr>
        <w:pStyle w:val="Style1"/>
        <w:keepNext w:val="0"/>
        <w:numPr>
          <w:ilvl w:val="0"/>
          <w:numId w:val="0"/>
        </w:numPr>
        <w:spacing w:before="120" w:after="120"/>
        <w:ind w:left="1418" w:hanging="567"/>
        <w:rPr>
          <w:rFonts w:ascii="Calibri" w:hAnsi="Calibri" w:cs="Calibri"/>
          <w:szCs w:val="24"/>
        </w:rPr>
      </w:pPr>
      <w:bookmarkStart w:id="118" w:name="_Toc464663902"/>
      <w:r w:rsidRPr="00EF1D29">
        <w:rPr>
          <w:rFonts w:ascii="Calibri" w:hAnsi="Calibri" w:cs="Calibri"/>
          <w:szCs w:val="24"/>
        </w:rPr>
        <w:t>8.1.</w:t>
      </w:r>
      <w:r w:rsidRPr="00EF1D29">
        <w:rPr>
          <w:rFonts w:ascii="Calibri" w:hAnsi="Calibri" w:cs="Calibri"/>
          <w:szCs w:val="24"/>
        </w:rPr>
        <w:tab/>
        <w:t xml:space="preserve">Unless otherwise specified in the </w:t>
      </w:r>
      <w:r w:rsidRPr="00EF1D29">
        <w:rPr>
          <w:rFonts w:ascii="Calibri" w:hAnsi="Calibri" w:cs="Calibri"/>
          <w:b/>
          <w:szCs w:val="24"/>
        </w:rPr>
        <w:t>BDS</w:t>
      </w:r>
      <w:r w:rsidRPr="00EF1D29">
        <w:rPr>
          <w:rFonts w:ascii="Calibri" w:hAnsi="Calibri" w:cs="Calibri"/>
          <w:szCs w:val="24"/>
        </w:rPr>
        <w:t xml:space="preserve">, the Bidder may subcontract portions of the </w:t>
      </w:r>
      <w:r w:rsidR="00235ACB">
        <w:rPr>
          <w:rFonts w:ascii="Calibri" w:hAnsi="Calibri" w:cs="Calibri"/>
          <w:szCs w:val="24"/>
        </w:rPr>
        <w:t>GOODS</w:t>
      </w:r>
      <w:r w:rsidRPr="00EF1D29">
        <w:rPr>
          <w:rFonts w:ascii="Calibri" w:hAnsi="Calibri" w:cs="Calibri"/>
          <w:szCs w:val="24"/>
        </w:rPr>
        <w:t xml:space="preserve"> to an extent as may be approved by the PROCURING ENTITY and stated in the </w:t>
      </w:r>
      <w:r w:rsidRPr="00EF1D29">
        <w:rPr>
          <w:rFonts w:ascii="Calibri" w:hAnsi="Calibri" w:cs="Calibri"/>
          <w:b/>
          <w:szCs w:val="24"/>
        </w:rPr>
        <w:t>BDS</w:t>
      </w:r>
      <w:r w:rsidRPr="00EF1D29">
        <w:rPr>
          <w:rFonts w:ascii="Calibri" w:hAnsi="Calibri" w:cs="Calibri"/>
          <w:szCs w:val="24"/>
        </w:rPr>
        <w:t>. However, subcontracting of any portion shall not relieve the Bidder from any liability or obligation that may arise from the contract for this Project.</w:t>
      </w:r>
      <w:bookmarkEnd w:id="118"/>
    </w:p>
    <w:p w:rsidR="00B464B9" w:rsidRPr="00EF1D29" w:rsidRDefault="00B464B9" w:rsidP="006C1460">
      <w:pPr>
        <w:pStyle w:val="Style1"/>
        <w:keepNext w:val="0"/>
        <w:numPr>
          <w:ilvl w:val="0"/>
          <w:numId w:val="0"/>
        </w:numPr>
        <w:spacing w:before="120" w:after="120"/>
        <w:ind w:left="1418" w:hanging="567"/>
        <w:rPr>
          <w:rFonts w:ascii="Calibri" w:hAnsi="Calibri" w:cs="Calibri"/>
          <w:szCs w:val="24"/>
        </w:rPr>
      </w:pPr>
      <w:bookmarkStart w:id="119" w:name="_Toc464663903"/>
      <w:r w:rsidRPr="00EF1D29">
        <w:rPr>
          <w:rFonts w:ascii="Calibri" w:hAnsi="Calibri" w:cs="Calibri"/>
          <w:szCs w:val="24"/>
        </w:rPr>
        <w:t>8.2.</w:t>
      </w:r>
      <w:r w:rsidRPr="00EF1D29">
        <w:rPr>
          <w:rFonts w:ascii="Calibri" w:hAnsi="Calibri" w:cs="Calibri"/>
          <w:szCs w:val="24"/>
        </w:rPr>
        <w:tab/>
      </w:r>
      <w:bookmarkStart w:id="120" w:name="_Ref242621981"/>
      <w:r w:rsidR="002D64C8" w:rsidRPr="00EF1D29">
        <w:rPr>
          <w:rFonts w:ascii="Calibri" w:hAnsi="Calibri"/>
          <w:szCs w:val="24"/>
        </w:rPr>
        <w:t xml:space="preserve">Subcontractors must submit the documentary requirements under </w:t>
      </w:r>
      <w:r w:rsidR="002D64C8" w:rsidRPr="00EF1D29">
        <w:rPr>
          <w:rFonts w:ascii="Calibri" w:hAnsi="Calibri"/>
          <w:b/>
          <w:szCs w:val="24"/>
        </w:rPr>
        <w:t>ITB</w:t>
      </w:r>
      <w:r w:rsidR="002D64C8" w:rsidRPr="00EF1D29">
        <w:rPr>
          <w:rFonts w:ascii="Calibri" w:hAnsi="Calibri"/>
          <w:szCs w:val="24"/>
        </w:rPr>
        <w:t xml:space="preserve"> Clause 12 and comply with the eligibility criteria specified in the </w:t>
      </w:r>
      <w:r w:rsidR="002D64C8" w:rsidRPr="00EF1D29">
        <w:rPr>
          <w:rFonts w:ascii="Calibri" w:hAnsi="Calibri"/>
          <w:b/>
          <w:szCs w:val="24"/>
        </w:rPr>
        <w:t>BDS</w:t>
      </w:r>
      <w:r w:rsidR="002D64C8" w:rsidRPr="00EF1D29">
        <w:rPr>
          <w:rFonts w:ascii="Calibri" w:hAnsi="Calibri"/>
          <w:szCs w:val="24"/>
        </w:rPr>
        <w:t xml:space="preserve">. In the event that any subcontractor is found by the Procuring Entity to be ineligible, the subcontracting of such portion of the </w:t>
      </w:r>
      <w:r w:rsidR="0007627D" w:rsidRPr="00EF1D29">
        <w:rPr>
          <w:rFonts w:ascii="Calibri" w:hAnsi="Calibri"/>
          <w:szCs w:val="24"/>
        </w:rPr>
        <w:t>Goods</w:t>
      </w:r>
      <w:r w:rsidR="002D64C8" w:rsidRPr="00EF1D29">
        <w:rPr>
          <w:rFonts w:ascii="Calibri" w:hAnsi="Calibri"/>
          <w:szCs w:val="24"/>
        </w:rPr>
        <w:t xml:space="preserve"> shall be disallowed.</w:t>
      </w:r>
      <w:bookmarkEnd w:id="119"/>
      <w:bookmarkEnd w:id="120"/>
    </w:p>
    <w:p w:rsidR="00B464B9" w:rsidRPr="00EF1D29" w:rsidRDefault="00B464B9" w:rsidP="006C1460">
      <w:pPr>
        <w:pStyle w:val="Style1"/>
        <w:keepNext w:val="0"/>
        <w:numPr>
          <w:ilvl w:val="0"/>
          <w:numId w:val="0"/>
        </w:numPr>
        <w:spacing w:before="120" w:after="120"/>
        <w:ind w:left="1418" w:hanging="567"/>
        <w:rPr>
          <w:rFonts w:ascii="Calibri" w:hAnsi="Calibri" w:cs="Calibri"/>
          <w:szCs w:val="24"/>
        </w:rPr>
      </w:pPr>
      <w:bookmarkStart w:id="121" w:name="_Toc464663904"/>
      <w:r w:rsidRPr="00EF1D29">
        <w:rPr>
          <w:rFonts w:ascii="Calibri" w:hAnsi="Calibri" w:cs="Calibri"/>
          <w:szCs w:val="24"/>
        </w:rPr>
        <w:t>8.3.</w:t>
      </w:r>
      <w:r w:rsidRPr="00EF1D29">
        <w:rPr>
          <w:rFonts w:ascii="Calibri" w:hAnsi="Calibri" w:cs="Calibri"/>
          <w:szCs w:val="24"/>
        </w:rPr>
        <w:tab/>
      </w:r>
      <w:r w:rsidR="002D64C8" w:rsidRPr="00EF1D29">
        <w:rPr>
          <w:rFonts w:ascii="Calibri" w:hAnsi="Calibri"/>
          <w:szCs w:val="24"/>
        </w:rPr>
        <w:t xml:space="preserve">The Bidder may identify the subcontractor to whom a portion of the </w:t>
      </w:r>
      <w:r w:rsidR="0007627D" w:rsidRPr="00EF1D29">
        <w:rPr>
          <w:rFonts w:ascii="Calibri" w:hAnsi="Calibri"/>
          <w:szCs w:val="24"/>
        </w:rPr>
        <w:t>Good</w:t>
      </w:r>
      <w:r w:rsidR="002D64C8" w:rsidRPr="00EF1D29">
        <w:rPr>
          <w:rFonts w:ascii="Calibri" w:hAnsi="Calibri"/>
          <w:szCs w:val="24"/>
        </w:rPr>
        <w:t>s will be subcontracted at any stage of the bidding process or during contract implementation. If the Bidder opts to disclose the name of the subcontractor during bid submission, the Bidder shall include the required documents as part of the technical component of its bid.</w:t>
      </w:r>
      <w:bookmarkEnd w:id="121"/>
    </w:p>
    <w:p w:rsidR="00B464B9" w:rsidRDefault="00B464B9" w:rsidP="00115098">
      <w:pPr>
        <w:pStyle w:val="Style1"/>
        <w:keepNext w:val="0"/>
        <w:numPr>
          <w:ilvl w:val="0"/>
          <w:numId w:val="0"/>
        </w:numPr>
        <w:spacing w:before="240" w:after="120" w:line="240" w:lineRule="auto"/>
        <w:ind w:left="720"/>
        <w:jc w:val="center"/>
        <w:rPr>
          <w:rFonts w:ascii="Calibri" w:hAnsi="Calibri" w:cs="Calibri"/>
          <w:b/>
          <w:sz w:val="28"/>
        </w:rPr>
      </w:pPr>
      <w:bookmarkStart w:id="122" w:name="_Toc464663905"/>
      <w:r>
        <w:rPr>
          <w:rFonts w:ascii="Calibri" w:hAnsi="Calibri" w:cs="Calibri"/>
          <w:b/>
          <w:sz w:val="28"/>
        </w:rPr>
        <w:t>B. Contents of Bidding Documents</w:t>
      </w:r>
      <w:bookmarkEnd w:id="122"/>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123" w:name="_Toc464663906"/>
      <w:r>
        <w:rPr>
          <w:rFonts w:ascii="Calibri" w:hAnsi="Calibri" w:cs="Calibri"/>
        </w:rPr>
        <w:t>9.</w:t>
      </w:r>
      <w:r>
        <w:rPr>
          <w:rFonts w:ascii="Calibri" w:hAnsi="Calibri" w:cs="Calibri"/>
        </w:rPr>
        <w:tab/>
        <w:t>Pre-Bid Conference</w:t>
      </w:r>
      <w:bookmarkEnd w:id="123"/>
    </w:p>
    <w:p w:rsidR="00B464B9" w:rsidRPr="00EF1D29" w:rsidRDefault="00B464B9" w:rsidP="00A74044">
      <w:pPr>
        <w:pStyle w:val="Style1"/>
        <w:keepNext w:val="0"/>
        <w:numPr>
          <w:ilvl w:val="0"/>
          <w:numId w:val="0"/>
        </w:numPr>
        <w:tabs>
          <w:tab w:val="left" w:pos="1260"/>
        </w:tabs>
        <w:spacing w:before="120" w:after="120"/>
        <w:ind w:left="1800" w:hanging="1080"/>
        <w:rPr>
          <w:rFonts w:ascii="Calibri" w:hAnsi="Calibri" w:cs="Calibri"/>
          <w:szCs w:val="24"/>
        </w:rPr>
      </w:pPr>
      <w:bookmarkStart w:id="124" w:name="_Toc464663907"/>
      <w:r w:rsidRPr="00EF1D29">
        <w:rPr>
          <w:rFonts w:ascii="Calibri" w:hAnsi="Calibri" w:cs="Calibri"/>
          <w:szCs w:val="24"/>
        </w:rPr>
        <w:t>9.1.</w:t>
      </w:r>
      <w:r w:rsidRPr="00EF1D29">
        <w:rPr>
          <w:rFonts w:ascii="Calibri" w:hAnsi="Calibri" w:cs="Calibri"/>
          <w:szCs w:val="24"/>
        </w:rPr>
        <w:tab/>
        <w:t xml:space="preserve">(a)   </w:t>
      </w:r>
      <w:r w:rsidR="00A74044" w:rsidRPr="00EF1D29">
        <w:rPr>
          <w:rFonts w:ascii="Calibri" w:hAnsi="Calibri" w:cs="Calibri"/>
          <w:szCs w:val="24"/>
        </w:rPr>
        <w:tab/>
      </w:r>
      <w:r w:rsidRPr="00EF1D29">
        <w:rPr>
          <w:rFonts w:ascii="Calibri" w:hAnsi="Calibri" w:cs="Calibri"/>
          <w:szCs w:val="24"/>
        </w:rPr>
        <w:t xml:space="preserve">If so specified in the </w:t>
      </w:r>
      <w:r w:rsidRPr="00EF1D29">
        <w:rPr>
          <w:rFonts w:ascii="Calibri" w:hAnsi="Calibri" w:cs="Calibri"/>
          <w:b/>
          <w:szCs w:val="24"/>
        </w:rPr>
        <w:t>BDS</w:t>
      </w:r>
      <w:r w:rsidRPr="00EF1D29">
        <w:rPr>
          <w:rFonts w:ascii="Calibri" w:hAnsi="Calibri" w:cs="Calibri"/>
          <w:szCs w:val="24"/>
        </w:rPr>
        <w:t>, a Pre-Bid Conference shall be held at the venue and on the date indicated therein, to clarify and address the Bidders’ questions on the technical and financial components of this Project.</w:t>
      </w:r>
      <w:bookmarkEnd w:id="124"/>
    </w:p>
    <w:p w:rsidR="00B464B9" w:rsidRPr="00EF1D29" w:rsidRDefault="00B464B9" w:rsidP="00A74044">
      <w:pPr>
        <w:pStyle w:val="Style1"/>
        <w:keepNext w:val="0"/>
        <w:numPr>
          <w:ilvl w:val="0"/>
          <w:numId w:val="0"/>
        </w:numPr>
        <w:tabs>
          <w:tab w:val="left" w:pos="1800"/>
        </w:tabs>
        <w:spacing w:before="120" w:after="120"/>
        <w:ind w:left="1800" w:hanging="540"/>
        <w:rPr>
          <w:rFonts w:ascii="Calibri" w:hAnsi="Calibri" w:cs="Calibri"/>
          <w:szCs w:val="24"/>
        </w:rPr>
      </w:pPr>
      <w:bookmarkStart w:id="125" w:name="_Toc464663908"/>
      <w:r w:rsidRPr="00EF1D29">
        <w:rPr>
          <w:rFonts w:ascii="Calibri" w:hAnsi="Calibri" w:cs="Calibri"/>
          <w:szCs w:val="24"/>
        </w:rPr>
        <w:t xml:space="preserve">(b) </w:t>
      </w:r>
      <w:r w:rsidR="00A74044" w:rsidRPr="00EF1D29">
        <w:rPr>
          <w:rFonts w:ascii="Calibri" w:hAnsi="Calibri" w:cs="Calibri"/>
          <w:szCs w:val="24"/>
        </w:rPr>
        <w:tab/>
      </w:r>
      <w:r w:rsidRPr="00EF1D29">
        <w:rPr>
          <w:rFonts w:ascii="Calibri" w:hAnsi="Calibri" w:cs="Calibri"/>
          <w:szCs w:val="24"/>
        </w:rPr>
        <w:t xml:space="preserve"> The pre-bid conference shall be held at least twelve (12) calendar days before the deadline for the submission and receipt of bids</w:t>
      </w:r>
      <w:r w:rsidR="00D428C0">
        <w:rPr>
          <w:rFonts w:ascii="Calibri" w:hAnsi="Calibri" w:cs="Calibri"/>
          <w:szCs w:val="24"/>
        </w:rPr>
        <w:t xml:space="preserve">, but not earlier </w:t>
      </w:r>
      <w:r w:rsidR="00D428C0">
        <w:rPr>
          <w:rFonts w:ascii="Calibri" w:hAnsi="Calibri" w:cs="Calibri"/>
          <w:szCs w:val="24"/>
        </w:rPr>
        <w:lastRenderedPageBreak/>
        <w:t>than seven (7) calendar days from the posting of the invitation to bid/bidding documents in the PhilGEPS website</w:t>
      </w:r>
      <w:r w:rsidRPr="00EF1D29">
        <w:rPr>
          <w:rFonts w:ascii="Calibri" w:hAnsi="Calibri" w:cs="Calibri"/>
          <w:szCs w:val="24"/>
        </w:rPr>
        <w:t xml:space="preserve">.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 as specified in the </w:t>
      </w:r>
      <w:r w:rsidRPr="00EF1D29">
        <w:rPr>
          <w:rFonts w:ascii="Calibri" w:hAnsi="Calibri" w:cs="Calibri"/>
          <w:b/>
          <w:szCs w:val="24"/>
        </w:rPr>
        <w:t>BDS</w:t>
      </w:r>
      <w:r w:rsidRPr="00EF1D29">
        <w:rPr>
          <w:rFonts w:ascii="Calibri" w:hAnsi="Calibri" w:cs="Calibri"/>
          <w:szCs w:val="24"/>
        </w:rPr>
        <w:t>.</w:t>
      </w:r>
      <w:bookmarkEnd w:id="125"/>
    </w:p>
    <w:p w:rsidR="007C31FF" w:rsidRPr="007C31FF" w:rsidRDefault="00B464B9" w:rsidP="007C31FF">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126" w:name="_Toc464663909"/>
      <w:r>
        <w:rPr>
          <w:rFonts w:ascii="Calibri" w:hAnsi="Calibri" w:cs="Calibri"/>
          <w:sz w:val="22"/>
        </w:rPr>
        <w:t>9.2.</w:t>
      </w:r>
      <w:r>
        <w:rPr>
          <w:rFonts w:ascii="Calibri" w:hAnsi="Calibri" w:cs="Calibri"/>
          <w:sz w:val="22"/>
        </w:rPr>
        <w:tab/>
      </w:r>
      <w:r w:rsidR="002E3D40" w:rsidRPr="00E371A2">
        <w:rPr>
          <w:rFonts w:ascii="Calibri" w:hAnsi="Calibri"/>
        </w:rPr>
        <w:t>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w:t>
      </w:r>
      <w:bookmarkEnd w:id="126"/>
      <w:r w:rsidR="007C31FF" w:rsidRPr="007C31FF">
        <w:rPr>
          <w:rFonts w:ascii="Calibri" w:hAnsi="Calibri" w:cs="Calibri"/>
        </w:rPr>
        <w:t>The minutes of the pre-bid conference shall be recorded and prepared not later than five (5) calendar days after the pre-bid conference. The minutes shall be made available to prospective bidders not later than five (5) days upon written request.</w:t>
      </w:r>
    </w:p>
    <w:p w:rsidR="00B464B9" w:rsidRDefault="00B464B9" w:rsidP="00A74044">
      <w:pPr>
        <w:pStyle w:val="Style1"/>
        <w:keepNext w:val="0"/>
        <w:numPr>
          <w:ilvl w:val="0"/>
          <w:numId w:val="0"/>
        </w:numPr>
        <w:spacing w:before="120" w:after="120"/>
        <w:ind w:left="1440" w:hanging="720"/>
        <w:rPr>
          <w:rFonts w:ascii="Calibri" w:hAnsi="Calibri" w:cs="Calibri"/>
          <w:sz w:val="22"/>
        </w:rPr>
      </w:pPr>
      <w:bookmarkStart w:id="127" w:name="_Toc464663910"/>
      <w:r>
        <w:rPr>
          <w:rFonts w:ascii="Calibri" w:hAnsi="Calibri" w:cs="Calibri"/>
          <w:sz w:val="22"/>
        </w:rPr>
        <w:t>9.3.</w:t>
      </w:r>
      <w:r>
        <w:rPr>
          <w:rFonts w:ascii="Calibri" w:hAnsi="Calibri" w:cs="Calibri"/>
          <w:sz w:val="22"/>
        </w:rPr>
        <w:tab/>
      </w:r>
      <w:bookmarkEnd w:id="127"/>
      <w:r w:rsidR="007C31FF" w:rsidRPr="007C31FF">
        <w:rPr>
          <w:rFonts w:ascii="Calibri" w:hAnsi="Calibri" w:cs="Calibri"/>
        </w:rPr>
        <w:t>Decisions of the BAC amending any provision of the bidding documents shall be issued in writing through a Supplemental/Bid Bulletin at least seven (7) calendar days before the deadline for the submission and receipt of bids</w:t>
      </w:r>
      <w:r w:rsidR="007C31FF">
        <w:rPr>
          <w:rFonts w:ascii="Calibri" w:hAnsi="Calibri" w:cs="Calibri"/>
        </w:rPr>
        <w:t>.</w:t>
      </w:r>
    </w:p>
    <w:p w:rsidR="00B464B9" w:rsidRDefault="00B464B9" w:rsidP="004704FB">
      <w:pPr>
        <w:pStyle w:val="Style1"/>
        <w:keepNext w:val="0"/>
        <w:numPr>
          <w:ilvl w:val="0"/>
          <w:numId w:val="0"/>
        </w:numPr>
        <w:spacing w:before="120" w:after="120"/>
        <w:rPr>
          <w:rFonts w:ascii="Calibri" w:hAnsi="Calibri" w:cs="Calibri"/>
          <w:sz w:val="22"/>
        </w:rPr>
      </w:pPr>
    </w:p>
    <w:p w:rsidR="00B464B9" w:rsidRDefault="00B464B9" w:rsidP="008C591A">
      <w:pPr>
        <w:pStyle w:val="Heading2"/>
        <w:numPr>
          <w:ilvl w:val="0"/>
          <w:numId w:val="0"/>
        </w:numPr>
        <w:tabs>
          <w:tab w:val="left" w:pos="720"/>
        </w:tabs>
        <w:spacing w:before="120" w:after="120"/>
        <w:ind w:left="720" w:hanging="720"/>
        <w:rPr>
          <w:rFonts w:ascii="Calibri" w:hAnsi="Calibri" w:cs="Calibri"/>
        </w:rPr>
      </w:pPr>
      <w:bookmarkStart w:id="128" w:name="_Toc464663911"/>
      <w:r>
        <w:rPr>
          <w:rFonts w:ascii="Calibri" w:hAnsi="Calibri" w:cs="Calibri"/>
        </w:rPr>
        <w:t>10.</w:t>
      </w:r>
      <w:r>
        <w:rPr>
          <w:rFonts w:ascii="Calibri" w:hAnsi="Calibri" w:cs="Calibri"/>
        </w:rPr>
        <w:tab/>
        <w:t>Clarification and Amendment of Bidding Documents</w:t>
      </w:r>
      <w:bookmarkEnd w:id="128"/>
    </w:p>
    <w:p w:rsidR="00B464B9" w:rsidRPr="00EF1D29" w:rsidRDefault="00B464B9" w:rsidP="004704FB">
      <w:pPr>
        <w:pStyle w:val="Style1"/>
        <w:keepNext w:val="0"/>
        <w:numPr>
          <w:ilvl w:val="0"/>
          <w:numId w:val="0"/>
        </w:numPr>
        <w:spacing w:before="120" w:after="120"/>
        <w:ind w:left="1418" w:hanging="709"/>
        <w:rPr>
          <w:rFonts w:ascii="Calibri" w:hAnsi="Calibri" w:cs="Calibri"/>
          <w:szCs w:val="24"/>
        </w:rPr>
      </w:pPr>
      <w:bookmarkStart w:id="129" w:name="_Toc464663912"/>
      <w:r w:rsidRPr="00EF1D29">
        <w:rPr>
          <w:rFonts w:ascii="Calibri" w:hAnsi="Calibri" w:cs="Calibri"/>
          <w:szCs w:val="24"/>
        </w:rPr>
        <w:t>10.1.</w:t>
      </w:r>
      <w:r w:rsidRPr="00EF1D29">
        <w:rPr>
          <w:rFonts w:ascii="Calibri" w:hAnsi="Calibri" w:cs="Calibri"/>
          <w:szCs w:val="24"/>
        </w:rPr>
        <w:tab/>
      </w:r>
      <w:r w:rsidR="007C31FF">
        <w:rPr>
          <w:rFonts w:ascii="Calibri" w:hAnsi="Calibri" w:cs="Calibri"/>
          <w:szCs w:val="24"/>
        </w:rPr>
        <w:t>Prospective b</w:t>
      </w:r>
      <w:r w:rsidRPr="00EF1D29">
        <w:rPr>
          <w:rFonts w:ascii="Calibri" w:hAnsi="Calibri" w:cs="Calibri"/>
          <w:szCs w:val="24"/>
        </w:rPr>
        <w:t xml:space="preserve">idders may request for clarifications on </w:t>
      </w:r>
      <w:r w:rsidR="007C31FF">
        <w:rPr>
          <w:rFonts w:ascii="Calibri" w:hAnsi="Calibri" w:cs="Calibri"/>
          <w:szCs w:val="24"/>
        </w:rPr>
        <w:t xml:space="preserve">and/or interpretation of </w:t>
      </w:r>
      <w:r w:rsidRPr="00EF1D29">
        <w:rPr>
          <w:rFonts w:ascii="Calibri" w:hAnsi="Calibri" w:cs="Calibri"/>
          <w:szCs w:val="24"/>
        </w:rPr>
        <w:t xml:space="preserve">any part of the Bidding Documents. Such a request must be in writing and submitted to the Procuring Entity at the address indicated in the </w:t>
      </w:r>
      <w:r w:rsidRPr="00EF1D29">
        <w:rPr>
          <w:rFonts w:ascii="Calibri" w:hAnsi="Calibri" w:cs="Calibri"/>
          <w:b/>
          <w:szCs w:val="24"/>
        </w:rPr>
        <w:t>BDS</w:t>
      </w:r>
      <w:r w:rsidRPr="00EF1D29">
        <w:rPr>
          <w:rFonts w:ascii="Calibri" w:hAnsi="Calibri" w:cs="Calibri"/>
          <w:szCs w:val="24"/>
        </w:rPr>
        <w:t xml:space="preserve"> at least ten (10) calendar days before the deadline set for the submission and receipt of bids.</w:t>
      </w:r>
      <w:bookmarkEnd w:id="129"/>
    </w:p>
    <w:p w:rsidR="00B464B9" w:rsidRDefault="00B464B9" w:rsidP="004704FB">
      <w:pPr>
        <w:pStyle w:val="Style1"/>
        <w:keepNext w:val="0"/>
        <w:numPr>
          <w:ilvl w:val="0"/>
          <w:numId w:val="0"/>
        </w:numPr>
        <w:spacing w:before="120" w:after="120"/>
        <w:ind w:left="1418" w:hanging="709"/>
        <w:rPr>
          <w:rFonts w:ascii="Calibri" w:hAnsi="Calibri" w:cs="Calibri"/>
          <w:szCs w:val="24"/>
        </w:rPr>
      </w:pPr>
      <w:bookmarkStart w:id="130" w:name="_Toc464663913"/>
      <w:r w:rsidRPr="00EF1D29">
        <w:rPr>
          <w:rFonts w:ascii="Calibri" w:hAnsi="Calibri" w:cs="Calibri"/>
          <w:szCs w:val="24"/>
        </w:rPr>
        <w:t>10.2.</w:t>
      </w:r>
      <w:r w:rsidRPr="00EF1D29">
        <w:rPr>
          <w:rFonts w:ascii="Calibri" w:hAnsi="Calibri" w:cs="Calibri"/>
          <w:szCs w:val="24"/>
        </w:rPr>
        <w:tab/>
      </w:r>
      <w:r w:rsidR="007C31FF">
        <w:rPr>
          <w:rFonts w:ascii="Calibri" w:hAnsi="Calibri" w:cs="Calibri"/>
          <w:szCs w:val="24"/>
        </w:rPr>
        <w:t xml:space="preserve">The BAC shall respond to the said request by issuing a Supplemental/Bid Bulletin, to be made available to all those who have properly secured the </w:t>
      </w:r>
      <w:r w:rsidRPr="00EF1D29">
        <w:rPr>
          <w:rFonts w:ascii="Calibri" w:hAnsi="Calibri" w:cs="Calibri"/>
          <w:szCs w:val="24"/>
        </w:rPr>
        <w:t>Bidding Documents</w:t>
      </w:r>
      <w:r w:rsidR="007C31FF">
        <w:rPr>
          <w:rFonts w:ascii="Calibri" w:hAnsi="Calibri" w:cs="Calibri"/>
          <w:szCs w:val="24"/>
        </w:rPr>
        <w:t xml:space="preserve"> at least</w:t>
      </w:r>
      <w:r w:rsidRPr="00EF1D29">
        <w:rPr>
          <w:rFonts w:ascii="Calibri" w:hAnsi="Calibri" w:cs="Calibri"/>
          <w:szCs w:val="24"/>
        </w:rPr>
        <w:t xml:space="preserve"> seven (7) calendar days before the deadline for the submission and receipt of bids. </w:t>
      </w:r>
      <w:bookmarkEnd w:id="130"/>
    </w:p>
    <w:p w:rsidR="00477890" w:rsidRPr="00477890" w:rsidRDefault="00477890" w:rsidP="00477890">
      <w:pPr>
        <w:pStyle w:val="Style1"/>
        <w:keepNext w:val="0"/>
        <w:numPr>
          <w:ilvl w:val="0"/>
          <w:numId w:val="0"/>
        </w:numPr>
        <w:suppressAutoHyphens w:val="0"/>
        <w:overflowPunct/>
        <w:autoSpaceDE/>
        <w:ind w:left="1440" w:hanging="720"/>
        <w:textAlignment w:val="auto"/>
        <w:outlineLvl w:val="2"/>
        <w:rPr>
          <w:rFonts w:ascii="Calibri" w:hAnsi="Calibri" w:cs="Calibri"/>
        </w:rPr>
      </w:pPr>
      <w:r w:rsidRPr="00477890">
        <w:rPr>
          <w:rFonts w:ascii="Calibri" w:hAnsi="Calibri" w:cs="Calibri"/>
          <w:szCs w:val="24"/>
        </w:rPr>
        <w:t>10.3</w:t>
      </w:r>
      <w:r w:rsidRPr="00477890">
        <w:rPr>
          <w:rFonts w:ascii="Calibri" w:hAnsi="Calibri" w:cs="Calibri"/>
          <w:szCs w:val="24"/>
        </w:rPr>
        <w:tab/>
      </w:r>
      <w:bookmarkStart w:id="131" w:name="_Toc239472722"/>
      <w:bookmarkStart w:id="132" w:name="_Toc239473340"/>
      <w:r w:rsidRPr="00477890">
        <w:rPr>
          <w:rFonts w:ascii="Calibri" w:hAnsi="Calibri" w:cs="Calibri"/>
        </w:rPr>
        <w:t>Supplemental/Bid Bulletins may also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w:t>
      </w:r>
      <w:bookmarkEnd w:id="131"/>
      <w:bookmarkEnd w:id="132"/>
    </w:p>
    <w:p w:rsidR="00B464B9" w:rsidRPr="00EF1D29" w:rsidRDefault="00B464B9" w:rsidP="004704FB">
      <w:pPr>
        <w:pStyle w:val="Style1"/>
        <w:keepNext w:val="0"/>
        <w:numPr>
          <w:ilvl w:val="0"/>
          <w:numId w:val="0"/>
        </w:numPr>
        <w:spacing w:before="120" w:after="120"/>
        <w:ind w:left="1418" w:hanging="709"/>
        <w:rPr>
          <w:rFonts w:ascii="Calibri" w:hAnsi="Calibri" w:cs="Calibri"/>
          <w:szCs w:val="24"/>
        </w:rPr>
      </w:pPr>
      <w:bookmarkStart w:id="133" w:name="_Toc464663914"/>
      <w:r w:rsidRPr="00EF1D29">
        <w:rPr>
          <w:rFonts w:ascii="Calibri" w:hAnsi="Calibri" w:cs="Calibri"/>
          <w:szCs w:val="24"/>
        </w:rPr>
        <w:t>10.</w:t>
      </w:r>
      <w:r w:rsidR="00477890">
        <w:rPr>
          <w:rFonts w:ascii="Calibri" w:hAnsi="Calibri" w:cs="Calibri"/>
          <w:szCs w:val="24"/>
        </w:rPr>
        <w:t>4</w:t>
      </w:r>
      <w:r w:rsidRPr="00EF1D29">
        <w:rPr>
          <w:rFonts w:ascii="Calibri" w:hAnsi="Calibri" w:cs="Calibri"/>
          <w:szCs w:val="24"/>
        </w:rPr>
        <w:t>.</w:t>
      </w:r>
      <w:r w:rsidRPr="00EF1D29">
        <w:rPr>
          <w:rFonts w:ascii="Calibri" w:hAnsi="Calibri" w:cs="Calibri"/>
          <w:szCs w:val="24"/>
        </w:rPr>
        <w:tab/>
        <w:t xml:space="preserve">Any Supplemental/Bid Bulletin issued by the BAC shall also be posted </w:t>
      </w:r>
      <w:r w:rsidR="00D270E0">
        <w:rPr>
          <w:rFonts w:ascii="Calibri" w:hAnsi="Calibri" w:cs="Calibri"/>
          <w:szCs w:val="24"/>
        </w:rPr>
        <w:t>i</w:t>
      </w:r>
      <w:r w:rsidRPr="00EF1D29">
        <w:rPr>
          <w:rFonts w:ascii="Calibri" w:hAnsi="Calibri" w:cs="Calibri"/>
          <w:szCs w:val="24"/>
        </w:rPr>
        <w:t>n the PhilGEPS and the website of the Procuring Entity concerned, if available</w:t>
      </w:r>
      <w:r w:rsidR="00477890">
        <w:rPr>
          <w:rFonts w:ascii="Calibri" w:hAnsi="Calibri" w:cs="Calibri"/>
          <w:szCs w:val="24"/>
        </w:rPr>
        <w:t>, and at any conspicuous place in the premise of the Procuring Entity concerned</w:t>
      </w:r>
      <w:r w:rsidRPr="00EF1D29">
        <w:rPr>
          <w:rFonts w:ascii="Calibri" w:hAnsi="Calibri" w:cs="Calibri"/>
          <w:szCs w:val="24"/>
        </w:rPr>
        <w:t xml:space="preserve">. It shall be the responsibility of all Bidders who </w:t>
      </w:r>
      <w:r w:rsidR="00477890">
        <w:rPr>
          <w:rFonts w:ascii="Calibri" w:hAnsi="Calibri" w:cs="Calibri"/>
          <w:szCs w:val="24"/>
        </w:rPr>
        <w:t xml:space="preserve">have properly </w:t>
      </w:r>
      <w:r w:rsidRPr="00EF1D29">
        <w:rPr>
          <w:rFonts w:ascii="Calibri" w:hAnsi="Calibri" w:cs="Calibri"/>
          <w:szCs w:val="24"/>
        </w:rPr>
        <w:t>secure</w:t>
      </w:r>
      <w:r w:rsidR="00477890">
        <w:rPr>
          <w:rFonts w:ascii="Calibri" w:hAnsi="Calibri" w:cs="Calibri"/>
          <w:szCs w:val="24"/>
        </w:rPr>
        <w:t>d</w:t>
      </w:r>
      <w:r w:rsidRPr="00EF1D29">
        <w:rPr>
          <w:rFonts w:ascii="Calibri" w:hAnsi="Calibri" w:cs="Calibri"/>
          <w:szCs w:val="24"/>
        </w:rPr>
        <w:t xml:space="preserve"> the </w:t>
      </w:r>
      <w:r w:rsidRPr="00EF1D29">
        <w:rPr>
          <w:rFonts w:ascii="Calibri" w:hAnsi="Calibri" w:cs="Calibri"/>
          <w:szCs w:val="24"/>
        </w:rPr>
        <w:lastRenderedPageBreak/>
        <w:t xml:space="preserve">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EF1D29">
        <w:rPr>
          <w:rFonts w:ascii="Calibri" w:hAnsi="Calibri" w:cs="Calibri"/>
          <w:b/>
          <w:szCs w:val="24"/>
        </w:rPr>
        <w:t xml:space="preserve">ITB </w:t>
      </w:r>
      <w:r w:rsidRPr="00EF1D29">
        <w:rPr>
          <w:rFonts w:ascii="Calibri" w:hAnsi="Calibri" w:cs="Calibri"/>
          <w:szCs w:val="24"/>
        </w:rPr>
        <w:t>Clause 23.</w:t>
      </w:r>
      <w:bookmarkEnd w:id="133"/>
    </w:p>
    <w:p w:rsidR="00B464B9" w:rsidRDefault="00B464B9" w:rsidP="00477890">
      <w:pPr>
        <w:pStyle w:val="Style1"/>
        <w:keepNext w:val="0"/>
        <w:numPr>
          <w:ilvl w:val="0"/>
          <w:numId w:val="0"/>
        </w:numPr>
        <w:spacing w:before="240" w:after="120" w:line="240" w:lineRule="auto"/>
        <w:ind w:left="720"/>
        <w:jc w:val="center"/>
        <w:rPr>
          <w:rFonts w:ascii="Calibri" w:hAnsi="Calibri" w:cs="Calibri"/>
          <w:b/>
          <w:sz w:val="28"/>
        </w:rPr>
      </w:pPr>
      <w:bookmarkStart w:id="134" w:name="_Toc464663915"/>
      <w:r>
        <w:rPr>
          <w:rFonts w:ascii="Calibri" w:hAnsi="Calibri" w:cs="Calibri"/>
          <w:b/>
          <w:sz w:val="28"/>
        </w:rPr>
        <w:t>C. Preparation of Bids</w:t>
      </w:r>
      <w:bookmarkEnd w:id="134"/>
    </w:p>
    <w:p w:rsidR="00EF1D29" w:rsidRDefault="00EF1D29" w:rsidP="004704FB">
      <w:pPr>
        <w:pStyle w:val="Style1"/>
        <w:keepNext w:val="0"/>
        <w:numPr>
          <w:ilvl w:val="0"/>
          <w:numId w:val="0"/>
        </w:numPr>
        <w:spacing w:before="240" w:after="120" w:line="240" w:lineRule="auto"/>
        <w:ind w:left="720"/>
        <w:rPr>
          <w:rFonts w:ascii="Calibri" w:hAnsi="Calibri" w:cs="Calibri"/>
          <w:b/>
          <w:sz w:val="28"/>
        </w:rPr>
      </w:pP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135" w:name="_Toc464663916"/>
      <w:r>
        <w:rPr>
          <w:rFonts w:ascii="Calibri" w:hAnsi="Calibri" w:cs="Calibri"/>
        </w:rPr>
        <w:t>11.</w:t>
      </w:r>
      <w:r>
        <w:rPr>
          <w:rFonts w:ascii="Calibri" w:hAnsi="Calibri" w:cs="Calibri"/>
        </w:rPr>
        <w:tab/>
        <w:t>Language of Bid</w:t>
      </w:r>
      <w:bookmarkEnd w:id="135"/>
    </w:p>
    <w:p w:rsidR="00A43AD6" w:rsidRPr="00A43AD6" w:rsidRDefault="00B464B9" w:rsidP="00A43AD6">
      <w:pPr>
        <w:pStyle w:val="Style1"/>
        <w:numPr>
          <w:ilvl w:val="0"/>
          <w:numId w:val="0"/>
        </w:numPr>
        <w:ind w:left="720"/>
        <w:rPr>
          <w:rFonts w:ascii="Calibri" w:hAnsi="Calibri" w:cs="Calibri"/>
        </w:rPr>
      </w:pPr>
      <w:bookmarkStart w:id="136" w:name="_Toc464663917"/>
      <w:r w:rsidRPr="00EF1D29">
        <w:rPr>
          <w:rFonts w:ascii="Calibri" w:hAnsi="Calibri" w:cs="Calibri"/>
          <w:szCs w:val="24"/>
        </w:rPr>
        <w:t xml:space="preserve">The </w:t>
      </w:r>
      <w:r w:rsidR="00A43AD6">
        <w:rPr>
          <w:rFonts w:ascii="Calibri" w:hAnsi="Calibri" w:cs="Calibri"/>
          <w:szCs w:val="24"/>
        </w:rPr>
        <w:t xml:space="preserve">eligibility requirements or statements, the </w:t>
      </w:r>
      <w:r w:rsidRPr="00EF1D29">
        <w:rPr>
          <w:rFonts w:ascii="Calibri" w:hAnsi="Calibri" w:cs="Calibri"/>
          <w:szCs w:val="24"/>
        </w:rPr>
        <w:t>Bid</w:t>
      </w:r>
      <w:r w:rsidR="00A43AD6">
        <w:rPr>
          <w:rFonts w:ascii="Calibri" w:hAnsi="Calibri" w:cs="Calibri"/>
          <w:szCs w:val="24"/>
        </w:rPr>
        <w:t>s</w:t>
      </w:r>
      <w:r w:rsidRPr="00EF1D29">
        <w:rPr>
          <w:rFonts w:ascii="Calibri" w:hAnsi="Calibri" w:cs="Calibri"/>
          <w:szCs w:val="24"/>
        </w:rPr>
        <w:t xml:space="preserve">, and </w:t>
      </w:r>
      <w:r w:rsidR="00A43AD6">
        <w:rPr>
          <w:rFonts w:ascii="Calibri" w:hAnsi="Calibri" w:cs="Calibri"/>
          <w:szCs w:val="24"/>
        </w:rPr>
        <w:t xml:space="preserve">all other </w:t>
      </w:r>
      <w:r w:rsidRPr="00EF1D29">
        <w:rPr>
          <w:rFonts w:ascii="Calibri" w:hAnsi="Calibri" w:cs="Calibri"/>
          <w:szCs w:val="24"/>
        </w:rPr>
        <w:t xml:space="preserve">documents </w:t>
      </w:r>
      <w:r w:rsidR="00A43AD6">
        <w:rPr>
          <w:rFonts w:ascii="Calibri" w:hAnsi="Calibri" w:cs="Calibri"/>
          <w:szCs w:val="24"/>
        </w:rPr>
        <w:t>to be submitted to the BAC must be</w:t>
      </w:r>
      <w:r w:rsidRPr="00EF1D29">
        <w:rPr>
          <w:rFonts w:ascii="Calibri" w:hAnsi="Calibri" w:cs="Calibri"/>
          <w:szCs w:val="24"/>
        </w:rPr>
        <w:t xml:space="preserve"> in English. </w:t>
      </w:r>
      <w:r w:rsidR="00A43AD6" w:rsidRPr="00A43AD6">
        <w:rPr>
          <w:rFonts w:ascii="Calibri" w:hAnsi="Calibri" w:cs="Calibri"/>
        </w:rPr>
        <w:t>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137" w:name="_Toc464663918"/>
      <w:bookmarkEnd w:id="136"/>
      <w:r>
        <w:rPr>
          <w:rFonts w:ascii="Calibri" w:hAnsi="Calibri" w:cs="Calibri"/>
        </w:rPr>
        <w:t>12.</w:t>
      </w:r>
      <w:r>
        <w:rPr>
          <w:rFonts w:ascii="Calibri" w:hAnsi="Calibri" w:cs="Calibri"/>
        </w:rPr>
        <w:tab/>
        <w:t>Documents Comprising the Bid: Eligibility and Technical Components</w:t>
      </w:r>
      <w:bookmarkEnd w:id="137"/>
    </w:p>
    <w:p w:rsidR="00B464B9" w:rsidRPr="00EA2E35" w:rsidRDefault="00B464B9" w:rsidP="00804680">
      <w:pPr>
        <w:pStyle w:val="Style1"/>
        <w:keepNext w:val="0"/>
        <w:numPr>
          <w:ilvl w:val="0"/>
          <w:numId w:val="0"/>
        </w:numPr>
        <w:spacing w:before="120" w:after="120"/>
        <w:ind w:left="1440" w:hanging="731"/>
        <w:rPr>
          <w:rFonts w:ascii="Calibri" w:hAnsi="Calibri" w:cs="Calibri"/>
          <w:szCs w:val="24"/>
        </w:rPr>
      </w:pPr>
      <w:bookmarkStart w:id="138" w:name="_Toc464663919"/>
      <w:r w:rsidRPr="00EA2E35">
        <w:rPr>
          <w:rFonts w:ascii="Calibri" w:hAnsi="Calibri" w:cs="Calibri"/>
          <w:szCs w:val="24"/>
        </w:rPr>
        <w:t>12.1.</w:t>
      </w:r>
      <w:r w:rsidRPr="00EA2E35">
        <w:rPr>
          <w:rFonts w:ascii="Calibri" w:hAnsi="Calibri" w:cs="Calibri"/>
          <w:szCs w:val="24"/>
        </w:rPr>
        <w:tab/>
        <w:t xml:space="preserve">Unless otherwise indicated in the </w:t>
      </w:r>
      <w:r w:rsidRPr="00EA2E35">
        <w:rPr>
          <w:rStyle w:val="Hyperlink"/>
          <w:rFonts w:ascii="Calibri" w:hAnsi="Calibri" w:cs="Calibri"/>
          <w:szCs w:val="24"/>
          <w:u w:val="none"/>
        </w:rPr>
        <w:t>BDS</w:t>
      </w:r>
      <w:r w:rsidRPr="00EA2E35">
        <w:rPr>
          <w:rFonts w:ascii="Calibri" w:hAnsi="Calibri" w:cs="Calibri"/>
          <w:szCs w:val="24"/>
        </w:rPr>
        <w:t>, the first envelope shall contain the following eligibility and technical documents:</w:t>
      </w:r>
      <w:bookmarkEnd w:id="138"/>
    </w:p>
    <w:p w:rsidR="00B464B9" w:rsidRPr="00EA2E35" w:rsidRDefault="00B464B9" w:rsidP="00804680">
      <w:pPr>
        <w:pStyle w:val="Style1"/>
        <w:keepNext w:val="0"/>
        <w:numPr>
          <w:ilvl w:val="0"/>
          <w:numId w:val="0"/>
        </w:numPr>
        <w:tabs>
          <w:tab w:val="left" w:pos="1800"/>
        </w:tabs>
        <w:spacing w:before="120" w:after="120"/>
        <w:ind w:left="2160" w:hanging="720"/>
        <w:rPr>
          <w:rFonts w:ascii="Calibri" w:hAnsi="Calibri" w:cs="Calibri"/>
          <w:b/>
          <w:szCs w:val="24"/>
        </w:rPr>
      </w:pPr>
      <w:bookmarkStart w:id="139" w:name="_Toc464663920"/>
      <w:r w:rsidRPr="00EA2E35">
        <w:rPr>
          <w:rFonts w:ascii="Calibri" w:hAnsi="Calibri" w:cs="Calibri"/>
          <w:szCs w:val="24"/>
        </w:rPr>
        <w:t>(a)</w:t>
      </w:r>
      <w:r w:rsidRPr="00EA2E35">
        <w:rPr>
          <w:rFonts w:ascii="Calibri" w:hAnsi="Calibri" w:cs="Calibri"/>
          <w:b/>
          <w:szCs w:val="24"/>
        </w:rPr>
        <w:tab/>
        <w:t>Eligibility Documents -</w:t>
      </w:r>
      <w:bookmarkEnd w:id="139"/>
    </w:p>
    <w:p w:rsidR="00B464B9" w:rsidRPr="00EA2E35" w:rsidRDefault="00B464B9" w:rsidP="00804680">
      <w:pPr>
        <w:pStyle w:val="Style1"/>
        <w:keepNext w:val="0"/>
        <w:numPr>
          <w:ilvl w:val="0"/>
          <w:numId w:val="0"/>
        </w:numPr>
        <w:tabs>
          <w:tab w:val="left" w:pos="1800"/>
        </w:tabs>
        <w:spacing w:before="120" w:after="120"/>
        <w:ind w:left="2160" w:hanging="720"/>
        <w:rPr>
          <w:rFonts w:ascii="Calibri" w:hAnsi="Calibri" w:cs="Calibri"/>
          <w:szCs w:val="24"/>
          <w:u w:val="single"/>
        </w:rPr>
      </w:pPr>
      <w:bookmarkStart w:id="140" w:name="_Toc464663921"/>
      <w:r w:rsidRPr="00EA2E35">
        <w:rPr>
          <w:rFonts w:ascii="Calibri" w:hAnsi="Calibri" w:cs="Calibri"/>
          <w:szCs w:val="24"/>
          <w:u w:val="single"/>
        </w:rPr>
        <w:t>Class “A” Documents:</w:t>
      </w:r>
      <w:bookmarkEnd w:id="140"/>
    </w:p>
    <w:p w:rsidR="00A65705" w:rsidRPr="00A65705" w:rsidRDefault="00B464B9" w:rsidP="00A65705">
      <w:pPr>
        <w:pStyle w:val="Style1"/>
        <w:numPr>
          <w:ilvl w:val="0"/>
          <w:numId w:val="0"/>
        </w:numPr>
        <w:spacing w:before="240"/>
        <w:ind w:left="2160" w:hanging="720"/>
        <w:rPr>
          <w:rFonts w:ascii="Calibri" w:hAnsi="Calibri" w:cs="Calibri"/>
        </w:rPr>
      </w:pPr>
      <w:bookmarkStart w:id="141" w:name="_Toc464663922"/>
      <w:r w:rsidRPr="00EA2E35">
        <w:rPr>
          <w:rFonts w:ascii="Calibri" w:hAnsi="Calibri" w:cs="Calibri"/>
          <w:szCs w:val="24"/>
        </w:rPr>
        <w:t>(</w:t>
      </w:r>
      <w:r w:rsidR="00451A6C">
        <w:rPr>
          <w:rFonts w:ascii="Calibri" w:hAnsi="Calibri" w:cs="Calibri"/>
          <w:szCs w:val="24"/>
        </w:rPr>
        <w:t>i</w:t>
      </w:r>
      <w:r w:rsidRPr="00EA2E35">
        <w:rPr>
          <w:rFonts w:ascii="Calibri" w:hAnsi="Calibri" w:cs="Calibri"/>
          <w:szCs w:val="24"/>
        </w:rPr>
        <w:t>)</w:t>
      </w:r>
      <w:r w:rsidRPr="00EA2E35">
        <w:rPr>
          <w:rFonts w:ascii="Calibri" w:hAnsi="Calibri" w:cs="Calibri"/>
          <w:szCs w:val="24"/>
        </w:rPr>
        <w:tab/>
      </w:r>
      <w:r w:rsidR="00A65705" w:rsidRPr="00A65705">
        <w:rPr>
          <w:rFonts w:ascii="Calibri" w:hAnsi="Calibri" w:cs="Calibri"/>
        </w:rPr>
        <w:t>PhilGEPS Certificate of Registration and Membership in accordance with Section 8.5.2 of the IRR, except for foreign bidders participating in the procurement by a Philippine Foreign Service Office or Post, which shall submit their eligibility documents under Section 23.1 of the IRR, provided, that the winning bidder shall register with the PhilGEPS in accordance with section 37.1.4 of the IRR.</w:t>
      </w:r>
    </w:p>
    <w:p w:rsidR="00451A6C" w:rsidRDefault="00B464B9" w:rsidP="00804680">
      <w:pPr>
        <w:pStyle w:val="Style1"/>
        <w:keepNext w:val="0"/>
        <w:numPr>
          <w:ilvl w:val="0"/>
          <w:numId w:val="0"/>
        </w:numPr>
        <w:tabs>
          <w:tab w:val="left" w:pos="1800"/>
        </w:tabs>
        <w:spacing w:before="120" w:after="120"/>
        <w:ind w:left="2160" w:hanging="720"/>
        <w:rPr>
          <w:rFonts w:ascii="Calibri" w:hAnsi="Calibri" w:cs="Calibri"/>
          <w:szCs w:val="24"/>
        </w:rPr>
      </w:pPr>
      <w:bookmarkStart w:id="142" w:name="_Toc464663923"/>
      <w:bookmarkStart w:id="143" w:name="_Toc464663925"/>
      <w:bookmarkEnd w:id="141"/>
      <w:bookmarkEnd w:id="142"/>
      <w:r w:rsidRPr="00EA2E35">
        <w:rPr>
          <w:rFonts w:ascii="Calibri" w:hAnsi="Calibri" w:cs="Calibri"/>
          <w:szCs w:val="24"/>
        </w:rPr>
        <w:t>(</w:t>
      </w:r>
      <w:r w:rsidR="00451A6C">
        <w:rPr>
          <w:rFonts w:ascii="Calibri" w:hAnsi="Calibri" w:cs="Calibri"/>
          <w:szCs w:val="24"/>
        </w:rPr>
        <w:t>ii</w:t>
      </w:r>
      <w:r w:rsidRPr="00EA2E35">
        <w:rPr>
          <w:rFonts w:ascii="Calibri" w:hAnsi="Calibri" w:cs="Calibri"/>
          <w:szCs w:val="24"/>
        </w:rPr>
        <w:t>)</w:t>
      </w:r>
      <w:r w:rsidR="00F71B5E">
        <w:rPr>
          <w:rFonts w:ascii="Calibri" w:hAnsi="Calibri" w:cs="Calibri"/>
          <w:szCs w:val="24"/>
        </w:rPr>
        <w:tab/>
      </w:r>
      <w:r w:rsidRPr="00EA2E35">
        <w:rPr>
          <w:rFonts w:ascii="Calibri" w:hAnsi="Calibri" w:cs="Calibri"/>
          <w:szCs w:val="24"/>
        </w:rPr>
        <w:tab/>
        <w:t xml:space="preserve">Statement of all its ongoing government and private contracts </w:t>
      </w:r>
      <w:r w:rsidR="00A65705">
        <w:rPr>
          <w:rFonts w:ascii="Calibri" w:hAnsi="Calibri" w:cs="Calibri"/>
          <w:szCs w:val="24"/>
        </w:rPr>
        <w:t xml:space="preserve">including contracts </w:t>
      </w:r>
      <w:r w:rsidRPr="00EA2E35">
        <w:rPr>
          <w:rFonts w:ascii="Calibri" w:hAnsi="Calibri" w:cs="Calibri"/>
          <w:szCs w:val="24"/>
        </w:rPr>
        <w:t>but not yet started, if any</w:t>
      </w:r>
      <w:r w:rsidR="00A65705">
        <w:rPr>
          <w:rFonts w:ascii="Calibri" w:hAnsi="Calibri" w:cs="Calibri"/>
          <w:szCs w:val="24"/>
        </w:rPr>
        <w:t xml:space="preserve">, whether similar or not similar in nature and complexity to the contract to be bid; and </w:t>
      </w:r>
    </w:p>
    <w:p w:rsidR="00451A6C" w:rsidRPr="00451A6C" w:rsidRDefault="00451A6C" w:rsidP="00451A6C">
      <w:pPr>
        <w:pStyle w:val="Style1"/>
        <w:numPr>
          <w:ilvl w:val="0"/>
          <w:numId w:val="0"/>
        </w:numPr>
        <w:ind w:left="2160"/>
        <w:rPr>
          <w:rFonts w:ascii="Calibri" w:hAnsi="Calibri" w:cs="Calibri"/>
        </w:rPr>
      </w:pPr>
      <w:r w:rsidRPr="00451A6C">
        <w:rPr>
          <w:rFonts w:ascii="Calibri" w:hAnsi="Calibri" w:cs="Calibri"/>
        </w:rPr>
        <w:t xml:space="preserve">Statement of the Bidder’s SLCC similar to the contract to be bid, in accordance with ITB Clause 5.4, within the relevant period as provided in the </w:t>
      </w:r>
      <w:hyperlink w:anchor="bds12_1aiii" w:history="1">
        <w:r w:rsidRPr="00451A6C">
          <w:rPr>
            <w:rStyle w:val="Hyperlink"/>
            <w:rFonts w:ascii="Calibri" w:hAnsi="Calibri" w:cs="Calibri"/>
          </w:rPr>
          <w:t>BDS.</w:t>
        </w:r>
      </w:hyperlink>
    </w:p>
    <w:p w:rsidR="00451A6C" w:rsidRDefault="00451A6C" w:rsidP="00804680">
      <w:pPr>
        <w:pStyle w:val="Style1"/>
        <w:keepNext w:val="0"/>
        <w:numPr>
          <w:ilvl w:val="0"/>
          <w:numId w:val="0"/>
        </w:numPr>
        <w:tabs>
          <w:tab w:val="left" w:pos="1800"/>
        </w:tabs>
        <w:spacing w:before="120" w:after="120"/>
        <w:ind w:left="2160" w:hanging="720"/>
        <w:rPr>
          <w:rFonts w:ascii="Calibri" w:hAnsi="Calibri" w:cs="Calibri"/>
          <w:szCs w:val="24"/>
        </w:rPr>
      </w:pPr>
    </w:p>
    <w:p w:rsidR="00B464B9" w:rsidRPr="00EA2E35" w:rsidRDefault="00451A6C" w:rsidP="00804680">
      <w:pPr>
        <w:pStyle w:val="Style1"/>
        <w:keepNext w:val="0"/>
        <w:numPr>
          <w:ilvl w:val="0"/>
          <w:numId w:val="0"/>
        </w:numPr>
        <w:tabs>
          <w:tab w:val="left" w:pos="1800"/>
        </w:tabs>
        <w:spacing w:before="120" w:after="120"/>
        <w:ind w:left="2160" w:hanging="720"/>
        <w:rPr>
          <w:rFonts w:ascii="Calibri" w:hAnsi="Calibri" w:cs="Calibri"/>
          <w:szCs w:val="24"/>
        </w:rPr>
      </w:pPr>
      <w:r>
        <w:rPr>
          <w:rFonts w:ascii="Calibri" w:hAnsi="Calibri" w:cs="Calibri"/>
          <w:szCs w:val="24"/>
        </w:rPr>
        <w:lastRenderedPageBreak/>
        <w:tab/>
      </w:r>
      <w:r>
        <w:rPr>
          <w:rFonts w:ascii="Calibri" w:hAnsi="Calibri" w:cs="Calibri"/>
          <w:szCs w:val="24"/>
        </w:rPr>
        <w:tab/>
      </w:r>
      <w:r w:rsidR="00B464B9" w:rsidRPr="00EA2E35">
        <w:rPr>
          <w:rFonts w:ascii="Calibri" w:hAnsi="Calibri" w:cs="Calibri"/>
          <w:szCs w:val="24"/>
        </w:rPr>
        <w:t xml:space="preserve">The </w:t>
      </w:r>
      <w:r>
        <w:rPr>
          <w:rFonts w:ascii="Calibri" w:hAnsi="Calibri" w:cs="Calibri"/>
          <w:szCs w:val="24"/>
        </w:rPr>
        <w:t xml:space="preserve">two </w:t>
      </w:r>
      <w:r w:rsidR="00B464B9" w:rsidRPr="00EA2E35">
        <w:rPr>
          <w:rFonts w:ascii="Calibri" w:hAnsi="Calibri" w:cs="Calibri"/>
          <w:szCs w:val="24"/>
        </w:rPr>
        <w:t>statement</w:t>
      </w:r>
      <w:r>
        <w:rPr>
          <w:rFonts w:ascii="Calibri" w:hAnsi="Calibri" w:cs="Calibri"/>
          <w:szCs w:val="24"/>
        </w:rPr>
        <w:t>s</w:t>
      </w:r>
      <w:r w:rsidR="00B464B9" w:rsidRPr="00EA2E35">
        <w:rPr>
          <w:rFonts w:ascii="Calibri" w:hAnsi="Calibri" w:cs="Calibri"/>
          <w:szCs w:val="24"/>
        </w:rPr>
        <w:t xml:space="preserve"> shall in</w:t>
      </w:r>
      <w:r>
        <w:rPr>
          <w:rFonts w:ascii="Calibri" w:hAnsi="Calibri" w:cs="Calibri"/>
          <w:szCs w:val="24"/>
        </w:rPr>
        <w:t>dicate, for each contract</w:t>
      </w:r>
      <w:r w:rsidR="00B464B9" w:rsidRPr="00EA2E35">
        <w:rPr>
          <w:rFonts w:ascii="Calibri" w:hAnsi="Calibri" w:cs="Calibri"/>
          <w:szCs w:val="24"/>
        </w:rPr>
        <w:t xml:space="preserve"> the following:</w:t>
      </w:r>
      <w:bookmarkEnd w:id="143"/>
    </w:p>
    <w:p w:rsidR="00B464B9" w:rsidRPr="00EA2E35" w:rsidRDefault="00B464B9" w:rsidP="00804680">
      <w:pPr>
        <w:pStyle w:val="Style1"/>
        <w:keepNext w:val="0"/>
        <w:numPr>
          <w:ilvl w:val="0"/>
          <w:numId w:val="0"/>
        </w:numPr>
        <w:tabs>
          <w:tab w:val="left" w:pos="1800"/>
        </w:tabs>
        <w:spacing w:before="120" w:after="120"/>
        <w:ind w:left="2160"/>
        <w:rPr>
          <w:rFonts w:ascii="Calibri" w:hAnsi="Calibri" w:cs="Calibri"/>
          <w:szCs w:val="24"/>
        </w:rPr>
      </w:pPr>
      <w:bookmarkStart w:id="144" w:name="_Toc464663926"/>
      <w:r w:rsidRPr="00EA2E35">
        <w:rPr>
          <w:rFonts w:ascii="Calibri" w:hAnsi="Calibri" w:cs="Calibri"/>
          <w:szCs w:val="24"/>
        </w:rPr>
        <w:t>(i</w:t>
      </w:r>
      <w:r w:rsidR="00451A6C">
        <w:rPr>
          <w:rFonts w:ascii="Calibri" w:hAnsi="Calibri" w:cs="Calibri"/>
          <w:szCs w:val="24"/>
        </w:rPr>
        <w:t>i.1</w:t>
      </w:r>
      <w:r w:rsidRPr="00EA2E35">
        <w:rPr>
          <w:rFonts w:ascii="Calibri" w:hAnsi="Calibri" w:cs="Calibri"/>
          <w:szCs w:val="24"/>
        </w:rPr>
        <w:t>)</w:t>
      </w:r>
      <w:r w:rsidRPr="00EA2E35">
        <w:rPr>
          <w:rFonts w:ascii="Calibri" w:hAnsi="Calibri" w:cs="Calibri"/>
          <w:szCs w:val="24"/>
        </w:rPr>
        <w:tab/>
        <w:t>name of the Contract;</w:t>
      </w:r>
      <w:bookmarkEnd w:id="144"/>
    </w:p>
    <w:p w:rsidR="00B464B9" w:rsidRPr="00EA2E35" w:rsidRDefault="00B464B9" w:rsidP="00804680">
      <w:pPr>
        <w:pStyle w:val="Style1"/>
        <w:keepNext w:val="0"/>
        <w:numPr>
          <w:ilvl w:val="0"/>
          <w:numId w:val="0"/>
        </w:numPr>
        <w:tabs>
          <w:tab w:val="left" w:pos="1800"/>
        </w:tabs>
        <w:spacing w:before="120" w:after="120"/>
        <w:ind w:left="2160"/>
        <w:rPr>
          <w:rFonts w:ascii="Calibri" w:hAnsi="Calibri" w:cs="Calibri"/>
          <w:szCs w:val="24"/>
        </w:rPr>
      </w:pPr>
      <w:bookmarkStart w:id="145" w:name="_Toc464663927"/>
      <w:r w:rsidRPr="00EA2E35">
        <w:rPr>
          <w:rFonts w:ascii="Calibri" w:hAnsi="Calibri" w:cs="Calibri"/>
          <w:szCs w:val="24"/>
        </w:rPr>
        <w:t>(ii</w:t>
      </w:r>
      <w:r w:rsidR="00451A6C">
        <w:rPr>
          <w:rFonts w:ascii="Calibri" w:hAnsi="Calibri" w:cs="Calibri"/>
          <w:szCs w:val="24"/>
        </w:rPr>
        <w:t>.2</w:t>
      </w:r>
      <w:r w:rsidRPr="00EA2E35">
        <w:rPr>
          <w:rFonts w:ascii="Calibri" w:hAnsi="Calibri" w:cs="Calibri"/>
          <w:szCs w:val="24"/>
        </w:rPr>
        <w:t>)</w:t>
      </w:r>
      <w:r w:rsidRPr="00EA2E35">
        <w:rPr>
          <w:rFonts w:ascii="Calibri" w:hAnsi="Calibri" w:cs="Calibri"/>
          <w:szCs w:val="24"/>
        </w:rPr>
        <w:tab/>
        <w:t>date of the Contract;</w:t>
      </w:r>
      <w:bookmarkEnd w:id="145"/>
    </w:p>
    <w:p w:rsidR="00B464B9" w:rsidRPr="00EA2E35" w:rsidRDefault="00451A6C" w:rsidP="00804680">
      <w:pPr>
        <w:pStyle w:val="Style1"/>
        <w:keepNext w:val="0"/>
        <w:numPr>
          <w:ilvl w:val="0"/>
          <w:numId w:val="0"/>
        </w:numPr>
        <w:tabs>
          <w:tab w:val="left" w:pos="1800"/>
        </w:tabs>
        <w:spacing w:before="120" w:after="120"/>
        <w:ind w:left="2160"/>
        <w:rPr>
          <w:rFonts w:ascii="Calibri" w:hAnsi="Calibri" w:cs="Calibri"/>
          <w:szCs w:val="24"/>
        </w:rPr>
      </w:pPr>
      <w:bookmarkStart w:id="146" w:name="_Toc464663928"/>
      <w:r>
        <w:rPr>
          <w:rFonts w:ascii="Calibri" w:hAnsi="Calibri" w:cs="Calibri"/>
          <w:szCs w:val="24"/>
        </w:rPr>
        <w:t>(ii.3</w:t>
      </w:r>
      <w:r w:rsidR="00FB10BC" w:rsidRPr="00EA2E35">
        <w:rPr>
          <w:rFonts w:ascii="Calibri" w:hAnsi="Calibri" w:cs="Calibri"/>
          <w:szCs w:val="24"/>
        </w:rPr>
        <w:t>)</w:t>
      </w:r>
      <w:r w:rsidR="00FB10BC" w:rsidRPr="00EA2E35">
        <w:rPr>
          <w:rFonts w:ascii="Calibri" w:hAnsi="Calibri" w:cs="Calibri"/>
          <w:szCs w:val="24"/>
        </w:rPr>
        <w:tab/>
      </w:r>
      <w:r>
        <w:rPr>
          <w:rFonts w:ascii="Calibri" w:hAnsi="Calibri" w:cs="Calibri"/>
          <w:szCs w:val="24"/>
        </w:rPr>
        <w:t>contract duration</w:t>
      </w:r>
      <w:r w:rsidR="00B464B9" w:rsidRPr="00EA2E35">
        <w:rPr>
          <w:rFonts w:ascii="Calibri" w:hAnsi="Calibri" w:cs="Calibri"/>
          <w:szCs w:val="24"/>
        </w:rPr>
        <w:t>;</w:t>
      </w:r>
      <w:bookmarkEnd w:id="146"/>
    </w:p>
    <w:p w:rsidR="00451A6C" w:rsidRDefault="00B464B9" w:rsidP="00804680">
      <w:pPr>
        <w:pStyle w:val="Style1"/>
        <w:keepNext w:val="0"/>
        <w:numPr>
          <w:ilvl w:val="0"/>
          <w:numId w:val="0"/>
        </w:numPr>
        <w:tabs>
          <w:tab w:val="left" w:pos="1800"/>
        </w:tabs>
        <w:spacing w:before="120" w:after="120"/>
        <w:ind w:left="2160"/>
        <w:rPr>
          <w:rFonts w:ascii="Calibri" w:hAnsi="Calibri" w:cs="Calibri"/>
          <w:szCs w:val="24"/>
        </w:rPr>
      </w:pPr>
      <w:bookmarkStart w:id="147" w:name="_Toc464663929"/>
      <w:r w:rsidRPr="00EA2E35">
        <w:rPr>
          <w:rFonts w:ascii="Calibri" w:hAnsi="Calibri" w:cs="Calibri"/>
          <w:szCs w:val="24"/>
        </w:rPr>
        <w:t>(</w:t>
      </w:r>
      <w:r w:rsidR="00451A6C">
        <w:rPr>
          <w:rFonts w:ascii="Calibri" w:hAnsi="Calibri" w:cs="Calibri"/>
          <w:szCs w:val="24"/>
        </w:rPr>
        <w:t>i</w:t>
      </w:r>
      <w:r w:rsidRPr="00EA2E35">
        <w:rPr>
          <w:rFonts w:ascii="Calibri" w:hAnsi="Calibri" w:cs="Calibri"/>
          <w:szCs w:val="24"/>
        </w:rPr>
        <w:t>i</w:t>
      </w:r>
      <w:r w:rsidR="00451A6C">
        <w:rPr>
          <w:rFonts w:ascii="Calibri" w:hAnsi="Calibri" w:cs="Calibri"/>
          <w:szCs w:val="24"/>
        </w:rPr>
        <w:t>.4</w:t>
      </w:r>
      <w:r w:rsidRPr="00EA2E35">
        <w:rPr>
          <w:rFonts w:ascii="Calibri" w:hAnsi="Calibri" w:cs="Calibri"/>
          <w:szCs w:val="24"/>
        </w:rPr>
        <w:t>)</w:t>
      </w:r>
      <w:r w:rsidRPr="00EA2E35">
        <w:rPr>
          <w:rFonts w:ascii="Calibri" w:hAnsi="Calibri" w:cs="Calibri"/>
          <w:szCs w:val="24"/>
        </w:rPr>
        <w:tab/>
      </w:r>
      <w:r w:rsidR="00451A6C">
        <w:rPr>
          <w:rFonts w:ascii="Calibri" w:hAnsi="Calibri" w:cs="Calibri"/>
          <w:szCs w:val="24"/>
        </w:rPr>
        <w:t>owner's name and address;</w:t>
      </w:r>
    </w:p>
    <w:p w:rsidR="00451A6C" w:rsidRDefault="00451A6C" w:rsidP="00804680">
      <w:pPr>
        <w:pStyle w:val="Style1"/>
        <w:keepNext w:val="0"/>
        <w:numPr>
          <w:ilvl w:val="0"/>
          <w:numId w:val="0"/>
        </w:numPr>
        <w:tabs>
          <w:tab w:val="left" w:pos="1800"/>
        </w:tabs>
        <w:spacing w:before="120" w:after="120"/>
        <w:ind w:left="2160"/>
        <w:rPr>
          <w:rFonts w:ascii="Calibri" w:hAnsi="Calibri" w:cs="Calibri"/>
          <w:szCs w:val="24"/>
        </w:rPr>
      </w:pPr>
      <w:r>
        <w:rPr>
          <w:rFonts w:ascii="Calibri" w:hAnsi="Calibri" w:cs="Calibri"/>
          <w:szCs w:val="24"/>
        </w:rPr>
        <w:t>(ii.5)</w:t>
      </w:r>
      <w:r>
        <w:rPr>
          <w:rFonts w:ascii="Calibri" w:hAnsi="Calibri" w:cs="Calibri"/>
          <w:szCs w:val="24"/>
        </w:rPr>
        <w:tab/>
        <w:t>kinds of Goods;</w:t>
      </w:r>
    </w:p>
    <w:p w:rsidR="00B464B9" w:rsidRPr="00EA2E35" w:rsidRDefault="00451A6C" w:rsidP="00451A6C">
      <w:pPr>
        <w:pStyle w:val="Style1"/>
        <w:keepNext w:val="0"/>
        <w:numPr>
          <w:ilvl w:val="0"/>
          <w:numId w:val="0"/>
        </w:numPr>
        <w:tabs>
          <w:tab w:val="left" w:pos="1800"/>
        </w:tabs>
        <w:spacing w:before="120" w:after="120"/>
        <w:ind w:left="2880" w:hanging="720"/>
        <w:rPr>
          <w:rFonts w:ascii="Calibri" w:hAnsi="Calibri" w:cs="Calibri"/>
          <w:szCs w:val="24"/>
        </w:rPr>
      </w:pPr>
      <w:r>
        <w:rPr>
          <w:rFonts w:ascii="Calibri" w:hAnsi="Calibri" w:cs="Calibri"/>
          <w:szCs w:val="24"/>
        </w:rPr>
        <w:t>(ii.6)</w:t>
      </w:r>
      <w:r>
        <w:rPr>
          <w:rFonts w:ascii="Calibri" w:hAnsi="Calibri" w:cs="Calibri"/>
          <w:szCs w:val="24"/>
        </w:rPr>
        <w:tab/>
        <w:t xml:space="preserve">For Statement of Ongoing Contracts - </w:t>
      </w:r>
      <w:r w:rsidR="00FB10BC" w:rsidRPr="00EA2E35">
        <w:rPr>
          <w:rFonts w:ascii="Calibri" w:hAnsi="Calibri" w:cs="Calibri"/>
          <w:szCs w:val="24"/>
        </w:rPr>
        <w:t>amount of contract and value of outstanding contracts</w:t>
      </w:r>
      <w:r w:rsidR="00B464B9" w:rsidRPr="00EA2E35">
        <w:rPr>
          <w:rFonts w:ascii="Calibri" w:hAnsi="Calibri" w:cs="Calibri"/>
          <w:szCs w:val="24"/>
        </w:rPr>
        <w:t>;</w:t>
      </w:r>
      <w:bookmarkEnd w:id="147"/>
    </w:p>
    <w:p w:rsidR="00451A6C" w:rsidRPr="00CB3CA3" w:rsidRDefault="00B464B9" w:rsidP="00CB3CA3">
      <w:pPr>
        <w:pStyle w:val="Style1"/>
        <w:keepNext w:val="0"/>
        <w:numPr>
          <w:ilvl w:val="0"/>
          <w:numId w:val="0"/>
        </w:numPr>
        <w:tabs>
          <w:tab w:val="left" w:pos="1800"/>
        </w:tabs>
        <w:spacing w:before="120" w:after="120"/>
        <w:ind w:left="2880" w:hanging="720"/>
        <w:rPr>
          <w:rFonts w:ascii="Calibri" w:hAnsi="Calibri" w:cs="Calibri"/>
          <w:szCs w:val="24"/>
        </w:rPr>
      </w:pPr>
      <w:bookmarkStart w:id="148" w:name="_Toc464663930"/>
      <w:r w:rsidRPr="00EA2E35">
        <w:rPr>
          <w:rFonts w:ascii="Calibri" w:hAnsi="Calibri" w:cs="Calibri"/>
          <w:szCs w:val="24"/>
        </w:rPr>
        <w:t>(</w:t>
      </w:r>
      <w:r w:rsidR="00451A6C">
        <w:rPr>
          <w:rFonts w:ascii="Calibri" w:hAnsi="Calibri" w:cs="Calibri"/>
          <w:szCs w:val="24"/>
        </w:rPr>
        <w:t>ii.7</w:t>
      </w:r>
      <w:r w:rsidRPr="00EA2E35">
        <w:rPr>
          <w:rFonts w:ascii="Calibri" w:hAnsi="Calibri" w:cs="Calibri"/>
          <w:szCs w:val="24"/>
        </w:rPr>
        <w:t>)</w:t>
      </w:r>
      <w:r w:rsidRPr="00EA2E35">
        <w:rPr>
          <w:rFonts w:ascii="Calibri" w:hAnsi="Calibri" w:cs="Calibri"/>
          <w:szCs w:val="24"/>
        </w:rPr>
        <w:tab/>
      </w:r>
      <w:r w:rsidR="00CB3CA3" w:rsidRPr="00CB3CA3">
        <w:rPr>
          <w:rFonts w:ascii="Calibri" w:hAnsi="Calibri" w:cs="Calibri"/>
          <w:color w:val="000000"/>
        </w:rPr>
        <w:t>For Statement of SLCC - amount of completed contracts, adjusted by the Bidder to current prices using PSA’s consumer price index, if necessary for the purpose of meeting the SLCC requirement;</w:t>
      </w:r>
    </w:p>
    <w:p w:rsidR="00B464B9" w:rsidRPr="00EA2E35" w:rsidRDefault="00CB3CA3" w:rsidP="00804680">
      <w:pPr>
        <w:pStyle w:val="Style1"/>
        <w:keepNext w:val="0"/>
        <w:numPr>
          <w:ilvl w:val="0"/>
          <w:numId w:val="0"/>
        </w:numPr>
        <w:tabs>
          <w:tab w:val="left" w:pos="1800"/>
        </w:tabs>
        <w:spacing w:before="120" w:after="120"/>
        <w:ind w:left="2160"/>
        <w:rPr>
          <w:rFonts w:ascii="Calibri" w:hAnsi="Calibri" w:cs="Calibri"/>
          <w:szCs w:val="24"/>
        </w:rPr>
      </w:pPr>
      <w:r>
        <w:rPr>
          <w:rFonts w:ascii="Calibri" w:hAnsi="Calibri" w:cs="Calibri"/>
          <w:szCs w:val="24"/>
        </w:rPr>
        <w:t>(ii.8)</w:t>
      </w:r>
      <w:r>
        <w:rPr>
          <w:rFonts w:ascii="Calibri" w:hAnsi="Calibri" w:cs="Calibri"/>
          <w:szCs w:val="24"/>
        </w:rPr>
        <w:tab/>
      </w:r>
      <w:r w:rsidR="00FB10BC" w:rsidRPr="00EA2E35">
        <w:rPr>
          <w:rFonts w:ascii="Calibri" w:hAnsi="Calibri" w:cs="Calibri"/>
          <w:szCs w:val="24"/>
        </w:rPr>
        <w:t>date of delivery and</w:t>
      </w:r>
      <w:r w:rsidR="00B464B9" w:rsidRPr="00EA2E35">
        <w:rPr>
          <w:rFonts w:ascii="Calibri" w:hAnsi="Calibri" w:cs="Calibri"/>
          <w:szCs w:val="24"/>
        </w:rPr>
        <w:t>;</w:t>
      </w:r>
      <w:bookmarkEnd w:id="148"/>
    </w:p>
    <w:p w:rsidR="00B464B9" w:rsidRPr="00EA2E35" w:rsidRDefault="00B464B9" w:rsidP="00804680">
      <w:pPr>
        <w:pStyle w:val="Style1"/>
        <w:keepNext w:val="0"/>
        <w:numPr>
          <w:ilvl w:val="0"/>
          <w:numId w:val="0"/>
        </w:numPr>
        <w:tabs>
          <w:tab w:val="left" w:pos="1800"/>
        </w:tabs>
        <w:spacing w:after="0" w:line="240" w:lineRule="auto"/>
        <w:ind w:left="2880" w:hanging="720"/>
        <w:rPr>
          <w:rFonts w:ascii="Calibri" w:hAnsi="Calibri" w:cs="Calibri"/>
          <w:szCs w:val="24"/>
        </w:rPr>
      </w:pPr>
      <w:bookmarkStart w:id="149" w:name="_Toc464663931"/>
      <w:r w:rsidRPr="00EA2E35">
        <w:rPr>
          <w:rFonts w:ascii="Calibri" w:hAnsi="Calibri" w:cs="Calibri"/>
          <w:szCs w:val="24"/>
        </w:rPr>
        <w:t>(</w:t>
      </w:r>
      <w:r w:rsidR="009E1ED6">
        <w:rPr>
          <w:rFonts w:ascii="Calibri" w:hAnsi="Calibri" w:cs="Calibri"/>
          <w:szCs w:val="24"/>
        </w:rPr>
        <w:t>i</w:t>
      </w:r>
      <w:r w:rsidRPr="00EA2E35">
        <w:rPr>
          <w:rFonts w:ascii="Calibri" w:hAnsi="Calibri" w:cs="Calibri"/>
          <w:szCs w:val="24"/>
        </w:rPr>
        <w:t>i</w:t>
      </w:r>
      <w:r w:rsidR="009E1ED6">
        <w:rPr>
          <w:rFonts w:ascii="Calibri" w:hAnsi="Calibri" w:cs="Calibri"/>
          <w:szCs w:val="24"/>
        </w:rPr>
        <w:t>.9</w:t>
      </w:r>
      <w:r w:rsidRPr="00EA2E35">
        <w:rPr>
          <w:rFonts w:ascii="Calibri" w:hAnsi="Calibri" w:cs="Calibri"/>
          <w:szCs w:val="24"/>
        </w:rPr>
        <w:t>)</w:t>
      </w:r>
      <w:r w:rsidRPr="00EA2E35">
        <w:rPr>
          <w:rFonts w:ascii="Calibri" w:hAnsi="Calibri" w:cs="Calibri"/>
          <w:szCs w:val="24"/>
        </w:rPr>
        <w:tab/>
      </w:r>
      <w:r w:rsidR="00FB10BC" w:rsidRPr="00EA2E35">
        <w:rPr>
          <w:rFonts w:ascii="Calibri" w:hAnsi="Calibri" w:cs="Calibri"/>
          <w:szCs w:val="24"/>
        </w:rPr>
        <w:t xml:space="preserve">end user’s acceptance or official receipt(s) </w:t>
      </w:r>
      <w:r w:rsidR="009E1ED6">
        <w:rPr>
          <w:rFonts w:ascii="Calibri" w:hAnsi="Calibri" w:cs="Calibri"/>
          <w:szCs w:val="24"/>
        </w:rPr>
        <w:t xml:space="preserve">or sales invoice </w:t>
      </w:r>
      <w:r w:rsidR="00FB10BC" w:rsidRPr="00EA2E35">
        <w:rPr>
          <w:rFonts w:ascii="Calibri" w:hAnsi="Calibri" w:cs="Calibri"/>
          <w:szCs w:val="24"/>
        </w:rPr>
        <w:t>issued for the contract if completed</w:t>
      </w:r>
      <w:bookmarkEnd w:id="149"/>
      <w:r w:rsidR="009E1ED6">
        <w:rPr>
          <w:rFonts w:ascii="Calibri" w:hAnsi="Calibri" w:cs="Calibri"/>
          <w:szCs w:val="24"/>
        </w:rPr>
        <w:t>, which shall be attached to the statements.</w:t>
      </w:r>
    </w:p>
    <w:p w:rsidR="009E6205" w:rsidRPr="00EA2E35" w:rsidRDefault="009E6205" w:rsidP="00EA2E35">
      <w:pPr>
        <w:pStyle w:val="Style1"/>
        <w:keepNext w:val="0"/>
        <w:numPr>
          <w:ilvl w:val="0"/>
          <w:numId w:val="0"/>
        </w:numPr>
        <w:tabs>
          <w:tab w:val="left" w:pos="1800"/>
        </w:tabs>
        <w:spacing w:after="0" w:line="240" w:lineRule="auto"/>
        <w:ind w:left="2160"/>
        <w:rPr>
          <w:rFonts w:ascii="Calibri" w:hAnsi="Calibri" w:cs="Calibri"/>
          <w:szCs w:val="24"/>
        </w:rPr>
      </w:pPr>
    </w:p>
    <w:p w:rsidR="00B464B9" w:rsidRPr="00EA2E35" w:rsidRDefault="00B464B9" w:rsidP="00CF6926">
      <w:pPr>
        <w:pStyle w:val="Style1"/>
        <w:keepNext w:val="0"/>
        <w:numPr>
          <w:ilvl w:val="0"/>
          <w:numId w:val="0"/>
        </w:numPr>
        <w:spacing w:before="120" w:after="120"/>
        <w:ind w:left="2160" w:hanging="720"/>
        <w:rPr>
          <w:rFonts w:ascii="Calibri" w:hAnsi="Calibri" w:cs="Calibri"/>
          <w:szCs w:val="24"/>
        </w:rPr>
      </w:pPr>
      <w:bookmarkStart w:id="150" w:name="_Toc464663933"/>
      <w:r w:rsidRPr="00EA2E35">
        <w:rPr>
          <w:rFonts w:ascii="Calibri" w:hAnsi="Calibri" w:cs="Calibri"/>
          <w:szCs w:val="24"/>
        </w:rPr>
        <w:t>(</w:t>
      </w:r>
      <w:r w:rsidR="00CF6926">
        <w:rPr>
          <w:rFonts w:ascii="Calibri" w:hAnsi="Calibri" w:cs="Calibri"/>
          <w:szCs w:val="24"/>
        </w:rPr>
        <w:t>iii</w:t>
      </w:r>
      <w:r w:rsidRPr="00EA2E35">
        <w:rPr>
          <w:rFonts w:ascii="Calibri" w:hAnsi="Calibri" w:cs="Calibri"/>
          <w:szCs w:val="24"/>
        </w:rPr>
        <w:t>)</w:t>
      </w:r>
      <w:r w:rsidRPr="00EA2E35">
        <w:rPr>
          <w:rFonts w:ascii="Calibri" w:hAnsi="Calibri" w:cs="Calibri"/>
          <w:szCs w:val="24"/>
        </w:rPr>
        <w:tab/>
        <w:t xml:space="preserve">NFCC computation </w:t>
      </w:r>
      <w:r w:rsidR="00C3131C">
        <w:rPr>
          <w:rFonts w:ascii="Calibri" w:hAnsi="Calibri" w:cs="Calibri"/>
          <w:szCs w:val="24"/>
        </w:rPr>
        <w:t xml:space="preserve">in </w:t>
      </w:r>
      <w:r w:rsidRPr="00EA2E35">
        <w:rPr>
          <w:rFonts w:ascii="Calibri" w:hAnsi="Calibri" w:cs="Calibri"/>
          <w:szCs w:val="24"/>
        </w:rPr>
        <w:t xml:space="preserve">accordance with </w:t>
      </w:r>
      <w:r w:rsidRPr="00EA2E35">
        <w:rPr>
          <w:rFonts w:ascii="Calibri" w:hAnsi="Calibri" w:cs="Calibri"/>
          <w:b/>
          <w:szCs w:val="24"/>
        </w:rPr>
        <w:t xml:space="preserve">ITB </w:t>
      </w:r>
      <w:r w:rsidRPr="00EA2E35">
        <w:rPr>
          <w:rFonts w:ascii="Calibri" w:hAnsi="Calibri" w:cs="Calibri"/>
          <w:szCs w:val="24"/>
        </w:rPr>
        <w:t>Clause 5.5</w:t>
      </w:r>
      <w:bookmarkEnd w:id="150"/>
      <w:r w:rsidR="00CF6926">
        <w:rPr>
          <w:rFonts w:ascii="Calibri" w:hAnsi="Calibri" w:cs="Calibri"/>
          <w:szCs w:val="24"/>
        </w:rPr>
        <w:t xml:space="preserve"> or a committed Line of Credit from a universal or commercial bank.</w:t>
      </w:r>
    </w:p>
    <w:p w:rsidR="002B594B" w:rsidRDefault="002B594B" w:rsidP="004704FB">
      <w:pPr>
        <w:pStyle w:val="Style1"/>
        <w:keepNext w:val="0"/>
        <w:numPr>
          <w:ilvl w:val="0"/>
          <w:numId w:val="0"/>
        </w:numPr>
        <w:spacing w:before="120" w:after="120"/>
        <w:ind w:left="2880"/>
        <w:rPr>
          <w:rFonts w:ascii="Calibri" w:hAnsi="Calibri" w:cs="Calibri"/>
          <w:sz w:val="22"/>
        </w:rPr>
      </w:pPr>
    </w:p>
    <w:p w:rsidR="00B464B9" w:rsidRPr="00EA2E35" w:rsidRDefault="00B464B9" w:rsidP="00343A71">
      <w:pPr>
        <w:pStyle w:val="Style1"/>
        <w:keepNext w:val="0"/>
        <w:numPr>
          <w:ilvl w:val="0"/>
          <w:numId w:val="0"/>
        </w:numPr>
        <w:spacing w:before="120" w:after="120"/>
        <w:ind w:left="1440"/>
        <w:rPr>
          <w:rFonts w:ascii="Calibri" w:hAnsi="Calibri" w:cs="Calibri"/>
          <w:szCs w:val="24"/>
          <w:u w:val="single"/>
        </w:rPr>
      </w:pPr>
      <w:bookmarkStart w:id="151" w:name="_Toc464663934"/>
      <w:r w:rsidRPr="00EA2E35">
        <w:rPr>
          <w:rFonts w:ascii="Calibri" w:hAnsi="Calibri" w:cs="Calibri"/>
          <w:szCs w:val="24"/>
          <w:u w:val="single"/>
        </w:rPr>
        <w:t>Class “B” Document:</w:t>
      </w:r>
      <w:bookmarkEnd w:id="151"/>
    </w:p>
    <w:p w:rsidR="00485B61" w:rsidRPr="00EA2E35" w:rsidRDefault="00B464B9" w:rsidP="00343A71">
      <w:pPr>
        <w:pStyle w:val="Style1"/>
        <w:keepNext w:val="0"/>
        <w:numPr>
          <w:ilvl w:val="0"/>
          <w:numId w:val="0"/>
        </w:numPr>
        <w:tabs>
          <w:tab w:val="left" w:pos="2160"/>
        </w:tabs>
        <w:spacing w:before="120" w:after="120"/>
        <w:ind w:left="2160" w:hanging="720"/>
        <w:rPr>
          <w:rFonts w:ascii="Calibri" w:hAnsi="Calibri" w:cs="Calibri"/>
          <w:szCs w:val="24"/>
        </w:rPr>
      </w:pPr>
      <w:bookmarkStart w:id="152" w:name="_Toc464663935"/>
      <w:r w:rsidRPr="00EA2E35">
        <w:rPr>
          <w:rFonts w:ascii="Calibri" w:hAnsi="Calibri" w:cs="Calibri"/>
          <w:szCs w:val="24"/>
        </w:rPr>
        <w:t>(</w:t>
      </w:r>
      <w:r w:rsidR="00CF6926">
        <w:rPr>
          <w:rFonts w:ascii="Calibri" w:hAnsi="Calibri" w:cs="Calibri"/>
          <w:szCs w:val="24"/>
        </w:rPr>
        <w:t>iv</w:t>
      </w:r>
      <w:r w:rsidRPr="00EA2E35">
        <w:rPr>
          <w:rFonts w:ascii="Calibri" w:hAnsi="Calibri" w:cs="Calibri"/>
          <w:szCs w:val="24"/>
        </w:rPr>
        <w:t>)</w:t>
      </w:r>
      <w:r w:rsidRPr="00EA2E35">
        <w:rPr>
          <w:rFonts w:ascii="Calibri" w:hAnsi="Calibri" w:cs="Calibri"/>
          <w:szCs w:val="24"/>
        </w:rPr>
        <w:tab/>
      </w:r>
      <w:r w:rsidR="002B594B" w:rsidRPr="00EA2E35">
        <w:rPr>
          <w:rFonts w:ascii="Calibri" w:hAnsi="Calibri"/>
          <w:szCs w:val="24"/>
        </w:rPr>
        <w:t xml:space="preserve">If applicable, </w:t>
      </w:r>
      <w:r w:rsidR="00FB10BC" w:rsidRPr="00EA2E35">
        <w:rPr>
          <w:rFonts w:ascii="Calibri" w:hAnsi="Calibri"/>
          <w:szCs w:val="24"/>
        </w:rPr>
        <w:t>the J</w:t>
      </w:r>
      <w:r w:rsidR="00CF6926">
        <w:rPr>
          <w:rFonts w:ascii="Calibri" w:hAnsi="Calibri"/>
          <w:szCs w:val="24"/>
        </w:rPr>
        <w:t xml:space="preserve">oint </w:t>
      </w:r>
      <w:r w:rsidR="00FB10BC" w:rsidRPr="00EA2E35">
        <w:rPr>
          <w:rFonts w:ascii="Calibri" w:hAnsi="Calibri"/>
          <w:szCs w:val="24"/>
        </w:rPr>
        <w:t>V</w:t>
      </w:r>
      <w:r w:rsidR="00CF6926">
        <w:rPr>
          <w:rFonts w:ascii="Calibri" w:hAnsi="Calibri"/>
          <w:szCs w:val="24"/>
        </w:rPr>
        <w:t xml:space="preserve">enture </w:t>
      </w:r>
      <w:r w:rsidR="00FB10BC" w:rsidRPr="00EA2E35">
        <w:rPr>
          <w:rFonts w:ascii="Calibri" w:hAnsi="Calibri"/>
          <w:szCs w:val="24"/>
        </w:rPr>
        <w:t>A</w:t>
      </w:r>
      <w:r w:rsidR="00CF6926">
        <w:rPr>
          <w:rFonts w:ascii="Calibri" w:hAnsi="Calibri"/>
          <w:szCs w:val="24"/>
        </w:rPr>
        <w:t>greement (JVA)</w:t>
      </w:r>
      <w:r w:rsidR="00FB10BC" w:rsidRPr="00EA2E35">
        <w:rPr>
          <w:rFonts w:ascii="Calibri" w:hAnsi="Calibri"/>
          <w:szCs w:val="24"/>
        </w:rPr>
        <w:t xml:space="preserve"> in case the joint venture is already in existence, or duly notarized statements from all the potential joint venture partners</w:t>
      </w:r>
      <w:r w:rsidR="00CF6926">
        <w:rPr>
          <w:rFonts w:ascii="Calibri" w:hAnsi="Calibri"/>
          <w:szCs w:val="24"/>
        </w:rPr>
        <w:t xml:space="preserve"> in accordance with Section 23.1(b) of the IRR</w:t>
      </w:r>
      <w:r w:rsidR="00FB10BC" w:rsidRPr="00EA2E35">
        <w:rPr>
          <w:rFonts w:ascii="Calibri" w:hAnsi="Calibri"/>
          <w:szCs w:val="24"/>
        </w:rPr>
        <w:t>.</w:t>
      </w:r>
      <w:bookmarkEnd w:id="152"/>
    </w:p>
    <w:p w:rsidR="00485B61" w:rsidRPr="00EA2E35" w:rsidRDefault="00485B61" w:rsidP="004704FB">
      <w:pPr>
        <w:pStyle w:val="Style1"/>
        <w:keepNext w:val="0"/>
        <w:numPr>
          <w:ilvl w:val="0"/>
          <w:numId w:val="0"/>
        </w:numPr>
        <w:tabs>
          <w:tab w:val="left" w:pos="1440"/>
          <w:tab w:val="left" w:pos="2160"/>
        </w:tabs>
        <w:spacing w:before="120" w:after="120"/>
        <w:ind w:left="2880"/>
        <w:rPr>
          <w:rFonts w:ascii="Calibri" w:hAnsi="Calibri" w:cs="Calibri"/>
          <w:szCs w:val="24"/>
        </w:rPr>
      </w:pPr>
    </w:p>
    <w:p w:rsidR="00B464B9" w:rsidRPr="00EA2E35" w:rsidRDefault="00B464B9" w:rsidP="00343A71">
      <w:pPr>
        <w:pStyle w:val="Style1"/>
        <w:keepNext w:val="0"/>
        <w:numPr>
          <w:ilvl w:val="0"/>
          <w:numId w:val="0"/>
        </w:numPr>
        <w:tabs>
          <w:tab w:val="left" w:pos="2160"/>
        </w:tabs>
        <w:spacing w:before="120" w:after="120"/>
        <w:ind w:left="1440"/>
        <w:rPr>
          <w:rFonts w:ascii="Calibri" w:hAnsi="Calibri" w:cs="Calibri"/>
          <w:b/>
          <w:szCs w:val="24"/>
        </w:rPr>
      </w:pPr>
      <w:bookmarkStart w:id="153" w:name="_Toc464663936"/>
      <w:r w:rsidRPr="00EA2E35">
        <w:rPr>
          <w:rFonts w:ascii="Calibri" w:hAnsi="Calibri" w:cs="Calibri"/>
          <w:szCs w:val="24"/>
        </w:rPr>
        <w:t>(b)</w:t>
      </w:r>
      <w:r w:rsidRPr="00EA2E35">
        <w:rPr>
          <w:rFonts w:ascii="Calibri" w:hAnsi="Calibri" w:cs="Calibri"/>
          <w:szCs w:val="24"/>
        </w:rPr>
        <w:tab/>
      </w:r>
      <w:r w:rsidRPr="00CF6926">
        <w:rPr>
          <w:rFonts w:ascii="Calibri" w:hAnsi="Calibri" w:cs="Calibri"/>
          <w:szCs w:val="24"/>
        </w:rPr>
        <w:t>Technical Documents -</w:t>
      </w:r>
      <w:bookmarkEnd w:id="153"/>
    </w:p>
    <w:p w:rsidR="00B464B9" w:rsidRPr="00EA2E35" w:rsidRDefault="00B464B9" w:rsidP="00343A71">
      <w:pPr>
        <w:pStyle w:val="Style1"/>
        <w:keepNext w:val="0"/>
        <w:numPr>
          <w:ilvl w:val="0"/>
          <w:numId w:val="0"/>
        </w:numPr>
        <w:tabs>
          <w:tab w:val="left" w:pos="2880"/>
        </w:tabs>
        <w:spacing w:before="120" w:after="120"/>
        <w:ind w:left="2880" w:hanging="720"/>
        <w:rPr>
          <w:rFonts w:ascii="Calibri" w:hAnsi="Calibri" w:cs="Calibri"/>
          <w:szCs w:val="24"/>
        </w:rPr>
      </w:pPr>
      <w:bookmarkStart w:id="154" w:name="_Toc464663937"/>
      <w:r w:rsidRPr="00EA2E35">
        <w:rPr>
          <w:rFonts w:ascii="Calibri" w:hAnsi="Calibri" w:cs="Calibri"/>
          <w:szCs w:val="24"/>
        </w:rPr>
        <w:t>(</w:t>
      </w:r>
      <w:r w:rsidR="00CF6926">
        <w:rPr>
          <w:rFonts w:ascii="Calibri" w:hAnsi="Calibri" w:cs="Calibri"/>
          <w:szCs w:val="24"/>
        </w:rPr>
        <w:t>i</w:t>
      </w:r>
      <w:r w:rsidRPr="00EA2E35">
        <w:rPr>
          <w:rFonts w:ascii="Calibri" w:hAnsi="Calibri" w:cs="Calibri"/>
          <w:szCs w:val="24"/>
        </w:rPr>
        <w:t>)</w:t>
      </w:r>
      <w:r w:rsidRPr="00EA2E35">
        <w:rPr>
          <w:rFonts w:ascii="Calibri" w:hAnsi="Calibri" w:cs="Calibri"/>
          <w:szCs w:val="24"/>
        </w:rPr>
        <w:tab/>
        <w:t xml:space="preserve">Bid Security in accordance with </w:t>
      </w:r>
      <w:r w:rsidRPr="00EA2E35">
        <w:rPr>
          <w:rFonts w:ascii="Calibri" w:hAnsi="Calibri" w:cs="Calibri"/>
          <w:b/>
          <w:szCs w:val="24"/>
        </w:rPr>
        <w:t xml:space="preserve">ITB </w:t>
      </w:r>
      <w:r w:rsidRPr="00EA2E35">
        <w:rPr>
          <w:rFonts w:ascii="Calibri" w:hAnsi="Calibri" w:cs="Calibri"/>
          <w:szCs w:val="24"/>
        </w:rPr>
        <w:t xml:space="preserve">Clause 18. If the </w:t>
      </w:r>
      <w:r w:rsidR="00CF6926">
        <w:rPr>
          <w:rFonts w:ascii="Calibri" w:hAnsi="Calibri" w:cs="Calibri"/>
          <w:szCs w:val="24"/>
        </w:rPr>
        <w:t>B</w:t>
      </w:r>
      <w:r w:rsidRPr="00EA2E35">
        <w:rPr>
          <w:rFonts w:ascii="Calibri" w:hAnsi="Calibri" w:cs="Calibri"/>
          <w:szCs w:val="24"/>
        </w:rPr>
        <w:t xml:space="preserve">idder </w:t>
      </w:r>
      <w:r w:rsidR="00CF6926">
        <w:rPr>
          <w:rFonts w:ascii="Calibri" w:hAnsi="Calibri" w:cs="Calibri"/>
          <w:szCs w:val="24"/>
        </w:rPr>
        <w:t xml:space="preserve">opts </w:t>
      </w:r>
      <w:r w:rsidRPr="00EA2E35">
        <w:rPr>
          <w:rFonts w:ascii="Calibri" w:hAnsi="Calibri" w:cs="Calibri"/>
          <w:szCs w:val="24"/>
        </w:rPr>
        <w:t>to submit the bid security in the form of:</w:t>
      </w:r>
      <w:bookmarkEnd w:id="154"/>
    </w:p>
    <w:p w:rsidR="00B464B9" w:rsidRPr="00EA2E35" w:rsidRDefault="00B464B9" w:rsidP="00343A71">
      <w:pPr>
        <w:pStyle w:val="Style1"/>
        <w:keepNext w:val="0"/>
        <w:numPr>
          <w:ilvl w:val="0"/>
          <w:numId w:val="0"/>
        </w:numPr>
        <w:spacing w:before="120" w:after="120"/>
        <w:ind w:left="3510" w:hanging="630"/>
        <w:rPr>
          <w:rFonts w:ascii="Calibri" w:hAnsi="Calibri" w:cs="Calibri"/>
          <w:szCs w:val="24"/>
        </w:rPr>
      </w:pPr>
      <w:bookmarkStart w:id="155" w:name="_Toc464663938"/>
      <w:r w:rsidRPr="00EA2E35">
        <w:rPr>
          <w:rFonts w:ascii="Calibri" w:hAnsi="Calibri" w:cs="Calibri"/>
          <w:szCs w:val="24"/>
        </w:rPr>
        <w:t>(i</w:t>
      </w:r>
      <w:r w:rsidR="000043A3">
        <w:rPr>
          <w:rFonts w:ascii="Calibri" w:hAnsi="Calibri" w:cs="Calibri"/>
          <w:szCs w:val="24"/>
        </w:rPr>
        <w:t>.1</w:t>
      </w:r>
      <w:r w:rsidRPr="00EA2E35">
        <w:rPr>
          <w:rFonts w:ascii="Calibri" w:hAnsi="Calibri" w:cs="Calibri"/>
          <w:szCs w:val="24"/>
        </w:rPr>
        <w:t>)</w:t>
      </w:r>
      <w:r w:rsidRPr="00EA2E35">
        <w:rPr>
          <w:rFonts w:ascii="Calibri" w:hAnsi="Calibri" w:cs="Calibri"/>
          <w:szCs w:val="24"/>
        </w:rPr>
        <w:tab/>
        <w:t>a bank draft/guarantee or an irrevocable letter of credit issued by a foreign bank, it shall be accompanied by a confirmation from a Universal or Commercial Bank; or</w:t>
      </w:r>
      <w:bookmarkEnd w:id="155"/>
    </w:p>
    <w:p w:rsidR="00B464B9" w:rsidRPr="00EA2E35" w:rsidRDefault="00B464B9" w:rsidP="00343A71">
      <w:pPr>
        <w:pStyle w:val="Style1"/>
        <w:keepNext w:val="0"/>
        <w:numPr>
          <w:ilvl w:val="0"/>
          <w:numId w:val="0"/>
        </w:numPr>
        <w:spacing w:before="120" w:after="120"/>
        <w:ind w:left="3510" w:hanging="630"/>
        <w:rPr>
          <w:rFonts w:ascii="Calibri" w:hAnsi="Calibri" w:cs="Calibri"/>
          <w:szCs w:val="24"/>
        </w:rPr>
      </w:pPr>
      <w:bookmarkStart w:id="156" w:name="_Toc464663939"/>
      <w:r w:rsidRPr="00EA2E35">
        <w:rPr>
          <w:rFonts w:ascii="Calibri" w:hAnsi="Calibri" w:cs="Calibri"/>
          <w:szCs w:val="24"/>
        </w:rPr>
        <w:t>(i</w:t>
      </w:r>
      <w:r w:rsidR="000043A3">
        <w:rPr>
          <w:rFonts w:ascii="Calibri" w:hAnsi="Calibri" w:cs="Calibri"/>
          <w:szCs w:val="24"/>
        </w:rPr>
        <w:t>.2</w:t>
      </w:r>
      <w:r w:rsidRPr="00EA2E35">
        <w:rPr>
          <w:rFonts w:ascii="Calibri" w:hAnsi="Calibri" w:cs="Calibri"/>
          <w:szCs w:val="24"/>
        </w:rPr>
        <w:t>)</w:t>
      </w:r>
      <w:r w:rsidRPr="00EA2E35">
        <w:rPr>
          <w:rFonts w:ascii="Calibri" w:hAnsi="Calibri" w:cs="Calibri"/>
          <w:szCs w:val="24"/>
        </w:rPr>
        <w:tab/>
        <w:t>a surety bond, it shall be accompanied by a certification by the Insurance Commission that the surety or insurance company is authorized to issue such instruments;</w:t>
      </w:r>
      <w:bookmarkEnd w:id="156"/>
    </w:p>
    <w:p w:rsidR="00343A71" w:rsidRPr="00EA2E35" w:rsidRDefault="00343A71" w:rsidP="00343A71">
      <w:pPr>
        <w:pStyle w:val="Style1"/>
        <w:keepNext w:val="0"/>
        <w:numPr>
          <w:ilvl w:val="0"/>
          <w:numId w:val="0"/>
        </w:numPr>
        <w:spacing w:before="120" w:after="120"/>
        <w:ind w:left="2880" w:hanging="810"/>
        <w:rPr>
          <w:rFonts w:ascii="Calibri" w:hAnsi="Calibri" w:cs="Calibri"/>
          <w:szCs w:val="24"/>
        </w:rPr>
      </w:pPr>
      <w:bookmarkStart w:id="157" w:name="_Toc457050352"/>
      <w:bookmarkStart w:id="158" w:name="_Toc457051783"/>
      <w:bookmarkStart w:id="159" w:name="_Toc457053034"/>
      <w:bookmarkStart w:id="160" w:name="_Toc457056576"/>
      <w:bookmarkStart w:id="161" w:name="_Toc464663941"/>
      <w:r w:rsidRPr="00EA2E35">
        <w:rPr>
          <w:rFonts w:ascii="Calibri" w:hAnsi="Calibri" w:cs="Calibri"/>
          <w:szCs w:val="24"/>
        </w:rPr>
        <w:lastRenderedPageBreak/>
        <w:t>(</w:t>
      </w:r>
      <w:r w:rsidR="00CF6926">
        <w:rPr>
          <w:rFonts w:ascii="Calibri" w:hAnsi="Calibri" w:cs="Calibri"/>
          <w:szCs w:val="24"/>
        </w:rPr>
        <w:t>ii</w:t>
      </w:r>
      <w:r w:rsidRPr="00EA2E35">
        <w:rPr>
          <w:rFonts w:ascii="Calibri" w:hAnsi="Calibri" w:cs="Calibri"/>
          <w:szCs w:val="24"/>
        </w:rPr>
        <w:t>)</w:t>
      </w:r>
      <w:r w:rsidRPr="00EA2E35">
        <w:rPr>
          <w:rFonts w:ascii="Calibri" w:hAnsi="Calibri" w:cs="Calibri"/>
          <w:szCs w:val="24"/>
        </w:rPr>
        <w:tab/>
      </w:r>
      <w:r w:rsidRPr="00EA2E35">
        <w:rPr>
          <w:rFonts w:ascii="Calibri" w:eastAsia="Tahoma" w:hAnsi="Calibri" w:cs="Tahoma"/>
          <w:szCs w:val="24"/>
        </w:rPr>
        <w:t>C</w:t>
      </w:r>
      <w:r w:rsidRPr="00EA2E35">
        <w:rPr>
          <w:rFonts w:ascii="Calibri" w:eastAsia="Tahoma" w:hAnsi="Calibri" w:cs="Tahoma"/>
          <w:spacing w:val="-1"/>
          <w:szCs w:val="24"/>
        </w:rPr>
        <w:t>o</w:t>
      </w:r>
      <w:r w:rsidRPr="00EA2E35">
        <w:rPr>
          <w:rFonts w:ascii="Calibri" w:eastAsia="Tahoma" w:hAnsi="Calibri" w:cs="Tahoma"/>
          <w:szCs w:val="24"/>
        </w:rPr>
        <w:t>n</w:t>
      </w:r>
      <w:r w:rsidRPr="00EA2E35">
        <w:rPr>
          <w:rFonts w:ascii="Calibri" w:eastAsia="Tahoma" w:hAnsi="Calibri" w:cs="Tahoma"/>
          <w:spacing w:val="1"/>
          <w:szCs w:val="24"/>
        </w:rPr>
        <w:t>f</w:t>
      </w:r>
      <w:r w:rsidRPr="00EA2E35">
        <w:rPr>
          <w:rFonts w:ascii="Calibri" w:eastAsia="Tahoma" w:hAnsi="Calibri" w:cs="Tahoma"/>
          <w:szCs w:val="24"/>
        </w:rPr>
        <w:t>or</w:t>
      </w:r>
      <w:r w:rsidRPr="00EA2E35">
        <w:rPr>
          <w:rFonts w:ascii="Calibri" w:eastAsia="Tahoma" w:hAnsi="Calibri" w:cs="Tahoma"/>
          <w:spacing w:val="-1"/>
          <w:szCs w:val="24"/>
        </w:rPr>
        <w:t>m</w:t>
      </w:r>
      <w:r w:rsidRPr="00EA2E35">
        <w:rPr>
          <w:rFonts w:ascii="Calibri" w:eastAsia="Tahoma" w:hAnsi="Calibri" w:cs="Tahoma"/>
          <w:szCs w:val="24"/>
        </w:rPr>
        <w:t>ity wi</w:t>
      </w:r>
      <w:r w:rsidRPr="00EA2E35">
        <w:rPr>
          <w:rFonts w:ascii="Calibri" w:eastAsia="Tahoma" w:hAnsi="Calibri" w:cs="Tahoma"/>
          <w:spacing w:val="-1"/>
          <w:szCs w:val="24"/>
        </w:rPr>
        <w:t>t</w:t>
      </w:r>
      <w:r w:rsidRPr="00EA2E35">
        <w:rPr>
          <w:rFonts w:ascii="Calibri" w:eastAsia="Tahoma" w:hAnsi="Calibri" w:cs="Tahoma"/>
          <w:szCs w:val="24"/>
        </w:rPr>
        <w:t>h</w:t>
      </w:r>
      <w:r w:rsidR="00F87AA3">
        <w:rPr>
          <w:rFonts w:ascii="Calibri" w:eastAsia="Tahoma" w:hAnsi="Calibri" w:cs="Tahoma"/>
          <w:szCs w:val="24"/>
        </w:rPr>
        <w:t xml:space="preserve"> </w:t>
      </w:r>
      <w:r w:rsidRPr="00EA2E35">
        <w:rPr>
          <w:rFonts w:ascii="Calibri" w:eastAsia="Tahoma" w:hAnsi="Calibri" w:cs="Tahoma"/>
          <w:spacing w:val="-1"/>
          <w:szCs w:val="24"/>
        </w:rPr>
        <w:t>t</w:t>
      </w:r>
      <w:r w:rsidRPr="00EA2E35">
        <w:rPr>
          <w:rFonts w:ascii="Calibri" w:eastAsia="Tahoma" w:hAnsi="Calibri" w:cs="Tahoma"/>
          <w:spacing w:val="1"/>
          <w:szCs w:val="24"/>
        </w:rPr>
        <w:t>e</w:t>
      </w:r>
      <w:r w:rsidRPr="00EA2E35">
        <w:rPr>
          <w:rFonts w:ascii="Calibri" w:eastAsia="Tahoma" w:hAnsi="Calibri" w:cs="Tahoma"/>
          <w:szCs w:val="24"/>
        </w:rPr>
        <w:t>chn</w:t>
      </w:r>
      <w:r w:rsidRPr="00EA2E35">
        <w:rPr>
          <w:rFonts w:ascii="Calibri" w:eastAsia="Tahoma" w:hAnsi="Calibri" w:cs="Tahoma"/>
          <w:spacing w:val="1"/>
          <w:szCs w:val="24"/>
        </w:rPr>
        <w:t>i</w:t>
      </w:r>
      <w:r w:rsidRPr="00EA2E35">
        <w:rPr>
          <w:rFonts w:ascii="Calibri" w:eastAsia="Tahoma" w:hAnsi="Calibri" w:cs="Tahoma"/>
          <w:szCs w:val="24"/>
        </w:rPr>
        <w:t>c</w:t>
      </w:r>
      <w:r w:rsidRPr="00EA2E35">
        <w:rPr>
          <w:rFonts w:ascii="Calibri" w:eastAsia="Tahoma" w:hAnsi="Calibri" w:cs="Tahoma"/>
          <w:spacing w:val="-2"/>
          <w:szCs w:val="24"/>
        </w:rPr>
        <w:t>a</w:t>
      </w:r>
      <w:r w:rsidRPr="00EA2E35">
        <w:rPr>
          <w:rFonts w:ascii="Calibri" w:eastAsia="Tahoma" w:hAnsi="Calibri" w:cs="Tahoma"/>
          <w:szCs w:val="24"/>
        </w:rPr>
        <w:t>l specif</w:t>
      </w:r>
      <w:r w:rsidRPr="00EA2E35">
        <w:rPr>
          <w:rFonts w:ascii="Calibri" w:eastAsia="Tahoma" w:hAnsi="Calibri" w:cs="Tahoma"/>
          <w:spacing w:val="1"/>
          <w:szCs w:val="24"/>
        </w:rPr>
        <w:t>i</w:t>
      </w:r>
      <w:r w:rsidRPr="00EA2E35">
        <w:rPr>
          <w:rFonts w:ascii="Calibri" w:eastAsia="Tahoma" w:hAnsi="Calibri" w:cs="Tahoma"/>
          <w:szCs w:val="24"/>
        </w:rPr>
        <w:t>c</w:t>
      </w:r>
      <w:r w:rsidRPr="00EA2E35">
        <w:rPr>
          <w:rFonts w:ascii="Calibri" w:eastAsia="Tahoma" w:hAnsi="Calibri" w:cs="Tahoma"/>
          <w:spacing w:val="-2"/>
          <w:szCs w:val="24"/>
        </w:rPr>
        <w:t>a</w:t>
      </w:r>
      <w:r w:rsidRPr="00EA2E35">
        <w:rPr>
          <w:rFonts w:ascii="Calibri" w:eastAsia="Tahoma" w:hAnsi="Calibri" w:cs="Tahoma"/>
          <w:spacing w:val="-1"/>
          <w:szCs w:val="24"/>
        </w:rPr>
        <w:t>t</w:t>
      </w:r>
      <w:r w:rsidRPr="00EA2E35">
        <w:rPr>
          <w:rFonts w:ascii="Calibri" w:eastAsia="Tahoma" w:hAnsi="Calibri" w:cs="Tahoma"/>
          <w:szCs w:val="24"/>
        </w:rPr>
        <w:t>ion</w:t>
      </w:r>
      <w:r w:rsidRPr="00EA2E35">
        <w:rPr>
          <w:rFonts w:ascii="Calibri" w:eastAsia="Tahoma" w:hAnsi="Calibri" w:cs="Tahoma"/>
          <w:spacing w:val="1"/>
          <w:szCs w:val="24"/>
        </w:rPr>
        <w:t>s</w:t>
      </w:r>
      <w:r w:rsidRPr="00EA2E35">
        <w:rPr>
          <w:rFonts w:ascii="Calibri" w:eastAsia="Tahoma" w:hAnsi="Calibri" w:cs="Tahoma"/>
          <w:szCs w:val="24"/>
        </w:rPr>
        <w:t>,</w:t>
      </w:r>
      <w:r w:rsidR="00F87AA3">
        <w:rPr>
          <w:rFonts w:ascii="Calibri" w:eastAsia="Tahoma" w:hAnsi="Calibri" w:cs="Tahoma"/>
          <w:szCs w:val="24"/>
        </w:rPr>
        <w:t xml:space="preserve"> </w:t>
      </w:r>
      <w:r w:rsidRPr="00EA2E35">
        <w:rPr>
          <w:rFonts w:ascii="Calibri" w:eastAsia="Tahoma" w:hAnsi="Calibri" w:cs="Tahoma"/>
          <w:spacing w:val="-1"/>
          <w:szCs w:val="24"/>
        </w:rPr>
        <w:t>a</w:t>
      </w:r>
      <w:r w:rsidRPr="00EA2E35">
        <w:rPr>
          <w:rFonts w:ascii="Calibri" w:eastAsia="Tahoma" w:hAnsi="Calibri" w:cs="Tahoma"/>
          <w:szCs w:val="24"/>
        </w:rPr>
        <w:t>s</w:t>
      </w:r>
      <w:r w:rsidR="00F87AA3">
        <w:rPr>
          <w:rFonts w:ascii="Calibri" w:eastAsia="Tahoma" w:hAnsi="Calibri" w:cs="Tahoma"/>
          <w:szCs w:val="24"/>
        </w:rPr>
        <w:t xml:space="preserve"> </w:t>
      </w:r>
      <w:r w:rsidRPr="00EA2E35">
        <w:rPr>
          <w:rFonts w:ascii="Calibri" w:eastAsia="Tahoma" w:hAnsi="Calibri" w:cs="Tahoma"/>
          <w:szCs w:val="24"/>
        </w:rPr>
        <w:t>en</w:t>
      </w:r>
      <w:r w:rsidRPr="00EA2E35">
        <w:rPr>
          <w:rFonts w:ascii="Calibri" w:eastAsia="Tahoma" w:hAnsi="Calibri" w:cs="Tahoma"/>
          <w:spacing w:val="1"/>
          <w:szCs w:val="24"/>
        </w:rPr>
        <w:t>u</w:t>
      </w:r>
      <w:r w:rsidRPr="00EA2E35">
        <w:rPr>
          <w:rFonts w:ascii="Calibri" w:eastAsia="Tahoma" w:hAnsi="Calibri" w:cs="Tahoma"/>
          <w:szCs w:val="24"/>
        </w:rPr>
        <w:t>m</w:t>
      </w:r>
      <w:r w:rsidRPr="00EA2E35">
        <w:rPr>
          <w:rFonts w:ascii="Calibri" w:eastAsia="Tahoma" w:hAnsi="Calibri" w:cs="Tahoma"/>
          <w:spacing w:val="1"/>
          <w:szCs w:val="24"/>
        </w:rPr>
        <w:t>e</w:t>
      </w:r>
      <w:r w:rsidRPr="00EA2E35">
        <w:rPr>
          <w:rFonts w:ascii="Calibri" w:eastAsia="Tahoma" w:hAnsi="Calibri" w:cs="Tahoma"/>
          <w:szCs w:val="24"/>
        </w:rPr>
        <w:t>r</w:t>
      </w:r>
      <w:r w:rsidRPr="00EA2E35">
        <w:rPr>
          <w:rFonts w:ascii="Calibri" w:eastAsia="Tahoma" w:hAnsi="Calibri" w:cs="Tahoma"/>
          <w:spacing w:val="-1"/>
          <w:szCs w:val="24"/>
        </w:rPr>
        <w:t>at</w:t>
      </w:r>
      <w:r w:rsidRPr="00EA2E35">
        <w:rPr>
          <w:rFonts w:ascii="Calibri" w:eastAsia="Tahoma" w:hAnsi="Calibri" w:cs="Tahoma"/>
          <w:spacing w:val="1"/>
          <w:szCs w:val="24"/>
        </w:rPr>
        <w:t>e</w:t>
      </w:r>
      <w:r w:rsidRPr="00EA2E35">
        <w:rPr>
          <w:rFonts w:ascii="Calibri" w:eastAsia="Tahoma" w:hAnsi="Calibri" w:cs="Tahoma"/>
          <w:szCs w:val="24"/>
        </w:rPr>
        <w:t>d</w:t>
      </w:r>
      <w:r w:rsidRPr="00EA2E35">
        <w:rPr>
          <w:rFonts w:ascii="Calibri" w:eastAsia="Tahoma" w:hAnsi="Calibri" w:cs="Tahoma"/>
          <w:spacing w:val="-1"/>
          <w:szCs w:val="24"/>
        </w:rPr>
        <w:t xml:space="preserve"> a</w:t>
      </w:r>
      <w:r w:rsidRPr="00EA2E35">
        <w:rPr>
          <w:rFonts w:ascii="Calibri" w:eastAsia="Tahoma" w:hAnsi="Calibri" w:cs="Tahoma"/>
          <w:szCs w:val="24"/>
        </w:rPr>
        <w:t xml:space="preserve">nd </w:t>
      </w:r>
      <w:r w:rsidRPr="00EA2E35">
        <w:rPr>
          <w:rFonts w:ascii="Calibri" w:eastAsia="Tahoma" w:hAnsi="Calibri" w:cs="Tahoma"/>
          <w:spacing w:val="1"/>
          <w:szCs w:val="24"/>
        </w:rPr>
        <w:t>s</w:t>
      </w:r>
      <w:r w:rsidRPr="00EA2E35">
        <w:rPr>
          <w:rFonts w:ascii="Calibri" w:eastAsia="Tahoma" w:hAnsi="Calibri" w:cs="Tahoma"/>
          <w:szCs w:val="24"/>
        </w:rPr>
        <w:t>pecifi</w:t>
      </w:r>
      <w:r w:rsidRPr="00EA2E35">
        <w:rPr>
          <w:rFonts w:ascii="Calibri" w:eastAsia="Tahoma" w:hAnsi="Calibri" w:cs="Tahoma"/>
          <w:spacing w:val="1"/>
          <w:szCs w:val="24"/>
        </w:rPr>
        <w:t>e</w:t>
      </w:r>
      <w:r w:rsidRPr="00EA2E35">
        <w:rPr>
          <w:rFonts w:ascii="Calibri" w:eastAsia="Tahoma" w:hAnsi="Calibri" w:cs="Tahoma"/>
          <w:szCs w:val="24"/>
        </w:rPr>
        <w:t>d</w:t>
      </w:r>
      <w:r w:rsidR="00F87AA3">
        <w:rPr>
          <w:rFonts w:ascii="Calibri" w:eastAsia="Tahoma" w:hAnsi="Calibri" w:cs="Tahoma"/>
          <w:szCs w:val="24"/>
        </w:rPr>
        <w:t xml:space="preserve"> </w:t>
      </w:r>
      <w:r w:rsidRPr="00EA2E35">
        <w:rPr>
          <w:rFonts w:ascii="Calibri" w:eastAsia="Tahoma" w:hAnsi="Calibri" w:cs="Tahoma"/>
          <w:szCs w:val="24"/>
        </w:rPr>
        <w:t>in S</w:t>
      </w:r>
      <w:r w:rsidRPr="00EA2E35">
        <w:rPr>
          <w:rFonts w:ascii="Calibri" w:eastAsia="Tahoma" w:hAnsi="Calibri" w:cs="Tahoma"/>
          <w:spacing w:val="1"/>
          <w:szCs w:val="24"/>
        </w:rPr>
        <w:t>e</w:t>
      </w:r>
      <w:r w:rsidRPr="00EA2E35">
        <w:rPr>
          <w:rFonts w:ascii="Calibri" w:eastAsia="Tahoma" w:hAnsi="Calibri" w:cs="Tahoma"/>
          <w:szCs w:val="24"/>
        </w:rPr>
        <w:t>c</w:t>
      </w:r>
      <w:r w:rsidRPr="00EA2E35">
        <w:rPr>
          <w:rFonts w:ascii="Calibri" w:eastAsia="Tahoma" w:hAnsi="Calibri" w:cs="Tahoma"/>
          <w:spacing w:val="-1"/>
          <w:szCs w:val="24"/>
        </w:rPr>
        <w:t>t</w:t>
      </w:r>
      <w:r w:rsidRPr="00EA2E35">
        <w:rPr>
          <w:rFonts w:ascii="Calibri" w:eastAsia="Tahoma" w:hAnsi="Calibri" w:cs="Tahoma"/>
          <w:szCs w:val="24"/>
        </w:rPr>
        <w:t>ions</w:t>
      </w:r>
      <w:r w:rsidR="00F87AA3">
        <w:rPr>
          <w:rFonts w:ascii="Calibri" w:eastAsia="Tahoma" w:hAnsi="Calibri" w:cs="Tahoma"/>
          <w:szCs w:val="24"/>
        </w:rPr>
        <w:t xml:space="preserve"> </w:t>
      </w:r>
      <w:r w:rsidRPr="00EA2E35">
        <w:rPr>
          <w:rFonts w:ascii="Calibri" w:eastAsia="Tahoma" w:hAnsi="Calibri" w:cs="Tahoma"/>
          <w:szCs w:val="24"/>
        </w:rPr>
        <w:t>VI</w:t>
      </w:r>
      <w:r w:rsidR="00F87AA3">
        <w:rPr>
          <w:rFonts w:ascii="Calibri" w:eastAsia="Tahoma" w:hAnsi="Calibri" w:cs="Tahoma"/>
          <w:szCs w:val="24"/>
        </w:rPr>
        <w:t xml:space="preserve"> </w:t>
      </w:r>
      <w:r w:rsidRPr="00EA2E35">
        <w:rPr>
          <w:rFonts w:ascii="Calibri" w:eastAsia="Tahoma" w:hAnsi="Calibri" w:cs="Tahoma"/>
          <w:spacing w:val="-2"/>
          <w:szCs w:val="24"/>
        </w:rPr>
        <w:t>a</w:t>
      </w:r>
      <w:r w:rsidRPr="00EA2E35">
        <w:rPr>
          <w:rFonts w:ascii="Calibri" w:eastAsia="Tahoma" w:hAnsi="Calibri" w:cs="Tahoma"/>
          <w:szCs w:val="24"/>
        </w:rPr>
        <w:t>nd VII</w:t>
      </w:r>
      <w:r w:rsidR="00F87AA3">
        <w:rPr>
          <w:rFonts w:ascii="Calibri" w:eastAsia="Tahoma" w:hAnsi="Calibri" w:cs="Tahoma"/>
          <w:szCs w:val="24"/>
        </w:rPr>
        <w:t xml:space="preserve"> </w:t>
      </w:r>
      <w:r w:rsidRPr="00EA2E35">
        <w:rPr>
          <w:rFonts w:ascii="Calibri" w:eastAsia="Tahoma" w:hAnsi="Calibri" w:cs="Tahoma"/>
          <w:spacing w:val="-1"/>
          <w:szCs w:val="24"/>
        </w:rPr>
        <w:t>o</w:t>
      </w:r>
      <w:r w:rsidRPr="00EA2E35">
        <w:rPr>
          <w:rFonts w:ascii="Calibri" w:eastAsia="Tahoma" w:hAnsi="Calibri" w:cs="Tahoma"/>
          <w:szCs w:val="24"/>
        </w:rPr>
        <w:t xml:space="preserve">f </w:t>
      </w:r>
      <w:r w:rsidRPr="00EA2E35">
        <w:rPr>
          <w:rFonts w:ascii="Calibri" w:eastAsia="Tahoma" w:hAnsi="Calibri" w:cs="Tahoma"/>
          <w:spacing w:val="-1"/>
          <w:szCs w:val="24"/>
        </w:rPr>
        <w:t>t</w:t>
      </w:r>
      <w:r w:rsidRPr="00EA2E35">
        <w:rPr>
          <w:rFonts w:ascii="Calibri" w:eastAsia="Tahoma" w:hAnsi="Calibri" w:cs="Tahoma"/>
          <w:szCs w:val="24"/>
        </w:rPr>
        <w:t>he</w:t>
      </w:r>
      <w:r w:rsidR="00F87AA3">
        <w:rPr>
          <w:rFonts w:ascii="Calibri" w:eastAsia="Tahoma" w:hAnsi="Calibri" w:cs="Tahoma"/>
          <w:szCs w:val="24"/>
        </w:rPr>
        <w:t xml:space="preserve"> </w:t>
      </w:r>
      <w:r w:rsidRPr="00EA2E35">
        <w:rPr>
          <w:rFonts w:ascii="Calibri" w:eastAsia="Tahoma" w:hAnsi="Calibri" w:cs="Tahoma"/>
          <w:szCs w:val="24"/>
        </w:rPr>
        <w:t>Bi</w:t>
      </w:r>
      <w:r w:rsidRPr="00EA2E35">
        <w:rPr>
          <w:rFonts w:ascii="Calibri" w:eastAsia="Tahoma" w:hAnsi="Calibri" w:cs="Tahoma"/>
          <w:spacing w:val="-1"/>
          <w:szCs w:val="24"/>
        </w:rPr>
        <w:t>d</w:t>
      </w:r>
      <w:r w:rsidRPr="00EA2E35">
        <w:rPr>
          <w:rFonts w:ascii="Calibri" w:eastAsia="Tahoma" w:hAnsi="Calibri" w:cs="Tahoma"/>
          <w:szCs w:val="24"/>
        </w:rPr>
        <w:t>ding</w:t>
      </w:r>
      <w:r w:rsidR="00F87AA3">
        <w:rPr>
          <w:rFonts w:ascii="Calibri" w:eastAsia="Tahoma" w:hAnsi="Calibri" w:cs="Tahoma"/>
          <w:szCs w:val="24"/>
        </w:rPr>
        <w:t xml:space="preserve"> </w:t>
      </w:r>
      <w:r w:rsidRPr="00EA2E35">
        <w:rPr>
          <w:rFonts w:ascii="Calibri" w:eastAsia="Tahoma" w:hAnsi="Calibri" w:cs="Tahoma"/>
          <w:szCs w:val="24"/>
        </w:rPr>
        <w:t>D</w:t>
      </w:r>
      <w:r w:rsidRPr="00EA2E35">
        <w:rPr>
          <w:rFonts w:ascii="Calibri" w:eastAsia="Tahoma" w:hAnsi="Calibri" w:cs="Tahoma"/>
          <w:spacing w:val="-1"/>
          <w:szCs w:val="24"/>
        </w:rPr>
        <w:t>o</w:t>
      </w:r>
      <w:r w:rsidRPr="00EA2E35">
        <w:rPr>
          <w:rFonts w:ascii="Calibri" w:eastAsia="Tahoma" w:hAnsi="Calibri" w:cs="Tahoma"/>
          <w:szCs w:val="24"/>
        </w:rPr>
        <w:t>cum</w:t>
      </w:r>
      <w:r w:rsidRPr="00EA2E35">
        <w:rPr>
          <w:rFonts w:ascii="Calibri" w:eastAsia="Tahoma" w:hAnsi="Calibri" w:cs="Tahoma"/>
          <w:spacing w:val="1"/>
          <w:szCs w:val="24"/>
        </w:rPr>
        <w:t>e</w:t>
      </w:r>
      <w:r w:rsidRPr="00EA2E35">
        <w:rPr>
          <w:rFonts w:ascii="Calibri" w:eastAsia="Tahoma" w:hAnsi="Calibri" w:cs="Tahoma"/>
          <w:szCs w:val="24"/>
        </w:rPr>
        <w:t>nts; an</w:t>
      </w:r>
      <w:r w:rsidRPr="00EA2E35">
        <w:rPr>
          <w:rFonts w:ascii="Calibri" w:hAnsi="Calibri" w:cs="Calibri"/>
          <w:szCs w:val="24"/>
        </w:rPr>
        <w:t>d</w:t>
      </w:r>
      <w:bookmarkEnd w:id="157"/>
      <w:bookmarkEnd w:id="158"/>
      <w:bookmarkEnd w:id="159"/>
      <w:bookmarkEnd w:id="160"/>
      <w:bookmarkEnd w:id="161"/>
    </w:p>
    <w:p w:rsidR="00343A71" w:rsidRPr="00EA2E35" w:rsidRDefault="00343A71" w:rsidP="00343A71">
      <w:pPr>
        <w:pStyle w:val="Style1"/>
        <w:keepNext w:val="0"/>
        <w:numPr>
          <w:ilvl w:val="0"/>
          <w:numId w:val="0"/>
        </w:numPr>
        <w:spacing w:before="120" w:after="120"/>
        <w:ind w:left="2880" w:hanging="810"/>
        <w:rPr>
          <w:rFonts w:ascii="Calibri" w:hAnsi="Calibri" w:cs="Calibri"/>
          <w:szCs w:val="24"/>
        </w:rPr>
      </w:pPr>
      <w:bookmarkStart w:id="162" w:name="_Toc457050353"/>
      <w:bookmarkStart w:id="163" w:name="_Toc457051784"/>
      <w:bookmarkStart w:id="164" w:name="_Toc457053035"/>
      <w:bookmarkStart w:id="165" w:name="_Toc457056577"/>
      <w:bookmarkStart w:id="166" w:name="_Toc464663942"/>
      <w:r w:rsidRPr="00EA2E35">
        <w:rPr>
          <w:rFonts w:ascii="Calibri" w:hAnsi="Calibri" w:cs="Calibri"/>
          <w:szCs w:val="24"/>
        </w:rPr>
        <w:t>(</w:t>
      </w:r>
      <w:r w:rsidR="00CF6926">
        <w:rPr>
          <w:rFonts w:ascii="Calibri" w:hAnsi="Calibri" w:cs="Calibri"/>
          <w:szCs w:val="24"/>
        </w:rPr>
        <w:t>iii</w:t>
      </w:r>
      <w:r w:rsidRPr="00EA2E35">
        <w:rPr>
          <w:rFonts w:ascii="Calibri" w:hAnsi="Calibri" w:cs="Calibri"/>
          <w:szCs w:val="24"/>
        </w:rPr>
        <w:t>)</w:t>
      </w:r>
      <w:r w:rsidRPr="00EA2E35">
        <w:rPr>
          <w:rFonts w:ascii="Calibri" w:hAnsi="Calibri" w:cs="Calibri"/>
          <w:szCs w:val="24"/>
        </w:rPr>
        <w:tab/>
        <w:t>Sworn statement in accordance with Section 25.2(a)(iv) of the IRR of RA 9184 and using the form prescribed in Section VIII. Bidding Forms.</w:t>
      </w:r>
      <w:bookmarkEnd w:id="162"/>
      <w:bookmarkEnd w:id="163"/>
      <w:bookmarkEnd w:id="164"/>
      <w:bookmarkEnd w:id="165"/>
      <w:bookmarkEnd w:id="166"/>
    </w:p>
    <w:p w:rsidR="00CF6926" w:rsidRPr="00CF6926" w:rsidRDefault="00CF6926" w:rsidP="00CF6926">
      <w:pPr>
        <w:pStyle w:val="Style1"/>
        <w:keepNext w:val="0"/>
        <w:numPr>
          <w:ilvl w:val="0"/>
          <w:numId w:val="0"/>
        </w:numPr>
        <w:suppressAutoHyphens w:val="0"/>
        <w:overflowPunct/>
        <w:autoSpaceDE/>
        <w:ind w:left="2880" w:hanging="810"/>
        <w:textAlignment w:val="auto"/>
        <w:outlineLvl w:val="2"/>
        <w:rPr>
          <w:rFonts w:ascii="Calibri" w:hAnsi="Calibri" w:cs="Calibri"/>
        </w:rPr>
      </w:pPr>
      <w:r>
        <w:rPr>
          <w:rFonts w:ascii="Calibri" w:hAnsi="Calibri" w:cs="Calibri"/>
        </w:rPr>
        <w:t>(iv)</w:t>
      </w:r>
      <w:r>
        <w:rPr>
          <w:rFonts w:ascii="Calibri" w:hAnsi="Calibri" w:cs="Calibri"/>
        </w:rPr>
        <w:tab/>
      </w:r>
      <w:r w:rsidRPr="00CF6926">
        <w:rPr>
          <w:rFonts w:ascii="Calibri" w:hAnsi="Calibri" w:cs="Calibri"/>
        </w:rP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CF6926" w:rsidRDefault="00CF6926" w:rsidP="00343A71">
      <w:pPr>
        <w:pStyle w:val="Style1"/>
        <w:keepNext w:val="0"/>
        <w:numPr>
          <w:ilvl w:val="0"/>
          <w:numId w:val="0"/>
        </w:numPr>
        <w:spacing w:before="120" w:after="120"/>
        <w:ind w:left="2160"/>
        <w:rPr>
          <w:rFonts w:ascii="Calibri" w:hAnsi="Calibri" w:cs="Calibri"/>
          <w:sz w:val="22"/>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167" w:name="_Toc464663943"/>
      <w:r>
        <w:rPr>
          <w:rFonts w:ascii="Calibri" w:hAnsi="Calibri" w:cs="Calibri"/>
        </w:rPr>
        <w:t>13.</w:t>
      </w:r>
      <w:r>
        <w:rPr>
          <w:rFonts w:ascii="Calibri" w:hAnsi="Calibri" w:cs="Calibri"/>
        </w:rPr>
        <w:tab/>
        <w:t>Documents Comprising the Bid: Financial Component</w:t>
      </w:r>
      <w:bookmarkEnd w:id="167"/>
    </w:p>
    <w:p w:rsidR="00B464B9" w:rsidRPr="00EA2E35" w:rsidRDefault="00B464B9" w:rsidP="00197787">
      <w:pPr>
        <w:pStyle w:val="Style1"/>
        <w:keepNext w:val="0"/>
        <w:numPr>
          <w:ilvl w:val="0"/>
          <w:numId w:val="0"/>
        </w:numPr>
        <w:spacing w:before="120" w:after="120"/>
        <w:ind w:left="1440" w:hanging="731"/>
        <w:rPr>
          <w:rFonts w:ascii="Calibri" w:hAnsi="Calibri" w:cs="Calibri"/>
          <w:szCs w:val="24"/>
        </w:rPr>
      </w:pPr>
      <w:bookmarkStart w:id="168" w:name="_Toc464663944"/>
      <w:r w:rsidRPr="00EA2E35">
        <w:rPr>
          <w:rFonts w:ascii="Calibri" w:hAnsi="Calibri" w:cs="Calibri"/>
          <w:szCs w:val="24"/>
        </w:rPr>
        <w:t>13.1.</w:t>
      </w:r>
      <w:r w:rsidRPr="00EA2E35">
        <w:rPr>
          <w:rFonts w:ascii="Calibri" w:hAnsi="Calibri" w:cs="Calibri"/>
          <w:szCs w:val="24"/>
        </w:rPr>
        <w:tab/>
        <w:t xml:space="preserve">Unless otherwise stated in the </w:t>
      </w:r>
      <w:r w:rsidRPr="00EA2E35">
        <w:rPr>
          <w:rFonts w:ascii="Calibri" w:hAnsi="Calibri" w:cs="Calibri"/>
          <w:b/>
          <w:szCs w:val="24"/>
        </w:rPr>
        <w:t>BDS</w:t>
      </w:r>
      <w:r w:rsidRPr="00EA2E35">
        <w:rPr>
          <w:rFonts w:ascii="Calibri" w:hAnsi="Calibri" w:cs="Calibri"/>
          <w:szCs w:val="24"/>
        </w:rPr>
        <w:t xml:space="preserve">, the Financial Component of the Bid </w:t>
      </w:r>
      <w:r w:rsidR="00AA6C59" w:rsidRPr="00EA2E35">
        <w:rPr>
          <w:rFonts w:ascii="Calibri" w:hAnsi="Calibri" w:cs="Calibri"/>
          <w:szCs w:val="24"/>
        </w:rPr>
        <w:t>shall contain</w:t>
      </w:r>
      <w:r w:rsidRPr="00EA2E35">
        <w:rPr>
          <w:rFonts w:ascii="Calibri" w:hAnsi="Calibri" w:cs="Calibri"/>
          <w:szCs w:val="24"/>
        </w:rPr>
        <w:t xml:space="preserve"> the following:</w:t>
      </w:r>
      <w:bookmarkEnd w:id="168"/>
    </w:p>
    <w:p w:rsidR="00197787" w:rsidRPr="00EA2E35" w:rsidRDefault="00197787" w:rsidP="00197787">
      <w:pPr>
        <w:pStyle w:val="Style1"/>
        <w:keepNext w:val="0"/>
        <w:numPr>
          <w:ilvl w:val="0"/>
          <w:numId w:val="0"/>
        </w:numPr>
        <w:spacing w:before="120" w:after="120"/>
        <w:ind w:left="2070" w:hanging="720"/>
        <w:rPr>
          <w:rFonts w:ascii="Calibri" w:hAnsi="Calibri" w:cs="Calibri"/>
          <w:szCs w:val="24"/>
        </w:rPr>
      </w:pPr>
      <w:bookmarkStart w:id="169" w:name="_Toc457050356"/>
      <w:bookmarkStart w:id="170" w:name="_Toc457051787"/>
      <w:bookmarkStart w:id="171" w:name="_Toc457053038"/>
      <w:bookmarkStart w:id="172" w:name="_Toc457056580"/>
      <w:bookmarkStart w:id="173" w:name="_Toc464663945"/>
      <w:r w:rsidRPr="00EA2E35">
        <w:rPr>
          <w:rFonts w:ascii="Calibri" w:hAnsi="Calibri" w:cs="Calibri"/>
          <w:szCs w:val="24"/>
        </w:rPr>
        <w:t>(a)</w:t>
      </w:r>
      <w:r w:rsidRPr="00EA2E35">
        <w:rPr>
          <w:rFonts w:ascii="Calibri" w:hAnsi="Calibri" w:cs="Calibri"/>
          <w:szCs w:val="24"/>
        </w:rPr>
        <w:tab/>
      </w:r>
      <w:bookmarkStart w:id="174" w:name="_Toc99261488"/>
      <w:bookmarkStart w:id="175" w:name="_Toc99766099"/>
      <w:bookmarkStart w:id="176" w:name="_Toc99862466"/>
      <w:bookmarkStart w:id="177" w:name="_Toc99938674"/>
      <w:bookmarkStart w:id="178" w:name="_Toc99942552"/>
      <w:bookmarkStart w:id="179" w:name="_Toc100755258"/>
      <w:bookmarkStart w:id="180" w:name="_Toc100906882"/>
      <w:bookmarkStart w:id="181" w:name="_Toc100978162"/>
      <w:bookmarkStart w:id="182" w:name="_Toc100978547"/>
      <w:r w:rsidRPr="00EA2E35">
        <w:rPr>
          <w:rFonts w:ascii="Calibri" w:hAnsi="Calibri"/>
          <w:szCs w:val="24"/>
        </w:rPr>
        <w:t>Financial Bid Form</w:t>
      </w:r>
      <w:bookmarkEnd w:id="174"/>
      <w:bookmarkEnd w:id="175"/>
      <w:bookmarkEnd w:id="176"/>
      <w:bookmarkEnd w:id="177"/>
      <w:bookmarkEnd w:id="178"/>
      <w:bookmarkEnd w:id="179"/>
      <w:bookmarkEnd w:id="180"/>
      <w:bookmarkEnd w:id="181"/>
      <w:bookmarkEnd w:id="182"/>
      <w:r w:rsidRPr="00EA2E35">
        <w:rPr>
          <w:rFonts w:ascii="Calibri" w:hAnsi="Calibri"/>
          <w:szCs w:val="24"/>
        </w:rPr>
        <w:t>, which includes bid prices and the applicable Price Schedules, in accordance with ITB Clauses 15.1 and 15.4;</w:t>
      </w:r>
      <w:bookmarkEnd w:id="169"/>
      <w:bookmarkEnd w:id="170"/>
      <w:bookmarkEnd w:id="171"/>
      <w:bookmarkEnd w:id="172"/>
      <w:bookmarkEnd w:id="173"/>
    </w:p>
    <w:p w:rsidR="00197787" w:rsidRPr="00EA2E35" w:rsidRDefault="00197787" w:rsidP="00197787">
      <w:pPr>
        <w:pStyle w:val="Style1"/>
        <w:keepNext w:val="0"/>
        <w:numPr>
          <w:ilvl w:val="0"/>
          <w:numId w:val="0"/>
        </w:numPr>
        <w:spacing w:before="120" w:after="120"/>
        <w:ind w:left="2070" w:hanging="720"/>
        <w:rPr>
          <w:rFonts w:ascii="Calibri" w:hAnsi="Calibri" w:cs="Calibri"/>
          <w:szCs w:val="24"/>
        </w:rPr>
      </w:pPr>
      <w:bookmarkStart w:id="183" w:name="_Toc457050357"/>
      <w:bookmarkStart w:id="184" w:name="_Toc457051788"/>
      <w:bookmarkStart w:id="185" w:name="_Toc457053039"/>
      <w:bookmarkStart w:id="186" w:name="_Toc457056581"/>
      <w:bookmarkStart w:id="187" w:name="_Toc464663946"/>
      <w:r w:rsidRPr="00EA2E35">
        <w:rPr>
          <w:rFonts w:ascii="Calibri" w:hAnsi="Calibri" w:cs="Calibri"/>
          <w:szCs w:val="24"/>
        </w:rPr>
        <w:t>(b)</w:t>
      </w:r>
      <w:r w:rsidRPr="00EA2E35">
        <w:rPr>
          <w:rFonts w:ascii="Calibri" w:hAnsi="Calibri" w:cs="Calibri"/>
          <w:szCs w:val="24"/>
        </w:rPr>
        <w:tab/>
      </w:r>
      <w:r w:rsidRPr="00EA2E35">
        <w:rPr>
          <w:rFonts w:ascii="Calibri" w:eastAsia="Tahoma" w:hAnsi="Calibri" w:cs="Tahoma"/>
          <w:szCs w:val="24"/>
        </w:rPr>
        <w:t>If</w:t>
      </w:r>
      <w:r w:rsidRPr="00EA2E35">
        <w:rPr>
          <w:rFonts w:ascii="Calibri" w:eastAsia="Tahoma" w:hAnsi="Calibri" w:cs="Tahoma"/>
          <w:spacing w:val="-1"/>
          <w:szCs w:val="24"/>
        </w:rPr>
        <w:t xml:space="preserve"> t</w:t>
      </w:r>
      <w:r w:rsidRPr="00EA2E35">
        <w:rPr>
          <w:rFonts w:ascii="Calibri" w:eastAsia="Tahoma" w:hAnsi="Calibri" w:cs="Tahoma"/>
          <w:szCs w:val="24"/>
        </w:rPr>
        <w:t>he</w:t>
      </w:r>
      <w:r w:rsidR="00F87AA3">
        <w:rPr>
          <w:rFonts w:ascii="Calibri" w:eastAsia="Tahoma" w:hAnsi="Calibri" w:cs="Tahoma"/>
          <w:szCs w:val="24"/>
        </w:rPr>
        <w:t xml:space="preserve"> </w:t>
      </w:r>
      <w:r w:rsidRPr="00EA2E35">
        <w:rPr>
          <w:rFonts w:ascii="Calibri" w:eastAsia="Tahoma" w:hAnsi="Calibri" w:cs="Tahoma"/>
          <w:szCs w:val="24"/>
        </w:rPr>
        <w:t>Bi</w:t>
      </w:r>
      <w:r w:rsidRPr="00EA2E35">
        <w:rPr>
          <w:rFonts w:ascii="Calibri" w:eastAsia="Tahoma" w:hAnsi="Calibri" w:cs="Tahoma"/>
          <w:spacing w:val="-1"/>
          <w:szCs w:val="24"/>
        </w:rPr>
        <w:t>d</w:t>
      </w:r>
      <w:r w:rsidRPr="00EA2E35">
        <w:rPr>
          <w:rFonts w:ascii="Calibri" w:eastAsia="Tahoma" w:hAnsi="Calibri" w:cs="Tahoma"/>
          <w:szCs w:val="24"/>
        </w:rPr>
        <w:t xml:space="preserve">der </w:t>
      </w:r>
      <w:r w:rsidRPr="00EA2E35">
        <w:rPr>
          <w:rFonts w:ascii="Calibri" w:eastAsia="Tahoma" w:hAnsi="Calibri" w:cs="Tahoma"/>
          <w:spacing w:val="-1"/>
          <w:szCs w:val="24"/>
        </w:rPr>
        <w:t>c</w:t>
      </w:r>
      <w:r w:rsidRPr="00EA2E35">
        <w:rPr>
          <w:rFonts w:ascii="Calibri" w:eastAsia="Tahoma" w:hAnsi="Calibri" w:cs="Tahoma"/>
          <w:szCs w:val="24"/>
        </w:rPr>
        <w:t>l</w:t>
      </w:r>
      <w:r w:rsidRPr="00EA2E35">
        <w:rPr>
          <w:rFonts w:ascii="Calibri" w:eastAsia="Tahoma" w:hAnsi="Calibri" w:cs="Tahoma"/>
          <w:spacing w:val="-1"/>
          <w:szCs w:val="24"/>
        </w:rPr>
        <w:t>a</w:t>
      </w:r>
      <w:r w:rsidRPr="00EA2E35">
        <w:rPr>
          <w:rFonts w:ascii="Calibri" w:eastAsia="Tahoma" w:hAnsi="Calibri" w:cs="Tahoma"/>
          <w:szCs w:val="24"/>
        </w:rPr>
        <w:t>ims</w:t>
      </w:r>
      <w:r w:rsidR="00F87AA3">
        <w:rPr>
          <w:rFonts w:ascii="Calibri" w:eastAsia="Tahoma" w:hAnsi="Calibri" w:cs="Tahoma"/>
          <w:szCs w:val="24"/>
        </w:rPr>
        <w:t xml:space="preserve"> </w:t>
      </w:r>
      <w:r w:rsidRPr="00EA2E35">
        <w:rPr>
          <w:rFonts w:ascii="Calibri" w:eastAsia="Tahoma" w:hAnsi="Calibri" w:cs="Tahoma"/>
          <w:spacing w:val="-1"/>
          <w:szCs w:val="24"/>
        </w:rPr>
        <w:t>p</w:t>
      </w:r>
      <w:r w:rsidRPr="00EA2E35">
        <w:rPr>
          <w:rFonts w:ascii="Calibri" w:eastAsia="Tahoma" w:hAnsi="Calibri" w:cs="Tahoma"/>
          <w:spacing w:val="2"/>
          <w:szCs w:val="24"/>
        </w:rPr>
        <w:t>r</w:t>
      </w:r>
      <w:r w:rsidRPr="00EA2E35">
        <w:rPr>
          <w:rFonts w:ascii="Calibri" w:eastAsia="Tahoma" w:hAnsi="Calibri" w:cs="Tahoma"/>
          <w:spacing w:val="1"/>
          <w:szCs w:val="24"/>
        </w:rPr>
        <w:t>e</w:t>
      </w:r>
      <w:r w:rsidRPr="00EA2E35">
        <w:rPr>
          <w:rFonts w:ascii="Calibri" w:eastAsia="Tahoma" w:hAnsi="Calibri" w:cs="Tahoma"/>
          <w:szCs w:val="24"/>
        </w:rPr>
        <w:t>f</w:t>
      </w:r>
      <w:r w:rsidRPr="00EA2E35">
        <w:rPr>
          <w:rFonts w:ascii="Calibri" w:eastAsia="Tahoma" w:hAnsi="Calibri" w:cs="Tahoma"/>
          <w:spacing w:val="1"/>
          <w:szCs w:val="24"/>
        </w:rPr>
        <w:t>e</w:t>
      </w:r>
      <w:r w:rsidRPr="00EA2E35">
        <w:rPr>
          <w:rFonts w:ascii="Calibri" w:eastAsia="Tahoma" w:hAnsi="Calibri" w:cs="Tahoma"/>
          <w:szCs w:val="24"/>
        </w:rPr>
        <w:t>r</w:t>
      </w:r>
      <w:r w:rsidRPr="00EA2E35">
        <w:rPr>
          <w:rFonts w:ascii="Calibri" w:eastAsia="Tahoma" w:hAnsi="Calibri" w:cs="Tahoma"/>
          <w:spacing w:val="1"/>
          <w:szCs w:val="24"/>
        </w:rPr>
        <w:t>e</w:t>
      </w:r>
      <w:r w:rsidRPr="00EA2E35">
        <w:rPr>
          <w:rFonts w:ascii="Calibri" w:eastAsia="Tahoma" w:hAnsi="Calibri" w:cs="Tahoma"/>
          <w:szCs w:val="24"/>
        </w:rPr>
        <w:t>n</w:t>
      </w:r>
      <w:r w:rsidRPr="00EA2E35">
        <w:rPr>
          <w:rFonts w:ascii="Calibri" w:eastAsia="Tahoma" w:hAnsi="Calibri" w:cs="Tahoma"/>
          <w:spacing w:val="-2"/>
          <w:szCs w:val="24"/>
        </w:rPr>
        <w:t>c</w:t>
      </w:r>
      <w:r w:rsidRPr="00EA2E35">
        <w:rPr>
          <w:rFonts w:ascii="Calibri" w:eastAsia="Tahoma" w:hAnsi="Calibri" w:cs="Tahoma"/>
          <w:szCs w:val="24"/>
        </w:rPr>
        <w:t>e</w:t>
      </w:r>
      <w:r w:rsidR="00F87AA3">
        <w:rPr>
          <w:rFonts w:ascii="Calibri" w:eastAsia="Tahoma" w:hAnsi="Calibri" w:cs="Tahoma"/>
          <w:szCs w:val="24"/>
        </w:rPr>
        <w:t xml:space="preserve"> </w:t>
      </w:r>
      <w:r w:rsidRPr="00EA2E35">
        <w:rPr>
          <w:rFonts w:ascii="Calibri" w:eastAsia="Tahoma" w:hAnsi="Calibri" w:cs="Tahoma"/>
          <w:spacing w:val="-2"/>
          <w:szCs w:val="24"/>
        </w:rPr>
        <w:t>a</w:t>
      </w:r>
      <w:r w:rsidRPr="00EA2E35">
        <w:rPr>
          <w:rFonts w:ascii="Calibri" w:eastAsia="Tahoma" w:hAnsi="Calibri" w:cs="Tahoma"/>
          <w:szCs w:val="24"/>
        </w:rPr>
        <w:t>s</w:t>
      </w:r>
      <w:r w:rsidR="00F87AA3">
        <w:rPr>
          <w:rFonts w:ascii="Calibri" w:eastAsia="Tahoma" w:hAnsi="Calibri" w:cs="Tahoma"/>
          <w:szCs w:val="24"/>
        </w:rPr>
        <w:t xml:space="preserve"> </w:t>
      </w:r>
      <w:r w:rsidRPr="00EA2E35">
        <w:rPr>
          <w:rFonts w:ascii="Calibri" w:eastAsia="Tahoma" w:hAnsi="Calibri" w:cs="Tahoma"/>
          <w:szCs w:val="24"/>
        </w:rPr>
        <w:t>a</w:t>
      </w:r>
      <w:r w:rsidR="00F87AA3">
        <w:rPr>
          <w:rFonts w:ascii="Calibri" w:eastAsia="Tahoma" w:hAnsi="Calibri" w:cs="Tahoma"/>
          <w:szCs w:val="24"/>
        </w:rPr>
        <w:t xml:space="preserve"> </w:t>
      </w:r>
      <w:r w:rsidRPr="00EA2E35">
        <w:rPr>
          <w:rFonts w:ascii="Calibri" w:eastAsia="Tahoma" w:hAnsi="Calibri" w:cs="Tahoma"/>
          <w:szCs w:val="24"/>
        </w:rPr>
        <w:t>D</w:t>
      </w:r>
      <w:r w:rsidRPr="00EA2E35">
        <w:rPr>
          <w:rFonts w:ascii="Calibri" w:eastAsia="Tahoma" w:hAnsi="Calibri" w:cs="Tahoma"/>
          <w:spacing w:val="-1"/>
          <w:szCs w:val="24"/>
        </w:rPr>
        <w:t>o</w:t>
      </w:r>
      <w:r w:rsidRPr="00EA2E35">
        <w:rPr>
          <w:rFonts w:ascii="Calibri" w:eastAsia="Tahoma" w:hAnsi="Calibri" w:cs="Tahoma"/>
          <w:szCs w:val="24"/>
        </w:rPr>
        <w:t>m</w:t>
      </w:r>
      <w:r w:rsidRPr="00EA2E35">
        <w:rPr>
          <w:rFonts w:ascii="Calibri" w:eastAsia="Tahoma" w:hAnsi="Calibri" w:cs="Tahoma"/>
          <w:spacing w:val="1"/>
          <w:szCs w:val="24"/>
        </w:rPr>
        <w:t>es</w:t>
      </w:r>
      <w:r w:rsidRPr="00EA2E35">
        <w:rPr>
          <w:rFonts w:ascii="Calibri" w:eastAsia="Tahoma" w:hAnsi="Calibri" w:cs="Tahoma"/>
          <w:spacing w:val="-1"/>
          <w:szCs w:val="24"/>
        </w:rPr>
        <w:t>t</w:t>
      </w:r>
      <w:r w:rsidRPr="00EA2E35">
        <w:rPr>
          <w:rFonts w:ascii="Calibri" w:eastAsia="Tahoma" w:hAnsi="Calibri" w:cs="Tahoma"/>
          <w:szCs w:val="24"/>
        </w:rPr>
        <w:t>ic Bid</w:t>
      </w:r>
      <w:r w:rsidRPr="00EA2E35">
        <w:rPr>
          <w:rFonts w:ascii="Calibri" w:eastAsia="Tahoma" w:hAnsi="Calibri" w:cs="Tahoma"/>
          <w:spacing w:val="-1"/>
          <w:szCs w:val="24"/>
        </w:rPr>
        <w:t>d</w:t>
      </w:r>
      <w:r w:rsidRPr="00EA2E35">
        <w:rPr>
          <w:rFonts w:ascii="Calibri" w:eastAsia="Tahoma" w:hAnsi="Calibri" w:cs="Tahoma"/>
          <w:spacing w:val="1"/>
          <w:szCs w:val="24"/>
        </w:rPr>
        <w:t>e</w:t>
      </w:r>
      <w:r w:rsidRPr="00EA2E35">
        <w:rPr>
          <w:rFonts w:ascii="Calibri" w:eastAsia="Tahoma" w:hAnsi="Calibri" w:cs="Tahoma"/>
          <w:szCs w:val="24"/>
        </w:rPr>
        <w:t>r, a</w:t>
      </w:r>
      <w:r w:rsidR="00F87AA3">
        <w:rPr>
          <w:rFonts w:ascii="Calibri" w:eastAsia="Tahoma" w:hAnsi="Calibri" w:cs="Tahoma"/>
          <w:szCs w:val="24"/>
        </w:rPr>
        <w:t xml:space="preserve"> </w:t>
      </w:r>
      <w:r w:rsidRPr="00EA2E35">
        <w:rPr>
          <w:rFonts w:ascii="Calibri" w:eastAsia="Tahoma" w:hAnsi="Calibri" w:cs="Tahoma"/>
          <w:spacing w:val="-1"/>
          <w:szCs w:val="24"/>
        </w:rPr>
        <w:t>c</w:t>
      </w:r>
      <w:r w:rsidRPr="00EA2E35">
        <w:rPr>
          <w:rFonts w:ascii="Calibri" w:eastAsia="Tahoma" w:hAnsi="Calibri" w:cs="Tahoma"/>
          <w:spacing w:val="1"/>
          <w:szCs w:val="24"/>
        </w:rPr>
        <w:t>e</w:t>
      </w:r>
      <w:r w:rsidRPr="00EA2E35">
        <w:rPr>
          <w:rFonts w:ascii="Calibri" w:eastAsia="Tahoma" w:hAnsi="Calibri" w:cs="Tahoma"/>
          <w:szCs w:val="24"/>
        </w:rPr>
        <w:t>r</w:t>
      </w:r>
      <w:r w:rsidRPr="00EA2E35">
        <w:rPr>
          <w:rFonts w:ascii="Calibri" w:eastAsia="Tahoma" w:hAnsi="Calibri" w:cs="Tahoma"/>
          <w:spacing w:val="-1"/>
          <w:szCs w:val="24"/>
        </w:rPr>
        <w:t>t</w:t>
      </w:r>
      <w:r w:rsidRPr="00EA2E35">
        <w:rPr>
          <w:rFonts w:ascii="Calibri" w:eastAsia="Tahoma" w:hAnsi="Calibri" w:cs="Tahoma"/>
          <w:szCs w:val="24"/>
        </w:rPr>
        <w:t>i</w:t>
      </w:r>
      <w:r w:rsidRPr="00EA2E35">
        <w:rPr>
          <w:rFonts w:ascii="Calibri" w:eastAsia="Tahoma" w:hAnsi="Calibri" w:cs="Tahoma"/>
          <w:spacing w:val="1"/>
          <w:szCs w:val="24"/>
        </w:rPr>
        <w:t>f</w:t>
      </w:r>
      <w:r w:rsidRPr="00EA2E35">
        <w:rPr>
          <w:rFonts w:ascii="Calibri" w:eastAsia="Tahoma" w:hAnsi="Calibri" w:cs="Tahoma"/>
          <w:szCs w:val="24"/>
        </w:rPr>
        <w:t>ic</w:t>
      </w:r>
      <w:r w:rsidRPr="00EA2E35">
        <w:rPr>
          <w:rFonts w:ascii="Calibri" w:eastAsia="Tahoma" w:hAnsi="Calibri" w:cs="Tahoma"/>
          <w:spacing w:val="2"/>
          <w:szCs w:val="24"/>
        </w:rPr>
        <w:t>a</w:t>
      </w:r>
      <w:r w:rsidRPr="00EA2E35">
        <w:rPr>
          <w:rFonts w:ascii="Calibri" w:eastAsia="Tahoma" w:hAnsi="Calibri" w:cs="Tahoma"/>
          <w:spacing w:val="-1"/>
          <w:szCs w:val="24"/>
        </w:rPr>
        <w:t>t</w:t>
      </w:r>
      <w:r w:rsidRPr="00EA2E35">
        <w:rPr>
          <w:rFonts w:ascii="Calibri" w:eastAsia="Tahoma" w:hAnsi="Calibri" w:cs="Tahoma"/>
          <w:szCs w:val="24"/>
        </w:rPr>
        <w:t>ion f</w:t>
      </w:r>
      <w:r w:rsidRPr="00EA2E35">
        <w:rPr>
          <w:rFonts w:ascii="Calibri" w:eastAsia="Tahoma" w:hAnsi="Calibri" w:cs="Tahoma"/>
          <w:spacing w:val="2"/>
          <w:szCs w:val="24"/>
        </w:rPr>
        <w:t>r</w:t>
      </w:r>
      <w:r w:rsidRPr="00EA2E35">
        <w:rPr>
          <w:rFonts w:ascii="Calibri" w:eastAsia="Tahoma" w:hAnsi="Calibri" w:cs="Tahoma"/>
          <w:szCs w:val="24"/>
        </w:rPr>
        <w:t>om</w:t>
      </w:r>
      <w:r w:rsidRPr="00EA2E35">
        <w:rPr>
          <w:rFonts w:ascii="Calibri" w:eastAsia="Tahoma" w:hAnsi="Calibri" w:cs="Tahoma"/>
          <w:spacing w:val="-1"/>
          <w:szCs w:val="24"/>
        </w:rPr>
        <w:t xml:space="preserve"> t</w:t>
      </w:r>
      <w:r w:rsidRPr="00EA2E35">
        <w:rPr>
          <w:rFonts w:ascii="Calibri" w:eastAsia="Tahoma" w:hAnsi="Calibri" w:cs="Tahoma"/>
          <w:szCs w:val="24"/>
        </w:rPr>
        <w:t>he</w:t>
      </w:r>
      <w:r w:rsidR="00F87AA3">
        <w:rPr>
          <w:rFonts w:ascii="Calibri" w:eastAsia="Tahoma" w:hAnsi="Calibri" w:cs="Tahoma"/>
          <w:szCs w:val="24"/>
        </w:rPr>
        <w:t xml:space="preserve"> </w:t>
      </w:r>
      <w:r w:rsidRPr="00EA2E35">
        <w:rPr>
          <w:rFonts w:ascii="Calibri" w:eastAsia="Tahoma" w:hAnsi="Calibri" w:cs="Tahoma"/>
          <w:szCs w:val="24"/>
        </w:rPr>
        <w:t>D</w:t>
      </w:r>
      <w:r w:rsidRPr="00EA2E35">
        <w:rPr>
          <w:rFonts w:ascii="Calibri" w:eastAsia="Tahoma" w:hAnsi="Calibri" w:cs="Tahoma"/>
          <w:spacing w:val="-1"/>
          <w:szCs w:val="24"/>
        </w:rPr>
        <w:t>T</w:t>
      </w:r>
      <w:r w:rsidRPr="00EA2E35">
        <w:rPr>
          <w:rFonts w:ascii="Calibri" w:eastAsia="Tahoma" w:hAnsi="Calibri" w:cs="Tahoma"/>
          <w:szCs w:val="24"/>
        </w:rPr>
        <w:t>I,</w:t>
      </w:r>
      <w:r w:rsidR="00F87AA3">
        <w:rPr>
          <w:rFonts w:ascii="Calibri" w:eastAsia="Tahoma" w:hAnsi="Calibri" w:cs="Tahoma"/>
          <w:szCs w:val="24"/>
        </w:rPr>
        <w:t xml:space="preserve"> </w:t>
      </w:r>
      <w:r w:rsidRPr="00EA2E35">
        <w:rPr>
          <w:rFonts w:ascii="Calibri" w:eastAsia="Tahoma" w:hAnsi="Calibri" w:cs="Tahoma"/>
          <w:szCs w:val="24"/>
        </w:rPr>
        <w:t>i</w:t>
      </w:r>
      <w:r w:rsidRPr="00EA2E35">
        <w:rPr>
          <w:rFonts w:ascii="Calibri" w:eastAsia="Tahoma" w:hAnsi="Calibri" w:cs="Tahoma"/>
          <w:spacing w:val="1"/>
          <w:szCs w:val="24"/>
        </w:rPr>
        <w:t>ss</w:t>
      </w:r>
      <w:r w:rsidRPr="00EA2E35">
        <w:rPr>
          <w:rFonts w:ascii="Calibri" w:eastAsia="Tahoma" w:hAnsi="Calibri" w:cs="Tahoma"/>
          <w:szCs w:val="24"/>
        </w:rPr>
        <w:t>u</w:t>
      </w:r>
      <w:r w:rsidRPr="00EA2E35">
        <w:rPr>
          <w:rFonts w:ascii="Calibri" w:eastAsia="Tahoma" w:hAnsi="Calibri" w:cs="Tahoma"/>
          <w:spacing w:val="1"/>
          <w:szCs w:val="24"/>
        </w:rPr>
        <w:t>e</w:t>
      </w:r>
      <w:r w:rsidRPr="00EA2E35">
        <w:rPr>
          <w:rFonts w:ascii="Calibri" w:eastAsia="Tahoma" w:hAnsi="Calibri" w:cs="Tahoma"/>
          <w:szCs w:val="24"/>
        </w:rPr>
        <w:t>d</w:t>
      </w:r>
      <w:r w:rsidR="00F87AA3">
        <w:rPr>
          <w:rFonts w:ascii="Calibri" w:eastAsia="Tahoma" w:hAnsi="Calibri" w:cs="Tahoma"/>
          <w:szCs w:val="24"/>
        </w:rPr>
        <w:t xml:space="preserve"> </w:t>
      </w:r>
      <w:r w:rsidRPr="00EA2E35">
        <w:rPr>
          <w:rFonts w:ascii="Calibri" w:eastAsia="Tahoma" w:hAnsi="Calibri" w:cs="Tahoma"/>
          <w:szCs w:val="24"/>
        </w:rPr>
        <w:t xml:space="preserve">in </w:t>
      </w:r>
      <w:r w:rsidRPr="00EA2E35">
        <w:rPr>
          <w:rFonts w:ascii="Calibri" w:eastAsia="Tahoma" w:hAnsi="Calibri" w:cs="Tahoma"/>
          <w:spacing w:val="-1"/>
          <w:szCs w:val="24"/>
        </w:rPr>
        <w:t>a</w:t>
      </w:r>
      <w:r w:rsidRPr="00EA2E35">
        <w:rPr>
          <w:rFonts w:ascii="Calibri" w:eastAsia="Tahoma" w:hAnsi="Calibri" w:cs="Tahoma"/>
          <w:szCs w:val="24"/>
        </w:rPr>
        <w:t>cc</w:t>
      </w:r>
      <w:r w:rsidRPr="00EA2E35">
        <w:rPr>
          <w:rFonts w:ascii="Calibri" w:eastAsia="Tahoma" w:hAnsi="Calibri" w:cs="Tahoma"/>
          <w:spacing w:val="-1"/>
          <w:szCs w:val="24"/>
        </w:rPr>
        <w:t>o</w:t>
      </w:r>
      <w:r w:rsidRPr="00EA2E35">
        <w:rPr>
          <w:rFonts w:ascii="Calibri" w:eastAsia="Tahoma" w:hAnsi="Calibri" w:cs="Tahoma"/>
          <w:szCs w:val="24"/>
        </w:rPr>
        <w:t>r</w:t>
      </w:r>
      <w:r w:rsidRPr="00EA2E35">
        <w:rPr>
          <w:rFonts w:ascii="Calibri" w:eastAsia="Tahoma" w:hAnsi="Calibri" w:cs="Tahoma"/>
          <w:spacing w:val="1"/>
          <w:szCs w:val="24"/>
        </w:rPr>
        <w:t>d</w:t>
      </w:r>
      <w:r w:rsidRPr="00EA2E35">
        <w:rPr>
          <w:rFonts w:ascii="Calibri" w:eastAsia="Tahoma" w:hAnsi="Calibri" w:cs="Tahoma"/>
          <w:spacing w:val="-1"/>
          <w:szCs w:val="24"/>
        </w:rPr>
        <w:t>a</w:t>
      </w:r>
      <w:r w:rsidRPr="00EA2E35">
        <w:rPr>
          <w:rFonts w:ascii="Calibri" w:eastAsia="Tahoma" w:hAnsi="Calibri" w:cs="Tahoma"/>
          <w:szCs w:val="24"/>
        </w:rPr>
        <w:t>nce</w:t>
      </w:r>
      <w:r w:rsidR="00F87AA3">
        <w:rPr>
          <w:rFonts w:ascii="Calibri" w:eastAsia="Tahoma" w:hAnsi="Calibri" w:cs="Tahoma"/>
          <w:szCs w:val="24"/>
        </w:rPr>
        <w:t xml:space="preserve"> </w:t>
      </w:r>
      <w:r w:rsidRPr="00EA2E35">
        <w:rPr>
          <w:rFonts w:ascii="Calibri" w:eastAsia="Tahoma" w:hAnsi="Calibri" w:cs="Tahoma"/>
          <w:spacing w:val="-1"/>
          <w:szCs w:val="24"/>
        </w:rPr>
        <w:t>w</w:t>
      </w:r>
      <w:r w:rsidRPr="00EA2E35">
        <w:rPr>
          <w:rFonts w:ascii="Calibri" w:eastAsia="Tahoma" w:hAnsi="Calibri" w:cs="Tahoma"/>
          <w:szCs w:val="24"/>
        </w:rPr>
        <w:t>ith</w:t>
      </w:r>
      <w:r w:rsidR="00F87AA3">
        <w:rPr>
          <w:rFonts w:ascii="Calibri" w:eastAsia="Tahoma" w:hAnsi="Calibri" w:cs="Tahoma"/>
          <w:szCs w:val="24"/>
        </w:rPr>
        <w:t xml:space="preserve"> </w:t>
      </w:r>
      <w:r w:rsidRPr="00EA2E35">
        <w:rPr>
          <w:rFonts w:ascii="Calibri" w:eastAsia="Tahoma" w:hAnsi="Calibri" w:cs="Tahoma"/>
          <w:b/>
          <w:szCs w:val="24"/>
        </w:rPr>
        <w:t>I</w:t>
      </w:r>
      <w:r w:rsidRPr="00EA2E35">
        <w:rPr>
          <w:rFonts w:ascii="Calibri" w:eastAsia="Tahoma" w:hAnsi="Calibri" w:cs="Tahoma"/>
          <w:b/>
          <w:spacing w:val="-1"/>
          <w:szCs w:val="24"/>
        </w:rPr>
        <w:t>T</w:t>
      </w:r>
      <w:r w:rsidRPr="00EA2E35">
        <w:rPr>
          <w:rFonts w:ascii="Calibri" w:eastAsia="Tahoma" w:hAnsi="Calibri" w:cs="Tahoma"/>
          <w:b/>
          <w:szCs w:val="24"/>
        </w:rPr>
        <w:t>B</w:t>
      </w:r>
      <w:r w:rsidR="00F87AA3">
        <w:rPr>
          <w:rFonts w:ascii="Calibri" w:eastAsia="Tahoma" w:hAnsi="Calibri" w:cs="Tahoma"/>
          <w:b/>
          <w:szCs w:val="24"/>
        </w:rPr>
        <w:t xml:space="preserve"> </w:t>
      </w:r>
      <w:r w:rsidRPr="00EA2E35">
        <w:rPr>
          <w:rFonts w:ascii="Calibri" w:eastAsia="Tahoma" w:hAnsi="Calibri" w:cs="Tahoma"/>
          <w:spacing w:val="2"/>
          <w:szCs w:val="24"/>
        </w:rPr>
        <w:t>C</w:t>
      </w:r>
      <w:r w:rsidRPr="00EA2E35">
        <w:rPr>
          <w:rFonts w:ascii="Calibri" w:eastAsia="Tahoma" w:hAnsi="Calibri" w:cs="Tahoma"/>
          <w:szCs w:val="24"/>
        </w:rPr>
        <w:t>l</w:t>
      </w:r>
      <w:r w:rsidRPr="00EA2E35">
        <w:rPr>
          <w:rFonts w:ascii="Calibri" w:eastAsia="Tahoma" w:hAnsi="Calibri" w:cs="Tahoma"/>
          <w:spacing w:val="-1"/>
          <w:szCs w:val="24"/>
        </w:rPr>
        <w:t>a</w:t>
      </w:r>
      <w:r w:rsidRPr="00EA2E35">
        <w:rPr>
          <w:rFonts w:ascii="Calibri" w:eastAsia="Tahoma" w:hAnsi="Calibri" w:cs="Tahoma"/>
          <w:szCs w:val="24"/>
        </w:rPr>
        <w:t>u</w:t>
      </w:r>
      <w:r w:rsidRPr="00EA2E35">
        <w:rPr>
          <w:rFonts w:ascii="Calibri" w:eastAsia="Tahoma" w:hAnsi="Calibri" w:cs="Tahoma"/>
          <w:spacing w:val="1"/>
          <w:szCs w:val="24"/>
        </w:rPr>
        <w:t>s</w:t>
      </w:r>
      <w:r w:rsidRPr="00EA2E35">
        <w:rPr>
          <w:rFonts w:ascii="Calibri" w:eastAsia="Tahoma" w:hAnsi="Calibri" w:cs="Tahoma"/>
          <w:szCs w:val="24"/>
        </w:rPr>
        <w:t>e</w:t>
      </w:r>
      <w:r w:rsidRPr="00EA2E35">
        <w:rPr>
          <w:rFonts w:ascii="Calibri" w:eastAsia="Tahoma" w:hAnsi="Calibri" w:cs="Tahoma"/>
          <w:spacing w:val="1"/>
          <w:szCs w:val="24"/>
        </w:rPr>
        <w:t xml:space="preserve"> 27</w:t>
      </w:r>
      <w:r w:rsidRPr="00EA2E35">
        <w:rPr>
          <w:rFonts w:ascii="Calibri" w:eastAsia="Tahoma" w:hAnsi="Calibri" w:cs="Tahoma"/>
          <w:szCs w:val="24"/>
        </w:rPr>
        <w:t>, un</w:t>
      </w:r>
      <w:r w:rsidRPr="00EA2E35">
        <w:rPr>
          <w:rFonts w:ascii="Calibri" w:eastAsia="Tahoma" w:hAnsi="Calibri" w:cs="Tahoma"/>
          <w:spacing w:val="-2"/>
          <w:szCs w:val="24"/>
        </w:rPr>
        <w:t>l</w:t>
      </w:r>
      <w:r w:rsidRPr="00EA2E35">
        <w:rPr>
          <w:rFonts w:ascii="Calibri" w:eastAsia="Tahoma" w:hAnsi="Calibri" w:cs="Tahoma"/>
          <w:spacing w:val="1"/>
          <w:szCs w:val="24"/>
        </w:rPr>
        <w:t>es</w:t>
      </w:r>
      <w:r w:rsidRPr="00EA2E35">
        <w:rPr>
          <w:rFonts w:ascii="Calibri" w:eastAsia="Tahoma" w:hAnsi="Calibri" w:cs="Tahoma"/>
          <w:szCs w:val="24"/>
        </w:rPr>
        <w:t>s</w:t>
      </w:r>
      <w:r w:rsidR="00F87AA3">
        <w:rPr>
          <w:rFonts w:ascii="Calibri" w:eastAsia="Tahoma" w:hAnsi="Calibri" w:cs="Tahoma"/>
          <w:szCs w:val="24"/>
        </w:rPr>
        <w:t xml:space="preserve"> </w:t>
      </w:r>
      <w:r w:rsidRPr="00EA2E35">
        <w:rPr>
          <w:rFonts w:ascii="Calibri" w:eastAsia="Tahoma" w:hAnsi="Calibri" w:cs="Tahoma"/>
          <w:spacing w:val="-1"/>
          <w:szCs w:val="24"/>
        </w:rPr>
        <w:t>ot</w:t>
      </w:r>
      <w:r w:rsidRPr="00EA2E35">
        <w:rPr>
          <w:rFonts w:ascii="Calibri" w:eastAsia="Tahoma" w:hAnsi="Calibri" w:cs="Tahoma"/>
          <w:szCs w:val="24"/>
        </w:rPr>
        <w:t>h</w:t>
      </w:r>
      <w:r w:rsidRPr="00EA2E35">
        <w:rPr>
          <w:rFonts w:ascii="Calibri" w:eastAsia="Tahoma" w:hAnsi="Calibri" w:cs="Tahoma"/>
          <w:spacing w:val="1"/>
          <w:szCs w:val="24"/>
        </w:rPr>
        <w:t>e</w:t>
      </w:r>
      <w:r w:rsidRPr="00EA2E35">
        <w:rPr>
          <w:rFonts w:ascii="Calibri" w:eastAsia="Tahoma" w:hAnsi="Calibri" w:cs="Tahoma"/>
          <w:spacing w:val="-2"/>
          <w:szCs w:val="24"/>
        </w:rPr>
        <w:t>r</w:t>
      </w:r>
      <w:r w:rsidRPr="00EA2E35">
        <w:rPr>
          <w:rFonts w:ascii="Calibri" w:eastAsia="Tahoma" w:hAnsi="Calibri" w:cs="Tahoma"/>
          <w:szCs w:val="24"/>
        </w:rPr>
        <w:t>wise</w:t>
      </w:r>
      <w:r w:rsidR="00F87AA3">
        <w:rPr>
          <w:rFonts w:ascii="Calibri" w:eastAsia="Tahoma" w:hAnsi="Calibri" w:cs="Tahoma"/>
          <w:szCs w:val="24"/>
        </w:rPr>
        <w:t xml:space="preserve"> </w:t>
      </w:r>
      <w:r w:rsidR="00F87AA3">
        <w:rPr>
          <w:rFonts w:ascii="Calibri" w:eastAsia="Tahoma" w:hAnsi="Calibri" w:cs="Tahoma"/>
          <w:spacing w:val="-1"/>
          <w:szCs w:val="24"/>
        </w:rPr>
        <w:t>provided</w:t>
      </w:r>
      <w:r w:rsidR="00F87AA3">
        <w:rPr>
          <w:rFonts w:ascii="Calibri" w:eastAsia="Tahoma" w:hAnsi="Calibri" w:cs="Tahoma"/>
          <w:szCs w:val="24"/>
        </w:rPr>
        <w:t xml:space="preserve"> i</w:t>
      </w:r>
      <w:r w:rsidRPr="00EA2E35">
        <w:rPr>
          <w:rFonts w:ascii="Calibri" w:eastAsia="Tahoma" w:hAnsi="Calibri" w:cs="Tahoma"/>
          <w:szCs w:val="24"/>
        </w:rPr>
        <w:t xml:space="preserve">n </w:t>
      </w:r>
      <w:r w:rsidRPr="00EA2E35">
        <w:rPr>
          <w:rFonts w:ascii="Calibri" w:eastAsia="Tahoma" w:hAnsi="Calibri" w:cs="Tahoma"/>
          <w:spacing w:val="-1"/>
          <w:szCs w:val="24"/>
        </w:rPr>
        <w:t>t</w:t>
      </w:r>
      <w:r w:rsidRPr="00EA2E35">
        <w:rPr>
          <w:rFonts w:ascii="Calibri" w:eastAsia="Tahoma" w:hAnsi="Calibri" w:cs="Tahoma"/>
          <w:szCs w:val="24"/>
        </w:rPr>
        <w:t xml:space="preserve">he </w:t>
      </w:r>
      <w:r w:rsidRPr="00EA2E35">
        <w:rPr>
          <w:rFonts w:ascii="Calibri" w:eastAsia="Tahoma" w:hAnsi="Calibri" w:cs="Tahoma"/>
          <w:b/>
          <w:spacing w:val="1"/>
          <w:szCs w:val="24"/>
          <w:u w:val="thick" w:color="000000"/>
        </w:rPr>
        <w:t>B</w:t>
      </w:r>
      <w:r w:rsidRPr="00EA2E35">
        <w:rPr>
          <w:rFonts w:ascii="Calibri" w:eastAsia="Tahoma" w:hAnsi="Calibri" w:cs="Tahoma"/>
          <w:b/>
          <w:szCs w:val="24"/>
          <w:u w:val="thick" w:color="000000"/>
        </w:rPr>
        <w:t>DS</w:t>
      </w:r>
      <w:r w:rsidRPr="00EA2E35">
        <w:rPr>
          <w:rFonts w:ascii="Calibri" w:eastAsia="Tahoma" w:hAnsi="Calibri" w:cs="Tahoma"/>
          <w:szCs w:val="24"/>
        </w:rPr>
        <w:t xml:space="preserve">; </w:t>
      </w:r>
      <w:r w:rsidRPr="00EA2E35">
        <w:rPr>
          <w:rFonts w:ascii="Calibri" w:eastAsia="Tahoma" w:hAnsi="Calibri" w:cs="Tahoma"/>
          <w:spacing w:val="-2"/>
          <w:szCs w:val="24"/>
        </w:rPr>
        <w:t>a</w:t>
      </w:r>
      <w:r w:rsidRPr="00EA2E35">
        <w:rPr>
          <w:rFonts w:ascii="Calibri" w:eastAsia="Tahoma" w:hAnsi="Calibri" w:cs="Tahoma"/>
          <w:szCs w:val="24"/>
        </w:rPr>
        <w:t>nd</w:t>
      </w:r>
      <w:bookmarkEnd w:id="183"/>
      <w:bookmarkEnd w:id="184"/>
      <w:bookmarkEnd w:id="185"/>
      <w:bookmarkEnd w:id="186"/>
      <w:bookmarkEnd w:id="187"/>
    </w:p>
    <w:p w:rsidR="00197787" w:rsidRPr="00EA2E35" w:rsidRDefault="00197787" w:rsidP="00197787">
      <w:pPr>
        <w:pStyle w:val="Style1"/>
        <w:keepNext w:val="0"/>
        <w:numPr>
          <w:ilvl w:val="0"/>
          <w:numId w:val="0"/>
        </w:numPr>
        <w:spacing w:before="120" w:after="120"/>
        <w:ind w:left="2070" w:hanging="720"/>
        <w:rPr>
          <w:rFonts w:ascii="Calibri" w:hAnsi="Calibri" w:cs="Calibri"/>
          <w:szCs w:val="24"/>
        </w:rPr>
      </w:pPr>
      <w:bookmarkStart w:id="188" w:name="_Toc457050358"/>
      <w:bookmarkStart w:id="189" w:name="_Toc457051789"/>
      <w:bookmarkStart w:id="190" w:name="_Toc457053040"/>
      <w:bookmarkStart w:id="191" w:name="_Toc457056582"/>
      <w:bookmarkStart w:id="192" w:name="_Toc464663947"/>
      <w:r w:rsidRPr="00EA2E35">
        <w:rPr>
          <w:rFonts w:ascii="Calibri" w:hAnsi="Calibri" w:cs="Calibri"/>
          <w:szCs w:val="24"/>
        </w:rPr>
        <w:t>(c)</w:t>
      </w:r>
      <w:r w:rsidRPr="00EA2E35">
        <w:rPr>
          <w:rFonts w:ascii="Calibri" w:hAnsi="Calibri" w:cs="Calibri"/>
          <w:szCs w:val="24"/>
        </w:rPr>
        <w:tab/>
        <w:t xml:space="preserve">Any other document related to the financial component of the bid as stated in the </w:t>
      </w:r>
      <w:r w:rsidRPr="00EA2E35">
        <w:rPr>
          <w:rStyle w:val="Hyperlink"/>
          <w:rFonts w:ascii="Calibri" w:hAnsi="Calibri" w:cs="Calibri"/>
          <w:szCs w:val="24"/>
        </w:rPr>
        <w:t>BDS</w:t>
      </w:r>
      <w:r w:rsidRPr="00EA2E35">
        <w:rPr>
          <w:rFonts w:ascii="Calibri" w:hAnsi="Calibri" w:cs="Calibri"/>
          <w:szCs w:val="24"/>
        </w:rPr>
        <w:t>.</w:t>
      </w:r>
      <w:bookmarkEnd w:id="188"/>
      <w:bookmarkEnd w:id="189"/>
      <w:bookmarkEnd w:id="190"/>
      <w:bookmarkEnd w:id="191"/>
      <w:bookmarkEnd w:id="192"/>
    </w:p>
    <w:p w:rsidR="00B464B9" w:rsidRPr="00EA2E35" w:rsidRDefault="00B464B9" w:rsidP="00CA5F7E">
      <w:pPr>
        <w:pStyle w:val="Style1"/>
        <w:keepNext w:val="0"/>
        <w:numPr>
          <w:ilvl w:val="2"/>
          <w:numId w:val="0"/>
        </w:numPr>
        <w:tabs>
          <w:tab w:val="left" w:pos="1170"/>
          <w:tab w:val="left" w:pos="1260"/>
          <w:tab w:val="left" w:pos="1350"/>
          <w:tab w:val="left" w:pos="1440"/>
          <w:tab w:val="left" w:pos="2160"/>
        </w:tabs>
        <w:suppressAutoHyphens w:val="0"/>
        <w:autoSpaceDN w:val="0"/>
        <w:adjustRightInd w:val="0"/>
        <w:spacing w:before="120" w:after="120"/>
        <w:ind w:left="2160" w:hanging="1620"/>
        <w:rPr>
          <w:rFonts w:ascii="Calibri" w:hAnsi="Calibri"/>
          <w:szCs w:val="24"/>
        </w:rPr>
      </w:pPr>
      <w:bookmarkStart w:id="193" w:name="_Toc464663948"/>
      <w:r w:rsidRPr="00CA5F7E">
        <w:rPr>
          <w:rFonts w:ascii="Calibri" w:hAnsi="Calibri" w:cs="Calibri"/>
          <w:szCs w:val="24"/>
        </w:rPr>
        <w:t>13.2.</w:t>
      </w:r>
      <w:r w:rsidRPr="00CA5F7E">
        <w:rPr>
          <w:rFonts w:ascii="Calibri" w:hAnsi="Calibri" w:cs="Calibri"/>
          <w:szCs w:val="24"/>
        </w:rPr>
        <w:tab/>
      </w:r>
      <w:r w:rsidRPr="00CA5F7E">
        <w:rPr>
          <w:rFonts w:ascii="Calibri" w:hAnsi="Calibri"/>
          <w:szCs w:val="24"/>
          <w:lang w:val="en-PH"/>
        </w:rPr>
        <w:t xml:space="preserve"> (a)      </w:t>
      </w:r>
      <w:r w:rsidRPr="00CA5F7E">
        <w:rPr>
          <w:rFonts w:ascii="Calibri" w:hAnsi="Calibri" w:cs="Calibri"/>
          <w:szCs w:val="24"/>
        </w:rPr>
        <w:t xml:space="preserve">Unless otherwise stated in the </w:t>
      </w:r>
      <w:r w:rsidRPr="00CA5F7E">
        <w:rPr>
          <w:rFonts w:ascii="Calibri" w:hAnsi="Calibri" w:cs="Calibri"/>
          <w:b/>
          <w:szCs w:val="24"/>
        </w:rPr>
        <w:t>BDS</w:t>
      </w:r>
      <w:r w:rsidRPr="00CA5F7E">
        <w:rPr>
          <w:rFonts w:ascii="Calibri" w:hAnsi="Calibri" w:cs="Calibri"/>
          <w:szCs w:val="24"/>
        </w:rPr>
        <w:t>, all bids that exceed the ABC shall not be   accepted</w:t>
      </w:r>
      <w:r w:rsidRPr="00EA2E35">
        <w:rPr>
          <w:rFonts w:ascii="Calibri" w:hAnsi="Calibri"/>
          <w:szCs w:val="24"/>
        </w:rPr>
        <w:t>.</w:t>
      </w:r>
      <w:bookmarkEnd w:id="193"/>
    </w:p>
    <w:p w:rsidR="00B464B9" w:rsidRDefault="00B06E53" w:rsidP="00BE2FC8">
      <w:pPr>
        <w:pStyle w:val="Style1"/>
        <w:numPr>
          <w:ilvl w:val="4"/>
          <w:numId w:val="7"/>
        </w:numPr>
        <w:tabs>
          <w:tab w:val="clear" w:pos="2970"/>
          <w:tab w:val="left" w:pos="2160"/>
        </w:tabs>
        <w:suppressAutoHyphens w:val="0"/>
        <w:autoSpaceDN w:val="0"/>
        <w:adjustRightInd w:val="0"/>
        <w:ind w:left="2160"/>
        <w:rPr>
          <w:rFonts w:ascii="Calibri" w:hAnsi="Calibri" w:cs="Calibri"/>
          <w:sz w:val="22"/>
        </w:rPr>
      </w:pPr>
      <w:bookmarkStart w:id="194" w:name="_Toc464663949"/>
      <w:r w:rsidRPr="00E371A2">
        <w:rPr>
          <w:rFonts w:ascii="Calibri" w:hAnsi="Calibri"/>
          <w:szCs w:val="24"/>
        </w:rPr>
        <w:t xml:space="preserve">Unless otherwise indicated in </w:t>
      </w:r>
      <w:r w:rsidRPr="00E371A2">
        <w:rPr>
          <w:rFonts w:ascii="Calibri" w:hAnsi="Calibri"/>
        </w:rPr>
        <w:t xml:space="preserve">the </w:t>
      </w:r>
      <w:r w:rsidRPr="0072730B">
        <w:rPr>
          <w:rFonts w:ascii="Calibri" w:hAnsi="Calibri"/>
          <w:b/>
          <w:szCs w:val="24"/>
        </w:rPr>
        <w:t>BDS</w:t>
      </w:r>
      <w:r w:rsidRPr="00E371A2">
        <w:rPr>
          <w:rFonts w:ascii="Calibri" w:hAnsi="Calibri"/>
          <w:szCs w:val="24"/>
        </w:rPr>
        <w:t>, for foreign-funded procurement, a ceiling may be applied to bid prices provided the following conditions are met:</w:t>
      </w:r>
      <w:bookmarkEnd w:id="194"/>
    </w:p>
    <w:p w:rsidR="00B464B9" w:rsidRDefault="00B464B9" w:rsidP="008C591A">
      <w:pPr>
        <w:pStyle w:val="ListParagraph"/>
        <w:numPr>
          <w:ilvl w:val="0"/>
          <w:numId w:val="1"/>
        </w:numPr>
        <w:suppressAutoHyphens w:val="0"/>
        <w:autoSpaceDN w:val="0"/>
        <w:adjustRightInd w:val="0"/>
        <w:spacing w:before="120" w:after="120"/>
        <w:ind w:left="0"/>
        <w:outlineLvl w:val="1"/>
        <w:rPr>
          <w:rFonts w:ascii="Calibri" w:hAnsi="Calibri"/>
          <w:vanish/>
          <w:sz w:val="22"/>
          <w:szCs w:val="28"/>
        </w:rPr>
      </w:pPr>
    </w:p>
    <w:p w:rsidR="00B464B9" w:rsidRPr="00EA2E35" w:rsidRDefault="00B464B9" w:rsidP="00131357">
      <w:pPr>
        <w:pStyle w:val="Style1"/>
        <w:keepNext w:val="0"/>
        <w:numPr>
          <w:ilvl w:val="0"/>
          <w:numId w:val="8"/>
        </w:numPr>
        <w:tabs>
          <w:tab w:val="left" w:pos="2700"/>
        </w:tabs>
        <w:suppressAutoHyphens w:val="0"/>
        <w:autoSpaceDN w:val="0"/>
        <w:adjustRightInd w:val="0"/>
        <w:spacing w:before="120" w:after="120"/>
        <w:ind w:left="2700" w:hanging="540"/>
        <w:rPr>
          <w:rFonts w:ascii="Calibri" w:hAnsi="Calibri" w:cs="Calibri"/>
          <w:bCs w:val="0"/>
          <w:iCs w:val="0"/>
          <w:szCs w:val="24"/>
        </w:rPr>
      </w:pPr>
      <w:bookmarkStart w:id="195" w:name="_Toc464663950"/>
      <w:r w:rsidRPr="00EA2E35">
        <w:rPr>
          <w:rFonts w:ascii="Calibri" w:hAnsi="Calibri" w:cs="Calibri"/>
          <w:bCs w:val="0"/>
          <w:iCs w:val="0"/>
          <w:szCs w:val="24"/>
        </w:rPr>
        <w:t>Bidding Documents are obtainable free of charge on a freely accessible website.  If payment of Bidding Documents is required by the PROCURING ENTITY, payment could be made upon the submission of bids.</w:t>
      </w:r>
      <w:bookmarkEnd w:id="195"/>
    </w:p>
    <w:p w:rsidR="00B464B9" w:rsidRPr="00EA2E35" w:rsidRDefault="00B464B9" w:rsidP="00131357">
      <w:pPr>
        <w:pStyle w:val="Style1"/>
        <w:keepNext w:val="0"/>
        <w:numPr>
          <w:ilvl w:val="0"/>
          <w:numId w:val="8"/>
        </w:numPr>
        <w:tabs>
          <w:tab w:val="left" w:pos="2700"/>
        </w:tabs>
        <w:suppressAutoHyphens w:val="0"/>
        <w:autoSpaceDN w:val="0"/>
        <w:adjustRightInd w:val="0"/>
        <w:spacing w:before="120" w:after="120"/>
        <w:ind w:left="2700" w:hanging="540"/>
        <w:rPr>
          <w:rFonts w:ascii="Calibri" w:hAnsi="Calibri"/>
          <w:szCs w:val="24"/>
        </w:rPr>
      </w:pPr>
      <w:bookmarkStart w:id="196" w:name="_Toc464663951"/>
      <w:r w:rsidRPr="00EA2E35">
        <w:rPr>
          <w:rFonts w:ascii="Calibri" w:hAnsi="Calibri"/>
          <w:szCs w:val="24"/>
        </w:rPr>
        <w:t xml:space="preserve">The </w:t>
      </w:r>
      <w:r w:rsidRPr="00EA2E35">
        <w:rPr>
          <w:rFonts w:ascii="Calibri" w:hAnsi="Calibri" w:cs="Calibri"/>
          <w:szCs w:val="24"/>
        </w:rPr>
        <w:t xml:space="preserve">PROCURING ENTITY </w:t>
      </w:r>
      <w:r w:rsidRPr="00EA2E35">
        <w:rPr>
          <w:rFonts w:ascii="Calibri" w:hAnsi="Calibri"/>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bookmarkEnd w:id="196"/>
    </w:p>
    <w:p w:rsidR="00B464B9" w:rsidRPr="00EA2E35" w:rsidRDefault="00B464B9" w:rsidP="00131357">
      <w:pPr>
        <w:pStyle w:val="Style1"/>
        <w:keepNext w:val="0"/>
        <w:numPr>
          <w:ilvl w:val="0"/>
          <w:numId w:val="8"/>
        </w:numPr>
        <w:tabs>
          <w:tab w:val="left" w:pos="2700"/>
        </w:tabs>
        <w:suppressAutoHyphens w:val="0"/>
        <w:autoSpaceDN w:val="0"/>
        <w:adjustRightInd w:val="0"/>
        <w:spacing w:before="120" w:after="120"/>
        <w:ind w:left="2700" w:hanging="540"/>
        <w:rPr>
          <w:rFonts w:ascii="Calibri" w:hAnsi="Calibri"/>
          <w:szCs w:val="24"/>
        </w:rPr>
      </w:pPr>
      <w:bookmarkStart w:id="197" w:name="_Toc464663952"/>
      <w:r w:rsidRPr="00EA2E35">
        <w:rPr>
          <w:rFonts w:ascii="Calibri" w:hAnsi="Calibri"/>
          <w:szCs w:val="24"/>
        </w:rPr>
        <w:lastRenderedPageBreak/>
        <w:t xml:space="preserve">The </w:t>
      </w:r>
      <w:r w:rsidRPr="00EA2E35">
        <w:rPr>
          <w:rFonts w:ascii="Calibri" w:hAnsi="Calibri" w:cs="Calibri"/>
          <w:szCs w:val="24"/>
        </w:rPr>
        <w:t xml:space="preserve">PROCURING ENTITY </w:t>
      </w:r>
      <w:r w:rsidRPr="00EA2E35">
        <w:rPr>
          <w:rFonts w:ascii="Calibri" w:hAnsi="Calibri"/>
          <w:szCs w:val="24"/>
        </w:rPr>
        <w:t>has trained cost estimators on estimating prices and analyzing bid variances.</w:t>
      </w:r>
      <w:bookmarkEnd w:id="197"/>
    </w:p>
    <w:p w:rsidR="00B464B9" w:rsidRPr="00EA2E35" w:rsidRDefault="00B464B9" w:rsidP="00131357">
      <w:pPr>
        <w:pStyle w:val="Style1"/>
        <w:keepNext w:val="0"/>
        <w:numPr>
          <w:ilvl w:val="0"/>
          <w:numId w:val="8"/>
        </w:numPr>
        <w:tabs>
          <w:tab w:val="left" w:pos="2700"/>
        </w:tabs>
        <w:suppressAutoHyphens w:val="0"/>
        <w:autoSpaceDN w:val="0"/>
        <w:adjustRightInd w:val="0"/>
        <w:spacing w:before="120" w:after="120"/>
        <w:ind w:left="2700" w:hanging="540"/>
        <w:rPr>
          <w:rFonts w:ascii="Calibri" w:hAnsi="Calibri"/>
          <w:szCs w:val="24"/>
        </w:rPr>
      </w:pPr>
      <w:bookmarkStart w:id="198" w:name="_Toc464663953"/>
      <w:r w:rsidRPr="00EA2E35">
        <w:rPr>
          <w:rFonts w:ascii="Calibri" w:hAnsi="Calibri"/>
          <w:szCs w:val="24"/>
        </w:rPr>
        <w:t xml:space="preserve">The </w:t>
      </w:r>
      <w:r w:rsidRPr="00EA2E35">
        <w:rPr>
          <w:rFonts w:ascii="Calibri" w:hAnsi="Calibri" w:cs="Calibri"/>
          <w:szCs w:val="24"/>
        </w:rPr>
        <w:t xml:space="preserve">PROCURING ENTITY </w:t>
      </w:r>
      <w:r w:rsidRPr="00EA2E35">
        <w:rPr>
          <w:rFonts w:ascii="Calibri" w:hAnsi="Calibri"/>
          <w:szCs w:val="24"/>
        </w:rPr>
        <w:t>has established a system to monitor and report bid prices relative to ABC and engineer’s/procuring entity’s estimate.</w:t>
      </w:r>
      <w:bookmarkEnd w:id="198"/>
    </w:p>
    <w:p w:rsidR="00B464B9" w:rsidRPr="00EA2E35" w:rsidRDefault="00B464B9" w:rsidP="00131357">
      <w:pPr>
        <w:pStyle w:val="Style1"/>
        <w:keepNext w:val="0"/>
        <w:numPr>
          <w:ilvl w:val="0"/>
          <w:numId w:val="8"/>
        </w:numPr>
        <w:tabs>
          <w:tab w:val="left" w:pos="2700"/>
        </w:tabs>
        <w:suppressAutoHyphens w:val="0"/>
        <w:autoSpaceDN w:val="0"/>
        <w:adjustRightInd w:val="0"/>
        <w:spacing w:before="120" w:after="120"/>
        <w:ind w:left="2700" w:hanging="540"/>
        <w:rPr>
          <w:rFonts w:ascii="Calibri" w:hAnsi="Calibri"/>
          <w:szCs w:val="24"/>
        </w:rPr>
      </w:pPr>
      <w:bookmarkStart w:id="199" w:name="_Toc464663954"/>
      <w:r w:rsidRPr="00EA2E35">
        <w:rPr>
          <w:rFonts w:ascii="Calibri" w:hAnsi="Calibri"/>
          <w:szCs w:val="24"/>
        </w:rPr>
        <w:t xml:space="preserve">The </w:t>
      </w:r>
      <w:r w:rsidRPr="00EA2E35">
        <w:rPr>
          <w:rFonts w:ascii="Calibri" w:hAnsi="Calibri" w:cs="Calibri"/>
          <w:szCs w:val="24"/>
        </w:rPr>
        <w:t>PROCURING ENTITY</w:t>
      </w:r>
      <w:r w:rsidRPr="00EA2E35">
        <w:rPr>
          <w:rFonts w:ascii="Calibri" w:hAnsi="Calibri"/>
          <w:szCs w:val="24"/>
        </w:rPr>
        <w:t xml:space="preserve"> has established a monitoring and evaluation system for contract implementation to provide a feedback on actual total costs of goods and works.</w:t>
      </w:r>
      <w:bookmarkEnd w:id="199"/>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00" w:name="_Toc464663955"/>
      <w:r>
        <w:rPr>
          <w:rFonts w:ascii="Calibri" w:hAnsi="Calibri" w:cs="Calibri"/>
        </w:rPr>
        <w:t>14.</w:t>
      </w:r>
      <w:r>
        <w:rPr>
          <w:rFonts w:ascii="Calibri" w:hAnsi="Calibri" w:cs="Calibri"/>
        </w:rPr>
        <w:tab/>
        <w:t>Alternative Bids</w:t>
      </w:r>
      <w:bookmarkEnd w:id="200"/>
    </w:p>
    <w:p w:rsidR="00B464B9" w:rsidRDefault="00FB3759" w:rsidP="00FB3759">
      <w:pPr>
        <w:pStyle w:val="Style1"/>
        <w:keepNext w:val="0"/>
        <w:numPr>
          <w:ilvl w:val="0"/>
          <w:numId w:val="0"/>
        </w:numPr>
        <w:spacing w:before="120" w:after="120"/>
        <w:ind w:left="1440" w:hanging="720"/>
        <w:rPr>
          <w:rFonts w:ascii="Calibri" w:hAnsi="Calibri"/>
        </w:rPr>
      </w:pPr>
      <w:bookmarkStart w:id="201" w:name="_Toc464663956"/>
      <w:r>
        <w:rPr>
          <w:rFonts w:ascii="Calibri" w:hAnsi="Calibri"/>
        </w:rPr>
        <w:t>14.1</w:t>
      </w:r>
      <w:r>
        <w:rPr>
          <w:rFonts w:ascii="Calibri" w:hAnsi="Calibri"/>
        </w:rPr>
        <w:tab/>
      </w:r>
      <w:r w:rsidR="00B06E53" w:rsidRPr="00E371A2">
        <w:rPr>
          <w:rFonts w:ascii="Calibri" w:hAnsi="Calibri"/>
        </w:rPr>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bookmarkEnd w:id="201"/>
    </w:p>
    <w:p w:rsidR="00180E86" w:rsidRPr="00180E86" w:rsidRDefault="00FB3759" w:rsidP="00180E86">
      <w:pPr>
        <w:pStyle w:val="Style1"/>
        <w:numPr>
          <w:ilvl w:val="0"/>
          <w:numId w:val="0"/>
        </w:numPr>
        <w:spacing w:before="240"/>
        <w:ind w:left="1440" w:hanging="731"/>
        <w:rPr>
          <w:rFonts w:ascii="Calibri" w:hAnsi="Calibri" w:cs="Calibri"/>
        </w:rPr>
      </w:pPr>
      <w:r w:rsidRPr="00180E86">
        <w:rPr>
          <w:rFonts w:ascii="Calibri" w:hAnsi="Calibri" w:cs="Calibri"/>
        </w:rPr>
        <w:t>14.2</w:t>
      </w:r>
      <w:r w:rsidRPr="00180E86">
        <w:rPr>
          <w:rFonts w:ascii="Calibri" w:hAnsi="Calibri" w:cs="Calibri"/>
        </w:rPr>
        <w:tab/>
      </w:r>
      <w:r w:rsidR="00180E86" w:rsidRPr="00180E86">
        <w:rPr>
          <w:rFonts w:ascii="Calibri" w:hAnsi="Calibri" w:cs="Calibri"/>
        </w:rPr>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02" w:name="_Toc464663957"/>
      <w:r>
        <w:rPr>
          <w:rFonts w:ascii="Calibri" w:hAnsi="Calibri" w:cs="Calibri"/>
        </w:rPr>
        <w:t>15.</w:t>
      </w:r>
      <w:r>
        <w:rPr>
          <w:rFonts w:ascii="Calibri" w:hAnsi="Calibri" w:cs="Calibri"/>
        </w:rPr>
        <w:tab/>
        <w:t>Bid Prices</w:t>
      </w:r>
      <w:bookmarkEnd w:id="202"/>
    </w:p>
    <w:p w:rsidR="00262F0E" w:rsidRPr="00A50FD3" w:rsidRDefault="00262F0E" w:rsidP="00262F0E">
      <w:pPr>
        <w:ind w:left="1418" w:right="-72" w:hanging="709"/>
        <w:rPr>
          <w:rFonts w:ascii="Calibri" w:eastAsia="Tahoma" w:hAnsi="Calibri" w:cs="Tahoma"/>
          <w:szCs w:val="24"/>
        </w:rPr>
      </w:pPr>
      <w:bookmarkStart w:id="203" w:name="_Toc457050371"/>
      <w:bookmarkStart w:id="204" w:name="_Toc457051802"/>
      <w:bookmarkStart w:id="205" w:name="_Toc457053053"/>
      <w:bookmarkStart w:id="206" w:name="_Toc457056595"/>
      <w:bookmarkStart w:id="207" w:name="_Toc464663960"/>
      <w:r>
        <w:rPr>
          <w:rFonts w:ascii="Calibri" w:hAnsi="Calibri"/>
          <w:sz w:val="22"/>
        </w:rPr>
        <w:t>15.1.</w:t>
      </w:r>
      <w:r>
        <w:rPr>
          <w:rFonts w:ascii="Calibri" w:hAnsi="Calibri"/>
          <w:sz w:val="22"/>
        </w:rPr>
        <w:tab/>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Bi</w:t>
      </w:r>
      <w:r w:rsidRPr="00A50FD3">
        <w:rPr>
          <w:rFonts w:ascii="Calibri" w:eastAsia="Tahoma" w:hAnsi="Calibri" w:cs="Tahoma"/>
          <w:spacing w:val="-1"/>
          <w:szCs w:val="24"/>
        </w:rPr>
        <w:t>d</w:t>
      </w:r>
      <w:r w:rsidRPr="00A50FD3">
        <w:rPr>
          <w:rFonts w:ascii="Calibri" w:eastAsia="Tahoma" w:hAnsi="Calibri" w:cs="Tahoma"/>
          <w:szCs w:val="24"/>
        </w:rPr>
        <w:t>der s</w:t>
      </w:r>
      <w:r w:rsidRPr="00A50FD3">
        <w:rPr>
          <w:rFonts w:ascii="Calibri" w:eastAsia="Tahoma" w:hAnsi="Calibri" w:cs="Tahoma"/>
          <w:spacing w:val="1"/>
          <w:szCs w:val="24"/>
        </w:rPr>
        <w:t>h</w:t>
      </w:r>
      <w:r w:rsidRPr="00A50FD3">
        <w:rPr>
          <w:rFonts w:ascii="Calibri" w:eastAsia="Tahoma" w:hAnsi="Calibri" w:cs="Tahoma"/>
          <w:spacing w:val="-1"/>
          <w:szCs w:val="24"/>
        </w:rPr>
        <w:t>a</w:t>
      </w:r>
      <w:r w:rsidRPr="00A50FD3">
        <w:rPr>
          <w:rFonts w:ascii="Calibri" w:eastAsia="Tahoma" w:hAnsi="Calibri" w:cs="Tahoma"/>
          <w:szCs w:val="24"/>
        </w:rPr>
        <w:t>ll c</w:t>
      </w:r>
      <w:r w:rsidRPr="00A50FD3">
        <w:rPr>
          <w:rFonts w:ascii="Calibri" w:eastAsia="Tahoma" w:hAnsi="Calibri" w:cs="Tahoma"/>
          <w:spacing w:val="-1"/>
          <w:szCs w:val="24"/>
        </w:rPr>
        <w:t>o</w:t>
      </w:r>
      <w:r w:rsidRPr="00A50FD3">
        <w:rPr>
          <w:rFonts w:ascii="Calibri" w:eastAsia="Tahoma" w:hAnsi="Calibri" w:cs="Tahoma"/>
          <w:szCs w:val="24"/>
        </w:rPr>
        <w:t>mp</w:t>
      </w:r>
      <w:r w:rsidRPr="00A50FD3">
        <w:rPr>
          <w:rFonts w:ascii="Calibri" w:eastAsia="Tahoma" w:hAnsi="Calibri" w:cs="Tahoma"/>
          <w:spacing w:val="2"/>
          <w:szCs w:val="24"/>
        </w:rPr>
        <w:t>l</w:t>
      </w:r>
      <w:r w:rsidRPr="00A50FD3">
        <w:rPr>
          <w:rFonts w:ascii="Calibri" w:eastAsia="Tahoma" w:hAnsi="Calibri" w:cs="Tahoma"/>
          <w:spacing w:val="1"/>
          <w:szCs w:val="24"/>
        </w:rPr>
        <w:t>e</w:t>
      </w:r>
      <w:r w:rsidRPr="00A50FD3">
        <w:rPr>
          <w:rFonts w:ascii="Calibri" w:eastAsia="Tahoma" w:hAnsi="Calibri" w:cs="Tahoma"/>
          <w:spacing w:val="-1"/>
          <w:szCs w:val="24"/>
        </w:rPr>
        <w:t>t</w:t>
      </w:r>
      <w:r w:rsidRPr="00A50FD3">
        <w:rPr>
          <w:rFonts w:ascii="Calibri" w:eastAsia="Tahoma" w:hAnsi="Calibri" w:cs="Tahoma"/>
          <w:szCs w:val="24"/>
        </w:rPr>
        <w:t>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2"/>
          <w:szCs w:val="24"/>
        </w:rPr>
        <w:t>a</w:t>
      </w:r>
      <w:r w:rsidRPr="00A50FD3">
        <w:rPr>
          <w:rFonts w:ascii="Calibri" w:eastAsia="Tahoma" w:hAnsi="Calibri" w:cs="Tahoma"/>
          <w:szCs w:val="24"/>
        </w:rPr>
        <w:t>p</w:t>
      </w:r>
      <w:r w:rsidRPr="00A50FD3">
        <w:rPr>
          <w:rFonts w:ascii="Calibri" w:eastAsia="Tahoma" w:hAnsi="Calibri" w:cs="Tahoma"/>
          <w:spacing w:val="-1"/>
          <w:szCs w:val="24"/>
        </w:rPr>
        <w:t>p</w:t>
      </w:r>
      <w:r w:rsidRPr="00A50FD3">
        <w:rPr>
          <w:rFonts w:ascii="Calibri" w:eastAsia="Tahoma" w:hAnsi="Calibri" w:cs="Tahoma"/>
          <w:szCs w:val="24"/>
        </w:rPr>
        <w:t>r</w:t>
      </w:r>
      <w:r w:rsidRPr="00A50FD3">
        <w:rPr>
          <w:rFonts w:ascii="Calibri" w:eastAsia="Tahoma" w:hAnsi="Calibri" w:cs="Tahoma"/>
          <w:spacing w:val="1"/>
          <w:szCs w:val="24"/>
        </w:rPr>
        <w:t>o</w:t>
      </w:r>
      <w:r w:rsidRPr="00A50FD3">
        <w:rPr>
          <w:rFonts w:ascii="Calibri" w:eastAsia="Tahoma" w:hAnsi="Calibri" w:cs="Tahoma"/>
          <w:szCs w:val="24"/>
        </w:rPr>
        <w:t>pri</w:t>
      </w:r>
      <w:r w:rsidRPr="00A50FD3">
        <w:rPr>
          <w:rFonts w:ascii="Calibri" w:eastAsia="Tahoma" w:hAnsi="Calibri" w:cs="Tahoma"/>
          <w:spacing w:val="1"/>
          <w:szCs w:val="24"/>
        </w:rPr>
        <w:t>a</w:t>
      </w:r>
      <w:r w:rsidRPr="00A50FD3">
        <w:rPr>
          <w:rFonts w:ascii="Calibri" w:eastAsia="Tahoma" w:hAnsi="Calibri" w:cs="Tahoma"/>
          <w:spacing w:val="-1"/>
          <w:szCs w:val="24"/>
        </w:rPr>
        <w:t>t</w:t>
      </w:r>
      <w:r w:rsidRPr="00A50FD3">
        <w:rPr>
          <w:rFonts w:ascii="Calibri" w:eastAsia="Tahoma" w:hAnsi="Calibri" w:cs="Tahoma"/>
          <w:szCs w:val="24"/>
        </w:rPr>
        <w:t>e</w:t>
      </w:r>
      <w:r w:rsidRPr="00A50FD3">
        <w:rPr>
          <w:rFonts w:ascii="Calibri" w:eastAsia="Tahoma" w:hAnsi="Calibri" w:cs="Tahoma"/>
          <w:spacing w:val="1"/>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w:t>
      </w:r>
      <w:r w:rsidRPr="00A50FD3">
        <w:rPr>
          <w:rFonts w:ascii="Calibri" w:eastAsia="Tahoma" w:hAnsi="Calibri" w:cs="Tahoma"/>
          <w:spacing w:val="2"/>
          <w:szCs w:val="24"/>
        </w:rPr>
        <w:t>i</w:t>
      </w:r>
      <w:r w:rsidRPr="00A50FD3">
        <w:rPr>
          <w:rFonts w:ascii="Calibri" w:eastAsia="Tahoma" w:hAnsi="Calibri" w:cs="Tahoma"/>
          <w:szCs w:val="24"/>
        </w:rPr>
        <w:t>ce Sch</w:t>
      </w:r>
      <w:r w:rsidRPr="00A50FD3">
        <w:rPr>
          <w:rFonts w:ascii="Calibri" w:eastAsia="Tahoma" w:hAnsi="Calibri" w:cs="Tahoma"/>
          <w:spacing w:val="1"/>
          <w:szCs w:val="24"/>
        </w:rPr>
        <w:t>e</w:t>
      </w:r>
      <w:r w:rsidRPr="00A50FD3">
        <w:rPr>
          <w:rFonts w:ascii="Calibri" w:eastAsia="Tahoma" w:hAnsi="Calibri" w:cs="Tahoma"/>
          <w:szCs w:val="24"/>
        </w:rPr>
        <w:t>dul</w:t>
      </w:r>
      <w:r w:rsidRPr="00A50FD3">
        <w:rPr>
          <w:rFonts w:ascii="Calibri" w:eastAsia="Tahoma" w:hAnsi="Calibri" w:cs="Tahoma"/>
          <w:spacing w:val="-1"/>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zCs w:val="24"/>
        </w:rPr>
        <w:t>includ</w:t>
      </w:r>
      <w:r w:rsidRPr="00A50FD3">
        <w:rPr>
          <w:rFonts w:ascii="Calibri" w:eastAsia="Tahoma" w:hAnsi="Calibri" w:cs="Tahoma"/>
          <w:spacing w:val="1"/>
          <w:szCs w:val="24"/>
        </w:rPr>
        <w:t>e</w:t>
      </w:r>
      <w:r w:rsidRPr="00A50FD3">
        <w:rPr>
          <w:rFonts w:ascii="Calibri" w:eastAsia="Tahoma" w:hAnsi="Calibri" w:cs="Tahoma"/>
          <w:szCs w:val="24"/>
        </w:rPr>
        <w:t>d h</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 xml:space="preserve">in, </w:t>
      </w:r>
      <w:r w:rsidRPr="00A50FD3">
        <w:rPr>
          <w:rFonts w:ascii="Calibri" w:eastAsia="Tahoma" w:hAnsi="Calibri" w:cs="Tahoma"/>
          <w:spacing w:val="1"/>
          <w:szCs w:val="24"/>
        </w:rPr>
        <w:t>s</w:t>
      </w:r>
      <w:r w:rsidRPr="00A50FD3">
        <w:rPr>
          <w:rFonts w:ascii="Calibri" w:eastAsia="Tahoma" w:hAnsi="Calibri" w:cs="Tahoma"/>
          <w:spacing w:val="-1"/>
          <w:szCs w:val="24"/>
        </w:rPr>
        <w:t>tat</w:t>
      </w:r>
      <w:r w:rsidRPr="00A50FD3">
        <w:rPr>
          <w:rFonts w:ascii="Calibri" w:eastAsia="Tahoma" w:hAnsi="Calibri" w:cs="Tahoma"/>
          <w:szCs w:val="24"/>
        </w:rPr>
        <w:t xml:space="preserve">ing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unit</w:t>
      </w:r>
      <w:r w:rsidRPr="00A50FD3">
        <w:rPr>
          <w:rFonts w:ascii="Calibri" w:eastAsia="Tahoma" w:hAnsi="Calibri" w:cs="Tahoma"/>
          <w:spacing w:val="-1"/>
          <w:szCs w:val="24"/>
        </w:rPr>
        <w:t xml:space="preserve"> </w:t>
      </w:r>
      <w:r w:rsidRPr="00A50FD3">
        <w:rPr>
          <w:rFonts w:ascii="Calibri" w:eastAsia="Tahoma" w:hAnsi="Calibri" w:cs="Tahoma"/>
          <w:szCs w:val="24"/>
        </w:rPr>
        <w:t>price</w:t>
      </w:r>
      <w:r w:rsidRPr="00A50FD3">
        <w:rPr>
          <w:rFonts w:ascii="Calibri" w:eastAsia="Tahoma" w:hAnsi="Calibri" w:cs="Tahoma"/>
          <w:spacing w:val="1"/>
          <w:szCs w:val="24"/>
        </w:rPr>
        <w:t>s</w:t>
      </w:r>
      <w:r w:rsidRPr="00A50FD3">
        <w:rPr>
          <w:rFonts w:ascii="Calibri" w:eastAsia="Tahoma" w:hAnsi="Calibri" w:cs="Tahoma"/>
          <w:szCs w:val="24"/>
        </w:rPr>
        <w:t xml:space="preserve">, </w:t>
      </w:r>
      <w:r w:rsidRPr="00A50FD3">
        <w:rPr>
          <w:rFonts w:ascii="Calibri" w:eastAsia="Tahoma" w:hAnsi="Calibri" w:cs="Tahoma"/>
          <w:spacing w:val="-2"/>
          <w:szCs w:val="24"/>
        </w:rPr>
        <w:t>t</w:t>
      </w:r>
      <w:r w:rsidRPr="00A50FD3">
        <w:rPr>
          <w:rFonts w:ascii="Calibri" w:eastAsia="Tahoma" w:hAnsi="Calibri" w:cs="Tahoma"/>
          <w:spacing w:val="1"/>
          <w:szCs w:val="24"/>
        </w:rPr>
        <w:t>o</w:t>
      </w:r>
      <w:r w:rsidRPr="00A50FD3">
        <w:rPr>
          <w:rFonts w:ascii="Calibri" w:eastAsia="Tahoma" w:hAnsi="Calibri" w:cs="Tahoma"/>
          <w:spacing w:val="-1"/>
          <w:szCs w:val="24"/>
        </w:rPr>
        <w:t>ta</w:t>
      </w:r>
      <w:r w:rsidRPr="00A50FD3">
        <w:rPr>
          <w:rFonts w:ascii="Calibri" w:eastAsia="Tahoma" w:hAnsi="Calibri" w:cs="Tahoma"/>
          <w:szCs w:val="24"/>
        </w:rPr>
        <w:t xml:space="preserve">l </w:t>
      </w:r>
      <w:r w:rsidRPr="00A50FD3">
        <w:rPr>
          <w:rFonts w:ascii="Calibri" w:eastAsia="Tahoma" w:hAnsi="Calibri" w:cs="Tahoma"/>
          <w:spacing w:val="-1"/>
          <w:szCs w:val="24"/>
        </w:rPr>
        <w:t>p</w:t>
      </w:r>
      <w:r w:rsidRPr="00A50FD3">
        <w:rPr>
          <w:rFonts w:ascii="Calibri" w:eastAsia="Tahoma" w:hAnsi="Calibri" w:cs="Tahoma"/>
          <w:szCs w:val="24"/>
        </w:rPr>
        <w:t>rice</w:t>
      </w:r>
      <w:r w:rsidRPr="00A50FD3">
        <w:rPr>
          <w:rFonts w:ascii="Calibri" w:eastAsia="Tahoma" w:hAnsi="Calibri" w:cs="Tahoma"/>
          <w:spacing w:val="2"/>
          <w:szCs w:val="24"/>
        </w:rPr>
        <w:t xml:space="preserve"> </w:t>
      </w:r>
      <w:r w:rsidRPr="00A50FD3">
        <w:rPr>
          <w:rFonts w:ascii="Calibri" w:eastAsia="Tahoma" w:hAnsi="Calibri" w:cs="Tahoma"/>
          <w:szCs w:val="24"/>
        </w:rPr>
        <w:t>per i</w:t>
      </w:r>
      <w:r w:rsidRPr="00A50FD3">
        <w:rPr>
          <w:rFonts w:ascii="Calibri" w:eastAsia="Tahoma" w:hAnsi="Calibri" w:cs="Tahoma"/>
          <w:spacing w:val="2"/>
          <w:szCs w:val="24"/>
        </w:rPr>
        <w:t>t</w:t>
      </w:r>
      <w:r w:rsidRPr="00A50FD3">
        <w:rPr>
          <w:rFonts w:ascii="Calibri" w:eastAsia="Tahoma" w:hAnsi="Calibri" w:cs="Tahoma"/>
          <w:spacing w:val="1"/>
          <w:szCs w:val="24"/>
        </w:rPr>
        <w:t>e</w:t>
      </w:r>
      <w:r w:rsidRPr="00A50FD3">
        <w:rPr>
          <w:rFonts w:ascii="Calibri" w:eastAsia="Tahoma" w:hAnsi="Calibri" w:cs="Tahoma"/>
          <w:szCs w:val="24"/>
        </w:rPr>
        <w:t xml:space="preserve">m, </w:t>
      </w:r>
      <w:r w:rsidRPr="00A50FD3">
        <w:rPr>
          <w:rFonts w:ascii="Calibri" w:eastAsia="Tahoma" w:hAnsi="Calibri" w:cs="Tahoma"/>
          <w:spacing w:val="-2"/>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pacing w:val="1"/>
          <w:szCs w:val="24"/>
        </w:rPr>
        <w:t>o</w:t>
      </w:r>
      <w:r w:rsidRPr="00A50FD3">
        <w:rPr>
          <w:rFonts w:ascii="Calibri" w:eastAsia="Tahoma" w:hAnsi="Calibri" w:cs="Tahoma"/>
          <w:spacing w:val="-1"/>
          <w:szCs w:val="24"/>
        </w:rPr>
        <w:t>ta</w:t>
      </w:r>
      <w:r w:rsidRPr="00A50FD3">
        <w:rPr>
          <w:rFonts w:ascii="Calibri" w:eastAsia="Tahoma" w:hAnsi="Calibri" w:cs="Tahoma"/>
          <w:szCs w:val="24"/>
        </w:rPr>
        <w:t>l</w:t>
      </w:r>
      <w:r w:rsidRPr="00A50FD3">
        <w:rPr>
          <w:rFonts w:ascii="Calibri" w:eastAsia="Tahoma" w:hAnsi="Calibri" w:cs="Tahoma"/>
          <w:spacing w:val="3"/>
          <w:szCs w:val="24"/>
        </w:rPr>
        <w:t xml:space="preserve"> </w:t>
      </w:r>
      <w:r w:rsidRPr="00A50FD3">
        <w:rPr>
          <w:rFonts w:ascii="Calibri" w:eastAsia="Tahoma" w:hAnsi="Calibri" w:cs="Tahoma"/>
          <w:spacing w:val="-2"/>
          <w:szCs w:val="24"/>
        </w:rPr>
        <w:t>a</w:t>
      </w:r>
      <w:r w:rsidRPr="00A50FD3">
        <w:rPr>
          <w:rFonts w:ascii="Calibri" w:eastAsia="Tahoma" w:hAnsi="Calibri" w:cs="Tahoma"/>
          <w:szCs w:val="24"/>
        </w:rPr>
        <w:t>mount</w:t>
      </w:r>
      <w:r w:rsidRPr="00A50FD3">
        <w:rPr>
          <w:rFonts w:ascii="Calibri" w:eastAsia="Tahoma" w:hAnsi="Calibri" w:cs="Tahoma"/>
          <w:spacing w:val="3"/>
          <w:szCs w:val="24"/>
        </w:rPr>
        <w:t xml:space="preserve"> </w:t>
      </w:r>
      <w:r w:rsidRPr="00A50FD3">
        <w:rPr>
          <w:rFonts w:ascii="Calibri" w:eastAsia="Tahoma" w:hAnsi="Calibri" w:cs="Tahoma"/>
          <w:spacing w:val="-1"/>
          <w:szCs w:val="24"/>
        </w:rPr>
        <w:t>a</w:t>
      </w:r>
      <w:r w:rsidRPr="00A50FD3">
        <w:rPr>
          <w:rFonts w:ascii="Calibri" w:eastAsia="Tahoma" w:hAnsi="Calibri" w:cs="Tahoma"/>
          <w:szCs w:val="24"/>
        </w:rPr>
        <w:t xml:space="preserve">nd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e</w:t>
      </w:r>
      <w:r w:rsidRPr="00A50FD3">
        <w:rPr>
          <w:rFonts w:ascii="Calibri" w:eastAsia="Tahoma" w:hAnsi="Calibri" w:cs="Tahoma"/>
          <w:spacing w:val="1"/>
          <w:szCs w:val="24"/>
        </w:rPr>
        <w:t>x</w:t>
      </w:r>
      <w:r w:rsidRPr="00A50FD3">
        <w:rPr>
          <w:rFonts w:ascii="Calibri" w:eastAsia="Tahoma" w:hAnsi="Calibri" w:cs="Tahoma"/>
          <w:szCs w:val="24"/>
        </w:rPr>
        <w:t>pec</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c</w:t>
      </w:r>
      <w:r w:rsidRPr="00A50FD3">
        <w:rPr>
          <w:rFonts w:ascii="Calibri" w:eastAsia="Tahoma" w:hAnsi="Calibri" w:cs="Tahoma"/>
          <w:spacing w:val="-1"/>
          <w:szCs w:val="24"/>
        </w:rPr>
        <w:t>o</w:t>
      </w:r>
      <w:r w:rsidRPr="00A50FD3">
        <w:rPr>
          <w:rFonts w:ascii="Calibri" w:eastAsia="Tahoma" w:hAnsi="Calibri" w:cs="Tahoma"/>
          <w:szCs w:val="24"/>
        </w:rPr>
        <w:t>u</w:t>
      </w:r>
      <w:r w:rsidRPr="00A50FD3">
        <w:rPr>
          <w:rFonts w:ascii="Calibri" w:eastAsia="Tahoma" w:hAnsi="Calibri" w:cs="Tahoma"/>
          <w:spacing w:val="1"/>
          <w:szCs w:val="24"/>
        </w:rPr>
        <w:t>n</w:t>
      </w:r>
      <w:r w:rsidRPr="00A50FD3">
        <w:rPr>
          <w:rFonts w:ascii="Calibri" w:eastAsia="Tahoma" w:hAnsi="Calibri" w:cs="Tahoma"/>
          <w:spacing w:val="-1"/>
          <w:szCs w:val="24"/>
        </w:rPr>
        <w:t>t</w:t>
      </w:r>
      <w:r w:rsidRPr="00A50FD3">
        <w:rPr>
          <w:rFonts w:ascii="Calibri" w:eastAsia="Tahoma" w:hAnsi="Calibri" w:cs="Tahoma"/>
          <w:szCs w:val="24"/>
        </w:rPr>
        <w:t>ri</w:t>
      </w:r>
      <w:r w:rsidRPr="00A50FD3">
        <w:rPr>
          <w:rFonts w:ascii="Calibri" w:eastAsia="Tahoma" w:hAnsi="Calibri" w:cs="Tahoma"/>
          <w:spacing w:val="1"/>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pacing w:val="-1"/>
          <w:szCs w:val="24"/>
        </w:rPr>
        <w:t>o</w:t>
      </w:r>
      <w:r w:rsidRPr="00A50FD3">
        <w:rPr>
          <w:rFonts w:ascii="Calibri" w:eastAsia="Tahoma" w:hAnsi="Calibri" w:cs="Tahoma"/>
          <w:szCs w:val="24"/>
        </w:rPr>
        <w:t xml:space="preserve">f </w:t>
      </w:r>
      <w:r w:rsidRPr="00A50FD3">
        <w:rPr>
          <w:rFonts w:ascii="Calibri" w:eastAsia="Tahoma" w:hAnsi="Calibri" w:cs="Tahoma"/>
          <w:spacing w:val="-1"/>
          <w:szCs w:val="24"/>
        </w:rPr>
        <w:t>o</w:t>
      </w:r>
      <w:r w:rsidRPr="00A50FD3">
        <w:rPr>
          <w:rFonts w:ascii="Calibri" w:eastAsia="Tahoma" w:hAnsi="Calibri" w:cs="Tahoma"/>
          <w:szCs w:val="24"/>
        </w:rPr>
        <w:t xml:space="preserve">rigin </w:t>
      </w:r>
      <w:r w:rsidRPr="00A50FD3">
        <w:rPr>
          <w:rFonts w:ascii="Calibri" w:eastAsia="Tahoma" w:hAnsi="Calibri" w:cs="Tahoma"/>
          <w:spacing w:val="-1"/>
          <w:szCs w:val="24"/>
        </w:rPr>
        <w:t>o</w:t>
      </w:r>
      <w:r w:rsidRPr="00A50FD3">
        <w:rPr>
          <w:rFonts w:ascii="Calibri" w:eastAsia="Tahoma" w:hAnsi="Calibri" w:cs="Tahoma"/>
          <w:szCs w:val="24"/>
        </w:rPr>
        <w:t>f</w:t>
      </w:r>
      <w:r w:rsidRPr="00A50FD3">
        <w:rPr>
          <w:rFonts w:ascii="Calibri" w:eastAsia="Tahoma" w:hAnsi="Calibri" w:cs="Tahoma"/>
          <w:spacing w:val="2"/>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G</w:t>
      </w:r>
      <w:r w:rsidRPr="00A50FD3">
        <w:rPr>
          <w:rFonts w:ascii="Calibri" w:eastAsia="Tahoma" w:hAnsi="Calibri" w:cs="Tahoma"/>
          <w:spacing w:val="-1"/>
          <w:szCs w:val="24"/>
        </w:rPr>
        <w:t>o</w:t>
      </w:r>
      <w:r w:rsidRPr="00A50FD3">
        <w:rPr>
          <w:rFonts w:ascii="Calibri" w:eastAsia="Tahoma" w:hAnsi="Calibri" w:cs="Tahoma"/>
          <w:szCs w:val="24"/>
        </w:rPr>
        <w:t>o</w:t>
      </w:r>
      <w:r w:rsidRPr="00A50FD3">
        <w:rPr>
          <w:rFonts w:ascii="Calibri" w:eastAsia="Tahoma" w:hAnsi="Calibri" w:cs="Tahoma"/>
          <w:spacing w:val="-1"/>
          <w:szCs w:val="24"/>
        </w:rPr>
        <w:t>d</w:t>
      </w:r>
      <w:r w:rsidRPr="00A50FD3">
        <w:rPr>
          <w:rFonts w:ascii="Calibri" w:eastAsia="Tahoma" w:hAnsi="Calibri" w:cs="Tahoma"/>
          <w:szCs w:val="24"/>
        </w:rPr>
        <w:t>s</w:t>
      </w:r>
      <w:r w:rsidRPr="00A50FD3">
        <w:rPr>
          <w:rFonts w:ascii="Calibri" w:eastAsia="Tahoma" w:hAnsi="Calibri" w:cs="Tahoma"/>
          <w:spacing w:val="3"/>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o</w:t>
      </w:r>
      <w:r w:rsidRPr="00A50FD3">
        <w:rPr>
          <w:rFonts w:ascii="Calibri" w:eastAsia="Tahoma" w:hAnsi="Calibri" w:cs="Tahoma"/>
          <w:spacing w:val="1"/>
          <w:szCs w:val="24"/>
        </w:rPr>
        <w:t xml:space="preserve"> </w:t>
      </w:r>
      <w:r w:rsidRPr="00A50FD3">
        <w:rPr>
          <w:rFonts w:ascii="Calibri" w:eastAsia="Tahoma" w:hAnsi="Calibri" w:cs="Tahoma"/>
          <w:szCs w:val="24"/>
        </w:rPr>
        <w:t>be s</w:t>
      </w:r>
      <w:r w:rsidRPr="00A50FD3">
        <w:rPr>
          <w:rFonts w:ascii="Calibri" w:eastAsia="Tahoma" w:hAnsi="Calibri" w:cs="Tahoma"/>
          <w:spacing w:val="1"/>
          <w:szCs w:val="24"/>
        </w:rPr>
        <w:t>u</w:t>
      </w:r>
      <w:r w:rsidRPr="00A50FD3">
        <w:rPr>
          <w:rFonts w:ascii="Calibri" w:eastAsia="Tahoma" w:hAnsi="Calibri" w:cs="Tahoma"/>
          <w:szCs w:val="24"/>
        </w:rPr>
        <w:t>p</w:t>
      </w:r>
      <w:r w:rsidRPr="00A50FD3">
        <w:rPr>
          <w:rFonts w:ascii="Calibri" w:eastAsia="Tahoma" w:hAnsi="Calibri" w:cs="Tahoma"/>
          <w:spacing w:val="-1"/>
          <w:szCs w:val="24"/>
        </w:rPr>
        <w:t>p</w:t>
      </w:r>
      <w:r w:rsidRPr="00A50FD3">
        <w:rPr>
          <w:rFonts w:ascii="Calibri" w:eastAsia="Tahoma" w:hAnsi="Calibri" w:cs="Tahoma"/>
          <w:szCs w:val="24"/>
        </w:rPr>
        <w:t>li</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u</w:t>
      </w:r>
      <w:r w:rsidRPr="00A50FD3">
        <w:rPr>
          <w:rFonts w:ascii="Calibri" w:eastAsia="Tahoma" w:hAnsi="Calibri" w:cs="Tahoma"/>
          <w:spacing w:val="1"/>
          <w:szCs w:val="24"/>
        </w:rPr>
        <w:t>n</w:t>
      </w:r>
      <w:r w:rsidRPr="00A50FD3">
        <w:rPr>
          <w:rFonts w:ascii="Calibri" w:eastAsia="Tahoma" w:hAnsi="Calibri" w:cs="Tahoma"/>
          <w:szCs w:val="24"/>
        </w:rPr>
        <w:t xml:space="preserve">der </w:t>
      </w:r>
      <w:r w:rsidRPr="00A50FD3">
        <w:rPr>
          <w:rFonts w:ascii="Calibri" w:eastAsia="Tahoma" w:hAnsi="Calibri" w:cs="Tahoma"/>
          <w:spacing w:val="-2"/>
          <w:szCs w:val="24"/>
        </w:rPr>
        <w:t>t</w:t>
      </w:r>
      <w:r w:rsidRPr="00A50FD3">
        <w:rPr>
          <w:rFonts w:ascii="Calibri" w:eastAsia="Tahoma" w:hAnsi="Calibri" w:cs="Tahoma"/>
          <w:szCs w:val="24"/>
        </w:rPr>
        <w:t>his Pr</w:t>
      </w:r>
      <w:r w:rsidRPr="00A50FD3">
        <w:rPr>
          <w:rFonts w:ascii="Calibri" w:eastAsia="Tahoma" w:hAnsi="Calibri" w:cs="Tahoma"/>
          <w:spacing w:val="-1"/>
          <w:szCs w:val="24"/>
        </w:rPr>
        <w:t>o</w:t>
      </w:r>
      <w:r w:rsidRPr="00A50FD3">
        <w:rPr>
          <w:rFonts w:ascii="Calibri" w:eastAsia="Tahoma" w:hAnsi="Calibri" w:cs="Tahoma"/>
          <w:szCs w:val="24"/>
        </w:rPr>
        <w:t>jec</w:t>
      </w:r>
      <w:r w:rsidRPr="00A50FD3">
        <w:rPr>
          <w:rFonts w:ascii="Calibri" w:eastAsia="Tahoma" w:hAnsi="Calibri" w:cs="Tahoma"/>
          <w:spacing w:val="-1"/>
          <w:szCs w:val="24"/>
        </w:rPr>
        <w:t>t</w:t>
      </w:r>
      <w:r w:rsidRPr="00A50FD3">
        <w:rPr>
          <w:rFonts w:ascii="Calibri" w:eastAsia="Tahoma" w:hAnsi="Calibri" w:cs="Tahoma"/>
          <w:szCs w:val="24"/>
        </w:rPr>
        <w:t>.</w:t>
      </w:r>
    </w:p>
    <w:p w:rsidR="00262F0E" w:rsidRPr="00EA2E35" w:rsidRDefault="00262F0E" w:rsidP="00262F0E">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208" w:name="_Toc457050369"/>
      <w:bookmarkStart w:id="209" w:name="_Toc457051800"/>
      <w:bookmarkStart w:id="210" w:name="_Toc457053051"/>
      <w:bookmarkStart w:id="211" w:name="_Toc457056593"/>
      <w:bookmarkStart w:id="212" w:name="_Toc464663958"/>
      <w:r w:rsidRPr="00EA2E35">
        <w:rPr>
          <w:rFonts w:ascii="Calibri" w:hAnsi="Calibri" w:cs="Calibri"/>
          <w:szCs w:val="24"/>
        </w:rPr>
        <w:t>15.2.</w:t>
      </w:r>
      <w:r w:rsidRPr="00EA2E35">
        <w:rPr>
          <w:rFonts w:ascii="Calibri" w:hAnsi="Calibri" w:cs="Calibri"/>
          <w:szCs w:val="24"/>
        </w:rPr>
        <w:tab/>
        <w:t xml:space="preserve">The Bidder shall fill in rates and prices for all items of the Goods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zero </w:t>
      </w:r>
      <w:r>
        <w:rPr>
          <w:rFonts w:ascii="Calibri" w:hAnsi="Calibri" w:cs="Calibri"/>
          <w:szCs w:val="24"/>
        </w:rPr>
        <w:t>(</w:t>
      </w:r>
      <w:r w:rsidRPr="00EA2E35">
        <w:rPr>
          <w:rFonts w:ascii="Calibri" w:hAnsi="Calibri" w:cs="Calibri"/>
          <w:szCs w:val="24"/>
        </w:rPr>
        <w:t>0</w:t>
      </w:r>
      <w:r>
        <w:rPr>
          <w:rFonts w:ascii="Calibri" w:hAnsi="Calibri" w:cs="Calibri"/>
          <w:szCs w:val="24"/>
        </w:rPr>
        <w:t>)</w:t>
      </w:r>
      <w:r w:rsidRPr="00EA2E35">
        <w:rPr>
          <w:rFonts w:ascii="Calibri" w:hAnsi="Calibri" w:cs="Calibri"/>
          <w:szCs w:val="24"/>
        </w:rPr>
        <w:t xml:space="preserve"> </w:t>
      </w:r>
      <w:r>
        <w:rPr>
          <w:rFonts w:ascii="Calibri" w:hAnsi="Calibri" w:cs="Calibri"/>
          <w:szCs w:val="24"/>
        </w:rPr>
        <w:t xml:space="preserve">or a dash (-) </w:t>
      </w:r>
      <w:r w:rsidRPr="00EA2E35">
        <w:rPr>
          <w:rFonts w:ascii="Calibri" w:hAnsi="Calibri" w:cs="Calibri"/>
          <w:szCs w:val="24"/>
        </w:rPr>
        <w:t>for the said item would mean that it is being offered for free to the Government</w:t>
      </w:r>
      <w:bookmarkEnd w:id="208"/>
      <w:bookmarkEnd w:id="209"/>
      <w:bookmarkEnd w:id="210"/>
      <w:bookmarkEnd w:id="211"/>
      <w:bookmarkEnd w:id="212"/>
      <w:r>
        <w:rPr>
          <w:rFonts w:ascii="Calibri" w:hAnsi="Calibri" w:cs="Calibri"/>
          <w:szCs w:val="24"/>
        </w:rPr>
        <w:t>, except those required by law or regulations to be accomplished.</w:t>
      </w:r>
    </w:p>
    <w:p w:rsidR="00262F0E" w:rsidRPr="001169F0" w:rsidRDefault="00262F0E" w:rsidP="00262F0E">
      <w:pPr>
        <w:pStyle w:val="Style1"/>
        <w:keepNext w:val="0"/>
        <w:numPr>
          <w:ilvl w:val="0"/>
          <w:numId w:val="0"/>
        </w:numPr>
        <w:overflowPunct/>
        <w:autoSpaceDE/>
        <w:spacing w:before="120" w:after="120"/>
        <w:ind w:left="1440" w:hanging="720"/>
        <w:textAlignment w:val="auto"/>
        <w:rPr>
          <w:rFonts w:ascii="Calibri" w:hAnsi="Calibri" w:cs="Calibri"/>
          <w:sz w:val="22"/>
          <w:szCs w:val="22"/>
        </w:rPr>
      </w:pPr>
      <w:bookmarkStart w:id="213" w:name="_Toc457050370"/>
      <w:bookmarkStart w:id="214" w:name="_Toc457051801"/>
      <w:bookmarkStart w:id="215" w:name="_Toc457053052"/>
      <w:bookmarkStart w:id="216" w:name="_Toc457056594"/>
      <w:bookmarkStart w:id="217" w:name="_Toc464663959"/>
      <w:r w:rsidRPr="001169F0">
        <w:rPr>
          <w:rFonts w:ascii="Calibri" w:hAnsi="Calibri" w:cs="Calibri"/>
          <w:sz w:val="22"/>
          <w:szCs w:val="22"/>
        </w:rPr>
        <w:t>15.3.</w:t>
      </w:r>
      <w:r w:rsidRPr="001169F0">
        <w:rPr>
          <w:rFonts w:ascii="Calibri" w:hAnsi="Calibri" w:cs="Calibri"/>
          <w:sz w:val="22"/>
          <w:szCs w:val="22"/>
        </w:rPr>
        <w:tab/>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pacing w:val="1"/>
          <w:szCs w:val="24"/>
        </w:rPr>
        <w:t>e</w:t>
      </w:r>
      <w:r w:rsidRPr="00A50FD3">
        <w:rPr>
          <w:rFonts w:ascii="Calibri" w:eastAsia="Tahoma" w:hAnsi="Calibri" w:cs="Tahoma"/>
          <w:szCs w:val="24"/>
        </w:rPr>
        <w:t>rms</w:t>
      </w:r>
      <w:r w:rsidRPr="00A50FD3">
        <w:rPr>
          <w:rFonts w:ascii="Calibri" w:eastAsia="Tahoma" w:hAnsi="Calibri" w:cs="Tahoma"/>
          <w:spacing w:val="1"/>
          <w:szCs w:val="24"/>
        </w:rPr>
        <w:t xml:space="preserve"> </w:t>
      </w:r>
      <w:r w:rsidRPr="00A50FD3">
        <w:rPr>
          <w:rFonts w:ascii="Calibri" w:eastAsia="Tahoma" w:hAnsi="Calibri" w:cs="Tahoma"/>
          <w:spacing w:val="-1"/>
          <w:szCs w:val="24"/>
        </w:rPr>
        <w:t>E</w:t>
      </w:r>
      <w:r w:rsidRPr="00A50FD3">
        <w:rPr>
          <w:rFonts w:ascii="Calibri" w:eastAsia="Tahoma" w:hAnsi="Calibri" w:cs="Tahoma"/>
          <w:szCs w:val="24"/>
        </w:rPr>
        <w:t>x</w:t>
      </w:r>
      <w:r w:rsidRPr="00A50FD3">
        <w:rPr>
          <w:rFonts w:ascii="Calibri" w:eastAsia="Tahoma" w:hAnsi="Calibri" w:cs="Tahoma"/>
          <w:spacing w:val="1"/>
          <w:szCs w:val="24"/>
        </w:rPr>
        <w:t xml:space="preserve"> </w:t>
      </w:r>
      <w:r w:rsidRPr="00A50FD3">
        <w:rPr>
          <w:rFonts w:ascii="Calibri" w:eastAsia="Tahoma" w:hAnsi="Calibri" w:cs="Tahoma"/>
          <w:spacing w:val="-1"/>
          <w:szCs w:val="24"/>
        </w:rPr>
        <w:t>W</w:t>
      </w:r>
      <w:r w:rsidRPr="00A50FD3">
        <w:rPr>
          <w:rFonts w:ascii="Calibri" w:eastAsia="Tahoma" w:hAnsi="Calibri" w:cs="Tahoma"/>
          <w:szCs w:val="24"/>
        </w:rPr>
        <w:t xml:space="preserve">orks </w:t>
      </w:r>
      <w:r w:rsidRPr="00A50FD3">
        <w:rPr>
          <w:rFonts w:ascii="Calibri" w:eastAsia="Tahoma" w:hAnsi="Calibri" w:cs="Tahoma"/>
          <w:spacing w:val="-1"/>
          <w:szCs w:val="24"/>
        </w:rPr>
        <w:t>(</w:t>
      </w:r>
      <w:r w:rsidRPr="00A50FD3">
        <w:rPr>
          <w:rFonts w:ascii="Calibri" w:eastAsia="Tahoma" w:hAnsi="Calibri" w:cs="Tahoma"/>
          <w:spacing w:val="2"/>
          <w:szCs w:val="24"/>
        </w:rPr>
        <w:t>E</w:t>
      </w:r>
      <w:r w:rsidRPr="00A50FD3">
        <w:rPr>
          <w:rFonts w:ascii="Calibri" w:eastAsia="Tahoma" w:hAnsi="Calibri" w:cs="Tahoma"/>
          <w:szCs w:val="24"/>
        </w:rPr>
        <w:t>X</w:t>
      </w:r>
      <w:r w:rsidRPr="00A50FD3">
        <w:rPr>
          <w:rFonts w:ascii="Calibri" w:eastAsia="Tahoma" w:hAnsi="Calibri" w:cs="Tahoma"/>
          <w:spacing w:val="-1"/>
          <w:szCs w:val="24"/>
        </w:rPr>
        <w:t>W</w:t>
      </w:r>
      <w:r w:rsidRPr="00A50FD3">
        <w:rPr>
          <w:rFonts w:ascii="Calibri" w:eastAsia="Tahoma" w:hAnsi="Calibri" w:cs="Tahoma"/>
          <w:szCs w:val="24"/>
        </w:rPr>
        <w:t>),</w:t>
      </w:r>
      <w:r w:rsidRPr="00A50FD3">
        <w:rPr>
          <w:rFonts w:ascii="Calibri" w:eastAsia="Tahoma" w:hAnsi="Calibri" w:cs="Tahoma"/>
          <w:spacing w:val="-1"/>
          <w:szCs w:val="24"/>
        </w:rPr>
        <w:t xml:space="preserve"> C</w:t>
      </w:r>
      <w:r w:rsidRPr="00A50FD3">
        <w:rPr>
          <w:rFonts w:ascii="Calibri" w:eastAsia="Tahoma" w:hAnsi="Calibri" w:cs="Tahoma"/>
          <w:szCs w:val="24"/>
        </w:rPr>
        <w:t>o</w:t>
      </w:r>
      <w:r w:rsidRPr="00A50FD3">
        <w:rPr>
          <w:rFonts w:ascii="Calibri" w:eastAsia="Tahoma" w:hAnsi="Calibri" w:cs="Tahoma"/>
          <w:spacing w:val="2"/>
          <w:szCs w:val="24"/>
        </w:rPr>
        <w:t>s</w:t>
      </w:r>
      <w:r w:rsidRPr="00A50FD3">
        <w:rPr>
          <w:rFonts w:ascii="Calibri" w:eastAsia="Tahoma" w:hAnsi="Calibri" w:cs="Tahoma"/>
          <w:spacing w:val="-1"/>
          <w:szCs w:val="24"/>
        </w:rPr>
        <w:t>t</w:t>
      </w:r>
      <w:r w:rsidRPr="00A50FD3">
        <w:rPr>
          <w:rFonts w:ascii="Calibri" w:eastAsia="Tahoma" w:hAnsi="Calibri" w:cs="Tahoma"/>
          <w:szCs w:val="24"/>
        </w:rPr>
        <w:t xml:space="preserve">, </w:t>
      </w:r>
      <w:r w:rsidRPr="00A50FD3">
        <w:rPr>
          <w:rFonts w:ascii="Calibri" w:eastAsia="Tahoma" w:hAnsi="Calibri" w:cs="Tahoma"/>
          <w:spacing w:val="-1"/>
          <w:szCs w:val="24"/>
        </w:rPr>
        <w:t>I</w:t>
      </w:r>
      <w:r w:rsidRPr="00A50FD3">
        <w:rPr>
          <w:rFonts w:ascii="Calibri" w:eastAsia="Tahoma" w:hAnsi="Calibri" w:cs="Tahoma"/>
          <w:szCs w:val="24"/>
        </w:rPr>
        <w:t>n</w:t>
      </w:r>
      <w:r w:rsidRPr="00A50FD3">
        <w:rPr>
          <w:rFonts w:ascii="Calibri" w:eastAsia="Tahoma" w:hAnsi="Calibri" w:cs="Tahoma"/>
          <w:spacing w:val="1"/>
          <w:szCs w:val="24"/>
        </w:rPr>
        <w:t>s</w:t>
      </w:r>
      <w:r w:rsidRPr="00A50FD3">
        <w:rPr>
          <w:rFonts w:ascii="Calibri" w:eastAsia="Tahoma" w:hAnsi="Calibri" w:cs="Tahoma"/>
          <w:szCs w:val="24"/>
        </w:rPr>
        <w:t>ur</w:t>
      </w:r>
      <w:r w:rsidRPr="00A50FD3">
        <w:rPr>
          <w:rFonts w:ascii="Calibri" w:eastAsia="Tahoma" w:hAnsi="Calibri" w:cs="Tahoma"/>
          <w:spacing w:val="-1"/>
          <w:szCs w:val="24"/>
        </w:rPr>
        <w:t>a</w:t>
      </w:r>
      <w:r w:rsidRPr="00A50FD3">
        <w:rPr>
          <w:rFonts w:ascii="Calibri" w:eastAsia="Tahoma" w:hAnsi="Calibri" w:cs="Tahoma"/>
          <w:szCs w:val="24"/>
        </w:rPr>
        <w:t>nce</w:t>
      </w:r>
      <w:r w:rsidRPr="00A50FD3">
        <w:rPr>
          <w:rFonts w:ascii="Calibri" w:eastAsia="Tahoma" w:hAnsi="Calibri" w:cs="Tahoma"/>
          <w:spacing w:val="1"/>
          <w:szCs w:val="24"/>
        </w:rPr>
        <w:t xml:space="preserve"> </w:t>
      </w:r>
      <w:r w:rsidRPr="00A50FD3">
        <w:rPr>
          <w:rFonts w:ascii="Calibri" w:eastAsia="Tahoma" w:hAnsi="Calibri" w:cs="Tahoma"/>
          <w:szCs w:val="24"/>
        </w:rPr>
        <w:t>a</w:t>
      </w:r>
      <w:r w:rsidRPr="00A50FD3">
        <w:rPr>
          <w:rFonts w:ascii="Calibri" w:eastAsia="Tahoma" w:hAnsi="Calibri" w:cs="Tahoma"/>
          <w:spacing w:val="1"/>
          <w:szCs w:val="24"/>
        </w:rPr>
        <w:t>n</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Fre</w:t>
      </w:r>
      <w:r w:rsidRPr="00A50FD3">
        <w:rPr>
          <w:rFonts w:ascii="Calibri" w:eastAsia="Tahoma" w:hAnsi="Calibri" w:cs="Tahoma"/>
          <w:spacing w:val="1"/>
          <w:szCs w:val="24"/>
        </w:rPr>
        <w:t>i</w:t>
      </w:r>
      <w:r w:rsidRPr="00A50FD3">
        <w:rPr>
          <w:rFonts w:ascii="Calibri" w:eastAsia="Tahoma" w:hAnsi="Calibri" w:cs="Tahoma"/>
          <w:szCs w:val="24"/>
        </w:rPr>
        <w:t>ght</w:t>
      </w:r>
      <w:r w:rsidRPr="00A50FD3">
        <w:rPr>
          <w:rFonts w:ascii="Calibri" w:eastAsia="Tahoma" w:hAnsi="Calibri" w:cs="Tahoma"/>
          <w:spacing w:val="-1"/>
          <w:szCs w:val="24"/>
        </w:rPr>
        <w:t xml:space="preserve"> (</w:t>
      </w:r>
      <w:r w:rsidRPr="00A50FD3">
        <w:rPr>
          <w:rFonts w:ascii="Calibri" w:eastAsia="Tahoma" w:hAnsi="Calibri" w:cs="Tahoma"/>
          <w:szCs w:val="24"/>
        </w:rPr>
        <w:t>C</w:t>
      </w:r>
      <w:r w:rsidRPr="00A50FD3">
        <w:rPr>
          <w:rFonts w:ascii="Calibri" w:eastAsia="Tahoma" w:hAnsi="Calibri" w:cs="Tahoma"/>
          <w:spacing w:val="1"/>
          <w:szCs w:val="24"/>
        </w:rPr>
        <w:t>I</w:t>
      </w:r>
      <w:r w:rsidRPr="00A50FD3">
        <w:rPr>
          <w:rFonts w:ascii="Calibri" w:eastAsia="Tahoma" w:hAnsi="Calibri" w:cs="Tahoma"/>
          <w:szCs w:val="24"/>
        </w:rPr>
        <w:t>F</w:t>
      </w:r>
      <w:r w:rsidRPr="00A50FD3">
        <w:rPr>
          <w:rFonts w:ascii="Calibri" w:eastAsia="Tahoma" w:hAnsi="Calibri" w:cs="Tahoma"/>
          <w:spacing w:val="-1"/>
          <w:szCs w:val="24"/>
        </w:rPr>
        <w:t>)</w:t>
      </w:r>
      <w:r w:rsidRPr="00A50FD3">
        <w:rPr>
          <w:rFonts w:ascii="Calibri" w:eastAsia="Tahoma" w:hAnsi="Calibri" w:cs="Tahoma"/>
          <w:szCs w:val="24"/>
        </w:rPr>
        <w:t xml:space="preserve">, </w:t>
      </w:r>
      <w:r w:rsidRPr="00A50FD3">
        <w:rPr>
          <w:rFonts w:ascii="Calibri" w:eastAsia="Tahoma" w:hAnsi="Calibri" w:cs="Tahoma"/>
          <w:spacing w:val="1"/>
          <w:szCs w:val="24"/>
        </w:rPr>
        <w:t>C</w:t>
      </w:r>
      <w:r w:rsidRPr="00A50FD3">
        <w:rPr>
          <w:rFonts w:ascii="Calibri" w:eastAsia="Tahoma" w:hAnsi="Calibri" w:cs="Tahoma"/>
          <w:szCs w:val="24"/>
        </w:rPr>
        <w:t>ost</w:t>
      </w:r>
      <w:r w:rsidRPr="00A50FD3">
        <w:rPr>
          <w:rFonts w:ascii="Calibri" w:eastAsia="Tahoma" w:hAnsi="Calibri" w:cs="Tahoma"/>
          <w:spacing w:val="1"/>
          <w:szCs w:val="24"/>
        </w:rPr>
        <w:t xml:space="preserve"> </w:t>
      </w:r>
      <w:r w:rsidRPr="00A50FD3">
        <w:rPr>
          <w:rFonts w:ascii="Calibri" w:eastAsia="Tahoma" w:hAnsi="Calibri" w:cs="Tahoma"/>
          <w:spacing w:val="-1"/>
          <w:szCs w:val="24"/>
        </w:rPr>
        <w:t>a</w:t>
      </w:r>
      <w:r w:rsidRPr="00A50FD3">
        <w:rPr>
          <w:rFonts w:ascii="Calibri" w:eastAsia="Tahoma" w:hAnsi="Calibri" w:cs="Tahoma"/>
          <w:szCs w:val="24"/>
        </w:rPr>
        <w:t>nd Insur</w:t>
      </w:r>
      <w:r w:rsidRPr="00A50FD3">
        <w:rPr>
          <w:rFonts w:ascii="Calibri" w:eastAsia="Tahoma" w:hAnsi="Calibri" w:cs="Tahoma"/>
          <w:spacing w:val="-1"/>
          <w:szCs w:val="24"/>
        </w:rPr>
        <w:t>a</w:t>
      </w:r>
      <w:r w:rsidRPr="00A50FD3">
        <w:rPr>
          <w:rFonts w:ascii="Calibri" w:eastAsia="Tahoma" w:hAnsi="Calibri" w:cs="Tahoma"/>
          <w:szCs w:val="24"/>
        </w:rPr>
        <w:t>nce</w:t>
      </w:r>
      <w:r w:rsidRPr="00A50FD3">
        <w:rPr>
          <w:rFonts w:ascii="Calibri" w:eastAsia="Tahoma" w:hAnsi="Calibri" w:cs="Tahoma"/>
          <w:spacing w:val="1"/>
          <w:szCs w:val="24"/>
        </w:rPr>
        <w:t xml:space="preserve"> </w:t>
      </w:r>
      <w:r w:rsidRPr="00A50FD3">
        <w:rPr>
          <w:rFonts w:ascii="Calibri" w:eastAsia="Tahoma" w:hAnsi="Calibri" w:cs="Tahoma"/>
          <w:spacing w:val="-1"/>
          <w:szCs w:val="24"/>
        </w:rPr>
        <w:t>Pa</w:t>
      </w:r>
      <w:r w:rsidRPr="00A50FD3">
        <w:rPr>
          <w:rFonts w:ascii="Calibri" w:eastAsia="Tahoma" w:hAnsi="Calibri" w:cs="Tahoma"/>
          <w:szCs w:val="24"/>
        </w:rPr>
        <w:t>id</w:t>
      </w:r>
      <w:r w:rsidRPr="00A50FD3">
        <w:rPr>
          <w:rFonts w:ascii="Calibri" w:eastAsia="Tahoma" w:hAnsi="Calibri" w:cs="Tahoma"/>
          <w:spacing w:val="-1"/>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o</w:t>
      </w:r>
      <w:r w:rsidRPr="00A50FD3">
        <w:rPr>
          <w:rFonts w:ascii="Calibri" w:eastAsia="Tahoma" w:hAnsi="Calibri" w:cs="Tahoma"/>
          <w:spacing w:val="-1"/>
          <w:szCs w:val="24"/>
        </w:rPr>
        <w:t xml:space="preserve"> </w:t>
      </w:r>
      <w:r w:rsidRPr="00A50FD3">
        <w:rPr>
          <w:rFonts w:ascii="Calibri" w:eastAsia="Tahoma" w:hAnsi="Calibri" w:cs="Tahoma"/>
          <w:szCs w:val="24"/>
        </w:rPr>
        <w:t>(</w:t>
      </w:r>
      <w:r w:rsidRPr="00A50FD3">
        <w:rPr>
          <w:rFonts w:ascii="Calibri" w:eastAsia="Tahoma" w:hAnsi="Calibri" w:cs="Tahoma"/>
          <w:spacing w:val="-1"/>
          <w:szCs w:val="24"/>
        </w:rPr>
        <w:t>C</w:t>
      </w:r>
      <w:r w:rsidRPr="00A50FD3">
        <w:rPr>
          <w:rFonts w:ascii="Calibri" w:eastAsia="Tahoma" w:hAnsi="Calibri" w:cs="Tahoma"/>
          <w:spacing w:val="1"/>
          <w:szCs w:val="24"/>
        </w:rPr>
        <w:t>I</w:t>
      </w:r>
      <w:r w:rsidRPr="00A50FD3">
        <w:rPr>
          <w:rFonts w:ascii="Calibri" w:eastAsia="Tahoma" w:hAnsi="Calibri" w:cs="Tahoma"/>
          <w:spacing w:val="2"/>
          <w:szCs w:val="24"/>
        </w:rPr>
        <w:t>P</w:t>
      </w:r>
      <w:r w:rsidRPr="00A50FD3">
        <w:rPr>
          <w:rFonts w:ascii="Calibri" w:eastAsia="Tahoma" w:hAnsi="Calibri" w:cs="Tahoma"/>
          <w:szCs w:val="24"/>
        </w:rPr>
        <w:t>),</w:t>
      </w:r>
      <w:r w:rsidRPr="00A50FD3">
        <w:rPr>
          <w:rFonts w:ascii="Calibri" w:eastAsia="Tahoma" w:hAnsi="Calibri" w:cs="Tahoma"/>
          <w:spacing w:val="-1"/>
          <w:szCs w:val="24"/>
        </w:rPr>
        <w:t xml:space="preserve"> </w:t>
      </w:r>
      <w:r w:rsidRPr="00A50FD3">
        <w:rPr>
          <w:rFonts w:ascii="Calibri" w:eastAsia="Tahoma" w:hAnsi="Calibri" w:cs="Tahoma"/>
          <w:szCs w:val="24"/>
        </w:rPr>
        <w:t>Deli</w:t>
      </w:r>
      <w:r w:rsidRPr="00A50FD3">
        <w:rPr>
          <w:rFonts w:ascii="Calibri" w:eastAsia="Tahoma" w:hAnsi="Calibri" w:cs="Tahoma"/>
          <w:spacing w:val="1"/>
          <w:szCs w:val="24"/>
        </w:rPr>
        <w:t>ve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D</w:t>
      </w:r>
      <w:r w:rsidRPr="00A50FD3">
        <w:rPr>
          <w:rFonts w:ascii="Calibri" w:eastAsia="Tahoma" w:hAnsi="Calibri" w:cs="Tahoma"/>
          <w:spacing w:val="1"/>
          <w:szCs w:val="24"/>
        </w:rPr>
        <w:t>u</w:t>
      </w:r>
      <w:r w:rsidRPr="00A50FD3">
        <w:rPr>
          <w:rFonts w:ascii="Calibri" w:eastAsia="Tahoma" w:hAnsi="Calibri" w:cs="Tahoma"/>
          <w:spacing w:val="-1"/>
          <w:szCs w:val="24"/>
        </w:rPr>
        <w:t>t</w:t>
      </w:r>
      <w:r w:rsidRPr="00A50FD3">
        <w:rPr>
          <w:rFonts w:ascii="Calibri" w:eastAsia="Tahoma" w:hAnsi="Calibri" w:cs="Tahoma"/>
          <w:szCs w:val="24"/>
        </w:rPr>
        <w:t>y P</w:t>
      </w:r>
      <w:r w:rsidRPr="00A50FD3">
        <w:rPr>
          <w:rFonts w:ascii="Calibri" w:eastAsia="Tahoma" w:hAnsi="Calibri" w:cs="Tahoma"/>
          <w:spacing w:val="2"/>
          <w:szCs w:val="24"/>
        </w:rPr>
        <w:t>a</w:t>
      </w:r>
      <w:r w:rsidRPr="00A50FD3">
        <w:rPr>
          <w:rFonts w:ascii="Calibri" w:eastAsia="Tahoma" w:hAnsi="Calibri" w:cs="Tahoma"/>
          <w:szCs w:val="24"/>
        </w:rPr>
        <w:t>id</w:t>
      </w:r>
      <w:r w:rsidRPr="00A50FD3">
        <w:rPr>
          <w:rFonts w:ascii="Calibri" w:eastAsia="Tahoma" w:hAnsi="Calibri" w:cs="Tahoma"/>
          <w:spacing w:val="1"/>
          <w:szCs w:val="24"/>
        </w:rPr>
        <w:t xml:space="preserve"> </w:t>
      </w:r>
      <w:r w:rsidRPr="00A50FD3">
        <w:rPr>
          <w:rFonts w:ascii="Calibri" w:eastAsia="Tahoma" w:hAnsi="Calibri" w:cs="Tahoma"/>
          <w:szCs w:val="24"/>
        </w:rPr>
        <w:t>(DDP),</w:t>
      </w:r>
      <w:r w:rsidRPr="00A50FD3">
        <w:rPr>
          <w:rFonts w:ascii="Calibri" w:eastAsia="Tahoma" w:hAnsi="Calibri" w:cs="Tahoma"/>
          <w:spacing w:val="-1"/>
          <w:szCs w:val="24"/>
        </w:rPr>
        <w:t xml:space="preserve"> </w:t>
      </w:r>
      <w:r w:rsidRPr="00A50FD3">
        <w:rPr>
          <w:rFonts w:ascii="Calibri" w:eastAsia="Tahoma" w:hAnsi="Calibri" w:cs="Tahoma"/>
          <w:spacing w:val="-2"/>
          <w:szCs w:val="24"/>
        </w:rPr>
        <w:t>a</w:t>
      </w:r>
      <w:r w:rsidRPr="00A50FD3">
        <w:rPr>
          <w:rFonts w:ascii="Calibri" w:eastAsia="Tahoma" w:hAnsi="Calibri" w:cs="Tahoma"/>
          <w:szCs w:val="24"/>
        </w:rPr>
        <w:t>nd</w:t>
      </w:r>
      <w:r w:rsidRPr="00A50FD3">
        <w:rPr>
          <w:rFonts w:ascii="Calibri" w:eastAsia="Tahoma" w:hAnsi="Calibri" w:cs="Tahoma"/>
          <w:spacing w:val="2"/>
          <w:szCs w:val="24"/>
        </w:rPr>
        <w:t xml:space="preserve"> </w:t>
      </w:r>
      <w:r w:rsidRPr="00A50FD3">
        <w:rPr>
          <w:rFonts w:ascii="Calibri" w:eastAsia="Tahoma" w:hAnsi="Calibri" w:cs="Tahoma"/>
          <w:spacing w:val="-1"/>
          <w:szCs w:val="24"/>
        </w:rPr>
        <w:t>ot</w:t>
      </w:r>
      <w:r w:rsidRPr="00A50FD3">
        <w:rPr>
          <w:rFonts w:ascii="Calibri" w:eastAsia="Tahoma" w:hAnsi="Calibri" w:cs="Tahoma"/>
          <w:szCs w:val="24"/>
        </w:rPr>
        <w:t>h</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2"/>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r</w:t>
      </w:r>
      <w:r w:rsidRPr="00A50FD3">
        <w:rPr>
          <w:rFonts w:ascii="Calibri" w:eastAsia="Tahoma" w:hAnsi="Calibri" w:cs="Tahoma"/>
          <w:spacing w:val="-1"/>
          <w:szCs w:val="24"/>
        </w:rPr>
        <w:t>a</w:t>
      </w:r>
      <w:r w:rsidRPr="00A50FD3">
        <w:rPr>
          <w:rFonts w:ascii="Calibri" w:eastAsia="Tahoma" w:hAnsi="Calibri" w:cs="Tahoma"/>
          <w:szCs w:val="24"/>
        </w:rPr>
        <w:t>de</w:t>
      </w:r>
      <w:r w:rsidRPr="00A50FD3">
        <w:rPr>
          <w:rFonts w:ascii="Calibri" w:eastAsia="Tahoma" w:hAnsi="Calibri" w:cs="Tahoma"/>
          <w:spacing w:val="3"/>
          <w:szCs w:val="24"/>
        </w:rPr>
        <w:t xml:space="preserve"> </w:t>
      </w:r>
      <w:r w:rsidRPr="00A50FD3">
        <w:rPr>
          <w:rFonts w:ascii="Calibri" w:eastAsia="Tahoma" w:hAnsi="Calibri" w:cs="Tahoma"/>
          <w:spacing w:val="-2"/>
          <w:szCs w:val="24"/>
        </w:rPr>
        <w:t>t</w:t>
      </w:r>
      <w:r w:rsidRPr="00A50FD3">
        <w:rPr>
          <w:rFonts w:ascii="Calibri" w:eastAsia="Tahoma" w:hAnsi="Calibri" w:cs="Tahoma"/>
          <w:spacing w:val="1"/>
          <w:szCs w:val="24"/>
        </w:rPr>
        <w:t>e</w:t>
      </w:r>
      <w:r w:rsidRPr="00A50FD3">
        <w:rPr>
          <w:rFonts w:ascii="Calibri" w:eastAsia="Tahoma" w:hAnsi="Calibri" w:cs="Tahoma"/>
          <w:szCs w:val="24"/>
        </w:rPr>
        <w:t>rms u</w:t>
      </w:r>
      <w:r w:rsidRPr="00A50FD3">
        <w:rPr>
          <w:rFonts w:ascii="Calibri" w:eastAsia="Tahoma" w:hAnsi="Calibri" w:cs="Tahoma"/>
          <w:spacing w:val="1"/>
          <w:szCs w:val="24"/>
        </w:rPr>
        <w:t>se</w:t>
      </w:r>
      <w:r w:rsidRPr="00A50FD3">
        <w:rPr>
          <w:rFonts w:ascii="Calibri" w:eastAsia="Tahoma" w:hAnsi="Calibri" w:cs="Tahoma"/>
          <w:szCs w:val="24"/>
        </w:rPr>
        <w:t>d</w:t>
      </w:r>
      <w:r w:rsidRPr="00A50FD3">
        <w:rPr>
          <w:rFonts w:ascii="Calibri" w:eastAsia="Tahoma" w:hAnsi="Calibri" w:cs="Tahoma"/>
          <w:spacing w:val="-1"/>
          <w:szCs w:val="24"/>
        </w:rPr>
        <w:t xml:space="preserve"> t</w:t>
      </w:r>
      <w:r w:rsidRPr="00A50FD3">
        <w:rPr>
          <w:rFonts w:ascii="Calibri" w:eastAsia="Tahoma" w:hAnsi="Calibri" w:cs="Tahoma"/>
          <w:szCs w:val="24"/>
        </w:rPr>
        <w:t>o</w:t>
      </w:r>
      <w:r w:rsidRPr="00A50FD3">
        <w:rPr>
          <w:rFonts w:ascii="Calibri" w:eastAsia="Tahoma" w:hAnsi="Calibri" w:cs="Tahoma"/>
          <w:spacing w:val="-1"/>
          <w:szCs w:val="24"/>
        </w:rPr>
        <w:t xml:space="preserve"> </w:t>
      </w:r>
      <w:r w:rsidRPr="00A50FD3">
        <w:rPr>
          <w:rFonts w:ascii="Calibri" w:eastAsia="Tahoma" w:hAnsi="Calibri" w:cs="Tahoma"/>
          <w:szCs w:val="24"/>
        </w:rPr>
        <w:t>de</w:t>
      </w:r>
      <w:r w:rsidRPr="00A50FD3">
        <w:rPr>
          <w:rFonts w:ascii="Calibri" w:eastAsia="Tahoma" w:hAnsi="Calibri" w:cs="Tahoma"/>
          <w:spacing w:val="1"/>
          <w:szCs w:val="24"/>
        </w:rPr>
        <w:t>s</w:t>
      </w:r>
      <w:r w:rsidRPr="00A50FD3">
        <w:rPr>
          <w:rFonts w:ascii="Calibri" w:eastAsia="Tahoma" w:hAnsi="Calibri" w:cs="Tahoma"/>
          <w:szCs w:val="24"/>
        </w:rPr>
        <w:t xml:space="preserve">cribe </w:t>
      </w:r>
      <w:r w:rsidRPr="00A50FD3">
        <w:rPr>
          <w:rFonts w:ascii="Calibri" w:eastAsia="Tahoma" w:hAnsi="Calibri" w:cs="Tahoma"/>
          <w:spacing w:val="-2"/>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o</w:t>
      </w:r>
      <w:r w:rsidRPr="00A50FD3">
        <w:rPr>
          <w:rFonts w:ascii="Calibri" w:eastAsia="Tahoma" w:hAnsi="Calibri" w:cs="Tahoma"/>
          <w:szCs w:val="24"/>
        </w:rPr>
        <w:t>bli</w:t>
      </w:r>
      <w:r w:rsidRPr="00A50FD3">
        <w:rPr>
          <w:rFonts w:ascii="Calibri" w:eastAsia="Tahoma" w:hAnsi="Calibri" w:cs="Tahoma"/>
          <w:spacing w:val="-1"/>
          <w:szCs w:val="24"/>
        </w:rPr>
        <w:t>gat</w:t>
      </w:r>
      <w:r w:rsidRPr="00A50FD3">
        <w:rPr>
          <w:rFonts w:ascii="Calibri" w:eastAsia="Tahoma" w:hAnsi="Calibri" w:cs="Tahoma"/>
          <w:szCs w:val="24"/>
        </w:rPr>
        <w:t>ions</w:t>
      </w:r>
      <w:r w:rsidRPr="00A50FD3">
        <w:rPr>
          <w:rFonts w:ascii="Calibri" w:eastAsia="Tahoma" w:hAnsi="Calibri" w:cs="Tahoma"/>
          <w:spacing w:val="1"/>
          <w:szCs w:val="24"/>
        </w:rPr>
        <w:t xml:space="preserve"> </w:t>
      </w:r>
      <w:r w:rsidRPr="00A50FD3">
        <w:rPr>
          <w:rFonts w:ascii="Calibri" w:eastAsia="Tahoma" w:hAnsi="Calibri" w:cs="Tahoma"/>
          <w:spacing w:val="-1"/>
          <w:szCs w:val="24"/>
        </w:rPr>
        <w:t>o</w:t>
      </w:r>
      <w:r w:rsidRPr="00A50FD3">
        <w:rPr>
          <w:rFonts w:ascii="Calibri" w:eastAsia="Tahoma" w:hAnsi="Calibri" w:cs="Tahoma"/>
          <w:szCs w:val="24"/>
        </w:rPr>
        <w:t>f</w:t>
      </w:r>
      <w:r w:rsidRPr="00A50FD3">
        <w:rPr>
          <w:rFonts w:ascii="Calibri" w:eastAsia="Tahoma" w:hAnsi="Calibri" w:cs="Tahoma"/>
          <w:spacing w:val="2"/>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1"/>
          <w:szCs w:val="24"/>
        </w:rPr>
        <w:t>pa</w:t>
      </w:r>
      <w:r w:rsidRPr="00A50FD3">
        <w:rPr>
          <w:rFonts w:ascii="Calibri" w:eastAsia="Tahoma" w:hAnsi="Calibri" w:cs="Tahoma"/>
          <w:spacing w:val="2"/>
          <w:szCs w:val="24"/>
        </w:rPr>
        <w:t>r</w:t>
      </w:r>
      <w:r w:rsidRPr="00A50FD3">
        <w:rPr>
          <w:rFonts w:ascii="Calibri" w:eastAsia="Tahoma" w:hAnsi="Calibri" w:cs="Tahoma"/>
          <w:spacing w:val="-1"/>
          <w:szCs w:val="24"/>
        </w:rPr>
        <w:t>t</w:t>
      </w:r>
      <w:r w:rsidRPr="00A50FD3">
        <w:rPr>
          <w:rFonts w:ascii="Calibri" w:eastAsia="Tahoma" w:hAnsi="Calibri" w:cs="Tahoma"/>
          <w:szCs w:val="24"/>
        </w:rPr>
        <w:t>i</w:t>
      </w:r>
      <w:r w:rsidRPr="00A50FD3">
        <w:rPr>
          <w:rFonts w:ascii="Calibri" w:eastAsia="Tahoma" w:hAnsi="Calibri" w:cs="Tahoma"/>
          <w:spacing w:val="1"/>
          <w:szCs w:val="24"/>
        </w:rPr>
        <w:t>es</w:t>
      </w:r>
      <w:r w:rsidRPr="00A50FD3">
        <w:rPr>
          <w:rFonts w:ascii="Calibri" w:eastAsia="Tahoma" w:hAnsi="Calibri" w:cs="Tahoma"/>
          <w:szCs w:val="24"/>
        </w:rPr>
        <w:t xml:space="preserve">, shall be </w:t>
      </w:r>
      <w:r w:rsidRPr="00A50FD3">
        <w:rPr>
          <w:rFonts w:ascii="Calibri" w:eastAsia="Tahoma" w:hAnsi="Calibri" w:cs="Tahoma"/>
          <w:spacing w:val="-1"/>
          <w:szCs w:val="24"/>
        </w:rPr>
        <w:t>g</w:t>
      </w:r>
      <w:r w:rsidRPr="00A50FD3">
        <w:rPr>
          <w:rFonts w:ascii="Calibri" w:eastAsia="Tahoma" w:hAnsi="Calibri" w:cs="Tahoma"/>
          <w:szCs w:val="24"/>
        </w:rPr>
        <w:t>over</w:t>
      </w:r>
      <w:r w:rsidRPr="00A50FD3">
        <w:rPr>
          <w:rFonts w:ascii="Calibri" w:eastAsia="Tahoma" w:hAnsi="Calibri" w:cs="Tahoma"/>
          <w:spacing w:val="1"/>
          <w:szCs w:val="24"/>
        </w:rPr>
        <w:t>ne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by </w:t>
      </w:r>
      <w:r w:rsidRPr="00A50FD3">
        <w:rPr>
          <w:rFonts w:ascii="Calibri" w:eastAsia="Tahoma" w:hAnsi="Calibri" w:cs="Tahoma"/>
          <w:spacing w:val="-1"/>
          <w:szCs w:val="24"/>
        </w:rPr>
        <w:t>t</w:t>
      </w:r>
      <w:r w:rsidRPr="00A50FD3">
        <w:rPr>
          <w:rFonts w:ascii="Calibri" w:eastAsia="Tahoma" w:hAnsi="Calibri" w:cs="Tahoma"/>
          <w:szCs w:val="24"/>
        </w:rPr>
        <w:t>he rul</w:t>
      </w:r>
      <w:r w:rsidRPr="00A50FD3">
        <w:rPr>
          <w:rFonts w:ascii="Calibri" w:eastAsia="Tahoma" w:hAnsi="Calibri" w:cs="Tahoma"/>
          <w:spacing w:val="1"/>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pacing w:val="-1"/>
          <w:szCs w:val="24"/>
        </w:rPr>
        <w:lastRenderedPageBreak/>
        <w:t>p</w:t>
      </w:r>
      <w:r w:rsidRPr="00A50FD3">
        <w:rPr>
          <w:rFonts w:ascii="Calibri" w:eastAsia="Tahoma" w:hAnsi="Calibri" w:cs="Tahoma"/>
          <w:szCs w:val="24"/>
        </w:rPr>
        <w:t>r</w:t>
      </w:r>
      <w:r w:rsidRPr="00A50FD3">
        <w:rPr>
          <w:rFonts w:ascii="Calibri" w:eastAsia="Tahoma" w:hAnsi="Calibri" w:cs="Tahoma"/>
          <w:spacing w:val="1"/>
          <w:szCs w:val="24"/>
        </w:rPr>
        <w:t>es</w:t>
      </w:r>
      <w:r w:rsidRPr="00A50FD3">
        <w:rPr>
          <w:rFonts w:ascii="Calibri" w:eastAsia="Tahoma" w:hAnsi="Calibri" w:cs="Tahoma"/>
          <w:szCs w:val="24"/>
        </w:rPr>
        <w:t>cribed</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2"/>
          <w:szCs w:val="24"/>
        </w:rPr>
        <w:t xml:space="preserve"> </w:t>
      </w:r>
      <w:r w:rsidRPr="00A50FD3">
        <w:rPr>
          <w:rFonts w:ascii="Calibri" w:eastAsia="Tahoma" w:hAnsi="Calibri" w:cs="Tahoma"/>
          <w:szCs w:val="24"/>
        </w:rPr>
        <w:t>curr</w:t>
      </w:r>
      <w:r w:rsidRPr="00A50FD3">
        <w:rPr>
          <w:rFonts w:ascii="Calibri" w:eastAsia="Tahoma" w:hAnsi="Calibri" w:cs="Tahoma"/>
          <w:spacing w:val="1"/>
          <w:szCs w:val="24"/>
        </w:rPr>
        <w:t>e</w:t>
      </w:r>
      <w:r w:rsidRPr="00A50FD3">
        <w:rPr>
          <w:rFonts w:ascii="Calibri" w:eastAsia="Tahoma" w:hAnsi="Calibri" w:cs="Tahoma"/>
          <w:szCs w:val="24"/>
        </w:rPr>
        <w:t>nt</w:t>
      </w:r>
      <w:r w:rsidRPr="00A50FD3">
        <w:rPr>
          <w:rFonts w:ascii="Calibri" w:eastAsia="Tahoma" w:hAnsi="Calibri" w:cs="Tahoma"/>
          <w:spacing w:val="-1"/>
          <w:szCs w:val="24"/>
        </w:rPr>
        <w:t xml:space="preserve"> </w:t>
      </w:r>
      <w:r w:rsidRPr="00A50FD3">
        <w:rPr>
          <w:rFonts w:ascii="Calibri" w:eastAsia="Tahoma" w:hAnsi="Calibri" w:cs="Tahoma"/>
          <w:spacing w:val="1"/>
          <w:szCs w:val="24"/>
        </w:rPr>
        <w:t>e</w:t>
      </w:r>
      <w:r w:rsidRPr="00A50FD3">
        <w:rPr>
          <w:rFonts w:ascii="Calibri" w:eastAsia="Tahoma" w:hAnsi="Calibri" w:cs="Tahoma"/>
          <w:szCs w:val="24"/>
        </w:rPr>
        <w:t>di</w:t>
      </w:r>
      <w:r w:rsidRPr="00A50FD3">
        <w:rPr>
          <w:rFonts w:ascii="Calibri" w:eastAsia="Tahoma" w:hAnsi="Calibri" w:cs="Tahoma"/>
          <w:spacing w:val="-1"/>
          <w:szCs w:val="24"/>
        </w:rPr>
        <w:t>t</w:t>
      </w:r>
      <w:r w:rsidRPr="00A50FD3">
        <w:rPr>
          <w:rFonts w:ascii="Calibri" w:eastAsia="Tahoma" w:hAnsi="Calibri" w:cs="Tahoma"/>
          <w:szCs w:val="24"/>
        </w:rPr>
        <w:t>ion of</w:t>
      </w:r>
      <w:r w:rsidRPr="00A50FD3">
        <w:rPr>
          <w:rFonts w:ascii="Calibri" w:eastAsia="Tahoma" w:hAnsi="Calibri" w:cs="Tahoma"/>
          <w:spacing w:val="-1"/>
          <w:szCs w:val="24"/>
        </w:rPr>
        <w:t xml:space="preserve"> t</w:t>
      </w:r>
      <w:r w:rsidRPr="00A50FD3">
        <w:rPr>
          <w:rFonts w:ascii="Calibri" w:eastAsia="Tahoma" w:hAnsi="Calibri" w:cs="Tahoma"/>
          <w:szCs w:val="24"/>
        </w:rPr>
        <w:t>he</w:t>
      </w:r>
      <w:r w:rsidRPr="00A50FD3">
        <w:rPr>
          <w:rFonts w:ascii="Calibri" w:eastAsia="Tahoma" w:hAnsi="Calibri" w:cs="Tahoma"/>
          <w:spacing w:val="1"/>
          <w:szCs w:val="24"/>
        </w:rPr>
        <w:t xml:space="preserve"> I</w:t>
      </w:r>
      <w:r w:rsidRPr="00A50FD3">
        <w:rPr>
          <w:rFonts w:ascii="Calibri" w:eastAsia="Tahoma" w:hAnsi="Calibri" w:cs="Tahoma"/>
          <w:szCs w:val="24"/>
        </w:rPr>
        <w:t>nter</w:t>
      </w:r>
      <w:r w:rsidRPr="00A50FD3">
        <w:rPr>
          <w:rFonts w:ascii="Calibri" w:eastAsia="Tahoma" w:hAnsi="Calibri" w:cs="Tahoma"/>
          <w:spacing w:val="1"/>
          <w:szCs w:val="24"/>
        </w:rPr>
        <w:t>n</w:t>
      </w:r>
      <w:r w:rsidRPr="00A50FD3">
        <w:rPr>
          <w:rFonts w:ascii="Calibri" w:eastAsia="Tahoma" w:hAnsi="Calibri" w:cs="Tahoma"/>
          <w:spacing w:val="-1"/>
          <w:szCs w:val="24"/>
        </w:rPr>
        <w:t>at</w:t>
      </w:r>
      <w:r w:rsidRPr="00A50FD3">
        <w:rPr>
          <w:rFonts w:ascii="Calibri" w:eastAsia="Tahoma" w:hAnsi="Calibri" w:cs="Tahoma"/>
          <w:szCs w:val="24"/>
        </w:rPr>
        <w:t>ion</w:t>
      </w:r>
      <w:r w:rsidRPr="00A50FD3">
        <w:rPr>
          <w:rFonts w:ascii="Calibri" w:eastAsia="Tahoma" w:hAnsi="Calibri" w:cs="Tahoma"/>
          <w:spacing w:val="-1"/>
          <w:szCs w:val="24"/>
        </w:rPr>
        <w:t>a</w:t>
      </w:r>
      <w:r w:rsidRPr="00A50FD3">
        <w:rPr>
          <w:rFonts w:ascii="Calibri" w:eastAsia="Tahoma" w:hAnsi="Calibri" w:cs="Tahoma"/>
          <w:szCs w:val="24"/>
        </w:rPr>
        <w:t xml:space="preserve">l </w:t>
      </w:r>
      <w:r w:rsidRPr="00A50FD3">
        <w:rPr>
          <w:rFonts w:ascii="Calibri" w:eastAsia="Tahoma" w:hAnsi="Calibri" w:cs="Tahoma"/>
          <w:spacing w:val="-1"/>
          <w:szCs w:val="24"/>
        </w:rPr>
        <w:t>C</w:t>
      </w:r>
      <w:r w:rsidRPr="00A50FD3">
        <w:rPr>
          <w:rFonts w:ascii="Calibri" w:eastAsia="Tahoma" w:hAnsi="Calibri" w:cs="Tahoma"/>
          <w:szCs w:val="24"/>
        </w:rPr>
        <w:t>ommerc</w:t>
      </w:r>
      <w:r w:rsidRPr="00A50FD3">
        <w:rPr>
          <w:rFonts w:ascii="Calibri" w:eastAsia="Tahoma" w:hAnsi="Calibri" w:cs="Tahoma"/>
          <w:spacing w:val="2"/>
          <w:szCs w:val="24"/>
        </w:rPr>
        <w:t>i</w:t>
      </w:r>
      <w:r w:rsidRPr="00A50FD3">
        <w:rPr>
          <w:rFonts w:ascii="Calibri" w:eastAsia="Tahoma" w:hAnsi="Calibri" w:cs="Tahoma"/>
          <w:spacing w:val="-1"/>
          <w:szCs w:val="24"/>
        </w:rPr>
        <w:t>a</w:t>
      </w:r>
      <w:r w:rsidRPr="00A50FD3">
        <w:rPr>
          <w:rFonts w:ascii="Calibri" w:eastAsia="Tahoma" w:hAnsi="Calibri" w:cs="Tahoma"/>
          <w:szCs w:val="24"/>
        </w:rPr>
        <w:t xml:space="preserve">l </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rms</w:t>
      </w:r>
      <w:r w:rsidRPr="00A50FD3">
        <w:rPr>
          <w:rFonts w:ascii="Calibri" w:eastAsia="Tahoma" w:hAnsi="Calibri" w:cs="Tahoma"/>
          <w:spacing w:val="1"/>
          <w:szCs w:val="24"/>
        </w:rPr>
        <w:t xml:space="preserve"> </w:t>
      </w:r>
      <w:r w:rsidRPr="00A50FD3">
        <w:rPr>
          <w:rFonts w:ascii="Calibri" w:eastAsia="Tahoma" w:hAnsi="Calibri" w:cs="Tahoma"/>
          <w:spacing w:val="-1"/>
          <w:szCs w:val="24"/>
        </w:rPr>
        <w:t>(</w:t>
      </w:r>
      <w:r w:rsidRPr="00A50FD3">
        <w:rPr>
          <w:rFonts w:ascii="Calibri" w:eastAsia="Tahoma" w:hAnsi="Calibri" w:cs="Tahoma"/>
          <w:szCs w:val="24"/>
        </w:rPr>
        <w:t>INCO</w:t>
      </w:r>
      <w:r w:rsidRPr="00A50FD3">
        <w:rPr>
          <w:rFonts w:ascii="Calibri" w:eastAsia="Tahoma" w:hAnsi="Calibri" w:cs="Tahoma"/>
          <w:spacing w:val="-1"/>
          <w:szCs w:val="24"/>
        </w:rPr>
        <w:t>T</w:t>
      </w:r>
      <w:r w:rsidRPr="00A50FD3">
        <w:rPr>
          <w:rFonts w:ascii="Calibri" w:eastAsia="Tahoma" w:hAnsi="Calibri" w:cs="Tahoma"/>
          <w:szCs w:val="24"/>
        </w:rPr>
        <w:t xml:space="preserve">ERMS) </w:t>
      </w:r>
      <w:r w:rsidRPr="00A50FD3">
        <w:rPr>
          <w:rFonts w:ascii="Calibri" w:eastAsia="Tahoma" w:hAnsi="Calibri" w:cs="Tahoma"/>
          <w:spacing w:val="1"/>
          <w:szCs w:val="24"/>
        </w:rPr>
        <w:t>p</w:t>
      </w:r>
      <w:r w:rsidRPr="00A50FD3">
        <w:rPr>
          <w:rFonts w:ascii="Calibri" w:eastAsia="Tahoma" w:hAnsi="Calibri" w:cs="Tahoma"/>
          <w:szCs w:val="24"/>
        </w:rPr>
        <w:t>ubli</w:t>
      </w:r>
      <w:r w:rsidRPr="00A50FD3">
        <w:rPr>
          <w:rFonts w:ascii="Calibri" w:eastAsia="Tahoma" w:hAnsi="Calibri" w:cs="Tahoma"/>
          <w:spacing w:val="1"/>
          <w:szCs w:val="24"/>
        </w:rPr>
        <w:t>s</w:t>
      </w:r>
      <w:r w:rsidRPr="00A50FD3">
        <w:rPr>
          <w:rFonts w:ascii="Calibri" w:eastAsia="Tahoma" w:hAnsi="Calibri" w:cs="Tahoma"/>
          <w:szCs w:val="24"/>
        </w:rPr>
        <w:t>h</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by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1"/>
          <w:szCs w:val="24"/>
        </w:rPr>
        <w:t>I</w:t>
      </w:r>
      <w:r w:rsidRPr="00A50FD3">
        <w:rPr>
          <w:rFonts w:ascii="Calibri" w:eastAsia="Tahoma" w:hAnsi="Calibri" w:cs="Tahoma"/>
          <w:szCs w:val="24"/>
        </w:rPr>
        <w:t>nter</w:t>
      </w:r>
      <w:r w:rsidRPr="00A50FD3">
        <w:rPr>
          <w:rFonts w:ascii="Calibri" w:eastAsia="Tahoma" w:hAnsi="Calibri" w:cs="Tahoma"/>
          <w:spacing w:val="1"/>
          <w:szCs w:val="24"/>
        </w:rPr>
        <w:t>n</w:t>
      </w:r>
      <w:r w:rsidRPr="00A50FD3">
        <w:rPr>
          <w:rFonts w:ascii="Calibri" w:eastAsia="Tahoma" w:hAnsi="Calibri" w:cs="Tahoma"/>
          <w:spacing w:val="-1"/>
          <w:szCs w:val="24"/>
        </w:rPr>
        <w:t>at</w:t>
      </w:r>
      <w:r w:rsidRPr="00A50FD3">
        <w:rPr>
          <w:rFonts w:ascii="Calibri" w:eastAsia="Tahoma" w:hAnsi="Calibri" w:cs="Tahoma"/>
          <w:szCs w:val="24"/>
        </w:rPr>
        <w:t>ion</w:t>
      </w:r>
      <w:r w:rsidRPr="00A50FD3">
        <w:rPr>
          <w:rFonts w:ascii="Calibri" w:eastAsia="Tahoma" w:hAnsi="Calibri" w:cs="Tahoma"/>
          <w:spacing w:val="-1"/>
          <w:szCs w:val="24"/>
        </w:rPr>
        <w:t>a</w:t>
      </w:r>
      <w:r w:rsidRPr="00A50FD3">
        <w:rPr>
          <w:rFonts w:ascii="Calibri" w:eastAsia="Tahoma" w:hAnsi="Calibri" w:cs="Tahoma"/>
          <w:szCs w:val="24"/>
        </w:rPr>
        <w:t>l</w:t>
      </w:r>
      <w:r w:rsidRPr="00A50FD3">
        <w:rPr>
          <w:rFonts w:ascii="Calibri" w:eastAsia="Tahoma" w:hAnsi="Calibri" w:cs="Tahoma"/>
          <w:spacing w:val="2"/>
          <w:szCs w:val="24"/>
        </w:rPr>
        <w:t xml:space="preserve"> </w:t>
      </w:r>
      <w:r w:rsidRPr="00A50FD3">
        <w:rPr>
          <w:rFonts w:ascii="Calibri" w:eastAsia="Tahoma" w:hAnsi="Calibri" w:cs="Tahoma"/>
          <w:szCs w:val="24"/>
        </w:rPr>
        <w:t>Ch</w:t>
      </w:r>
      <w:r w:rsidRPr="00A50FD3">
        <w:rPr>
          <w:rFonts w:ascii="Calibri" w:eastAsia="Tahoma" w:hAnsi="Calibri" w:cs="Tahoma"/>
          <w:spacing w:val="-1"/>
          <w:szCs w:val="24"/>
        </w:rPr>
        <w:t>a</w:t>
      </w:r>
      <w:r w:rsidRPr="00A50FD3">
        <w:rPr>
          <w:rFonts w:ascii="Calibri" w:eastAsia="Tahoma" w:hAnsi="Calibri" w:cs="Tahoma"/>
          <w:szCs w:val="24"/>
        </w:rPr>
        <w:t xml:space="preserve">mber </w:t>
      </w:r>
      <w:r w:rsidRPr="00A50FD3">
        <w:rPr>
          <w:rFonts w:ascii="Calibri" w:eastAsia="Tahoma" w:hAnsi="Calibri" w:cs="Tahoma"/>
          <w:spacing w:val="-1"/>
          <w:szCs w:val="24"/>
        </w:rPr>
        <w:t>o</w:t>
      </w:r>
      <w:r w:rsidRPr="00A50FD3">
        <w:rPr>
          <w:rFonts w:ascii="Calibri" w:eastAsia="Tahoma" w:hAnsi="Calibri" w:cs="Tahoma"/>
          <w:szCs w:val="24"/>
        </w:rPr>
        <w:t>f C</w:t>
      </w:r>
      <w:r w:rsidRPr="00A50FD3">
        <w:rPr>
          <w:rFonts w:ascii="Calibri" w:eastAsia="Tahoma" w:hAnsi="Calibri" w:cs="Tahoma"/>
          <w:spacing w:val="-1"/>
          <w:szCs w:val="24"/>
        </w:rPr>
        <w:t>o</w:t>
      </w:r>
      <w:r w:rsidRPr="00A50FD3">
        <w:rPr>
          <w:rFonts w:ascii="Calibri" w:eastAsia="Tahoma" w:hAnsi="Calibri" w:cs="Tahoma"/>
          <w:szCs w:val="24"/>
        </w:rPr>
        <w:t>mm</w:t>
      </w:r>
      <w:r w:rsidRPr="00A50FD3">
        <w:rPr>
          <w:rFonts w:ascii="Calibri" w:eastAsia="Tahoma" w:hAnsi="Calibri" w:cs="Tahoma"/>
          <w:spacing w:val="1"/>
          <w:szCs w:val="24"/>
        </w:rPr>
        <w:t>e</w:t>
      </w:r>
      <w:r w:rsidRPr="00A50FD3">
        <w:rPr>
          <w:rFonts w:ascii="Calibri" w:eastAsia="Tahoma" w:hAnsi="Calibri" w:cs="Tahoma"/>
          <w:szCs w:val="24"/>
        </w:rPr>
        <w:t xml:space="preserve">rce, </w:t>
      </w:r>
      <w:r w:rsidRPr="00A50FD3">
        <w:rPr>
          <w:rFonts w:ascii="Calibri" w:eastAsia="Tahoma" w:hAnsi="Calibri" w:cs="Tahoma"/>
          <w:spacing w:val="-1"/>
          <w:szCs w:val="24"/>
        </w:rPr>
        <w:t>Pa</w:t>
      </w:r>
      <w:r w:rsidRPr="00A50FD3">
        <w:rPr>
          <w:rFonts w:ascii="Calibri" w:eastAsia="Tahoma" w:hAnsi="Calibri" w:cs="Tahoma"/>
          <w:szCs w:val="24"/>
        </w:rPr>
        <w:t>ri</w:t>
      </w:r>
      <w:r w:rsidRPr="00A50FD3">
        <w:rPr>
          <w:rFonts w:ascii="Calibri" w:eastAsia="Tahoma" w:hAnsi="Calibri" w:cs="Tahoma"/>
          <w:spacing w:val="1"/>
          <w:szCs w:val="24"/>
        </w:rPr>
        <w:t>s</w:t>
      </w:r>
      <w:r w:rsidRPr="001169F0">
        <w:rPr>
          <w:rFonts w:ascii="Calibri" w:hAnsi="Calibri" w:cs="Calibri"/>
          <w:sz w:val="22"/>
          <w:szCs w:val="22"/>
        </w:rPr>
        <w:t>.</w:t>
      </w:r>
      <w:bookmarkEnd w:id="213"/>
      <w:bookmarkEnd w:id="214"/>
      <w:bookmarkEnd w:id="215"/>
      <w:bookmarkEnd w:id="216"/>
      <w:bookmarkEnd w:id="217"/>
    </w:p>
    <w:p w:rsidR="00262F0E" w:rsidRDefault="00262F0E" w:rsidP="00262F0E">
      <w:pPr>
        <w:pStyle w:val="Style1"/>
        <w:keepNext w:val="0"/>
        <w:numPr>
          <w:ilvl w:val="0"/>
          <w:numId w:val="0"/>
        </w:numPr>
        <w:overflowPunct/>
        <w:autoSpaceDE/>
        <w:spacing w:before="120" w:after="120"/>
        <w:ind w:left="1440" w:hanging="720"/>
        <w:textAlignment w:val="auto"/>
        <w:rPr>
          <w:rFonts w:ascii="Calibri" w:hAnsi="Calibri" w:cs="Calibri"/>
          <w:sz w:val="22"/>
          <w:szCs w:val="22"/>
        </w:rPr>
      </w:pPr>
      <w:bookmarkStart w:id="218" w:name="_Toc457050372"/>
      <w:bookmarkStart w:id="219" w:name="_Toc457051803"/>
      <w:bookmarkStart w:id="220" w:name="_Toc457053054"/>
      <w:bookmarkStart w:id="221" w:name="_Toc457056596"/>
      <w:bookmarkStart w:id="222" w:name="_Toc464663961"/>
      <w:bookmarkEnd w:id="203"/>
      <w:bookmarkEnd w:id="204"/>
      <w:bookmarkEnd w:id="205"/>
      <w:bookmarkEnd w:id="206"/>
      <w:bookmarkEnd w:id="207"/>
      <w:r>
        <w:rPr>
          <w:rFonts w:ascii="Calibri" w:hAnsi="Calibri" w:cs="Calibri"/>
          <w:sz w:val="22"/>
        </w:rPr>
        <w:t>15.4.</w:t>
      </w:r>
      <w:r>
        <w:rPr>
          <w:rFonts w:ascii="Calibri" w:hAnsi="Calibri" w:cs="Calibri"/>
          <w:sz w:val="22"/>
        </w:rPr>
        <w:tab/>
      </w:r>
      <w:r w:rsidRPr="00A50FD3">
        <w:rPr>
          <w:rFonts w:ascii="Calibri" w:eastAsia="Tahoma" w:hAnsi="Calibri" w:cs="Tahoma"/>
          <w:szCs w:val="24"/>
        </w:rPr>
        <w:t>Pric</w:t>
      </w:r>
      <w:r w:rsidRPr="00A50FD3">
        <w:rPr>
          <w:rFonts w:ascii="Calibri" w:eastAsia="Tahoma" w:hAnsi="Calibri" w:cs="Tahoma"/>
          <w:spacing w:val="1"/>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zCs w:val="24"/>
        </w:rPr>
        <w:t>indic</w:t>
      </w:r>
      <w:r w:rsidRPr="00A50FD3">
        <w:rPr>
          <w:rFonts w:ascii="Calibri" w:eastAsia="Tahoma" w:hAnsi="Calibri" w:cs="Tahoma"/>
          <w:spacing w:val="-1"/>
          <w:szCs w:val="24"/>
        </w:rPr>
        <w:t>at</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on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4"/>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rice</w:t>
      </w:r>
      <w:r w:rsidRPr="00A50FD3">
        <w:rPr>
          <w:rFonts w:ascii="Calibri" w:eastAsia="Tahoma" w:hAnsi="Calibri" w:cs="Tahoma"/>
          <w:spacing w:val="1"/>
          <w:szCs w:val="24"/>
        </w:rPr>
        <w:t xml:space="preserve"> </w:t>
      </w:r>
      <w:r w:rsidRPr="00A50FD3">
        <w:rPr>
          <w:rFonts w:ascii="Calibri" w:eastAsia="Tahoma" w:hAnsi="Calibri" w:cs="Tahoma"/>
          <w:szCs w:val="24"/>
        </w:rPr>
        <w:t>Sch</w:t>
      </w:r>
      <w:r w:rsidRPr="00A50FD3">
        <w:rPr>
          <w:rFonts w:ascii="Calibri" w:eastAsia="Tahoma" w:hAnsi="Calibri" w:cs="Tahoma"/>
          <w:spacing w:val="1"/>
          <w:szCs w:val="24"/>
        </w:rPr>
        <w:t>e</w:t>
      </w:r>
      <w:r w:rsidRPr="00A50FD3">
        <w:rPr>
          <w:rFonts w:ascii="Calibri" w:eastAsia="Tahoma" w:hAnsi="Calibri" w:cs="Tahoma"/>
          <w:szCs w:val="24"/>
        </w:rPr>
        <w:t>dule</w:t>
      </w:r>
      <w:r w:rsidRPr="00A50FD3">
        <w:rPr>
          <w:rFonts w:ascii="Calibri" w:eastAsia="Tahoma" w:hAnsi="Calibri" w:cs="Tahoma"/>
          <w:spacing w:val="1"/>
          <w:szCs w:val="24"/>
        </w:rPr>
        <w:t xml:space="preserve"> </w:t>
      </w:r>
      <w:r w:rsidRPr="00A50FD3">
        <w:rPr>
          <w:rFonts w:ascii="Calibri" w:eastAsia="Tahoma" w:hAnsi="Calibri" w:cs="Tahoma"/>
          <w:szCs w:val="24"/>
        </w:rPr>
        <w:t>shall be e</w:t>
      </w:r>
      <w:r w:rsidRPr="00A50FD3">
        <w:rPr>
          <w:rFonts w:ascii="Calibri" w:eastAsia="Tahoma" w:hAnsi="Calibri" w:cs="Tahoma"/>
          <w:spacing w:val="1"/>
          <w:szCs w:val="24"/>
        </w:rPr>
        <w:t>n</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pacing w:val="1"/>
          <w:szCs w:val="24"/>
        </w:rPr>
        <w:t>se</w:t>
      </w:r>
      <w:r w:rsidRPr="00A50FD3">
        <w:rPr>
          <w:rFonts w:ascii="Calibri" w:eastAsia="Tahoma" w:hAnsi="Calibri" w:cs="Tahoma"/>
          <w:szCs w:val="24"/>
        </w:rPr>
        <w:t>p</w:t>
      </w:r>
      <w:r w:rsidRPr="00A50FD3">
        <w:rPr>
          <w:rFonts w:ascii="Calibri" w:eastAsia="Tahoma" w:hAnsi="Calibri" w:cs="Tahoma"/>
          <w:spacing w:val="-2"/>
          <w:szCs w:val="24"/>
        </w:rPr>
        <w:t>a</w:t>
      </w:r>
      <w:r w:rsidRPr="00A50FD3">
        <w:rPr>
          <w:rFonts w:ascii="Calibri" w:eastAsia="Tahoma" w:hAnsi="Calibri" w:cs="Tahoma"/>
          <w:szCs w:val="24"/>
        </w:rPr>
        <w:t>r</w:t>
      </w:r>
      <w:r w:rsidRPr="00A50FD3">
        <w:rPr>
          <w:rFonts w:ascii="Calibri" w:eastAsia="Tahoma" w:hAnsi="Calibri" w:cs="Tahoma"/>
          <w:spacing w:val="-1"/>
          <w:szCs w:val="24"/>
        </w:rPr>
        <w:t>at</w:t>
      </w:r>
      <w:r w:rsidRPr="00A50FD3">
        <w:rPr>
          <w:rFonts w:ascii="Calibri" w:eastAsia="Tahoma" w:hAnsi="Calibri" w:cs="Tahoma"/>
          <w:spacing w:val="1"/>
          <w:szCs w:val="24"/>
        </w:rPr>
        <w:t>e</w:t>
      </w:r>
      <w:r w:rsidRPr="00A50FD3">
        <w:rPr>
          <w:rFonts w:ascii="Calibri" w:eastAsia="Tahoma" w:hAnsi="Calibri" w:cs="Tahoma"/>
          <w:szCs w:val="24"/>
        </w:rPr>
        <w:t>ly</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2"/>
          <w:szCs w:val="24"/>
        </w:rPr>
        <w:t>t</w:t>
      </w:r>
      <w:r w:rsidRPr="00A50FD3">
        <w:rPr>
          <w:rFonts w:ascii="Calibri" w:eastAsia="Tahoma" w:hAnsi="Calibri" w:cs="Tahoma"/>
          <w:szCs w:val="24"/>
        </w:rPr>
        <w:t>he follo</w:t>
      </w:r>
      <w:r w:rsidRPr="00A50FD3">
        <w:rPr>
          <w:rFonts w:ascii="Calibri" w:eastAsia="Tahoma" w:hAnsi="Calibri" w:cs="Tahoma"/>
          <w:spacing w:val="-1"/>
          <w:szCs w:val="24"/>
        </w:rPr>
        <w:t>w</w:t>
      </w:r>
      <w:r w:rsidRPr="00A50FD3">
        <w:rPr>
          <w:rFonts w:ascii="Calibri" w:eastAsia="Tahoma" w:hAnsi="Calibri" w:cs="Tahoma"/>
          <w:szCs w:val="24"/>
        </w:rPr>
        <w:t>ing m</w:t>
      </w:r>
      <w:r w:rsidRPr="00A50FD3">
        <w:rPr>
          <w:rFonts w:ascii="Calibri" w:eastAsia="Tahoma" w:hAnsi="Calibri" w:cs="Tahoma"/>
          <w:spacing w:val="-1"/>
          <w:szCs w:val="24"/>
        </w:rPr>
        <w:t>a</w:t>
      </w:r>
      <w:r w:rsidRPr="00A50FD3">
        <w:rPr>
          <w:rFonts w:ascii="Calibri" w:eastAsia="Tahoma" w:hAnsi="Calibri" w:cs="Tahoma"/>
          <w:szCs w:val="24"/>
        </w:rPr>
        <w:t>n</w:t>
      </w:r>
      <w:r w:rsidRPr="00A50FD3">
        <w:rPr>
          <w:rFonts w:ascii="Calibri" w:eastAsia="Tahoma" w:hAnsi="Calibri" w:cs="Tahoma"/>
          <w:spacing w:val="1"/>
          <w:szCs w:val="24"/>
        </w:rPr>
        <w:t>ne</w:t>
      </w:r>
      <w:r w:rsidRPr="00A50FD3">
        <w:rPr>
          <w:rFonts w:ascii="Calibri" w:eastAsia="Tahoma" w:hAnsi="Calibri" w:cs="Tahoma"/>
          <w:szCs w:val="24"/>
        </w:rPr>
        <w:t>r:</w:t>
      </w:r>
    </w:p>
    <w:p w:rsidR="00E4630B" w:rsidRPr="00EA2E35" w:rsidRDefault="00262F0E" w:rsidP="00262F0E">
      <w:pPr>
        <w:pStyle w:val="Style1"/>
        <w:keepNext w:val="0"/>
        <w:numPr>
          <w:ilvl w:val="0"/>
          <w:numId w:val="0"/>
        </w:numPr>
        <w:overflowPunct/>
        <w:autoSpaceDE/>
        <w:spacing w:before="120" w:after="120"/>
        <w:ind w:left="2070" w:hanging="630"/>
        <w:textAlignment w:val="auto"/>
        <w:rPr>
          <w:rFonts w:ascii="Calibri" w:hAnsi="Calibri" w:cs="Calibri"/>
          <w:szCs w:val="24"/>
        </w:rPr>
      </w:pPr>
      <w:r w:rsidRPr="00EA2E35">
        <w:rPr>
          <w:rFonts w:ascii="Calibri" w:hAnsi="Calibri" w:cs="Calibri"/>
          <w:szCs w:val="24"/>
        </w:rPr>
        <w:t xml:space="preserve"> </w:t>
      </w:r>
      <w:r w:rsidR="00E4630B" w:rsidRPr="00EA2E35">
        <w:rPr>
          <w:rFonts w:ascii="Calibri" w:hAnsi="Calibri" w:cs="Calibri"/>
          <w:szCs w:val="24"/>
        </w:rPr>
        <w:t>(a)</w:t>
      </w:r>
      <w:r w:rsidR="00E4630B" w:rsidRPr="00EA2E35">
        <w:rPr>
          <w:rFonts w:ascii="Calibri" w:hAnsi="Calibri" w:cs="Calibri"/>
          <w:szCs w:val="24"/>
        </w:rPr>
        <w:tab/>
        <w:t>For Goods offered from within the Procuring Entity’s country:</w:t>
      </w:r>
      <w:bookmarkEnd w:id="218"/>
      <w:bookmarkEnd w:id="219"/>
      <w:bookmarkEnd w:id="220"/>
      <w:bookmarkEnd w:id="221"/>
      <w:bookmarkEnd w:id="222"/>
    </w:p>
    <w:p w:rsidR="00E4630B" w:rsidRPr="00EA2E35" w:rsidRDefault="00E4630B" w:rsidP="00180E86">
      <w:pPr>
        <w:pStyle w:val="Style1"/>
        <w:keepNext w:val="0"/>
        <w:numPr>
          <w:ilvl w:val="0"/>
          <w:numId w:val="0"/>
        </w:numPr>
        <w:overflowPunct/>
        <w:autoSpaceDE/>
        <w:spacing w:before="120" w:after="120"/>
        <w:ind w:left="2610" w:hanging="540"/>
        <w:textAlignment w:val="auto"/>
        <w:rPr>
          <w:rFonts w:ascii="Calibri" w:eastAsia="Tahoma" w:hAnsi="Calibri" w:cs="Tahoma"/>
          <w:position w:val="-1"/>
          <w:szCs w:val="24"/>
        </w:rPr>
      </w:pPr>
      <w:bookmarkStart w:id="223" w:name="_Toc457050373"/>
      <w:bookmarkStart w:id="224" w:name="_Toc457051804"/>
      <w:bookmarkStart w:id="225" w:name="_Toc457053055"/>
      <w:bookmarkStart w:id="226" w:name="_Toc457056597"/>
      <w:bookmarkStart w:id="227" w:name="_Toc464663962"/>
      <w:r w:rsidRPr="00EA2E35">
        <w:rPr>
          <w:rFonts w:ascii="Calibri" w:hAnsi="Calibri" w:cs="Calibri"/>
          <w:szCs w:val="24"/>
        </w:rPr>
        <w:t>(i)</w:t>
      </w:r>
      <w:r w:rsidRPr="00EA2E35">
        <w:rPr>
          <w:rFonts w:ascii="Calibri" w:hAnsi="Calibri" w:cs="Calibri"/>
          <w:szCs w:val="24"/>
        </w:rPr>
        <w:tab/>
        <w:t>The price of the Goods quoted EXW (ex works, ex factory, ex warehouse, ex showroom, or off-the-shelf, as applicable</w:t>
      </w:r>
      <w:bookmarkEnd w:id="223"/>
      <w:bookmarkEnd w:id="224"/>
      <w:bookmarkEnd w:id="225"/>
      <w:bookmarkEnd w:id="226"/>
      <w:bookmarkEnd w:id="227"/>
      <w:r w:rsidR="00180E86">
        <w:rPr>
          <w:rFonts w:ascii="Calibri" w:eastAsia="Tahoma" w:hAnsi="Calibri" w:cs="Tahoma"/>
          <w:position w:val="-1"/>
          <w:szCs w:val="24"/>
        </w:rPr>
        <w:t>;</w:t>
      </w:r>
    </w:p>
    <w:p w:rsidR="00180E86" w:rsidRDefault="00E4630B" w:rsidP="00180E86">
      <w:pPr>
        <w:pStyle w:val="Style1"/>
        <w:keepNext w:val="0"/>
        <w:numPr>
          <w:ilvl w:val="0"/>
          <w:numId w:val="0"/>
        </w:numPr>
        <w:suppressAutoHyphens w:val="0"/>
        <w:overflowPunct/>
        <w:autoSpaceDE/>
        <w:ind w:left="2610" w:hanging="540"/>
        <w:textAlignment w:val="auto"/>
        <w:outlineLvl w:val="2"/>
        <w:rPr>
          <w:rFonts w:ascii="Calibri" w:hAnsi="Calibri" w:cs="Calibri"/>
        </w:rPr>
      </w:pPr>
      <w:r w:rsidRPr="00180E86">
        <w:rPr>
          <w:rFonts w:ascii="Calibri" w:eastAsia="Tahoma" w:hAnsi="Calibri" w:cs="Calibri"/>
          <w:szCs w:val="24"/>
        </w:rPr>
        <w:t>(i</w:t>
      </w:r>
      <w:r w:rsidR="00180E86" w:rsidRPr="00180E86">
        <w:rPr>
          <w:rFonts w:ascii="Calibri" w:eastAsia="Tahoma" w:hAnsi="Calibri" w:cs="Calibri"/>
          <w:szCs w:val="24"/>
        </w:rPr>
        <w:t>i)</w:t>
      </w:r>
      <w:r w:rsidR="00180E86">
        <w:rPr>
          <w:rFonts w:ascii="Calibri" w:hAnsi="Calibri" w:cs="Calibri"/>
        </w:rPr>
        <w:tab/>
      </w:r>
      <w:r w:rsidR="00180E86" w:rsidRPr="00180E86">
        <w:rPr>
          <w:rFonts w:ascii="Calibri" w:hAnsi="Calibri" w:cs="Calibri"/>
        </w:rPr>
        <w:t>The cost of all customs duties and sales and other taxes already paid or payable;</w:t>
      </w:r>
    </w:p>
    <w:p w:rsidR="00180E86" w:rsidRPr="00180E86" w:rsidRDefault="00180E86" w:rsidP="00180E86">
      <w:pPr>
        <w:pStyle w:val="Style1"/>
        <w:keepNext w:val="0"/>
        <w:numPr>
          <w:ilvl w:val="0"/>
          <w:numId w:val="0"/>
        </w:numPr>
        <w:suppressAutoHyphens w:val="0"/>
        <w:overflowPunct/>
        <w:autoSpaceDE/>
        <w:ind w:left="2610" w:hanging="540"/>
        <w:textAlignment w:val="auto"/>
        <w:outlineLvl w:val="2"/>
        <w:rPr>
          <w:rFonts w:ascii="Calibri" w:hAnsi="Calibri" w:cs="Calibri"/>
        </w:rPr>
      </w:pPr>
      <w:r>
        <w:rPr>
          <w:rFonts w:ascii="Calibri" w:hAnsi="Calibri" w:cs="Calibri"/>
        </w:rPr>
        <w:t>(iii)</w:t>
      </w:r>
      <w:r>
        <w:rPr>
          <w:rFonts w:ascii="Calibri" w:hAnsi="Calibri" w:cs="Calibri"/>
        </w:rPr>
        <w:tab/>
      </w:r>
      <w:r w:rsidRPr="00180E86">
        <w:rPr>
          <w:rFonts w:ascii="Calibri" w:hAnsi="Calibri" w:cs="Calibri"/>
        </w:rPr>
        <w:t>The cost of transportation, insurance, and other costs incidental to delivery of the Goods to their final destination; and</w:t>
      </w:r>
    </w:p>
    <w:p w:rsidR="00E4630B" w:rsidRPr="00A50FD3" w:rsidRDefault="00E4630B" w:rsidP="00944602">
      <w:pPr>
        <w:ind w:left="2070" w:right="-72"/>
        <w:rPr>
          <w:rFonts w:ascii="Calibri" w:eastAsia="Tahoma" w:hAnsi="Calibri" w:cs="Tahoma"/>
          <w:szCs w:val="24"/>
        </w:rPr>
      </w:pPr>
      <w:r w:rsidRPr="00A50FD3">
        <w:rPr>
          <w:rFonts w:ascii="Calibri" w:eastAsia="Tahoma" w:hAnsi="Calibri" w:cs="Tahoma"/>
          <w:szCs w:val="24"/>
        </w:rPr>
        <w:t xml:space="preserve">(iii)  </w:t>
      </w:r>
      <w:r w:rsidRPr="00A50FD3">
        <w:rPr>
          <w:rFonts w:ascii="Calibri" w:eastAsia="Tahoma" w:hAnsi="Calibri" w:cs="Tahoma"/>
          <w:spacing w:val="-1"/>
          <w:szCs w:val="24"/>
        </w:rPr>
        <w:t>T</w:t>
      </w:r>
      <w:r w:rsidRPr="00A50FD3">
        <w:rPr>
          <w:rFonts w:ascii="Calibri" w:eastAsia="Tahoma" w:hAnsi="Calibri" w:cs="Tahoma"/>
          <w:szCs w:val="24"/>
        </w:rPr>
        <w:t>he</w:t>
      </w:r>
      <w:r w:rsidR="00F87AA3">
        <w:rPr>
          <w:rFonts w:ascii="Calibri" w:eastAsia="Tahoma" w:hAnsi="Calibri" w:cs="Tahoma"/>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rice</w:t>
      </w:r>
      <w:r w:rsidR="00F87AA3">
        <w:rPr>
          <w:rFonts w:ascii="Calibri" w:eastAsia="Tahoma" w:hAnsi="Calibri" w:cs="Tahoma"/>
          <w:szCs w:val="24"/>
        </w:rPr>
        <w:t xml:space="preserve"> </w:t>
      </w:r>
      <w:r w:rsidRPr="00A50FD3">
        <w:rPr>
          <w:rFonts w:ascii="Calibri" w:eastAsia="Tahoma" w:hAnsi="Calibri" w:cs="Tahoma"/>
          <w:spacing w:val="-1"/>
          <w:szCs w:val="24"/>
        </w:rPr>
        <w:t>o</w:t>
      </w:r>
      <w:r w:rsidRPr="00A50FD3">
        <w:rPr>
          <w:rFonts w:ascii="Calibri" w:eastAsia="Tahoma" w:hAnsi="Calibri" w:cs="Tahoma"/>
          <w:szCs w:val="24"/>
        </w:rPr>
        <w:t xml:space="preserve">f </w:t>
      </w:r>
      <w:r w:rsidRPr="00A50FD3">
        <w:rPr>
          <w:rFonts w:ascii="Calibri" w:eastAsia="Tahoma" w:hAnsi="Calibri" w:cs="Tahoma"/>
          <w:spacing w:val="-1"/>
          <w:szCs w:val="24"/>
        </w:rPr>
        <w:t>ot</w:t>
      </w:r>
      <w:r w:rsidRPr="00A50FD3">
        <w:rPr>
          <w:rFonts w:ascii="Calibri" w:eastAsia="Tahoma" w:hAnsi="Calibri" w:cs="Tahoma"/>
          <w:szCs w:val="24"/>
        </w:rPr>
        <w:t>h</w:t>
      </w:r>
      <w:r w:rsidRPr="00A50FD3">
        <w:rPr>
          <w:rFonts w:ascii="Calibri" w:eastAsia="Tahoma" w:hAnsi="Calibri" w:cs="Tahoma"/>
          <w:spacing w:val="1"/>
          <w:szCs w:val="24"/>
        </w:rPr>
        <w:t>e</w:t>
      </w:r>
      <w:r w:rsidRPr="00A50FD3">
        <w:rPr>
          <w:rFonts w:ascii="Calibri" w:eastAsia="Tahoma" w:hAnsi="Calibri" w:cs="Tahoma"/>
          <w:szCs w:val="24"/>
        </w:rPr>
        <w:t xml:space="preserve">r </w:t>
      </w:r>
      <w:r w:rsidRPr="00A50FD3">
        <w:rPr>
          <w:rFonts w:ascii="Calibri" w:eastAsia="Tahoma" w:hAnsi="Calibri" w:cs="Tahoma"/>
          <w:spacing w:val="-1"/>
          <w:szCs w:val="24"/>
        </w:rPr>
        <w:t>(</w:t>
      </w:r>
      <w:r w:rsidRPr="00A50FD3">
        <w:rPr>
          <w:rFonts w:ascii="Calibri" w:eastAsia="Tahoma" w:hAnsi="Calibri" w:cs="Tahoma"/>
          <w:szCs w:val="24"/>
        </w:rPr>
        <w:t>inc</w:t>
      </w:r>
      <w:r w:rsidRPr="00A50FD3">
        <w:rPr>
          <w:rFonts w:ascii="Calibri" w:eastAsia="Tahoma" w:hAnsi="Calibri" w:cs="Tahoma"/>
          <w:spacing w:val="3"/>
          <w:szCs w:val="24"/>
        </w:rPr>
        <w:t>i</w:t>
      </w:r>
      <w:r w:rsidRPr="00A50FD3">
        <w:rPr>
          <w:rFonts w:ascii="Calibri" w:eastAsia="Tahoma" w:hAnsi="Calibri" w:cs="Tahoma"/>
          <w:szCs w:val="24"/>
        </w:rPr>
        <w:t>dent</w:t>
      </w:r>
      <w:r w:rsidRPr="00A50FD3">
        <w:rPr>
          <w:rFonts w:ascii="Calibri" w:eastAsia="Tahoma" w:hAnsi="Calibri" w:cs="Tahoma"/>
          <w:spacing w:val="-1"/>
          <w:szCs w:val="24"/>
        </w:rPr>
        <w:t>a</w:t>
      </w:r>
      <w:r w:rsidRPr="00A50FD3">
        <w:rPr>
          <w:rFonts w:ascii="Calibri" w:eastAsia="Tahoma" w:hAnsi="Calibri" w:cs="Tahoma"/>
          <w:szCs w:val="24"/>
        </w:rPr>
        <w:t>l)</w:t>
      </w:r>
      <w:r w:rsidRPr="00A50FD3">
        <w:rPr>
          <w:rFonts w:ascii="Calibri" w:eastAsia="Tahoma" w:hAnsi="Calibri" w:cs="Tahoma"/>
          <w:spacing w:val="1"/>
          <w:szCs w:val="24"/>
        </w:rPr>
        <w:t>se</w:t>
      </w:r>
      <w:r w:rsidRPr="00A50FD3">
        <w:rPr>
          <w:rFonts w:ascii="Calibri" w:eastAsia="Tahoma" w:hAnsi="Calibri" w:cs="Tahoma"/>
          <w:szCs w:val="24"/>
        </w:rPr>
        <w:t>rv</w:t>
      </w:r>
      <w:r w:rsidRPr="00A50FD3">
        <w:rPr>
          <w:rFonts w:ascii="Calibri" w:eastAsia="Tahoma" w:hAnsi="Calibri" w:cs="Tahoma"/>
          <w:spacing w:val="1"/>
          <w:szCs w:val="24"/>
        </w:rPr>
        <w:t>i</w:t>
      </w:r>
      <w:r w:rsidRPr="00A50FD3">
        <w:rPr>
          <w:rFonts w:ascii="Calibri" w:eastAsia="Tahoma" w:hAnsi="Calibri" w:cs="Tahoma"/>
          <w:szCs w:val="24"/>
        </w:rPr>
        <w:t>ce</w:t>
      </w:r>
      <w:r w:rsidRPr="00A50FD3">
        <w:rPr>
          <w:rFonts w:ascii="Calibri" w:eastAsia="Tahoma" w:hAnsi="Calibri" w:cs="Tahoma"/>
          <w:spacing w:val="1"/>
          <w:szCs w:val="24"/>
        </w:rPr>
        <w:t>s</w:t>
      </w:r>
      <w:r w:rsidRPr="00A50FD3">
        <w:rPr>
          <w:rFonts w:ascii="Calibri" w:eastAsia="Tahoma" w:hAnsi="Calibri" w:cs="Tahoma"/>
          <w:szCs w:val="24"/>
        </w:rPr>
        <w:t xml:space="preserve">, if </w:t>
      </w:r>
      <w:r w:rsidRPr="00A50FD3">
        <w:rPr>
          <w:rFonts w:ascii="Calibri" w:eastAsia="Tahoma" w:hAnsi="Calibri" w:cs="Tahoma"/>
          <w:spacing w:val="-2"/>
          <w:szCs w:val="24"/>
        </w:rPr>
        <w:t>a</w:t>
      </w:r>
      <w:r w:rsidRPr="00A50FD3">
        <w:rPr>
          <w:rFonts w:ascii="Calibri" w:eastAsia="Tahoma" w:hAnsi="Calibri" w:cs="Tahoma"/>
          <w:szCs w:val="24"/>
        </w:rPr>
        <w:t>n</w:t>
      </w:r>
      <w:r w:rsidRPr="00A50FD3">
        <w:rPr>
          <w:rFonts w:ascii="Calibri" w:eastAsia="Tahoma" w:hAnsi="Calibri" w:cs="Tahoma"/>
          <w:spacing w:val="1"/>
          <w:szCs w:val="24"/>
        </w:rPr>
        <w:t>y</w:t>
      </w:r>
      <w:r w:rsidRPr="00A50FD3">
        <w:rPr>
          <w:rFonts w:ascii="Calibri" w:eastAsia="Tahoma" w:hAnsi="Calibri" w:cs="Tahoma"/>
          <w:szCs w:val="24"/>
        </w:rPr>
        <w:t>, li</w:t>
      </w:r>
      <w:r w:rsidRPr="00A50FD3">
        <w:rPr>
          <w:rFonts w:ascii="Calibri" w:eastAsia="Tahoma" w:hAnsi="Calibri" w:cs="Tahoma"/>
          <w:spacing w:val="1"/>
          <w:szCs w:val="24"/>
        </w:rPr>
        <w:t>s</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d</w:t>
      </w:r>
      <w:r w:rsidR="00F87AA3">
        <w:rPr>
          <w:rFonts w:ascii="Calibri" w:eastAsia="Tahoma" w:hAnsi="Calibri" w:cs="Tahoma"/>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b/>
          <w:spacing w:val="1"/>
          <w:position w:val="-2"/>
          <w:szCs w:val="24"/>
          <w:u w:val="thick" w:color="000000"/>
        </w:rPr>
        <w:t>B</w:t>
      </w:r>
      <w:r w:rsidRPr="00A50FD3">
        <w:rPr>
          <w:rFonts w:ascii="Calibri" w:eastAsia="Tahoma" w:hAnsi="Calibri" w:cs="Tahoma"/>
          <w:b/>
          <w:position w:val="-2"/>
          <w:szCs w:val="24"/>
          <w:u w:val="thick" w:color="000000"/>
        </w:rPr>
        <w:t>DS</w:t>
      </w:r>
      <w:r w:rsidRPr="00A50FD3">
        <w:rPr>
          <w:rFonts w:ascii="Calibri" w:eastAsia="Tahoma" w:hAnsi="Calibri" w:cs="Tahoma"/>
          <w:position w:val="-2"/>
          <w:szCs w:val="24"/>
        </w:rPr>
        <w:t>.</w:t>
      </w:r>
    </w:p>
    <w:p w:rsidR="00E4630B" w:rsidRDefault="00E4630B" w:rsidP="00E4630B">
      <w:pPr>
        <w:spacing w:before="19"/>
        <w:ind w:left="2420"/>
        <w:rPr>
          <w:rFonts w:ascii="Calibri" w:eastAsia="Tahoma" w:hAnsi="Calibri" w:cs="Tahoma"/>
          <w:spacing w:val="-1"/>
          <w:szCs w:val="24"/>
        </w:rPr>
      </w:pPr>
    </w:p>
    <w:p w:rsidR="00E4630B" w:rsidRDefault="00E4630B" w:rsidP="00131357">
      <w:pPr>
        <w:spacing w:before="19"/>
        <w:ind w:left="1530" w:hanging="90"/>
        <w:rPr>
          <w:rFonts w:ascii="Calibri" w:eastAsia="Tahoma" w:hAnsi="Calibri" w:cs="Tahoma"/>
          <w:szCs w:val="24"/>
        </w:rPr>
      </w:pPr>
      <w:r w:rsidRPr="00A50FD3">
        <w:rPr>
          <w:rFonts w:ascii="Calibri" w:eastAsia="Tahoma" w:hAnsi="Calibri" w:cs="Tahoma"/>
          <w:spacing w:val="-1"/>
          <w:szCs w:val="24"/>
        </w:rPr>
        <w:t>(b</w:t>
      </w:r>
      <w:r w:rsidRPr="00A50FD3">
        <w:rPr>
          <w:rFonts w:ascii="Calibri" w:eastAsia="Tahoma" w:hAnsi="Calibri" w:cs="Tahoma"/>
          <w:szCs w:val="24"/>
        </w:rPr>
        <w:t>)    F</w:t>
      </w:r>
      <w:r w:rsidRPr="00A50FD3">
        <w:rPr>
          <w:rFonts w:ascii="Calibri" w:eastAsia="Tahoma" w:hAnsi="Calibri" w:cs="Tahoma"/>
          <w:spacing w:val="-1"/>
          <w:szCs w:val="24"/>
        </w:rPr>
        <w:t>o</w:t>
      </w:r>
      <w:r w:rsidRPr="00A50FD3">
        <w:rPr>
          <w:rFonts w:ascii="Calibri" w:eastAsia="Tahoma" w:hAnsi="Calibri" w:cs="Tahoma"/>
          <w:szCs w:val="24"/>
        </w:rPr>
        <w:t>r Go</w:t>
      </w:r>
      <w:r w:rsidRPr="00A50FD3">
        <w:rPr>
          <w:rFonts w:ascii="Calibri" w:eastAsia="Tahoma" w:hAnsi="Calibri" w:cs="Tahoma"/>
          <w:spacing w:val="-2"/>
          <w:szCs w:val="24"/>
        </w:rPr>
        <w:t>o</w:t>
      </w:r>
      <w:r w:rsidRPr="00A50FD3">
        <w:rPr>
          <w:rFonts w:ascii="Calibri" w:eastAsia="Tahoma" w:hAnsi="Calibri" w:cs="Tahoma"/>
          <w:szCs w:val="24"/>
        </w:rPr>
        <w:t>ds</w:t>
      </w:r>
      <w:r w:rsidR="00F87AA3">
        <w:rPr>
          <w:rFonts w:ascii="Calibri" w:eastAsia="Tahoma" w:hAnsi="Calibri" w:cs="Tahoma"/>
          <w:szCs w:val="24"/>
        </w:rPr>
        <w:t xml:space="preserve"> </w:t>
      </w:r>
      <w:r w:rsidRPr="00A50FD3">
        <w:rPr>
          <w:rFonts w:ascii="Calibri" w:eastAsia="Tahoma" w:hAnsi="Calibri" w:cs="Tahoma"/>
          <w:szCs w:val="24"/>
        </w:rPr>
        <w:t>off</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d</w:t>
      </w:r>
      <w:r w:rsidR="00F87AA3">
        <w:rPr>
          <w:rFonts w:ascii="Calibri" w:eastAsia="Tahoma" w:hAnsi="Calibri" w:cs="Tahoma"/>
          <w:szCs w:val="24"/>
        </w:rPr>
        <w:t xml:space="preserve"> </w:t>
      </w:r>
      <w:r w:rsidRPr="00A50FD3">
        <w:rPr>
          <w:rFonts w:ascii="Calibri" w:eastAsia="Tahoma" w:hAnsi="Calibri" w:cs="Tahoma"/>
          <w:szCs w:val="24"/>
        </w:rPr>
        <w:t>from</w:t>
      </w:r>
      <w:r w:rsidRPr="00A50FD3">
        <w:rPr>
          <w:rFonts w:ascii="Calibri" w:eastAsia="Tahoma" w:hAnsi="Calibri" w:cs="Tahoma"/>
          <w:spacing w:val="-1"/>
          <w:szCs w:val="24"/>
        </w:rPr>
        <w:t xml:space="preserve"> a</w:t>
      </w:r>
      <w:r w:rsidRPr="00A50FD3">
        <w:rPr>
          <w:rFonts w:ascii="Calibri" w:eastAsia="Tahoma" w:hAnsi="Calibri" w:cs="Tahoma"/>
          <w:szCs w:val="24"/>
        </w:rPr>
        <w:t>br</w:t>
      </w:r>
      <w:r w:rsidRPr="00A50FD3">
        <w:rPr>
          <w:rFonts w:ascii="Calibri" w:eastAsia="Tahoma" w:hAnsi="Calibri" w:cs="Tahoma"/>
          <w:spacing w:val="1"/>
          <w:szCs w:val="24"/>
        </w:rPr>
        <w:t>o</w:t>
      </w:r>
      <w:r w:rsidRPr="00A50FD3">
        <w:rPr>
          <w:rFonts w:ascii="Calibri" w:eastAsia="Tahoma" w:hAnsi="Calibri" w:cs="Tahoma"/>
          <w:spacing w:val="-1"/>
          <w:szCs w:val="24"/>
        </w:rPr>
        <w:t>a</w:t>
      </w:r>
      <w:r w:rsidRPr="00A50FD3">
        <w:rPr>
          <w:rFonts w:ascii="Calibri" w:eastAsia="Tahoma" w:hAnsi="Calibri" w:cs="Tahoma"/>
          <w:szCs w:val="24"/>
        </w:rPr>
        <w:t>d:</w:t>
      </w:r>
    </w:p>
    <w:p w:rsidR="00E4630B" w:rsidRDefault="00E4630B" w:rsidP="00131357">
      <w:pPr>
        <w:spacing w:before="19"/>
        <w:ind w:left="1530" w:hanging="810"/>
        <w:rPr>
          <w:rFonts w:ascii="Calibri" w:eastAsia="Tahoma" w:hAnsi="Calibri" w:cs="Tahoma"/>
          <w:szCs w:val="24"/>
        </w:rPr>
      </w:pPr>
    </w:p>
    <w:p w:rsidR="00262F0E" w:rsidRPr="00272A82" w:rsidRDefault="00262F0E" w:rsidP="00262F0E">
      <w:pPr>
        <w:pStyle w:val="ListParagraph"/>
        <w:numPr>
          <w:ilvl w:val="0"/>
          <w:numId w:val="36"/>
        </w:numPr>
        <w:spacing w:before="19"/>
        <w:ind w:left="2700" w:hanging="540"/>
        <w:rPr>
          <w:rFonts w:ascii="Calibri" w:eastAsia="Tahoma" w:hAnsi="Calibri" w:cs="Tahoma"/>
          <w:szCs w:val="24"/>
        </w:rPr>
      </w:pPr>
      <w:r>
        <w:rPr>
          <w:rFonts w:ascii="Calibri" w:eastAsia="Tahoma" w:hAnsi="Calibri" w:cs="Tahoma"/>
          <w:szCs w:val="24"/>
        </w:rPr>
        <w:t xml:space="preserve">Unless otherwise stated in the BDS, the price of the Goods shall be quoted DDP with the place of destination in the </w:t>
      </w:r>
      <w:r w:rsidRPr="00A50FD3">
        <w:rPr>
          <w:rFonts w:ascii="Calibri" w:eastAsia="Tahoma" w:hAnsi="Calibri" w:cs="Tahoma"/>
          <w:szCs w:val="24"/>
        </w:rPr>
        <w:t>Phi</w:t>
      </w:r>
      <w:r w:rsidRPr="00A50FD3">
        <w:rPr>
          <w:rFonts w:ascii="Calibri" w:eastAsia="Tahoma" w:hAnsi="Calibri" w:cs="Tahoma"/>
          <w:spacing w:val="1"/>
          <w:szCs w:val="24"/>
        </w:rPr>
        <w:t>l</w:t>
      </w:r>
      <w:r w:rsidRPr="00A50FD3">
        <w:rPr>
          <w:rFonts w:ascii="Calibri" w:eastAsia="Tahoma" w:hAnsi="Calibri" w:cs="Tahoma"/>
          <w:szCs w:val="24"/>
        </w:rPr>
        <w:t>ip</w:t>
      </w:r>
      <w:r w:rsidRPr="00A50FD3">
        <w:rPr>
          <w:rFonts w:ascii="Calibri" w:eastAsia="Tahoma" w:hAnsi="Calibri" w:cs="Tahoma"/>
          <w:spacing w:val="-1"/>
          <w:szCs w:val="24"/>
        </w:rPr>
        <w:t>p</w:t>
      </w:r>
      <w:r w:rsidRPr="00A50FD3">
        <w:rPr>
          <w:rFonts w:ascii="Calibri" w:eastAsia="Tahoma" w:hAnsi="Calibri" w:cs="Tahoma"/>
          <w:szCs w:val="24"/>
        </w:rPr>
        <w:t>in</w:t>
      </w:r>
      <w:r w:rsidRPr="00A50FD3">
        <w:rPr>
          <w:rFonts w:ascii="Calibri" w:eastAsia="Tahoma" w:hAnsi="Calibri" w:cs="Tahoma"/>
          <w:spacing w:val="2"/>
          <w:szCs w:val="24"/>
        </w:rPr>
        <w:t>e</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pacing w:val="-2"/>
          <w:szCs w:val="24"/>
        </w:rPr>
        <w:t>a</w:t>
      </w:r>
      <w:r w:rsidRPr="00A50FD3">
        <w:rPr>
          <w:rFonts w:ascii="Calibri" w:eastAsia="Tahoma" w:hAnsi="Calibri" w:cs="Tahoma"/>
          <w:szCs w:val="24"/>
        </w:rPr>
        <w:t>s</w:t>
      </w:r>
      <w:r w:rsidRPr="00A50FD3">
        <w:rPr>
          <w:rFonts w:ascii="Calibri" w:eastAsia="Tahoma" w:hAnsi="Calibri" w:cs="Tahoma"/>
          <w:spacing w:val="1"/>
          <w:szCs w:val="24"/>
        </w:rPr>
        <w:t xml:space="preserve"> </w:t>
      </w:r>
      <w:r w:rsidRPr="00A50FD3">
        <w:rPr>
          <w:rFonts w:ascii="Calibri" w:eastAsia="Tahoma" w:hAnsi="Calibri" w:cs="Tahoma"/>
          <w:szCs w:val="24"/>
        </w:rPr>
        <w:t>speci</w:t>
      </w:r>
      <w:r w:rsidRPr="00A50FD3">
        <w:rPr>
          <w:rFonts w:ascii="Calibri" w:eastAsia="Tahoma" w:hAnsi="Calibri" w:cs="Tahoma"/>
          <w:spacing w:val="1"/>
          <w:szCs w:val="24"/>
        </w:rPr>
        <w:t>f</w:t>
      </w:r>
      <w:r w:rsidRPr="00A50FD3">
        <w:rPr>
          <w:rFonts w:ascii="Calibri" w:eastAsia="Tahoma" w:hAnsi="Calibri" w:cs="Tahoma"/>
          <w:spacing w:val="-2"/>
          <w:szCs w:val="24"/>
        </w:rPr>
        <w:t>i</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t</w:t>
      </w:r>
      <w:r w:rsidRPr="00A50FD3">
        <w:rPr>
          <w:rFonts w:ascii="Calibri" w:eastAsia="Tahoma" w:hAnsi="Calibri" w:cs="Tahoma"/>
          <w:szCs w:val="24"/>
        </w:rPr>
        <w:t xml:space="preserve">he </w:t>
      </w:r>
      <w:r w:rsidRPr="00A50FD3">
        <w:rPr>
          <w:rFonts w:ascii="Calibri" w:eastAsia="Tahoma" w:hAnsi="Calibri" w:cs="Tahoma"/>
          <w:b/>
          <w:spacing w:val="-72"/>
          <w:szCs w:val="24"/>
        </w:rPr>
        <w:t xml:space="preserve"> </w:t>
      </w:r>
      <w:r w:rsidRPr="00A50FD3">
        <w:rPr>
          <w:rFonts w:ascii="Calibri" w:eastAsia="Tahoma" w:hAnsi="Calibri" w:cs="Tahoma"/>
          <w:b/>
          <w:spacing w:val="1"/>
          <w:szCs w:val="24"/>
          <w:u w:val="thick" w:color="000000"/>
        </w:rPr>
        <w:t>B</w:t>
      </w:r>
      <w:r w:rsidRPr="00A50FD3">
        <w:rPr>
          <w:rFonts w:ascii="Calibri" w:eastAsia="Tahoma" w:hAnsi="Calibri" w:cs="Tahoma"/>
          <w:b/>
          <w:szCs w:val="24"/>
          <w:u w:val="thick" w:color="000000"/>
        </w:rPr>
        <w:t>DS</w:t>
      </w:r>
      <w:r w:rsidRPr="00A50FD3">
        <w:rPr>
          <w:rFonts w:ascii="Calibri" w:eastAsia="Tahoma" w:hAnsi="Calibri" w:cs="Tahoma"/>
          <w:szCs w:val="24"/>
        </w:rPr>
        <w:t>.</w:t>
      </w:r>
      <w:r w:rsidRPr="00A50FD3">
        <w:rPr>
          <w:rFonts w:ascii="Calibri" w:eastAsia="Tahoma" w:hAnsi="Calibri" w:cs="Tahoma"/>
          <w:spacing w:val="73"/>
          <w:szCs w:val="24"/>
        </w:rPr>
        <w:t xml:space="preserve"> </w:t>
      </w:r>
      <w:r w:rsidRPr="00A50FD3">
        <w:rPr>
          <w:rFonts w:ascii="Calibri" w:eastAsia="Tahoma" w:hAnsi="Calibri" w:cs="Tahoma"/>
          <w:szCs w:val="24"/>
        </w:rPr>
        <w:t>In qu</w:t>
      </w:r>
      <w:r w:rsidRPr="00A50FD3">
        <w:rPr>
          <w:rFonts w:ascii="Calibri" w:eastAsia="Tahoma" w:hAnsi="Calibri" w:cs="Tahoma"/>
          <w:spacing w:val="1"/>
          <w:szCs w:val="24"/>
        </w:rPr>
        <w:t>o</w:t>
      </w:r>
      <w:r w:rsidRPr="00A50FD3">
        <w:rPr>
          <w:rFonts w:ascii="Calibri" w:eastAsia="Tahoma" w:hAnsi="Calibri" w:cs="Tahoma"/>
          <w:spacing w:val="-1"/>
          <w:szCs w:val="24"/>
        </w:rPr>
        <w:t>t</w:t>
      </w:r>
      <w:r w:rsidRPr="00A50FD3">
        <w:rPr>
          <w:rFonts w:ascii="Calibri" w:eastAsia="Tahoma" w:hAnsi="Calibri" w:cs="Tahoma"/>
          <w:szCs w:val="24"/>
        </w:rPr>
        <w:t xml:space="preserve">ing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ric</w:t>
      </w:r>
      <w:r w:rsidRPr="00A50FD3">
        <w:rPr>
          <w:rFonts w:ascii="Calibri" w:eastAsia="Tahoma" w:hAnsi="Calibri" w:cs="Tahoma"/>
          <w:spacing w:val="1"/>
          <w:szCs w:val="24"/>
        </w:rPr>
        <w:t>e</w:t>
      </w:r>
      <w:r w:rsidRPr="00A50FD3">
        <w:rPr>
          <w:rFonts w:ascii="Calibri" w:eastAsia="Tahoma" w:hAnsi="Calibri" w:cs="Tahoma"/>
          <w:szCs w:val="24"/>
        </w:rPr>
        <w:t xml:space="preserve">, </w:t>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zCs w:val="24"/>
        </w:rPr>
        <w:t>Bi</w:t>
      </w:r>
      <w:r w:rsidRPr="00A50FD3">
        <w:rPr>
          <w:rFonts w:ascii="Calibri" w:eastAsia="Tahoma" w:hAnsi="Calibri" w:cs="Tahoma"/>
          <w:spacing w:val="-1"/>
          <w:szCs w:val="24"/>
        </w:rPr>
        <w:t>d</w:t>
      </w:r>
      <w:r w:rsidRPr="00A50FD3">
        <w:rPr>
          <w:rFonts w:ascii="Calibri" w:eastAsia="Tahoma" w:hAnsi="Calibri" w:cs="Tahoma"/>
          <w:szCs w:val="24"/>
        </w:rPr>
        <w:t>der s</w:t>
      </w:r>
      <w:r w:rsidRPr="00A50FD3">
        <w:rPr>
          <w:rFonts w:ascii="Calibri" w:eastAsia="Tahoma" w:hAnsi="Calibri" w:cs="Tahoma"/>
          <w:spacing w:val="1"/>
          <w:szCs w:val="24"/>
        </w:rPr>
        <w:t>h</w:t>
      </w:r>
      <w:r w:rsidRPr="00A50FD3">
        <w:rPr>
          <w:rFonts w:ascii="Calibri" w:eastAsia="Tahoma" w:hAnsi="Calibri" w:cs="Tahoma"/>
          <w:spacing w:val="-1"/>
          <w:szCs w:val="24"/>
        </w:rPr>
        <w:t>a</w:t>
      </w:r>
      <w:r w:rsidRPr="00A50FD3">
        <w:rPr>
          <w:rFonts w:ascii="Calibri" w:eastAsia="Tahoma" w:hAnsi="Calibri" w:cs="Tahoma"/>
          <w:szCs w:val="24"/>
        </w:rPr>
        <w:t xml:space="preserve">ll </w:t>
      </w:r>
      <w:r w:rsidRPr="00A50FD3">
        <w:rPr>
          <w:rFonts w:ascii="Calibri" w:eastAsia="Tahoma" w:hAnsi="Calibri" w:cs="Tahoma"/>
          <w:spacing w:val="-1"/>
          <w:szCs w:val="24"/>
        </w:rPr>
        <w:t>b</w:t>
      </w:r>
      <w:r w:rsidRPr="00A50FD3">
        <w:rPr>
          <w:rFonts w:ascii="Calibri" w:eastAsia="Tahoma" w:hAnsi="Calibri" w:cs="Tahoma"/>
          <w:szCs w:val="24"/>
        </w:rPr>
        <w:t>e</w:t>
      </w:r>
      <w:r w:rsidRPr="00A50FD3">
        <w:rPr>
          <w:rFonts w:ascii="Calibri" w:eastAsia="Tahoma" w:hAnsi="Calibri" w:cs="Tahoma"/>
          <w:spacing w:val="1"/>
          <w:szCs w:val="24"/>
        </w:rPr>
        <w:t xml:space="preserve"> </w:t>
      </w:r>
      <w:r w:rsidRPr="00A50FD3">
        <w:rPr>
          <w:rFonts w:ascii="Calibri" w:eastAsia="Tahoma" w:hAnsi="Calibri" w:cs="Tahoma"/>
          <w:szCs w:val="24"/>
        </w:rPr>
        <w:t>free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o</w:t>
      </w:r>
      <w:r w:rsidRPr="00A50FD3">
        <w:rPr>
          <w:rFonts w:ascii="Calibri" w:eastAsia="Tahoma" w:hAnsi="Calibri" w:cs="Tahoma"/>
          <w:spacing w:val="-1"/>
          <w:szCs w:val="24"/>
        </w:rPr>
        <w:t xml:space="preserve"> </w:t>
      </w:r>
      <w:r w:rsidRPr="00A50FD3">
        <w:rPr>
          <w:rFonts w:ascii="Calibri" w:eastAsia="Tahoma" w:hAnsi="Calibri" w:cs="Tahoma"/>
          <w:szCs w:val="24"/>
        </w:rPr>
        <w:t>u</w:t>
      </w:r>
      <w:r w:rsidRPr="00A50FD3">
        <w:rPr>
          <w:rFonts w:ascii="Calibri" w:eastAsia="Tahoma" w:hAnsi="Calibri" w:cs="Tahoma"/>
          <w:spacing w:val="1"/>
          <w:szCs w:val="24"/>
        </w:rPr>
        <w:t>s</w:t>
      </w:r>
      <w:r w:rsidRPr="00A50FD3">
        <w:rPr>
          <w:rFonts w:ascii="Calibri" w:eastAsia="Tahoma" w:hAnsi="Calibri" w:cs="Tahoma"/>
          <w:szCs w:val="24"/>
        </w:rPr>
        <w:t>e</w:t>
      </w:r>
      <w:r w:rsidRPr="00A50FD3">
        <w:rPr>
          <w:rFonts w:ascii="Calibri" w:eastAsia="Tahoma" w:hAnsi="Calibri" w:cs="Tahoma"/>
          <w:spacing w:val="1"/>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r</w:t>
      </w:r>
      <w:r w:rsidRPr="00A50FD3">
        <w:rPr>
          <w:rFonts w:ascii="Calibri" w:eastAsia="Tahoma" w:hAnsi="Calibri" w:cs="Tahoma"/>
          <w:spacing w:val="-1"/>
          <w:szCs w:val="24"/>
        </w:rPr>
        <w:t>a</w:t>
      </w:r>
      <w:r w:rsidRPr="00A50FD3">
        <w:rPr>
          <w:rFonts w:ascii="Calibri" w:eastAsia="Tahoma" w:hAnsi="Calibri" w:cs="Tahoma"/>
          <w:szCs w:val="24"/>
        </w:rPr>
        <w:t>n</w:t>
      </w:r>
      <w:r w:rsidRPr="00A50FD3">
        <w:rPr>
          <w:rFonts w:ascii="Calibri" w:eastAsia="Tahoma" w:hAnsi="Calibri" w:cs="Tahoma"/>
          <w:spacing w:val="1"/>
          <w:szCs w:val="24"/>
        </w:rPr>
        <w:t>s</w:t>
      </w:r>
      <w:r w:rsidRPr="00A50FD3">
        <w:rPr>
          <w:rFonts w:ascii="Calibri" w:eastAsia="Tahoma" w:hAnsi="Calibri" w:cs="Tahoma"/>
          <w:szCs w:val="24"/>
        </w:rPr>
        <w:t>p</w:t>
      </w:r>
      <w:r w:rsidRPr="00A50FD3">
        <w:rPr>
          <w:rFonts w:ascii="Calibri" w:eastAsia="Tahoma" w:hAnsi="Calibri" w:cs="Tahoma"/>
          <w:spacing w:val="-1"/>
          <w:szCs w:val="24"/>
        </w:rPr>
        <w:t>o</w:t>
      </w:r>
      <w:r w:rsidRPr="00A50FD3">
        <w:rPr>
          <w:rFonts w:ascii="Calibri" w:eastAsia="Tahoma" w:hAnsi="Calibri" w:cs="Tahoma"/>
          <w:spacing w:val="2"/>
          <w:szCs w:val="24"/>
        </w:rPr>
        <w:t>r</w:t>
      </w:r>
      <w:r w:rsidRPr="00A50FD3">
        <w:rPr>
          <w:rFonts w:ascii="Calibri" w:eastAsia="Tahoma" w:hAnsi="Calibri" w:cs="Tahoma"/>
          <w:spacing w:val="-1"/>
          <w:szCs w:val="24"/>
        </w:rPr>
        <w:t>t</w:t>
      </w:r>
      <w:r w:rsidRPr="00A50FD3">
        <w:rPr>
          <w:rFonts w:ascii="Calibri" w:eastAsia="Tahoma" w:hAnsi="Calibri" w:cs="Tahoma"/>
          <w:spacing w:val="1"/>
          <w:szCs w:val="24"/>
        </w:rPr>
        <w:t>a</w:t>
      </w:r>
      <w:r w:rsidRPr="00A50FD3">
        <w:rPr>
          <w:rFonts w:ascii="Calibri" w:eastAsia="Tahoma" w:hAnsi="Calibri" w:cs="Tahoma"/>
          <w:spacing w:val="-1"/>
          <w:szCs w:val="24"/>
        </w:rPr>
        <w:t>t</w:t>
      </w:r>
      <w:r w:rsidRPr="00A50FD3">
        <w:rPr>
          <w:rFonts w:ascii="Calibri" w:eastAsia="Tahoma" w:hAnsi="Calibri" w:cs="Tahoma"/>
          <w:szCs w:val="24"/>
        </w:rPr>
        <w:t>ion</w:t>
      </w:r>
      <w:r w:rsidRPr="00A50FD3">
        <w:rPr>
          <w:rFonts w:ascii="Calibri" w:eastAsia="Tahoma" w:hAnsi="Calibri" w:cs="Tahoma"/>
          <w:spacing w:val="3"/>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hrough c</w:t>
      </w:r>
      <w:r w:rsidRPr="00A50FD3">
        <w:rPr>
          <w:rFonts w:ascii="Calibri" w:eastAsia="Tahoma" w:hAnsi="Calibri" w:cs="Tahoma"/>
          <w:spacing w:val="-2"/>
          <w:szCs w:val="24"/>
        </w:rPr>
        <w:t>a</w:t>
      </w:r>
      <w:r w:rsidRPr="00A50FD3">
        <w:rPr>
          <w:rFonts w:ascii="Calibri" w:eastAsia="Tahoma" w:hAnsi="Calibri" w:cs="Tahoma"/>
          <w:szCs w:val="24"/>
        </w:rPr>
        <w:t>rri</w:t>
      </w:r>
      <w:r w:rsidRPr="00A50FD3">
        <w:rPr>
          <w:rFonts w:ascii="Calibri" w:eastAsia="Tahoma" w:hAnsi="Calibri" w:cs="Tahoma"/>
          <w:spacing w:val="1"/>
          <w:szCs w:val="24"/>
        </w:rPr>
        <w:t>e</w:t>
      </w:r>
      <w:r w:rsidRPr="00A50FD3">
        <w:rPr>
          <w:rFonts w:ascii="Calibri" w:eastAsia="Tahoma" w:hAnsi="Calibri" w:cs="Tahoma"/>
          <w:szCs w:val="24"/>
        </w:rPr>
        <w:t>rs</w:t>
      </w:r>
      <w:r w:rsidRPr="00A50FD3">
        <w:rPr>
          <w:rFonts w:ascii="Calibri" w:eastAsia="Tahoma" w:hAnsi="Calibri" w:cs="Tahoma"/>
          <w:spacing w:val="1"/>
          <w:szCs w:val="24"/>
        </w:rPr>
        <w:t xml:space="preserve"> </w:t>
      </w:r>
      <w:r w:rsidRPr="00A50FD3">
        <w:rPr>
          <w:rFonts w:ascii="Calibri" w:eastAsia="Tahoma" w:hAnsi="Calibri" w:cs="Tahoma"/>
          <w:szCs w:val="24"/>
        </w:rPr>
        <w:t>regis</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r</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a</w:t>
      </w:r>
      <w:r w:rsidRPr="00A50FD3">
        <w:rPr>
          <w:rFonts w:ascii="Calibri" w:eastAsia="Tahoma" w:hAnsi="Calibri" w:cs="Tahoma"/>
          <w:szCs w:val="24"/>
        </w:rPr>
        <w:t>ny</w:t>
      </w:r>
      <w:r w:rsidRPr="00A50FD3">
        <w:rPr>
          <w:rFonts w:ascii="Calibri" w:eastAsia="Tahoma" w:hAnsi="Calibri" w:cs="Tahoma"/>
          <w:spacing w:val="1"/>
          <w:szCs w:val="24"/>
        </w:rPr>
        <w:t xml:space="preserve"> </w:t>
      </w:r>
      <w:r w:rsidRPr="00A50FD3">
        <w:rPr>
          <w:rFonts w:ascii="Calibri" w:eastAsia="Tahoma" w:hAnsi="Calibri" w:cs="Tahoma"/>
          <w:szCs w:val="24"/>
        </w:rPr>
        <w:t>el</w:t>
      </w:r>
      <w:r w:rsidRPr="00A50FD3">
        <w:rPr>
          <w:rFonts w:ascii="Calibri" w:eastAsia="Tahoma" w:hAnsi="Calibri" w:cs="Tahoma"/>
          <w:spacing w:val="1"/>
          <w:szCs w:val="24"/>
        </w:rPr>
        <w:t>i</w:t>
      </w:r>
      <w:r w:rsidRPr="00A50FD3">
        <w:rPr>
          <w:rFonts w:ascii="Calibri" w:eastAsia="Tahoma" w:hAnsi="Calibri" w:cs="Tahoma"/>
          <w:szCs w:val="24"/>
        </w:rPr>
        <w:t>gi</w:t>
      </w:r>
      <w:r w:rsidRPr="00A50FD3">
        <w:rPr>
          <w:rFonts w:ascii="Calibri" w:eastAsia="Tahoma" w:hAnsi="Calibri" w:cs="Tahoma"/>
          <w:spacing w:val="-1"/>
          <w:szCs w:val="24"/>
        </w:rPr>
        <w:t>b</w:t>
      </w:r>
      <w:r w:rsidRPr="00A50FD3">
        <w:rPr>
          <w:rFonts w:ascii="Calibri" w:eastAsia="Tahoma" w:hAnsi="Calibri" w:cs="Tahoma"/>
          <w:szCs w:val="24"/>
        </w:rPr>
        <w:t>le</w:t>
      </w:r>
      <w:r w:rsidRPr="00A50FD3">
        <w:rPr>
          <w:rFonts w:ascii="Calibri" w:eastAsia="Tahoma" w:hAnsi="Calibri" w:cs="Tahoma"/>
          <w:spacing w:val="1"/>
          <w:szCs w:val="24"/>
        </w:rPr>
        <w:t xml:space="preserve"> </w:t>
      </w:r>
      <w:r w:rsidRPr="00A50FD3">
        <w:rPr>
          <w:rFonts w:ascii="Calibri" w:eastAsia="Tahoma" w:hAnsi="Calibri" w:cs="Tahoma"/>
          <w:spacing w:val="-1"/>
          <w:szCs w:val="24"/>
        </w:rPr>
        <w:t>c</w:t>
      </w:r>
      <w:r w:rsidRPr="00A50FD3">
        <w:rPr>
          <w:rFonts w:ascii="Calibri" w:eastAsia="Tahoma" w:hAnsi="Calibri" w:cs="Tahoma"/>
          <w:szCs w:val="24"/>
        </w:rPr>
        <w:t>oun</w:t>
      </w:r>
      <w:r w:rsidRPr="00A50FD3">
        <w:rPr>
          <w:rFonts w:ascii="Calibri" w:eastAsia="Tahoma" w:hAnsi="Calibri" w:cs="Tahoma"/>
          <w:spacing w:val="-1"/>
          <w:szCs w:val="24"/>
        </w:rPr>
        <w:t>t</w:t>
      </w:r>
      <w:r w:rsidRPr="00A50FD3">
        <w:rPr>
          <w:rFonts w:ascii="Calibri" w:eastAsia="Tahoma" w:hAnsi="Calibri" w:cs="Tahoma"/>
          <w:spacing w:val="3"/>
          <w:szCs w:val="24"/>
        </w:rPr>
        <w:t>r</w:t>
      </w:r>
      <w:r w:rsidRPr="00A50FD3">
        <w:rPr>
          <w:rFonts w:ascii="Calibri" w:eastAsia="Tahoma" w:hAnsi="Calibri" w:cs="Tahoma"/>
          <w:szCs w:val="24"/>
        </w:rPr>
        <w:t>y.  Simi</w:t>
      </w:r>
      <w:r w:rsidRPr="00A50FD3">
        <w:rPr>
          <w:rFonts w:ascii="Calibri" w:eastAsia="Tahoma" w:hAnsi="Calibri" w:cs="Tahoma"/>
          <w:spacing w:val="1"/>
          <w:szCs w:val="24"/>
        </w:rPr>
        <w:t>l</w:t>
      </w:r>
      <w:r w:rsidRPr="00A50FD3">
        <w:rPr>
          <w:rFonts w:ascii="Calibri" w:eastAsia="Tahoma" w:hAnsi="Calibri" w:cs="Tahoma"/>
          <w:spacing w:val="-1"/>
          <w:szCs w:val="24"/>
        </w:rPr>
        <w:t>a</w:t>
      </w:r>
      <w:r w:rsidRPr="00A50FD3">
        <w:rPr>
          <w:rFonts w:ascii="Calibri" w:eastAsia="Tahoma" w:hAnsi="Calibri" w:cs="Tahoma"/>
          <w:szCs w:val="24"/>
        </w:rPr>
        <w:t>rl</w:t>
      </w:r>
      <w:r w:rsidRPr="00A50FD3">
        <w:rPr>
          <w:rFonts w:ascii="Calibri" w:eastAsia="Tahoma" w:hAnsi="Calibri" w:cs="Tahoma"/>
          <w:spacing w:val="1"/>
          <w:szCs w:val="24"/>
        </w:rPr>
        <w:t>y</w:t>
      </w:r>
      <w:r w:rsidRPr="00A50FD3">
        <w:rPr>
          <w:rFonts w:ascii="Calibri" w:eastAsia="Tahoma" w:hAnsi="Calibri" w:cs="Tahoma"/>
          <w:szCs w:val="24"/>
        </w:rPr>
        <w:t xml:space="preserve">, </w:t>
      </w:r>
      <w:r w:rsidRPr="00A50FD3">
        <w:rPr>
          <w:rFonts w:ascii="Calibri" w:eastAsia="Tahoma" w:hAnsi="Calibri" w:cs="Tahoma"/>
          <w:spacing w:val="-2"/>
          <w:szCs w:val="24"/>
        </w:rPr>
        <w:t>t</w:t>
      </w:r>
      <w:r w:rsidRPr="00A50FD3">
        <w:rPr>
          <w:rFonts w:ascii="Calibri" w:eastAsia="Tahoma" w:hAnsi="Calibri" w:cs="Tahoma"/>
          <w:szCs w:val="24"/>
        </w:rPr>
        <w:t>he Bid</w:t>
      </w:r>
      <w:r w:rsidRPr="00A50FD3">
        <w:rPr>
          <w:rFonts w:ascii="Calibri" w:eastAsia="Tahoma" w:hAnsi="Calibri" w:cs="Tahoma"/>
          <w:spacing w:val="-1"/>
          <w:szCs w:val="24"/>
        </w:rPr>
        <w:t>d</w:t>
      </w:r>
      <w:r w:rsidRPr="00A50FD3">
        <w:rPr>
          <w:rFonts w:ascii="Calibri" w:eastAsia="Tahoma" w:hAnsi="Calibri" w:cs="Tahoma"/>
          <w:spacing w:val="1"/>
          <w:szCs w:val="24"/>
        </w:rPr>
        <w:t>e</w:t>
      </w:r>
      <w:r w:rsidRPr="00A50FD3">
        <w:rPr>
          <w:rFonts w:ascii="Calibri" w:eastAsia="Tahoma" w:hAnsi="Calibri" w:cs="Tahoma"/>
          <w:szCs w:val="24"/>
        </w:rPr>
        <w:t xml:space="preserve">r </w:t>
      </w:r>
      <w:r w:rsidRPr="00A50FD3">
        <w:rPr>
          <w:rFonts w:ascii="Calibri" w:eastAsia="Tahoma" w:hAnsi="Calibri" w:cs="Tahoma"/>
          <w:spacing w:val="-1"/>
          <w:szCs w:val="24"/>
        </w:rPr>
        <w:t>ma</w:t>
      </w:r>
      <w:r w:rsidRPr="00A50FD3">
        <w:rPr>
          <w:rFonts w:ascii="Calibri" w:eastAsia="Tahoma" w:hAnsi="Calibri" w:cs="Tahoma"/>
          <w:szCs w:val="24"/>
        </w:rPr>
        <w:t xml:space="preserve">y </w:t>
      </w:r>
      <w:r w:rsidRPr="00A50FD3">
        <w:rPr>
          <w:rFonts w:ascii="Calibri" w:eastAsia="Tahoma" w:hAnsi="Calibri" w:cs="Tahoma"/>
          <w:spacing w:val="-1"/>
          <w:szCs w:val="24"/>
        </w:rPr>
        <w:t>o</w:t>
      </w:r>
      <w:r w:rsidRPr="00A50FD3">
        <w:rPr>
          <w:rFonts w:ascii="Calibri" w:eastAsia="Tahoma" w:hAnsi="Calibri" w:cs="Tahoma"/>
          <w:spacing w:val="2"/>
          <w:szCs w:val="24"/>
        </w:rPr>
        <w:t>b</w:t>
      </w:r>
      <w:r w:rsidRPr="00A50FD3">
        <w:rPr>
          <w:rFonts w:ascii="Calibri" w:eastAsia="Tahoma" w:hAnsi="Calibri" w:cs="Tahoma"/>
          <w:spacing w:val="-1"/>
          <w:szCs w:val="24"/>
        </w:rPr>
        <w:t>ta</w:t>
      </w:r>
      <w:r w:rsidRPr="00A50FD3">
        <w:rPr>
          <w:rFonts w:ascii="Calibri" w:eastAsia="Tahoma" w:hAnsi="Calibri" w:cs="Tahoma"/>
          <w:szCs w:val="24"/>
        </w:rPr>
        <w:t>in in</w:t>
      </w:r>
      <w:r w:rsidRPr="00A50FD3">
        <w:rPr>
          <w:rFonts w:ascii="Calibri" w:eastAsia="Tahoma" w:hAnsi="Calibri" w:cs="Tahoma"/>
          <w:spacing w:val="2"/>
          <w:szCs w:val="24"/>
        </w:rPr>
        <w:t>s</w:t>
      </w:r>
      <w:r w:rsidRPr="00A50FD3">
        <w:rPr>
          <w:rFonts w:ascii="Calibri" w:eastAsia="Tahoma" w:hAnsi="Calibri" w:cs="Tahoma"/>
          <w:szCs w:val="24"/>
        </w:rPr>
        <w:t>ur</w:t>
      </w:r>
      <w:r w:rsidRPr="00A50FD3">
        <w:rPr>
          <w:rFonts w:ascii="Calibri" w:eastAsia="Tahoma" w:hAnsi="Calibri" w:cs="Tahoma"/>
          <w:spacing w:val="-1"/>
          <w:szCs w:val="24"/>
        </w:rPr>
        <w:t>a</w:t>
      </w:r>
      <w:r w:rsidRPr="00A50FD3">
        <w:rPr>
          <w:rFonts w:ascii="Calibri" w:eastAsia="Tahoma" w:hAnsi="Calibri" w:cs="Tahoma"/>
          <w:szCs w:val="24"/>
        </w:rPr>
        <w:t>nce</w:t>
      </w:r>
      <w:r w:rsidRPr="00A50FD3">
        <w:rPr>
          <w:rFonts w:ascii="Calibri" w:eastAsia="Tahoma" w:hAnsi="Calibri" w:cs="Tahoma"/>
          <w:spacing w:val="1"/>
          <w:szCs w:val="24"/>
        </w:rPr>
        <w:t xml:space="preserve"> </w:t>
      </w:r>
      <w:r w:rsidRPr="00A50FD3">
        <w:rPr>
          <w:rFonts w:ascii="Calibri" w:eastAsia="Tahoma" w:hAnsi="Calibri" w:cs="Tahoma"/>
          <w:szCs w:val="24"/>
        </w:rPr>
        <w:t>s</w:t>
      </w:r>
      <w:r w:rsidRPr="00A50FD3">
        <w:rPr>
          <w:rFonts w:ascii="Calibri" w:eastAsia="Tahoma" w:hAnsi="Calibri" w:cs="Tahoma"/>
          <w:spacing w:val="1"/>
          <w:szCs w:val="24"/>
        </w:rPr>
        <w:t>e</w:t>
      </w:r>
      <w:r w:rsidRPr="00A50FD3">
        <w:rPr>
          <w:rFonts w:ascii="Calibri" w:eastAsia="Tahoma" w:hAnsi="Calibri" w:cs="Tahoma"/>
          <w:szCs w:val="24"/>
        </w:rPr>
        <w:t>rv</w:t>
      </w:r>
      <w:r w:rsidRPr="00A50FD3">
        <w:rPr>
          <w:rFonts w:ascii="Calibri" w:eastAsia="Tahoma" w:hAnsi="Calibri" w:cs="Tahoma"/>
          <w:spacing w:val="1"/>
          <w:szCs w:val="24"/>
        </w:rPr>
        <w:t>i</w:t>
      </w:r>
      <w:r w:rsidRPr="00A50FD3">
        <w:rPr>
          <w:rFonts w:ascii="Calibri" w:eastAsia="Tahoma" w:hAnsi="Calibri" w:cs="Tahoma"/>
          <w:szCs w:val="24"/>
        </w:rPr>
        <w:t>ces</w:t>
      </w:r>
      <w:r w:rsidRPr="00A50FD3">
        <w:rPr>
          <w:rFonts w:ascii="Calibri" w:eastAsia="Tahoma" w:hAnsi="Calibri" w:cs="Tahoma"/>
          <w:spacing w:val="1"/>
          <w:szCs w:val="24"/>
        </w:rPr>
        <w:t xml:space="preserve"> </w:t>
      </w:r>
      <w:r w:rsidRPr="00A50FD3">
        <w:rPr>
          <w:rFonts w:ascii="Calibri" w:eastAsia="Tahoma" w:hAnsi="Calibri" w:cs="Tahoma"/>
          <w:szCs w:val="24"/>
        </w:rPr>
        <w:t>fr</w:t>
      </w:r>
      <w:r w:rsidRPr="00A50FD3">
        <w:rPr>
          <w:rFonts w:ascii="Calibri" w:eastAsia="Tahoma" w:hAnsi="Calibri" w:cs="Tahoma"/>
          <w:spacing w:val="-1"/>
          <w:szCs w:val="24"/>
        </w:rPr>
        <w:t>o</w:t>
      </w:r>
      <w:r w:rsidRPr="00A50FD3">
        <w:rPr>
          <w:rFonts w:ascii="Calibri" w:eastAsia="Tahoma" w:hAnsi="Calibri" w:cs="Tahoma"/>
          <w:szCs w:val="24"/>
        </w:rPr>
        <w:t xml:space="preserve">m </w:t>
      </w:r>
      <w:r w:rsidRPr="00A50FD3">
        <w:rPr>
          <w:rFonts w:ascii="Calibri" w:eastAsia="Tahoma" w:hAnsi="Calibri" w:cs="Tahoma"/>
          <w:spacing w:val="-1"/>
          <w:szCs w:val="24"/>
        </w:rPr>
        <w:t>a</w:t>
      </w:r>
      <w:r w:rsidRPr="00A50FD3">
        <w:rPr>
          <w:rFonts w:ascii="Calibri" w:eastAsia="Tahoma" w:hAnsi="Calibri" w:cs="Tahoma"/>
          <w:szCs w:val="24"/>
        </w:rPr>
        <w:t>ny</w:t>
      </w:r>
      <w:r w:rsidRPr="00A50FD3">
        <w:rPr>
          <w:rFonts w:ascii="Calibri" w:eastAsia="Tahoma" w:hAnsi="Calibri" w:cs="Tahoma"/>
          <w:spacing w:val="1"/>
          <w:szCs w:val="24"/>
        </w:rPr>
        <w:t xml:space="preserve"> </w:t>
      </w:r>
      <w:r w:rsidRPr="00A50FD3">
        <w:rPr>
          <w:rFonts w:ascii="Calibri" w:eastAsia="Tahoma" w:hAnsi="Calibri" w:cs="Tahoma"/>
          <w:szCs w:val="24"/>
        </w:rPr>
        <w:t>el</w:t>
      </w:r>
      <w:r w:rsidRPr="00A50FD3">
        <w:rPr>
          <w:rFonts w:ascii="Calibri" w:eastAsia="Tahoma" w:hAnsi="Calibri" w:cs="Tahoma"/>
          <w:spacing w:val="1"/>
          <w:szCs w:val="24"/>
        </w:rPr>
        <w:t>i</w:t>
      </w:r>
      <w:r w:rsidRPr="00A50FD3">
        <w:rPr>
          <w:rFonts w:ascii="Calibri" w:eastAsia="Tahoma" w:hAnsi="Calibri" w:cs="Tahoma"/>
          <w:szCs w:val="24"/>
        </w:rPr>
        <w:t>gi</w:t>
      </w:r>
      <w:r w:rsidRPr="00A50FD3">
        <w:rPr>
          <w:rFonts w:ascii="Calibri" w:eastAsia="Tahoma" w:hAnsi="Calibri" w:cs="Tahoma"/>
          <w:spacing w:val="-1"/>
          <w:szCs w:val="24"/>
        </w:rPr>
        <w:t>b</w:t>
      </w:r>
      <w:r w:rsidRPr="00A50FD3">
        <w:rPr>
          <w:rFonts w:ascii="Calibri" w:eastAsia="Tahoma" w:hAnsi="Calibri" w:cs="Tahoma"/>
          <w:szCs w:val="24"/>
        </w:rPr>
        <w:t xml:space="preserve">le </w:t>
      </w:r>
      <w:r w:rsidRPr="00A50FD3">
        <w:rPr>
          <w:rFonts w:ascii="Calibri" w:eastAsia="Tahoma" w:hAnsi="Calibri" w:cs="Tahoma"/>
          <w:spacing w:val="1"/>
          <w:szCs w:val="24"/>
        </w:rPr>
        <w:t>s</w:t>
      </w:r>
      <w:r w:rsidRPr="00A50FD3">
        <w:rPr>
          <w:rFonts w:ascii="Calibri" w:eastAsia="Tahoma" w:hAnsi="Calibri" w:cs="Tahoma"/>
          <w:szCs w:val="24"/>
        </w:rPr>
        <w:t>ource c</w:t>
      </w:r>
      <w:r w:rsidRPr="00A50FD3">
        <w:rPr>
          <w:rFonts w:ascii="Calibri" w:eastAsia="Tahoma" w:hAnsi="Calibri" w:cs="Tahoma"/>
          <w:spacing w:val="-1"/>
          <w:szCs w:val="24"/>
        </w:rPr>
        <w:t>o</w:t>
      </w:r>
      <w:r w:rsidRPr="00A50FD3">
        <w:rPr>
          <w:rFonts w:ascii="Calibri" w:eastAsia="Tahoma" w:hAnsi="Calibri" w:cs="Tahoma"/>
          <w:szCs w:val="24"/>
        </w:rPr>
        <w:t>u</w:t>
      </w:r>
      <w:r w:rsidRPr="00A50FD3">
        <w:rPr>
          <w:rFonts w:ascii="Calibri" w:eastAsia="Tahoma" w:hAnsi="Calibri" w:cs="Tahoma"/>
          <w:spacing w:val="1"/>
          <w:szCs w:val="24"/>
        </w:rPr>
        <w:t>n</w:t>
      </w:r>
      <w:r w:rsidRPr="00A50FD3">
        <w:rPr>
          <w:rFonts w:ascii="Calibri" w:eastAsia="Tahoma" w:hAnsi="Calibri" w:cs="Tahoma"/>
          <w:spacing w:val="-1"/>
          <w:szCs w:val="24"/>
        </w:rPr>
        <w:t>t</w:t>
      </w:r>
      <w:r w:rsidRPr="00A50FD3">
        <w:rPr>
          <w:rFonts w:ascii="Calibri" w:eastAsia="Tahoma" w:hAnsi="Calibri" w:cs="Tahoma"/>
          <w:szCs w:val="24"/>
        </w:rPr>
        <w:t>ry.</w:t>
      </w:r>
    </w:p>
    <w:p w:rsidR="00262F0E" w:rsidRDefault="00262F0E" w:rsidP="00262F0E">
      <w:pPr>
        <w:ind w:left="2700" w:right="-72" w:hanging="540"/>
        <w:rPr>
          <w:rFonts w:ascii="Calibri" w:eastAsia="Tahoma" w:hAnsi="Calibri" w:cs="Tahoma"/>
          <w:position w:val="-2"/>
          <w:szCs w:val="24"/>
        </w:rPr>
      </w:pPr>
      <w:r>
        <w:rPr>
          <w:rFonts w:ascii="Calibri" w:eastAsia="Tahoma" w:hAnsi="Calibri" w:cs="Tahoma"/>
          <w:position w:val="-1"/>
          <w:sz w:val="22"/>
          <w:szCs w:val="22"/>
        </w:rPr>
        <w:t>(ii)</w:t>
      </w:r>
      <w:r>
        <w:rPr>
          <w:rFonts w:ascii="Calibri" w:eastAsia="Tahoma" w:hAnsi="Calibri" w:cs="Tahoma"/>
          <w:position w:val="-1"/>
          <w:sz w:val="22"/>
          <w:szCs w:val="22"/>
        </w:rPr>
        <w:tab/>
      </w:r>
      <w:r w:rsidRPr="00A50FD3">
        <w:rPr>
          <w:rFonts w:ascii="Calibri" w:eastAsia="Tahoma" w:hAnsi="Calibri" w:cs="Tahoma"/>
          <w:spacing w:val="-1"/>
          <w:szCs w:val="24"/>
        </w:rPr>
        <w:t>T</w:t>
      </w:r>
      <w:r w:rsidRPr="00A50FD3">
        <w:rPr>
          <w:rFonts w:ascii="Calibri" w:eastAsia="Tahoma" w:hAnsi="Calibri" w:cs="Tahoma"/>
          <w:szCs w:val="24"/>
        </w:rPr>
        <w:t>he</w:t>
      </w:r>
      <w:r w:rsidRPr="00A50FD3">
        <w:rPr>
          <w:rFonts w:ascii="Calibri" w:eastAsia="Tahoma" w:hAnsi="Calibri" w:cs="Tahoma"/>
          <w:spacing w:val="1"/>
          <w:szCs w:val="24"/>
        </w:rPr>
        <w:t xml:space="preserve"> </w:t>
      </w:r>
      <w:r w:rsidRPr="00A50FD3">
        <w:rPr>
          <w:rFonts w:ascii="Calibri" w:eastAsia="Tahoma" w:hAnsi="Calibri" w:cs="Tahoma"/>
          <w:spacing w:val="-1"/>
          <w:szCs w:val="24"/>
        </w:rPr>
        <w:t>p</w:t>
      </w:r>
      <w:r w:rsidRPr="00A50FD3">
        <w:rPr>
          <w:rFonts w:ascii="Calibri" w:eastAsia="Tahoma" w:hAnsi="Calibri" w:cs="Tahoma"/>
          <w:szCs w:val="24"/>
        </w:rPr>
        <w:t>rice</w:t>
      </w:r>
      <w:r w:rsidRPr="00A50FD3">
        <w:rPr>
          <w:rFonts w:ascii="Calibri" w:eastAsia="Tahoma" w:hAnsi="Calibri" w:cs="Tahoma"/>
          <w:spacing w:val="1"/>
          <w:szCs w:val="24"/>
        </w:rPr>
        <w:t xml:space="preserve"> </w:t>
      </w:r>
      <w:r w:rsidRPr="00A50FD3">
        <w:rPr>
          <w:rFonts w:ascii="Calibri" w:eastAsia="Tahoma" w:hAnsi="Calibri" w:cs="Tahoma"/>
          <w:spacing w:val="-1"/>
          <w:szCs w:val="24"/>
        </w:rPr>
        <w:t>o</w:t>
      </w:r>
      <w:r w:rsidRPr="00A50FD3">
        <w:rPr>
          <w:rFonts w:ascii="Calibri" w:eastAsia="Tahoma" w:hAnsi="Calibri" w:cs="Tahoma"/>
          <w:szCs w:val="24"/>
        </w:rPr>
        <w:t xml:space="preserve">f </w:t>
      </w:r>
      <w:r w:rsidRPr="00A50FD3">
        <w:rPr>
          <w:rFonts w:ascii="Calibri" w:eastAsia="Tahoma" w:hAnsi="Calibri" w:cs="Tahoma"/>
          <w:spacing w:val="-1"/>
          <w:szCs w:val="24"/>
        </w:rPr>
        <w:t>ot</w:t>
      </w:r>
      <w:r w:rsidRPr="00A50FD3">
        <w:rPr>
          <w:rFonts w:ascii="Calibri" w:eastAsia="Tahoma" w:hAnsi="Calibri" w:cs="Tahoma"/>
          <w:szCs w:val="24"/>
        </w:rPr>
        <w:t>h</w:t>
      </w:r>
      <w:r w:rsidRPr="00A50FD3">
        <w:rPr>
          <w:rFonts w:ascii="Calibri" w:eastAsia="Tahoma" w:hAnsi="Calibri" w:cs="Tahoma"/>
          <w:spacing w:val="1"/>
          <w:szCs w:val="24"/>
        </w:rPr>
        <w:t>e</w:t>
      </w:r>
      <w:r w:rsidRPr="00A50FD3">
        <w:rPr>
          <w:rFonts w:ascii="Calibri" w:eastAsia="Tahoma" w:hAnsi="Calibri" w:cs="Tahoma"/>
          <w:szCs w:val="24"/>
        </w:rPr>
        <w:t xml:space="preserve">r </w:t>
      </w:r>
      <w:r w:rsidRPr="00A50FD3">
        <w:rPr>
          <w:rFonts w:ascii="Calibri" w:eastAsia="Tahoma" w:hAnsi="Calibri" w:cs="Tahoma"/>
          <w:spacing w:val="-1"/>
          <w:szCs w:val="24"/>
        </w:rPr>
        <w:t>(</w:t>
      </w:r>
      <w:r w:rsidRPr="00A50FD3">
        <w:rPr>
          <w:rFonts w:ascii="Calibri" w:eastAsia="Tahoma" w:hAnsi="Calibri" w:cs="Tahoma"/>
          <w:szCs w:val="24"/>
        </w:rPr>
        <w:t>inc</w:t>
      </w:r>
      <w:r w:rsidRPr="00A50FD3">
        <w:rPr>
          <w:rFonts w:ascii="Calibri" w:eastAsia="Tahoma" w:hAnsi="Calibri" w:cs="Tahoma"/>
          <w:spacing w:val="3"/>
          <w:szCs w:val="24"/>
        </w:rPr>
        <w:t>i</w:t>
      </w:r>
      <w:r w:rsidRPr="00A50FD3">
        <w:rPr>
          <w:rFonts w:ascii="Calibri" w:eastAsia="Tahoma" w:hAnsi="Calibri" w:cs="Tahoma"/>
          <w:szCs w:val="24"/>
        </w:rPr>
        <w:t>dent</w:t>
      </w:r>
      <w:r w:rsidRPr="00A50FD3">
        <w:rPr>
          <w:rFonts w:ascii="Calibri" w:eastAsia="Tahoma" w:hAnsi="Calibri" w:cs="Tahoma"/>
          <w:spacing w:val="-1"/>
          <w:szCs w:val="24"/>
        </w:rPr>
        <w:t>a</w:t>
      </w:r>
      <w:r w:rsidRPr="00A50FD3">
        <w:rPr>
          <w:rFonts w:ascii="Calibri" w:eastAsia="Tahoma" w:hAnsi="Calibri" w:cs="Tahoma"/>
          <w:szCs w:val="24"/>
        </w:rPr>
        <w:t>l)</w:t>
      </w:r>
      <w:r w:rsidRPr="00A50FD3">
        <w:rPr>
          <w:rFonts w:ascii="Calibri" w:eastAsia="Tahoma" w:hAnsi="Calibri" w:cs="Tahoma"/>
          <w:spacing w:val="-1"/>
          <w:szCs w:val="24"/>
        </w:rPr>
        <w:t xml:space="preserve"> </w:t>
      </w:r>
      <w:r w:rsidRPr="00A50FD3">
        <w:rPr>
          <w:rFonts w:ascii="Calibri" w:eastAsia="Tahoma" w:hAnsi="Calibri" w:cs="Tahoma"/>
          <w:spacing w:val="1"/>
          <w:szCs w:val="24"/>
        </w:rPr>
        <w:t>se</w:t>
      </w:r>
      <w:r w:rsidRPr="00A50FD3">
        <w:rPr>
          <w:rFonts w:ascii="Calibri" w:eastAsia="Tahoma" w:hAnsi="Calibri" w:cs="Tahoma"/>
          <w:szCs w:val="24"/>
        </w:rPr>
        <w:t>rv</w:t>
      </w:r>
      <w:r w:rsidRPr="00A50FD3">
        <w:rPr>
          <w:rFonts w:ascii="Calibri" w:eastAsia="Tahoma" w:hAnsi="Calibri" w:cs="Tahoma"/>
          <w:spacing w:val="1"/>
          <w:szCs w:val="24"/>
        </w:rPr>
        <w:t>i</w:t>
      </w:r>
      <w:r w:rsidRPr="00A50FD3">
        <w:rPr>
          <w:rFonts w:ascii="Calibri" w:eastAsia="Tahoma" w:hAnsi="Calibri" w:cs="Tahoma"/>
          <w:szCs w:val="24"/>
        </w:rPr>
        <w:t>ce</w:t>
      </w:r>
      <w:r w:rsidRPr="00A50FD3">
        <w:rPr>
          <w:rFonts w:ascii="Calibri" w:eastAsia="Tahoma" w:hAnsi="Calibri" w:cs="Tahoma"/>
          <w:spacing w:val="1"/>
          <w:szCs w:val="24"/>
        </w:rPr>
        <w:t>s</w:t>
      </w:r>
      <w:r w:rsidRPr="00A50FD3">
        <w:rPr>
          <w:rFonts w:ascii="Calibri" w:eastAsia="Tahoma" w:hAnsi="Calibri" w:cs="Tahoma"/>
          <w:szCs w:val="24"/>
        </w:rPr>
        <w:t xml:space="preserve">, if </w:t>
      </w:r>
      <w:r w:rsidRPr="00A50FD3">
        <w:rPr>
          <w:rFonts w:ascii="Calibri" w:eastAsia="Tahoma" w:hAnsi="Calibri" w:cs="Tahoma"/>
          <w:spacing w:val="-2"/>
          <w:szCs w:val="24"/>
        </w:rPr>
        <w:t>a</w:t>
      </w:r>
      <w:r w:rsidRPr="00A50FD3">
        <w:rPr>
          <w:rFonts w:ascii="Calibri" w:eastAsia="Tahoma" w:hAnsi="Calibri" w:cs="Tahoma"/>
          <w:szCs w:val="24"/>
        </w:rPr>
        <w:t>n</w:t>
      </w:r>
      <w:r w:rsidRPr="00A50FD3">
        <w:rPr>
          <w:rFonts w:ascii="Calibri" w:eastAsia="Tahoma" w:hAnsi="Calibri" w:cs="Tahoma"/>
          <w:spacing w:val="1"/>
          <w:szCs w:val="24"/>
        </w:rPr>
        <w:t>y</w:t>
      </w:r>
      <w:r w:rsidRPr="00A50FD3">
        <w:rPr>
          <w:rFonts w:ascii="Calibri" w:eastAsia="Tahoma" w:hAnsi="Calibri" w:cs="Tahoma"/>
          <w:szCs w:val="24"/>
        </w:rPr>
        <w:t>, li</w:t>
      </w:r>
      <w:r w:rsidRPr="00A50FD3">
        <w:rPr>
          <w:rFonts w:ascii="Calibri" w:eastAsia="Tahoma" w:hAnsi="Calibri" w:cs="Tahoma"/>
          <w:spacing w:val="1"/>
          <w:szCs w:val="24"/>
        </w:rPr>
        <w:t>s</w:t>
      </w:r>
      <w:r w:rsidRPr="00A50FD3">
        <w:rPr>
          <w:rFonts w:ascii="Calibri" w:eastAsia="Tahoma" w:hAnsi="Calibri" w:cs="Tahoma"/>
          <w:spacing w:val="-1"/>
          <w:szCs w:val="24"/>
        </w:rPr>
        <w:t>t</w:t>
      </w:r>
      <w:r w:rsidRPr="00A50FD3">
        <w:rPr>
          <w:rFonts w:ascii="Calibri" w:eastAsia="Tahoma" w:hAnsi="Calibri" w:cs="Tahoma"/>
          <w:spacing w:val="1"/>
          <w:szCs w:val="24"/>
        </w:rPr>
        <w:t>e</w:t>
      </w:r>
      <w:r w:rsidRPr="00A50FD3">
        <w:rPr>
          <w:rFonts w:ascii="Calibri" w:eastAsia="Tahoma" w:hAnsi="Calibri" w:cs="Tahoma"/>
          <w:szCs w:val="24"/>
        </w:rPr>
        <w:t>d</w:t>
      </w:r>
      <w:r w:rsidRPr="00A50FD3">
        <w:rPr>
          <w:rFonts w:ascii="Calibri" w:eastAsia="Tahoma" w:hAnsi="Calibri" w:cs="Tahoma"/>
          <w:spacing w:val="-1"/>
          <w:szCs w:val="24"/>
        </w:rPr>
        <w:t xml:space="preserve"> </w:t>
      </w:r>
      <w:r w:rsidRPr="00A50FD3">
        <w:rPr>
          <w:rFonts w:ascii="Calibri" w:eastAsia="Tahoma" w:hAnsi="Calibri" w:cs="Tahoma"/>
          <w:szCs w:val="24"/>
        </w:rPr>
        <w:t xml:space="preserve">in </w:t>
      </w:r>
      <w:r w:rsidRPr="00A50FD3">
        <w:rPr>
          <w:rFonts w:ascii="Calibri" w:eastAsia="Tahoma" w:hAnsi="Calibri" w:cs="Tahoma"/>
          <w:spacing w:val="-1"/>
          <w:szCs w:val="24"/>
        </w:rPr>
        <w:t>t</w:t>
      </w:r>
      <w:r w:rsidRPr="00A50FD3">
        <w:rPr>
          <w:rFonts w:ascii="Calibri" w:eastAsia="Tahoma" w:hAnsi="Calibri" w:cs="Tahoma"/>
          <w:szCs w:val="24"/>
        </w:rPr>
        <w:t>he</w:t>
      </w:r>
      <w:r>
        <w:rPr>
          <w:rFonts w:ascii="Calibri" w:eastAsia="Tahoma" w:hAnsi="Calibri" w:cs="Tahoma"/>
          <w:szCs w:val="24"/>
        </w:rPr>
        <w:t xml:space="preserve"> </w:t>
      </w:r>
      <w:r w:rsidRPr="00A50FD3">
        <w:rPr>
          <w:rFonts w:ascii="Calibri" w:eastAsia="Tahoma" w:hAnsi="Calibri" w:cs="Tahoma"/>
          <w:b/>
          <w:spacing w:val="1"/>
          <w:position w:val="-2"/>
          <w:szCs w:val="24"/>
          <w:u w:val="thick" w:color="000000"/>
        </w:rPr>
        <w:t>B</w:t>
      </w:r>
      <w:r w:rsidRPr="00A50FD3">
        <w:rPr>
          <w:rFonts w:ascii="Calibri" w:eastAsia="Tahoma" w:hAnsi="Calibri" w:cs="Tahoma"/>
          <w:b/>
          <w:position w:val="-2"/>
          <w:szCs w:val="24"/>
          <w:u w:val="thick" w:color="000000"/>
        </w:rPr>
        <w:t>DS</w:t>
      </w:r>
      <w:r w:rsidRPr="00A50FD3">
        <w:rPr>
          <w:rFonts w:ascii="Calibri" w:eastAsia="Tahoma" w:hAnsi="Calibri" w:cs="Tahoma"/>
          <w:position w:val="-2"/>
          <w:szCs w:val="24"/>
        </w:rPr>
        <w:t>.</w:t>
      </w:r>
    </w:p>
    <w:p w:rsidR="00E8218B" w:rsidRDefault="00E8218B" w:rsidP="00E8218B">
      <w:pPr>
        <w:ind w:left="2700" w:right="-72" w:hanging="540"/>
        <w:rPr>
          <w:rFonts w:ascii="Calibri" w:eastAsia="Tahoma" w:hAnsi="Calibri" w:cs="Tahoma"/>
          <w:position w:val="-2"/>
          <w:szCs w:val="24"/>
        </w:rPr>
      </w:pPr>
    </w:p>
    <w:p w:rsidR="00E8218B" w:rsidRDefault="00E8218B" w:rsidP="00E8218B">
      <w:pPr>
        <w:ind w:left="1980" w:right="-72" w:hanging="540"/>
        <w:rPr>
          <w:rFonts w:ascii="Calibri" w:eastAsia="Tahoma" w:hAnsi="Calibri" w:cs="Tahoma"/>
          <w:position w:val="-2"/>
          <w:szCs w:val="24"/>
        </w:rPr>
      </w:pPr>
      <w:r>
        <w:rPr>
          <w:rFonts w:ascii="Calibri" w:eastAsia="Tahoma" w:hAnsi="Calibri" w:cs="Tahoma"/>
          <w:position w:val="-2"/>
          <w:szCs w:val="24"/>
        </w:rPr>
        <w:t xml:space="preserve">(c) </w:t>
      </w:r>
      <w:r>
        <w:rPr>
          <w:rFonts w:ascii="Calibri" w:eastAsia="Tahoma" w:hAnsi="Calibri" w:cs="Tahoma"/>
          <w:position w:val="-2"/>
          <w:szCs w:val="24"/>
        </w:rPr>
        <w:tab/>
        <w:t>For Services, based on the form which may be prescribed by the Procuring Entity, in accordance with existing laws, rules and regulations</w:t>
      </w:r>
    </w:p>
    <w:p w:rsidR="00E8218B" w:rsidRPr="00A50FD3" w:rsidRDefault="00E8218B" w:rsidP="00E8218B">
      <w:pPr>
        <w:ind w:left="1980" w:right="-72" w:hanging="540"/>
        <w:rPr>
          <w:rFonts w:ascii="Calibri" w:eastAsia="Tahoma" w:hAnsi="Calibri" w:cs="Tahoma"/>
          <w:szCs w:val="24"/>
        </w:rPr>
      </w:pPr>
    </w:p>
    <w:p w:rsidR="00262F0E" w:rsidRDefault="00262F0E" w:rsidP="00262F0E">
      <w:pPr>
        <w:pStyle w:val="Style1"/>
        <w:keepNext w:val="0"/>
        <w:numPr>
          <w:ilvl w:val="0"/>
          <w:numId w:val="0"/>
        </w:numPr>
        <w:overflowPunct/>
        <w:autoSpaceDE/>
        <w:spacing w:before="120" w:after="120"/>
        <w:ind w:left="1440" w:hanging="720"/>
        <w:textAlignment w:val="auto"/>
        <w:rPr>
          <w:rFonts w:ascii="Calibri" w:eastAsia="Tahoma" w:hAnsi="Calibri" w:cs="Tahoma"/>
          <w:position w:val="-1"/>
          <w:sz w:val="22"/>
          <w:szCs w:val="22"/>
        </w:rPr>
      </w:pPr>
      <w:bookmarkStart w:id="228" w:name="_Toc457050374"/>
      <w:bookmarkStart w:id="229" w:name="_Toc457051805"/>
      <w:bookmarkStart w:id="230" w:name="_Toc457053056"/>
      <w:bookmarkStart w:id="231" w:name="_Toc457056598"/>
      <w:bookmarkStart w:id="232" w:name="_Toc464663963"/>
      <w:r>
        <w:rPr>
          <w:rFonts w:ascii="Calibri" w:eastAsia="Tahoma" w:hAnsi="Calibri" w:cs="Tahoma"/>
          <w:position w:val="-1"/>
          <w:sz w:val="22"/>
          <w:szCs w:val="22"/>
        </w:rPr>
        <w:t>15.5.</w:t>
      </w:r>
      <w:r>
        <w:rPr>
          <w:rFonts w:ascii="Calibri" w:eastAsia="Tahoma" w:hAnsi="Calibri" w:cs="Tahoma"/>
          <w:position w:val="-1"/>
          <w:sz w:val="22"/>
          <w:szCs w:val="22"/>
        </w:rPr>
        <w:tab/>
      </w:r>
      <w:r w:rsidRPr="00E24D63">
        <w:rPr>
          <w:rFonts w:ascii="Calibri" w:eastAsia="Tahoma" w:hAnsi="Calibri" w:cs="Tahoma"/>
          <w:szCs w:val="24"/>
        </w:rPr>
        <w:t>Prices</w:t>
      </w:r>
      <w:r w:rsidRPr="00E24D63">
        <w:rPr>
          <w:rFonts w:ascii="Calibri" w:eastAsia="Tahoma" w:hAnsi="Calibri" w:cs="Tahoma"/>
          <w:spacing w:val="1"/>
          <w:szCs w:val="24"/>
        </w:rPr>
        <w:t xml:space="preserve"> </w:t>
      </w:r>
      <w:r w:rsidRPr="00E24D63">
        <w:rPr>
          <w:rFonts w:ascii="Calibri" w:eastAsia="Tahoma" w:hAnsi="Calibri" w:cs="Tahoma"/>
          <w:spacing w:val="-1"/>
          <w:szCs w:val="24"/>
        </w:rPr>
        <w:t>q</w:t>
      </w:r>
      <w:r w:rsidRPr="00E24D63">
        <w:rPr>
          <w:rFonts w:ascii="Calibri" w:eastAsia="Tahoma" w:hAnsi="Calibri" w:cs="Tahoma"/>
          <w:szCs w:val="24"/>
        </w:rPr>
        <w:t>uo</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 xml:space="preserve">by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zCs w:val="24"/>
        </w:rPr>
        <w:t>B</w:t>
      </w:r>
      <w:r w:rsidRPr="00E24D63">
        <w:rPr>
          <w:rFonts w:ascii="Calibri" w:eastAsia="Tahoma" w:hAnsi="Calibri" w:cs="Tahoma"/>
          <w:spacing w:val="2"/>
          <w:szCs w:val="24"/>
        </w:rPr>
        <w:t>i</w:t>
      </w:r>
      <w:r w:rsidRPr="00E24D63">
        <w:rPr>
          <w:rFonts w:ascii="Calibri" w:eastAsia="Tahoma" w:hAnsi="Calibri" w:cs="Tahoma"/>
          <w:szCs w:val="24"/>
        </w:rPr>
        <w:t>d</w:t>
      </w:r>
      <w:r w:rsidRPr="00E24D63">
        <w:rPr>
          <w:rFonts w:ascii="Calibri" w:eastAsia="Tahoma" w:hAnsi="Calibri" w:cs="Tahoma"/>
          <w:spacing w:val="-1"/>
          <w:szCs w:val="24"/>
        </w:rPr>
        <w:t>d</w:t>
      </w:r>
      <w:r w:rsidRPr="00E24D63">
        <w:rPr>
          <w:rFonts w:ascii="Calibri" w:eastAsia="Tahoma" w:hAnsi="Calibri" w:cs="Tahoma"/>
          <w:spacing w:val="1"/>
          <w:szCs w:val="24"/>
        </w:rPr>
        <w:t>e</w:t>
      </w:r>
      <w:r w:rsidRPr="00E24D63">
        <w:rPr>
          <w:rFonts w:ascii="Calibri" w:eastAsia="Tahoma" w:hAnsi="Calibri" w:cs="Tahoma"/>
          <w:szCs w:val="24"/>
        </w:rPr>
        <w:t>r shall be fi</w:t>
      </w:r>
      <w:r w:rsidRPr="00E24D63">
        <w:rPr>
          <w:rFonts w:ascii="Calibri" w:eastAsia="Tahoma" w:hAnsi="Calibri" w:cs="Tahoma"/>
          <w:spacing w:val="1"/>
          <w:szCs w:val="24"/>
        </w:rPr>
        <w:t>xe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 xml:space="preserve">during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zCs w:val="24"/>
        </w:rPr>
        <w:t>Bi</w:t>
      </w:r>
      <w:r w:rsidRPr="00E24D63">
        <w:rPr>
          <w:rFonts w:ascii="Calibri" w:eastAsia="Tahoma" w:hAnsi="Calibri" w:cs="Tahoma"/>
          <w:spacing w:val="-1"/>
          <w:szCs w:val="24"/>
        </w:rPr>
        <w:t>d</w:t>
      </w:r>
      <w:r w:rsidRPr="00E24D63">
        <w:rPr>
          <w:rFonts w:ascii="Calibri" w:eastAsia="Tahoma" w:hAnsi="Calibri" w:cs="Tahoma"/>
          <w:szCs w:val="24"/>
        </w:rPr>
        <w:t>der’s</w:t>
      </w:r>
      <w:r w:rsidRPr="00E24D63">
        <w:rPr>
          <w:rFonts w:ascii="Calibri" w:eastAsia="Tahoma" w:hAnsi="Calibri" w:cs="Tahoma"/>
          <w:spacing w:val="1"/>
          <w:szCs w:val="24"/>
        </w:rPr>
        <w:t xml:space="preserve"> </w:t>
      </w:r>
      <w:r w:rsidRPr="00E24D63">
        <w:rPr>
          <w:rFonts w:ascii="Calibri" w:eastAsia="Tahoma" w:hAnsi="Calibri" w:cs="Tahoma"/>
          <w:spacing w:val="-1"/>
          <w:szCs w:val="24"/>
        </w:rPr>
        <w:t>p</w:t>
      </w:r>
      <w:r w:rsidRPr="00E24D63">
        <w:rPr>
          <w:rFonts w:ascii="Calibri" w:eastAsia="Tahoma" w:hAnsi="Calibri" w:cs="Tahoma"/>
          <w:spacing w:val="1"/>
          <w:szCs w:val="24"/>
        </w:rPr>
        <w:t>e</w:t>
      </w:r>
      <w:r w:rsidRPr="00E24D63">
        <w:rPr>
          <w:rFonts w:ascii="Calibri" w:eastAsia="Tahoma" w:hAnsi="Calibri" w:cs="Tahoma"/>
          <w:szCs w:val="24"/>
        </w:rPr>
        <w:t>rf</w:t>
      </w:r>
      <w:r w:rsidRPr="00E24D63">
        <w:rPr>
          <w:rFonts w:ascii="Calibri" w:eastAsia="Tahoma" w:hAnsi="Calibri" w:cs="Tahoma"/>
          <w:spacing w:val="4"/>
          <w:szCs w:val="24"/>
        </w:rPr>
        <w:t>o</w:t>
      </w:r>
      <w:r w:rsidRPr="00E24D63">
        <w:rPr>
          <w:rFonts w:ascii="Calibri" w:eastAsia="Tahoma" w:hAnsi="Calibri" w:cs="Tahoma"/>
          <w:spacing w:val="2"/>
          <w:szCs w:val="24"/>
        </w:rPr>
        <w:t>r</w:t>
      </w:r>
      <w:r w:rsidRPr="00E24D63">
        <w:rPr>
          <w:rFonts w:ascii="Calibri" w:eastAsia="Tahoma" w:hAnsi="Calibri" w:cs="Tahoma"/>
          <w:szCs w:val="24"/>
        </w:rPr>
        <w:t>m</w:t>
      </w:r>
      <w:r w:rsidRPr="00E24D63">
        <w:rPr>
          <w:rFonts w:ascii="Calibri" w:eastAsia="Tahoma" w:hAnsi="Calibri" w:cs="Tahoma"/>
          <w:spacing w:val="-1"/>
          <w:szCs w:val="24"/>
        </w:rPr>
        <w:t>a</w:t>
      </w:r>
      <w:r w:rsidRPr="00E24D63">
        <w:rPr>
          <w:rFonts w:ascii="Calibri" w:eastAsia="Tahoma" w:hAnsi="Calibri" w:cs="Tahoma"/>
          <w:szCs w:val="24"/>
        </w:rPr>
        <w:t>nce of</w:t>
      </w:r>
      <w:r w:rsidRPr="00E24D63">
        <w:rPr>
          <w:rFonts w:ascii="Calibri" w:eastAsia="Tahoma" w:hAnsi="Calibri" w:cs="Tahoma"/>
          <w:spacing w:val="-1"/>
          <w:szCs w:val="24"/>
        </w:rPr>
        <w:t xml:space="preserve"> 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c</w:t>
      </w:r>
      <w:r w:rsidRPr="00E24D63">
        <w:rPr>
          <w:rFonts w:ascii="Calibri" w:eastAsia="Tahoma" w:hAnsi="Calibri" w:cs="Tahoma"/>
          <w:szCs w:val="24"/>
        </w:rPr>
        <w:t>on</w:t>
      </w:r>
      <w:r w:rsidRPr="00E24D63">
        <w:rPr>
          <w:rFonts w:ascii="Calibri" w:eastAsia="Tahoma" w:hAnsi="Calibri" w:cs="Tahoma"/>
          <w:spacing w:val="-1"/>
          <w:szCs w:val="24"/>
        </w:rPr>
        <w:t>t</w:t>
      </w:r>
      <w:r w:rsidRPr="00E24D63">
        <w:rPr>
          <w:rFonts w:ascii="Calibri" w:eastAsia="Tahoma" w:hAnsi="Calibri" w:cs="Tahoma"/>
          <w:spacing w:val="2"/>
          <w:szCs w:val="24"/>
        </w:rPr>
        <w:t>r</w:t>
      </w:r>
      <w:r w:rsidRPr="00E24D63">
        <w:rPr>
          <w:rFonts w:ascii="Calibri" w:eastAsia="Tahoma" w:hAnsi="Calibri" w:cs="Tahoma"/>
          <w:spacing w:val="-1"/>
          <w:szCs w:val="24"/>
        </w:rPr>
        <w:t>a</w:t>
      </w:r>
      <w:r w:rsidRPr="00E24D63">
        <w:rPr>
          <w:rFonts w:ascii="Calibri" w:eastAsia="Tahoma" w:hAnsi="Calibri" w:cs="Tahoma"/>
          <w:szCs w:val="24"/>
        </w:rPr>
        <w:t>ct</w:t>
      </w:r>
      <w:r w:rsidRPr="00E24D63">
        <w:rPr>
          <w:rFonts w:ascii="Calibri" w:eastAsia="Tahoma" w:hAnsi="Calibri" w:cs="Tahoma"/>
          <w:spacing w:val="1"/>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nd n</w:t>
      </w:r>
      <w:r w:rsidRPr="00E24D63">
        <w:rPr>
          <w:rFonts w:ascii="Calibri" w:eastAsia="Tahoma" w:hAnsi="Calibri" w:cs="Tahoma"/>
          <w:spacing w:val="2"/>
          <w:szCs w:val="24"/>
        </w:rPr>
        <w:t>o</w:t>
      </w:r>
      <w:r w:rsidRPr="00E24D63">
        <w:rPr>
          <w:rFonts w:ascii="Calibri" w:eastAsia="Tahoma" w:hAnsi="Calibri" w:cs="Tahoma"/>
          <w:szCs w:val="24"/>
        </w:rPr>
        <w:t>t</w:t>
      </w:r>
      <w:r w:rsidRPr="00E24D63">
        <w:rPr>
          <w:rFonts w:ascii="Calibri" w:eastAsia="Tahoma" w:hAnsi="Calibri" w:cs="Tahoma"/>
          <w:spacing w:val="1"/>
          <w:szCs w:val="24"/>
        </w:rPr>
        <w:t xml:space="preserve"> </w:t>
      </w:r>
      <w:r w:rsidRPr="00E24D63">
        <w:rPr>
          <w:rFonts w:ascii="Calibri" w:eastAsia="Tahoma" w:hAnsi="Calibri" w:cs="Tahoma"/>
          <w:szCs w:val="24"/>
        </w:rPr>
        <w:t xml:space="preserve">subject </w:t>
      </w:r>
      <w:r w:rsidRPr="00E24D63">
        <w:rPr>
          <w:rFonts w:ascii="Calibri" w:eastAsia="Tahoma" w:hAnsi="Calibri" w:cs="Tahoma"/>
          <w:spacing w:val="-2"/>
          <w:szCs w:val="24"/>
        </w:rPr>
        <w:t>t</w:t>
      </w:r>
      <w:r w:rsidRPr="00E24D63">
        <w:rPr>
          <w:rFonts w:ascii="Calibri" w:eastAsia="Tahoma" w:hAnsi="Calibri" w:cs="Tahoma"/>
          <w:szCs w:val="24"/>
        </w:rPr>
        <w:t>o</w:t>
      </w:r>
      <w:r w:rsidRPr="00E24D63">
        <w:rPr>
          <w:rFonts w:ascii="Calibri" w:eastAsia="Tahoma" w:hAnsi="Calibri" w:cs="Tahoma"/>
          <w:spacing w:val="2"/>
          <w:szCs w:val="24"/>
        </w:rPr>
        <w:t xml:space="preserve"> </w:t>
      </w:r>
      <w:r w:rsidRPr="00E24D63">
        <w:rPr>
          <w:rFonts w:ascii="Calibri" w:eastAsia="Tahoma" w:hAnsi="Calibri" w:cs="Tahoma"/>
          <w:szCs w:val="24"/>
        </w:rPr>
        <w:t>v</w:t>
      </w:r>
      <w:r w:rsidRPr="00E24D63">
        <w:rPr>
          <w:rFonts w:ascii="Calibri" w:eastAsia="Tahoma" w:hAnsi="Calibri" w:cs="Tahoma"/>
          <w:spacing w:val="-1"/>
          <w:szCs w:val="24"/>
        </w:rPr>
        <w:t>a</w:t>
      </w:r>
      <w:r w:rsidRPr="00E24D63">
        <w:rPr>
          <w:rFonts w:ascii="Calibri" w:eastAsia="Tahoma" w:hAnsi="Calibri" w:cs="Tahoma"/>
          <w:szCs w:val="24"/>
        </w:rPr>
        <w:t>ri</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ion or</w:t>
      </w:r>
      <w:r w:rsidRPr="00E24D63">
        <w:rPr>
          <w:rFonts w:ascii="Calibri" w:eastAsia="Tahoma" w:hAnsi="Calibri" w:cs="Tahoma"/>
          <w:spacing w:val="2"/>
          <w:szCs w:val="24"/>
        </w:rPr>
        <w:t xml:space="preserve"> </w:t>
      </w:r>
      <w:r w:rsidRPr="00E24D63">
        <w:rPr>
          <w:rFonts w:ascii="Calibri" w:eastAsia="Tahoma" w:hAnsi="Calibri" w:cs="Tahoma"/>
          <w:spacing w:val="-1"/>
          <w:szCs w:val="24"/>
        </w:rPr>
        <w:t>p</w:t>
      </w:r>
      <w:r w:rsidRPr="00E24D63">
        <w:rPr>
          <w:rFonts w:ascii="Calibri" w:eastAsia="Tahoma" w:hAnsi="Calibri" w:cs="Tahoma"/>
          <w:szCs w:val="24"/>
        </w:rPr>
        <w:t>rice</w:t>
      </w:r>
      <w:r w:rsidRPr="00E24D63">
        <w:rPr>
          <w:rFonts w:ascii="Calibri" w:eastAsia="Tahoma" w:hAnsi="Calibri" w:cs="Tahoma"/>
          <w:spacing w:val="1"/>
          <w:szCs w:val="24"/>
        </w:rPr>
        <w:t xml:space="preserve"> </w:t>
      </w:r>
      <w:r w:rsidRPr="00E24D63">
        <w:rPr>
          <w:rFonts w:ascii="Calibri" w:eastAsia="Tahoma" w:hAnsi="Calibri" w:cs="Tahoma"/>
          <w:szCs w:val="24"/>
        </w:rPr>
        <w:t>e</w:t>
      </w:r>
      <w:r w:rsidRPr="00E24D63">
        <w:rPr>
          <w:rFonts w:ascii="Calibri" w:eastAsia="Tahoma" w:hAnsi="Calibri" w:cs="Tahoma"/>
          <w:spacing w:val="1"/>
          <w:szCs w:val="24"/>
        </w:rPr>
        <w:t>s</w:t>
      </w:r>
      <w:r w:rsidRPr="00E24D63">
        <w:rPr>
          <w:rFonts w:ascii="Calibri" w:eastAsia="Tahoma" w:hAnsi="Calibri" w:cs="Tahoma"/>
          <w:szCs w:val="24"/>
        </w:rPr>
        <w:t>c</w:t>
      </w:r>
      <w:r w:rsidRPr="00E24D63">
        <w:rPr>
          <w:rFonts w:ascii="Calibri" w:eastAsia="Tahoma" w:hAnsi="Calibri" w:cs="Tahoma"/>
          <w:spacing w:val="-2"/>
          <w:szCs w:val="24"/>
        </w:rPr>
        <w:t>a</w:t>
      </w:r>
      <w:r w:rsidRPr="00E24D63">
        <w:rPr>
          <w:rFonts w:ascii="Calibri" w:eastAsia="Tahoma" w:hAnsi="Calibri" w:cs="Tahoma"/>
          <w:szCs w:val="24"/>
        </w:rPr>
        <w:t>l</w:t>
      </w:r>
      <w:r w:rsidRPr="00E24D63">
        <w:rPr>
          <w:rFonts w:ascii="Calibri" w:eastAsia="Tahoma" w:hAnsi="Calibri" w:cs="Tahoma"/>
          <w:spacing w:val="-1"/>
          <w:szCs w:val="24"/>
        </w:rPr>
        <w:t>at</w:t>
      </w:r>
      <w:r w:rsidRPr="00E24D63">
        <w:rPr>
          <w:rFonts w:ascii="Calibri" w:eastAsia="Tahoma" w:hAnsi="Calibri" w:cs="Tahoma"/>
          <w:szCs w:val="24"/>
        </w:rPr>
        <w:t>ion</w:t>
      </w:r>
      <w:r w:rsidRPr="00E24D63">
        <w:rPr>
          <w:rFonts w:ascii="Calibri" w:eastAsia="Tahoma" w:hAnsi="Calibri" w:cs="Tahoma"/>
          <w:spacing w:val="2"/>
          <w:szCs w:val="24"/>
        </w:rPr>
        <w:t xml:space="preserve"> </w:t>
      </w:r>
      <w:r w:rsidRPr="00E24D63">
        <w:rPr>
          <w:rFonts w:ascii="Calibri" w:eastAsia="Tahoma" w:hAnsi="Calibri" w:cs="Tahoma"/>
          <w:szCs w:val="24"/>
        </w:rPr>
        <w:t xml:space="preserve">on </w:t>
      </w:r>
      <w:r w:rsidRPr="00E24D63">
        <w:rPr>
          <w:rFonts w:ascii="Calibri" w:eastAsia="Tahoma" w:hAnsi="Calibri" w:cs="Tahoma"/>
          <w:spacing w:val="-1"/>
          <w:szCs w:val="24"/>
        </w:rPr>
        <w:t>a</w:t>
      </w:r>
      <w:r w:rsidRPr="00E24D63">
        <w:rPr>
          <w:rFonts w:ascii="Calibri" w:eastAsia="Tahoma" w:hAnsi="Calibri" w:cs="Tahoma"/>
          <w:spacing w:val="3"/>
          <w:szCs w:val="24"/>
        </w:rPr>
        <w:t>n</w:t>
      </w:r>
      <w:r w:rsidRPr="00E24D63">
        <w:rPr>
          <w:rFonts w:ascii="Calibri" w:eastAsia="Tahoma" w:hAnsi="Calibri" w:cs="Tahoma"/>
          <w:szCs w:val="24"/>
        </w:rPr>
        <w:t xml:space="preserve">y </w:t>
      </w:r>
      <w:r w:rsidRPr="00E24D63">
        <w:rPr>
          <w:rFonts w:ascii="Calibri" w:eastAsia="Tahoma" w:hAnsi="Calibri" w:cs="Tahoma"/>
          <w:spacing w:val="-1"/>
          <w:szCs w:val="24"/>
        </w:rPr>
        <w:t>a</w:t>
      </w:r>
      <w:r w:rsidRPr="00E24D63">
        <w:rPr>
          <w:rFonts w:ascii="Calibri" w:eastAsia="Tahoma" w:hAnsi="Calibri" w:cs="Tahoma"/>
          <w:szCs w:val="24"/>
        </w:rPr>
        <w:t>cc</w:t>
      </w:r>
      <w:r w:rsidRPr="00E24D63">
        <w:rPr>
          <w:rFonts w:ascii="Calibri" w:eastAsia="Tahoma" w:hAnsi="Calibri" w:cs="Tahoma"/>
          <w:spacing w:val="-1"/>
          <w:szCs w:val="24"/>
        </w:rPr>
        <w:t>o</w:t>
      </w:r>
      <w:r w:rsidRPr="00E24D63">
        <w:rPr>
          <w:rFonts w:ascii="Calibri" w:eastAsia="Tahoma" w:hAnsi="Calibri" w:cs="Tahoma"/>
          <w:szCs w:val="24"/>
        </w:rPr>
        <w:t>u</w:t>
      </w:r>
      <w:r w:rsidRPr="00E24D63">
        <w:rPr>
          <w:rFonts w:ascii="Calibri" w:eastAsia="Tahoma" w:hAnsi="Calibri" w:cs="Tahoma"/>
          <w:spacing w:val="1"/>
          <w:szCs w:val="24"/>
        </w:rPr>
        <w:t>n</w:t>
      </w:r>
      <w:r w:rsidRPr="00E24D63">
        <w:rPr>
          <w:rFonts w:ascii="Calibri" w:eastAsia="Tahoma" w:hAnsi="Calibri" w:cs="Tahoma"/>
          <w:spacing w:val="-1"/>
          <w:szCs w:val="24"/>
        </w:rPr>
        <w:t>t</w:t>
      </w:r>
      <w:r w:rsidRPr="00E24D63">
        <w:rPr>
          <w:rFonts w:ascii="Calibri" w:eastAsia="Tahoma" w:hAnsi="Calibri" w:cs="Tahoma"/>
          <w:szCs w:val="24"/>
        </w:rPr>
        <w:t>.</w:t>
      </w:r>
      <w:r w:rsidRPr="00E24D63">
        <w:rPr>
          <w:rFonts w:ascii="Calibri" w:eastAsia="Tahoma" w:hAnsi="Calibri" w:cs="Tahoma"/>
          <w:spacing w:val="2"/>
          <w:szCs w:val="24"/>
        </w:rPr>
        <w:t xml:space="preserve"> </w:t>
      </w:r>
      <w:r w:rsidRPr="00E24D63">
        <w:rPr>
          <w:rFonts w:ascii="Calibri" w:eastAsia="Tahoma" w:hAnsi="Calibri" w:cs="Tahoma"/>
          <w:szCs w:val="24"/>
        </w:rPr>
        <w:t xml:space="preserve">A </w:t>
      </w:r>
      <w:r w:rsidRPr="00E24D63">
        <w:rPr>
          <w:rFonts w:ascii="Calibri" w:eastAsia="Tahoma" w:hAnsi="Calibri" w:cs="Tahoma"/>
          <w:spacing w:val="-1"/>
          <w:szCs w:val="24"/>
        </w:rPr>
        <w:t>b</w:t>
      </w:r>
      <w:r w:rsidRPr="00E24D63">
        <w:rPr>
          <w:rFonts w:ascii="Calibri" w:eastAsia="Tahoma" w:hAnsi="Calibri" w:cs="Tahoma"/>
          <w:szCs w:val="24"/>
        </w:rPr>
        <w:t>id</w:t>
      </w:r>
      <w:r w:rsidRPr="00E24D63">
        <w:rPr>
          <w:rFonts w:ascii="Calibri" w:eastAsia="Tahoma" w:hAnsi="Calibri" w:cs="Tahoma"/>
          <w:spacing w:val="-1"/>
          <w:szCs w:val="24"/>
        </w:rPr>
        <w:t xml:space="preserve"> </w:t>
      </w:r>
      <w:r w:rsidRPr="00E24D63">
        <w:rPr>
          <w:rFonts w:ascii="Calibri" w:eastAsia="Tahoma" w:hAnsi="Calibri" w:cs="Tahoma"/>
          <w:spacing w:val="1"/>
          <w:szCs w:val="24"/>
        </w:rPr>
        <w:t>s</w:t>
      </w:r>
      <w:r w:rsidRPr="00E24D63">
        <w:rPr>
          <w:rFonts w:ascii="Calibri" w:eastAsia="Tahoma" w:hAnsi="Calibri" w:cs="Tahoma"/>
          <w:szCs w:val="24"/>
        </w:rPr>
        <w:t>ubmi</w:t>
      </w:r>
      <w:r w:rsidRPr="00E24D63">
        <w:rPr>
          <w:rFonts w:ascii="Calibri" w:eastAsia="Tahoma" w:hAnsi="Calibri" w:cs="Tahoma"/>
          <w:spacing w:val="1"/>
          <w:szCs w:val="24"/>
        </w:rPr>
        <w:t>tte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wi</w:t>
      </w:r>
      <w:r w:rsidRPr="00E24D63">
        <w:rPr>
          <w:rFonts w:ascii="Calibri" w:eastAsia="Tahoma" w:hAnsi="Calibri" w:cs="Tahoma"/>
          <w:spacing w:val="-1"/>
          <w:szCs w:val="24"/>
        </w:rPr>
        <w:t>t</w:t>
      </w:r>
      <w:r w:rsidRPr="00E24D63">
        <w:rPr>
          <w:rFonts w:ascii="Calibri" w:eastAsia="Tahoma" w:hAnsi="Calibri" w:cs="Tahoma"/>
          <w:szCs w:val="24"/>
        </w:rPr>
        <w:t xml:space="preserve">h </w:t>
      </w:r>
      <w:r w:rsidRPr="00E24D63">
        <w:rPr>
          <w:rFonts w:ascii="Calibri" w:eastAsia="Tahoma" w:hAnsi="Calibri" w:cs="Tahoma"/>
          <w:spacing w:val="-1"/>
          <w:szCs w:val="24"/>
        </w:rPr>
        <w:t>a</w:t>
      </w:r>
      <w:r w:rsidRPr="00E24D63">
        <w:rPr>
          <w:rFonts w:ascii="Calibri" w:eastAsia="Tahoma" w:hAnsi="Calibri" w:cs="Tahoma"/>
          <w:szCs w:val="24"/>
        </w:rPr>
        <w:t>n</w:t>
      </w:r>
      <w:r w:rsidRPr="00E24D63">
        <w:rPr>
          <w:rFonts w:ascii="Calibri" w:eastAsia="Tahoma" w:hAnsi="Calibri" w:cs="Tahoma"/>
          <w:spacing w:val="2"/>
          <w:szCs w:val="24"/>
        </w:rPr>
        <w:t xml:space="preserve"> </w:t>
      </w:r>
      <w:r w:rsidRPr="00E24D63">
        <w:rPr>
          <w:rFonts w:ascii="Calibri" w:eastAsia="Tahoma" w:hAnsi="Calibri" w:cs="Tahoma"/>
          <w:spacing w:val="-1"/>
          <w:szCs w:val="24"/>
        </w:rPr>
        <w:t>a</w:t>
      </w:r>
      <w:r w:rsidRPr="00E24D63">
        <w:rPr>
          <w:rFonts w:ascii="Calibri" w:eastAsia="Tahoma" w:hAnsi="Calibri" w:cs="Tahoma"/>
          <w:szCs w:val="24"/>
        </w:rPr>
        <w:t>d</w:t>
      </w:r>
      <w:r w:rsidRPr="00E24D63">
        <w:rPr>
          <w:rFonts w:ascii="Calibri" w:eastAsia="Tahoma" w:hAnsi="Calibri" w:cs="Tahoma"/>
          <w:spacing w:val="-1"/>
          <w:szCs w:val="24"/>
        </w:rPr>
        <w:t>j</w:t>
      </w:r>
      <w:r w:rsidRPr="00E24D63">
        <w:rPr>
          <w:rFonts w:ascii="Calibri" w:eastAsia="Tahoma" w:hAnsi="Calibri" w:cs="Tahoma"/>
          <w:szCs w:val="24"/>
        </w:rPr>
        <w:t>u</w:t>
      </w:r>
      <w:r w:rsidRPr="00E24D63">
        <w:rPr>
          <w:rFonts w:ascii="Calibri" w:eastAsia="Tahoma" w:hAnsi="Calibri" w:cs="Tahoma"/>
          <w:spacing w:val="1"/>
          <w:szCs w:val="24"/>
        </w:rPr>
        <w:t>st</w:t>
      </w:r>
      <w:r w:rsidRPr="00E24D63">
        <w:rPr>
          <w:rFonts w:ascii="Calibri" w:eastAsia="Tahoma" w:hAnsi="Calibri" w:cs="Tahoma"/>
          <w:spacing w:val="-1"/>
          <w:szCs w:val="24"/>
        </w:rPr>
        <w:t>a</w:t>
      </w:r>
      <w:r w:rsidRPr="00E24D63">
        <w:rPr>
          <w:rFonts w:ascii="Calibri" w:eastAsia="Tahoma" w:hAnsi="Calibri" w:cs="Tahoma"/>
          <w:szCs w:val="24"/>
        </w:rPr>
        <w:t>ble</w:t>
      </w:r>
      <w:r w:rsidRPr="00E24D63">
        <w:rPr>
          <w:rFonts w:ascii="Calibri" w:eastAsia="Tahoma" w:hAnsi="Calibri" w:cs="Tahoma"/>
          <w:spacing w:val="2"/>
          <w:szCs w:val="24"/>
        </w:rPr>
        <w:t xml:space="preserve"> </w:t>
      </w:r>
      <w:r w:rsidRPr="00E24D63">
        <w:rPr>
          <w:rFonts w:ascii="Calibri" w:eastAsia="Tahoma" w:hAnsi="Calibri" w:cs="Tahoma"/>
          <w:szCs w:val="24"/>
        </w:rPr>
        <w:t xml:space="preserve">price </w:t>
      </w:r>
      <w:r w:rsidRPr="00E24D63">
        <w:rPr>
          <w:rFonts w:ascii="Calibri" w:eastAsia="Tahoma" w:hAnsi="Calibri" w:cs="Tahoma"/>
          <w:spacing w:val="-1"/>
          <w:szCs w:val="24"/>
        </w:rPr>
        <w:t>q</w:t>
      </w:r>
      <w:r w:rsidRPr="00E24D63">
        <w:rPr>
          <w:rFonts w:ascii="Calibri" w:eastAsia="Tahoma" w:hAnsi="Calibri" w:cs="Tahoma"/>
          <w:szCs w:val="24"/>
        </w:rPr>
        <w:t>uo</w:t>
      </w:r>
      <w:r w:rsidRPr="00E24D63">
        <w:rPr>
          <w:rFonts w:ascii="Calibri" w:eastAsia="Tahoma" w:hAnsi="Calibri" w:cs="Tahoma"/>
          <w:spacing w:val="-1"/>
          <w:szCs w:val="24"/>
        </w:rPr>
        <w:t>t</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 xml:space="preserve">ion </w:t>
      </w:r>
      <w:r w:rsidRPr="00E24D63">
        <w:rPr>
          <w:rFonts w:ascii="Calibri" w:eastAsia="Tahoma" w:hAnsi="Calibri" w:cs="Tahoma"/>
          <w:spacing w:val="1"/>
          <w:szCs w:val="24"/>
        </w:rPr>
        <w:t>s</w:t>
      </w:r>
      <w:r w:rsidRPr="00E24D63">
        <w:rPr>
          <w:rFonts w:ascii="Calibri" w:eastAsia="Tahoma" w:hAnsi="Calibri" w:cs="Tahoma"/>
          <w:szCs w:val="24"/>
        </w:rPr>
        <w:t>h</w:t>
      </w:r>
      <w:r w:rsidRPr="00E24D63">
        <w:rPr>
          <w:rFonts w:ascii="Calibri" w:eastAsia="Tahoma" w:hAnsi="Calibri" w:cs="Tahoma"/>
          <w:spacing w:val="-1"/>
          <w:szCs w:val="24"/>
        </w:rPr>
        <w:t>a</w:t>
      </w:r>
      <w:r w:rsidRPr="00E24D63">
        <w:rPr>
          <w:rFonts w:ascii="Calibri" w:eastAsia="Tahoma" w:hAnsi="Calibri" w:cs="Tahoma"/>
          <w:szCs w:val="24"/>
        </w:rPr>
        <w:t xml:space="preserve">ll </w:t>
      </w:r>
      <w:r w:rsidRPr="00E24D63">
        <w:rPr>
          <w:rFonts w:ascii="Calibri" w:eastAsia="Tahoma" w:hAnsi="Calibri" w:cs="Tahoma"/>
          <w:spacing w:val="1"/>
          <w:szCs w:val="24"/>
        </w:rPr>
        <w:t>b</w:t>
      </w:r>
      <w:r w:rsidRPr="00E24D63">
        <w:rPr>
          <w:rFonts w:ascii="Calibri" w:eastAsia="Tahoma" w:hAnsi="Calibri" w:cs="Tahoma"/>
          <w:szCs w:val="24"/>
        </w:rPr>
        <w:t xml:space="preserve">e </w:t>
      </w:r>
      <w:r w:rsidRPr="00E24D63">
        <w:rPr>
          <w:rFonts w:ascii="Calibri" w:eastAsia="Tahoma" w:hAnsi="Calibri" w:cs="Tahoma"/>
          <w:spacing w:val="-1"/>
          <w:szCs w:val="24"/>
        </w:rPr>
        <w:t>t</w:t>
      </w:r>
      <w:r w:rsidRPr="00E24D63">
        <w:rPr>
          <w:rFonts w:ascii="Calibri" w:eastAsia="Tahoma" w:hAnsi="Calibri" w:cs="Tahoma"/>
          <w:szCs w:val="24"/>
        </w:rPr>
        <w:t>r</w:t>
      </w:r>
      <w:r w:rsidRPr="00E24D63">
        <w:rPr>
          <w:rFonts w:ascii="Calibri" w:eastAsia="Tahoma" w:hAnsi="Calibri" w:cs="Tahoma"/>
          <w:spacing w:val="1"/>
          <w:szCs w:val="24"/>
        </w:rPr>
        <w:t>e</w:t>
      </w:r>
      <w:r w:rsidRPr="00E24D63">
        <w:rPr>
          <w:rFonts w:ascii="Calibri" w:eastAsia="Tahoma" w:hAnsi="Calibri" w:cs="Tahoma"/>
          <w:spacing w:val="-1"/>
          <w:szCs w:val="24"/>
        </w:rPr>
        <w:t>at</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pacing w:val="-1"/>
          <w:szCs w:val="24"/>
        </w:rPr>
        <w:t>a</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zCs w:val="24"/>
        </w:rPr>
        <w:t>n</w:t>
      </w:r>
      <w:r w:rsidRPr="00E24D63">
        <w:rPr>
          <w:rFonts w:ascii="Calibri" w:eastAsia="Tahoma" w:hAnsi="Calibri" w:cs="Tahoma"/>
          <w:spacing w:val="-1"/>
          <w:szCs w:val="24"/>
        </w:rPr>
        <w:t>o</w:t>
      </w:r>
      <w:r w:rsidRPr="00E24D63">
        <w:rPr>
          <w:rFonts w:ascii="Calibri" w:eastAsia="Tahoma" w:hAnsi="Calibri" w:cs="Tahoma"/>
          <w:spacing w:val="2"/>
          <w:szCs w:val="24"/>
        </w:rPr>
        <w:t>n</w:t>
      </w:r>
      <w:r w:rsidRPr="00E24D63">
        <w:rPr>
          <w:rFonts w:ascii="Calibri" w:eastAsia="Tahoma" w:hAnsi="Calibri" w:cs="Tahoma"/>
          <w:spacing w:val="-1"/>
          <w:szCs w:val="24"/>
        </w:rPr>
        <w:t>-</w:t>
      </w:r>
      <w:r w:rsidRPr="00E24D63">
        <w:rPr>
          <w:rFonts w:ascii="Calibri" w:eastAsia="Tahoma" w:hAnsi="Calibri" w:cs="Tahoma"/>
          <w:szCs w:val="24"/>
        </w:rPr>
        <w:t>r</w:t>
      </w:r>
      <w:r w:rsidRPr="00E24D63">
        <w:rPr>
          <w:rFonts w:ascii="Calibri" w:eastAsia="Tahoma" w:hAnsi="Calibri" w:cs="Tahoma"/>
          <w:spacing w:val="1"/>
          <w:szCs w:val="24"/>
        </w:rPr>
        <w:t>es</w:t>
      </w:r>
      <w:r w:rsidRPr="00E24D63">
        <w:rPr>
          <w:rFonts w:ascii="Calibri" w:eastAsia="Tahoma" w:hAnsi="Calibri" w:cs="Tahoma"/>
          <w:szCs w:val="24"/>
        </w:rPr>
        <w:t>p</w:t>
      </w:r>
      <w:r w:rsidRPr="00E24D63">
        <w:rPr>
          <w:rFonts w:ascii="Calibri" w:eastAsia="Tahoma" w:hAnsi="Calibri" w:cs="Tahoma"/>
          <w:spacing w:val="-1"/>
          <w:szCs w:val="24"/>
        </w:rPr>
        <w:t>o</w:t>
      </w:r>
      <w:r w:rsidRPr="00E24D63">
        <w:rPr>
          <w:rFonts w:ascii="Calibri" w:eastAsia="Tahoma" w:hAnsi="Calibri" w:cs="Tahoma"/>
          <w:szCs w:val="24"/>
        </w:rPr>
        <w:t>n</w:t>
      </w:r>
      <w:r w:rsidRPr="00E24D63">
        <w:rPr>
          <w:rFonts w:ascii="Calibri" w:eastAsia="Tahoma" w:hAnsi="Calibri" w:cs="Tahoma"/>
          <w:spacing w:val="1"/>
          <w:szCs w:val="24"/>
        </w:rPr>
        <w:t>s</w:t>
      </w:r>
      <w:r w:rsidRPr="00E24D63">
        <w:rPr>
          <w:rFonts w:ascii="Calibri" w:eastAsia="Tahoma" w:hAnsi="Calibri" w:cs="Tahoma"/>
          <w:szCs w:val="24"/>
        </w:rPr>
        <w:t>i</w:t>
      </w:r>
      <w:r w:rsidRPr="00E24D63">
        <w:rPr>
          <w:rFonts w:ascii="Calibri" w:eastAsia="Tahoma" w:hAnsi="Calibri" w:cs="Tahoma"/>
          <w:spacing w:val="1"/>
          <w:szCs w:val="24"/>
        </w:rPr>
        <w:t>v</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 xml:space="preserve">nd </w:t>
      </w:r>
      <w:r w:rsidRPr="00E24D63">
        <w:rPr>
          <w:rFonts w:ascii="Calibri" w:eastAsia="Tahoma" w:hAnsi="Calibri" w:cs="Tahoma"/>
          <w:spacing w:val="1"/>
          <w:szCs w:val="24"/>
        </w:rPr>
        <w:t>s</w:t>
      </w:r>
      <w:r w:rsidRPr="00E24D63">
        <w:rPr>
          <w:rFonts w:ascii="Calibri" w:eastAsia="Tahoma" w:hAnsi="Calibri" w:cs="Tahoma"/>
          <w:szCs w:val="24"/>
        </w:rPr>
        <w:t>h</w:t>
      </w:r>
      <w:r w:rsidRPr="00E24D63">
        <w:rPr>
          <w:rFonts w:ascii="Calibri" w:eastAsia="Tahoma" w:hAnsi="Calibri" w:cs="Tahoma"/>
          <w:spacing w:val="-1"/>
          <w:szCs w:val="24"/>
        </w:rPr>
        <w:t>a</w:t>
      </w:r>
      <w:r w:rsidRPr="00E24D63">
        <w:rPr>
          <w:rFonts w:ascii="Calibri" w:eastAsia="Tahoma" w:hAnsi="Calibri" w:cs="Tahoma"/>
          <w:szCs w:val="24"/>
        </w:rPr>
        <w:t xml:space="preserve">ll </w:t>
      </w:r>
      <w:r w:rsidRPr="00E24D63">
        <w:rPr>
          <w:rFonts w:ascii="Calibri" w:eastAsia="Tahoma" w:hAnsi="Calibri" w:cs="Tahoma"/>
          <w:spacing w:val="-1"/>
          <w:szCs w:val="24"/>
        </w:rPr>
        <w:t>b</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zCs w:val="24"/>
        </w:rPr>
        <w:t>rejec</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p</w:t>
      </w:r>
      <w:r w:rsidRPr="00E24D63">
        <w:rPr>
          <w:rFonts w:ascii="Calibri" w:eastAsia="Tahoma" w:hAnsi="Calibri" w:cs="Tahoma"/>
          <w:szCs w:val="24"/>
        </w:rPr>
        <w:t>ur</w:t>
      </w:r>
      <w:r w:rsidRPr="00E24D63">
        <w:rPr>
          <w:rFonts w:ascii="Calibri" w:eastAsia="Tahoma" w:hAnsi="Calibri" w:cs="Tahoma"/>
          <w:spacing w:val="1"/>
          <w:szCs w:val="24"/>
        </w:rPr>
        <w:t>s</w:t>
      </w:r>
      <w:r w:rsidRPr="00E24D63">
        <w:rPr>
          <w:rFonts w:ascii="Calibri" w:eastAsia="Tahoma" w:hAnsi="Calibri" w:cs="Tahoma"/>
          <w:szCs w:val="24"/>
        </w:rPr>
        <w:t>u</w:t>
      </w:r>
      <w:r w:rsidRPr="00E24D63">
        <w:rPr>
          <w:rFonts w:ascii="Calibri" w:eastAsia="Tahoma" w:hAnsi="Calibri" w:cs="Tahoma"/>
          <w:spacing w:val="-1"/>
          <w:szCs w:val="24"/>
        </w:rPr>
        <w:t>a</w:t>
      </w:r>
      <w:r w:rsidRPr="00E24D63">
        <w:rPr>
          <w:rFonts w:ascii="Calibri" w:eastAsia="Tahoma" w:hAnsi="Calibri" w:cs="Tahoma"/>
          <w:szCs w:val="24"/>
        </w:rPr>
        <w:t>nt</w:t>
      </w:r>
      <w:r w:rsidRPr="00E24D63">
        <w:rPr>
          <w:rFonts w:ascii="Calibri" w:eastAsia="Tahoma" w:hAnsi="Calibri" w:cs="Tahoma"/>
          <w:spacing w:val="1"/>
          <w:szCs w:val="24"/>
        </w:rPr>
        <w:t xml:space="preserve"> </w:t>
      </w:r>
      <w:r w:rsidRPr="00E24D63">
        <w:rPr>
          <w:rFonts w:ascii="Calibri" w:eastAsia="Tahoma" w:hAnsi="Calibri" w:cs="Tahoma"/>
          <w:spacing w:val="-1"/>
          <w:szCs w:val="24"/>
        </w:rPr>
        <w:t>t</w:t>
      </w:r>
      <w:r w:rsidRPr="00E24D63">
        <w:rPr>
          <w:rFonts w:ascii="Calibri" w:eastAsia="Tahoma" w:hAnsi="Calibri" w:cs="Tahoma"/>
          <w:szCs w:val="24"/>
        </w:rPr>
        <w:t>o</w:t>
      </w:r>
      <w:r w:rsidRPr="00E24D63">
        <w:rPr>
          <w:rFonts w:ascii="Calibri" w:eastAsia="Tahoma" w:hAnsi="Calibri" w:cs="Tahoma"/>
          <w:spacing w:val="5"/>
          <w:szCs w:val="24"/>
        </w:rPr>
        <w:t xml:space="preserve"> </w:t>
      </w:r>
      <w:r w:rsidRPr="00E24D63">
        <w:rPr>
          <w:rFonts w:ascii="Calibri" w:eastAsia="Tahoma" w:hAnsi="Calibri" w:cs="Tahoma"/>
          <w:b/>
          <w:szCs w:val="24"/>
        </w:rPr>
        <w:t>I</w:t>
      </w:r>
      <w:r w:rsidRPr="00E24D63">
        <w:rPr>
          <w:rFonts w:ascii="Calibri" w:eastAsia="Tahoma" w:hAnsi="Calibri" w:cs="Tahoma"/>
          <w:b/>
          <w:spacing w:val="-1"/>
          <w:szCs w:val="24"/>
        </w:rPr>
        <w:t>T</w:t>
      </w:r>
      <w:r w:rsidRPr="00E24D63">
        <w:rPr>
          <w:rFonts w:ascii="Calibri" w:eastAsia="Tahoma" w:hAnsi="Calibri" w:cs="Tahoma"/>
          <w:b/>
          <w:szCs w:val="24"/>
        </w:rPr>
        <w:t>B</w:t>
      </w:r>
      <w:r w:rsidRPr="00E24D63">
        <w:rPr>
          <w:rFonts w:ascii="Calibri" w:eastAsia="Tahoma" w:hAnsi="Calibri" w:cs="Tahoma"/>
          <w:b/>
          <w:spacing w:val="5"/>
          <w:szCs w:val="24"/>
        </w:rPr>
        <w:t xml:space="preserve"> </w:t>
      </w:r>
      <w:r w:rsidRPr="00E24D63">
        <w:rPr>
          <w:rFonts w:ascii="Calibri" w:eastAsia="Tahoma" w:hAnsi="Calibri" w:cs="Tahoma"/>
          <w:szCs w:val="24"/>
        </w:rPr>
        <w:t>Cl</w:t>
      </w:r>
      <w:r w:rsidRPr="00E24D63">
        <w:rPr>
          <w:rFonts w:ascii="Calibri" w:eastAsia="Tahoma" w:hAnsi="Calibri" w:cs="Tahoma"/>
          <w:spacing w:val="1"/>
          <w:szCs w:val="24"/>
        </w:rPr>
        <w:t>a</w:t>
      </w:r>
      <w:r w:rsidRPr="00E24D63">
        <w:rPr>
          <w:rFonts w:ascii="Calibri" w:eastAsia="Tahoma" w:hAnsi="Calibri" w:cs="Tahoma"/>
          <w:szCs w:val="24"/>
        </w:rPr>
        <w:t>u</w:t>
      </w:r>
      <w:r w:rsidRPr="00E24D63">
        <w:rPr>
          <w:rFonts w:ascii="Calibri" w:eastAsia="Tahoma" w:hAnsi="Calibri" w:cs="Tahoma"/>
          <w:spacing w:val="1"/>
          <w:szCs w:val="24"/>
        </w:rPr>
        <w:t>s</w:t>
      </w:r>
      <w:r w:rsidRPr="00E24D63">
        <w:rPr>
          <w:rFonts w:ascii="Calibri" w:eastAsia="Tahoma" w:hAnsi="Calibri" w:cs="Tahoma"/>
          <w:szCs w:val="24"/>
        </w:rPr>
        <w:t>e</w:t>
      </w:r>
      <w:r>
        <w:rPr>
          <w:rFonts w:ascii="Calibri" w:eastAsia="Tahoma" w:hAnsi="Calibri" w:cs="Tahoma"/>
          <w:szCs w:val="24"/>
        </w:rPr>
        <w:t xml:space="preserve"> </w:t>
      </w:r>
      <w:r w:rsidRPr="00E24D63">
        <w:rPr>
          <w:rFonts w:ascii="Calibri" w:eastAsia="Tahoma" w:hAnsi="Calibri" w:cs="Tahoma"/>
          <w:spacing w:val="1"/>
          <w:position w:val="-1"/>
          <w:szCs w:val="24"/>
        </w:rPr>
        <w:t>24</w:t>
      </w:r>
      <w:r w:rsidRPr="00E24D63">
        <w:rPr>
          <w:rFonts w:ascii="Calibri" w:eastAsia="Tahoma" w:hAnsi="Calibri" w:cs="Tahoma"/>
          <w:position w:val="-1"/>
          <w:szCs w:val="24"/>
        </w:rPr>
        <w:t>.</w:t>
      </w:r>
      <w:bookmarkEnd w:id="228"/>
      <w:bookmarkEnd w:id="229"/>
      <w:bookmarkEnd w:id="230"/>
      <w:bookmarkEnd w:id="231"/>
      <w:bookmarkEnd w:id="232"/>
    </w:p>
    <w:p w:rsidR="00262F0E" w:rsidRPr="00E24D63" w:rsidRDefault="00262F0E" w:rsidP="00262F0E">
      <w:pPr>
        <w:ind w:left="1440" w:right="-72"/>
        <w:rPr>
          <w:rFonts w:ascii="Calibri" w:eastAsia="Tahoma" w:hAnsi="Calibri" w:cs="Tahoma"/>
          <w:szCs w:val="24"/>
        </w:rPr>
      </w:pPr>
      <w:r w:rsidRPr="00E24D63">
        <w:rPr>
          <w:rFonts w:ascii="Calibri" w:eastAsia="Tahoma" w:hAnsi="Calibri" w:cs="Tahoma"/>
          <w:szCs w:val="24"/>
        </w:rPr>
        <w:t xml:space="preserve">All </w:t>
      </w:r>
      <w:r w:rsidRPr="00E24D63">
        <w:rPr>
          <w:rFonts w:ascii="Calibri" w:eastAsia="Tahoma" w:hAnsi="Calibri" w:cs="Tahoma"/>
          <w:spacing w:val="-1"/>
          <w:szCs w:val="24"/>
        </w:rPr>
        <w:t>b</w:t>
      </w:r>
      <w:r w:rsidRPr="00E24D63">
        <w:rPr>
          <w:rFonts w:ascii="Calibri" w:eastAsia="Tahoma" w:hAnsi="Calibri" w:cs="Tahoma"/>
          <w:szCs w:val="24"/>
        </w:rPr>
        <w:t>id</w:t>
      </w:r>
      <w:r w:rsidRPr="00E24D63">
        <w:rPr>
          <w:rFonts w:ascii="Calibri" w:eastAsia="Tahoma" w:hAnsi="Calibri" w:cs="Tahoma"/>
          <w:spacing w:val="-1"/>
          <w:szCs w:val="24"/>
        </w:rPr>
        <w:t xml:space="preserve"> </w:t>
      </w:r>
      <w:r w:rsidRPr="00E24D63">
        <w:rPr>
          <w:rFonts w:ascii="Calibri" w:eastAsia="Tahoma" w:hAnsi="Calibri" w:cs="Tahoma"/>
          <w:szCs w:val="24"/>
        </w:rPr>
        <w:t>prices</w:t>
      </w:r>
      <w:r w:rsidRPr="00E24D63">
        <w:rPr>
          <w:rFonts w:ascii="Calibri" w:eastAsia="Tahoma" w:hAnsi="Calibri" w:cs="Tahoma"/>
          <w:spacing w:val="1"/>
          <w:szCs w:val="24"/>
        </w:rPr>
        <w:t xml:space="preserve"> </w:t>
      </w:r>
      <w:r w:rsidRPr="00E24D63">
        <w:rPr>
          <w:rFonts w:ascii="Calibri" w:eastAsia="Tahoma" w:hAnsi="Calibri" w:cs="Tahoma"/>
          <w:szCs w:val="24"/>
        </w:rPr>
        <w:t xml:space="preserve">shall be </w:t>
      </w:r>
      <w:r w:rsidRPr="00E24D63">
        <w:rPr>
          <w:rFonts w:ascii="Calibri" w:eastAsia="Tahoma" w:hAnsi="Calibri" w:cs="Tahoma"/>
          <w:spacing w:val="1"/>
          <w:szCs w:val="24"/>
        </w:rPr>
        <w:t>c</w:t>
      </w:r>
      <w:r w:rsidRPr="00E24D63">
        <w:rPr>
          <w:rFonts w:ascii="Calibri" w:eastAsia="Tahoma" w:hAnsi="Calibri" w:cs="Tahoma"/>
          <w:szCs w:val="24"/>
        </w:rPr>
        <w:t>on</w:t>
      </w:r>
      <w:r w:rsidRPr="00E24D63">
        <w:rPr>
          <w:rFonts w:ascii="Calibri" w:eastAsia="Tahoma" w:hAnsi="Calibri" w:cs="Tahoma"/>
          <w:spacing w:val="1"/>
          <w:szCs w:val="24"/>
        </w:rPr>
        <w:t>s</w:t>
      </w:r>
      <w:r w:rsidRPr="00E24D63">
        <w:rPr>
          <w:rFonts w:ascii="Calibri" w:eastAsia="Tahoma" w:hAnsi="Calibri" w:cs="Tahoma"/>
          <w:szCs w:val="24"/>
        </w:rPr>
        <w:t>ider</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a</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zCs w:val="24"/>
        </w:rPr>
        <w:t>fi</w:t>
      </w:r>
      <w:r w:rsidRPr="00E24D63">
        <w:rPr>
          <w:rFonts w:ascii="Calibri" w:eastAsia="Tahoma" w:hAnsi="Calibri" w:cs="Tahoma"/>
          <w:spacing w:val="1"/>
          <w:szCs w:val="24"/>
        </w:rPr>
        <w:t>xe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price</w:t>
      </w:r>
      <w:r w:rsidRPr="00E24D63">
        <w:rPr>
          <w:rFonts w:ascii="Calibri" w:eastAsia="Tahoma" w:hAnsi="Calibri" w:cs="Tahoma"/>
          <w:spacing w:val="1"/>
          <w:szCs w:val="24"/>
        </w:rPr>
        <w:t>s</w:t>
      </w:r>
      <w:r w:rsidRPr="00E24D63">
        <w:rPr>
          <w:rFonts w:ascii="Calibri" w:eastAsia="Tahoma" w:hAnsi="Calibri" w:cs="Tahoma"/>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 xml:space="preserve">nd </w:t>
      </w:r>
      <w:r w:rsidRPr="00E24D63">
        <w:rPr>
          <w:rFonts w:ascii="Calibri" w:eastAsia="Tahoma" w:hAnsi="Calibri" w:cs="Tahoma"/>
          <w:spacing w:val="-1"/>
          <w:szCs w:val="24"/>
        </w:rPr>
        <w:t>t</w:t>
      </w:r>
      <w:r w:rsidRPr="00E24D63">
        <w:rPr>
          <w:rFonts w:ascii="Calibri" w:eastAsia="Tahoma" w:hAnsi="Calibri" w:cs="Tahoma"/>
          <w:szCs w:val="24"/>
        </w:rPr>
        <w:t>h</w:t>
      </w:r>
      <w:r w:rsidRPr="00E24D63">
        <w:rPr>
          <w:rFonts w:ascii="Calibri" w:eastAsia="Tahoma" w:hAnsi="Calibri" w:cs="Tahoma"/>
          <w:spacing w:val="1"/>
          <w:szCs w:val="24"/>
        </w:rPr>
        <w:t>e</w:t>
      </w:r>
      <w:r w:rsidRPr="00E24D63">
        <w:rPr>
          <w:rFonts w:ascii="Calibri" w:eastAsia="Tahoma" w:hAnsi="Calibri" w:cs="Tahoma"/>
          <w:szCs w:val="24"/>
        </w:rPr>
        <w:t>r</w:t>
      </w:r>
      <w:r w:rsidRPr="00E24D63">
        <w:rPr>
          <w:rFonts w:ascii="Calibri" w:eastAsia="Tahoma" w:hAnsi="Calibri" w:cs="Tahoma"/>
          <w:spacing w:val="1"/>
          <w:szCs w:val="24"/>
        </w:rPr>
        <w:t>e</w:t>
      </w:r>
      <w:r w:rsidRPr="00E24D63">
        <w:rPr>
          <w:rFonts w:ascii="Calibri" w:eastAsia="Tahoma" w:hAnsi="Calibri" w:cs="Tahoma"/>
          <w:szCs w:val="24"/>
        </w:rPr>
        <w:t>fore n</w:t>
      </w:r>
      <w:r w:rsidRPr="00E24D63">
        <w:rPr>
          <w:rFonts w:ascii="Calibri" w:eastAsia="Tahoma" w:hAnsi="Calibri" w:cs="Tahoma"/>
          <w:spacing w:val="-1"/>
          <w:szCs w:val="24"/>
        </w:rPr>
        <w:t>o</w:t>
      </w:r>
      <w:r w:rsidRPr="00E24D63">
        <w:rPr>
          <w:rFonts w:ascii="Calibri" w:eastAsia="Tahoma" w:hAnsi="Calibri" w:cs="Tahoma"/>
          <w:szCs w:val="24"/>
        </w:rPr>
        <w:t>t</w:t>
      </w:r>
      <w:r w:rsidRPr="00E24D63">
        <w:rPr>
          <w:rFonts w:ascii="Calibri" w:eastAsia="Tahoma" w:hAnsi="Calibri" w:cs="Tahoma"/>
          <w:spacing w:val="-1"/>
          <w:szCs w:val="24"/>
        </w:rPr>
        <w:t xml:space="preserve"> </w:t>
      </w:r>
      <w:r w:rsidRPr="00E24D63">
        <w:rPr>
          <w:rFonts w:ascii="Calibri" w:eastAsia="Tahoma" w:hAnsi="Calibri" w:cs="Tahoma"/>
          <w:spacing w:val="2"/>
          <w:szCs w:val="24"/>
        </w:rPr>
        <w:t>s</w:t>
      </w:r>
      <w:r w:rsidRPr="00E24D63">
        <w:rPr>
          <w:rFonts w:ascii="Calibri" w:eastAsia="Tahoma" w:hAnsi="Calibri" w:cs="Tahoma"/>
          <w:szCs w:val="24"/>
        </w:rPr>
        <w:t>ub</w:t>
      </w:r>
      <w:r w:rsidRPr="00E24D63">
        <w:rPr>
          <w:rFonts w:ascii="Calibri" w:eastAsia="Tahoma" w:hAnsi="Calibri" w:cs="Tahoma"/>
          <w:spacing w:val="-1"/>
          <w:szCs w:val="24"/>
        </w:rPr>
        <w:t>j</w:t>
      </w:r>
      <w:r w:rsidRPr="00E24D63">
        <w:rPr>
          <w:rFonts w:ascii="Calibri" w:eastAsia="Tahoma" w:hAnsi="Calibri" w:cs="Tahoma"/>
          <w:spacing w:val="1"/>
          <w:szCs w:val="24"/>
        </w:rPr>
        <w:t>e</w:t>
      </w:r>
      <w:r w:rsidRPr="00E24D63">
        <w:rPr>
          <w:rFonts w:ascii="Calibri" w:eastAsia="Tahoma" w:hAnsi="Calibri" w:cs="Tahoma"/>
          <w:szCs w:val="24"/>
        </w:rPr>
        <w:t xml:space="preserve">ct </w:t>
      </w:r>
      <w:r w:rsidRPr="00E24D63">
        <w:rPr>
          <w:rFonts w:ascii="Calibri" w:eastAsia="Tahoma" w:hAnsi="Calibri" w:cs="Tahoma"/>
          <w:spacing w:val="-1"/>
          <w:szCs w:val="24"/>
        </w:rPr>
        <w:t>t</w:t>
      </w:r>
      <w:r w:rsidRPr="00E24D63">
        <w:rPr>
          <w:rFonts w:ascii="Calibri" w:eastAsia="Tahoma" w:hAnsi="Calibri" w:cs="Tahoma"/>
          <w:szCs w:val="24"/>
        </w:rPr>
        <w:t>o</w:t>
      </w:r>
      <w:r w:rsidRPr="00E24D63">
        <w:rPr>
          <w:rFonts w:ascii="Calibri" w:eastAsia="Tahoma" w:hAnsi="Calibri" w:cs="Tahoma"/>
          <w:spacing w:val="-1"/>
          <w:szCs w:val="24"/>
        </w:rPr>
        <w:t xml:space="preserve"> </w:t>
      </w:r>
      <w:r w:rsidRPr="00E24D63">
        <w:rPr>
          <w:rFonts w:ascii="Calibri" w:eastAsia="Tahoma" w:hAnsi="Calibri" w:cs="Tahoma"/>
          <w:szCs w:val="24"/>
        </w:rPr>
        <w:t>price e</w:t>
      </w:r>
      <w:r w:rsidRPr="00E24D63">
        <w:rPr>
          <w:rFonts w:ascii="Calibri" w:eastAsia="Tahoma" w:hAnsi="Calibri" w:cs="Tahoma"/>
          <w:spacing w:val="1"/>
          <w:szCs w:val="24"/>
        </w:rPr>
        <w:t>s</w:t>
      </w:r>
      <w:r w:rsidRPr="00E24D63">
        <w:rPr>
          <w:rFonts w:ascii="Calibri" w:eastAsia="Tahoma" w:hAnsi="Calibri" w:cs="Tahoma"/>
          <w:szCs w:val="24"/>
        </w:rPr>
        <w:t>c</w:t>
      </w:r>
      <w:r w:rsidRPr="00E24D63">
        <w:rPr>
          <w:rFonts w:ascii="Calibri" w:eastAsia="Tahoma" w:hAnsi="Calibri" w:cs="Tahoma"/>
          <w:spacing w:val="-2"/>
          <w:szCs w:val="24"/>
        </w:rPr>
        <w:t>a</w:t>
      </w:r>
      <w:r w:rsidRPr="00E24D63">
        <w:rPr>
          <w:rFonts w:ascii="Calibri" w:eastAsia="Tahoma" w:hAnsi="Calibri" w:cs="Tahoma"/>
          <w:szCs w:val="24"/>
        </w:rPr>
        <w:t>l</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ion dur</w:t>
      </w:r>
      <w:r w:rsidRPr="00E24D63">
        <w:rPr>
          <w:rFonts w:ascii="Calibri" w:eastAsia="Tahoma" w:hAnsi="Calibri" w:cs="Tahoma"/>
          <w:spacing w:val="2"/>
          <w:szCs w:val="24"/>
        </w:rPr>
        <w:t>i</w:t>
      </w:r>
      <w:r w:rsidRPr="00E24D63">
        <w:rPr>
          <w:rFonts w:ascii="Calibri" w:eastAsia="Tahoma" w:hAnsi="Calibri" w:cs="Tahoma"/>
          <w:szCs w:val="24"/>
        </w:rPr>
        <w:t>ng c</w:t>
      </w:r>
      <w:r w:rsidRPr="00E24D63">
        <w:rPr>
          <w:rFonts w:ascii="Calibri" w:eastAsia="Tahoma" w:hAnsi="Calibri" w:cs="Tahoma"/>
          <w:spacing w:val="-1"/>
          <w:szCs w:val="24"/>
        </w:rPr>
        <w:t>o</w:t>
      </w:r>
      <w:r w:rsidRPr="00E24D63">
        <w:rPr>
          <w:rFonts w:ascii="Calibri" w:eastAsia="Tahoma" w:hAnsi="Calibri" w:cs="Tahoma"/>
          <w:szCs w:val="24"/>
        </w:rPr>
        <w:t>ntract</w:t>
      </w:r>
      <w:r w:rsidRPr="00E24D63">
        <w:rPr>
          <w:rFonts w:ascii="Calibri" w:eastAsia="Tahoma" w:hAnsi="Calibri" w:cs="Tahoma"/>
          <w:spacing w:val="-1"/>
          <w:szCs w:val="24"/>
        </w:rPr>
        <w:t xml:space="preserve"> </w:t>
      </w:r>
      <w:r w:rsidRPr="00E24D63">
        <w:rPr>
          <w:rFonts w:ascii="Calibri" w:eastAsia="Tahoma" w:hAnsi="Calibri" w:cs="Tahoma"/>
          <w:szCs w:val="24"/>
        </w:rPr>
        <w:t>impl</w:t>
      </w:r>
      <w:r w:rsidRPr="00E24D63">
        <w:rPr>
          <w:rFonts w:ascii="Calibri" w:eastAsia="Tahoma" w:hAnsi="Calibri" w:cs="Tahoma"/>
          <w:spacing w:val="1"/>
          <w:szCs w:val="24"/>
        </w:rPr>
        <w:t>e</w:t>
      </w:r>
      <w:r w:rsidRPr="00E24D63">
        <w:rPr>
          <w:rFonts w:ascii="Calibri" w:eastAsia="Tahoma" w:hAnsi="Calibri" w:cs="Tahoma"/>
          <w:szCs w:val="24"/>
        </w:rPr>
        <w:t>m</w:t>
      </w:r>
      <w:r w:rsidRPr="00E24D63">
        <w:rPr>
          <w:rFonts w:ascii="Calibri" w:eastAsia="Tahoma" w:hAnsi="Calibri" w:cs="Tahoma"/>
          <w:spacing w:val="1"/>
          <w:szCs w:val="24"/>
        </w:rPr>
        <w:t>e</w:t>
      </w:r>
      <w:r w:rsidRPr="00E24D63">
        <w:rPr>
          <w:rFonts w:ascii="Calibri" w:eastAsia="Tahoma" w:hAnsi="Calibri" w:cs="Tahoma"/>
          <w:szCs w:val="24"/>
        </w:rPr>
        <w:t>n</w:t>
      </w:r>
      <w:r w:rsidRPr="00E24D63">
        <w:rPr>
          <w:rFonts w:ascii="Calibri" w:eastAsia="Tahoma" w:hAnsi="Calibri" w:cs="Tahoma"/>
          <w:spacing w:val="2"/>
          <w:szCs w:val="24"/>
        </w:rPr>
        <w:t>t</w:t>
      </w:r>
      <w:r w:rsidRPr="00E24D63">
        <w:rPr>
          <w:rFonts w:ascii="Calibri" w:eastAsia="Tahoma" w:hAnsi="Calibri" w:cs="Tahoma"/>
          <w:spacing w:val="-1"/>
          <w:szCs w:val="24"/>
        </w:rPr>
        <w:t>at</w:t>
      </w:r>
      <w:r w:rsidRPr="00E24D63">
        <w:rPr>
          <w:rFonts w:ascii="Calibri" w:eastAsia="Tahoma" w:hAnsi="Calibri" w:cs="Tahoma"/>
          <w:szCs w:val="24"/>
        </w:rPr>
        <w:t>ion, e</w:t>
      </w:r>
      <w:r w:rsidRPr="00E24D63">
        <w:rPr>
          <w:rFonts w:ascii="Calibri" w:eastAsia="Tahoma" w:hAnsi="Calibri" w:cs="Tahoma"/>
          <w:spacing w:val="1"/>
          <w:szCs w:val="24"/>
        </w:rPr>
        <w:t>x</w:t>
      </w:r>
      <w:r w:rsidRPr="00E24D63">
        <w:rPr>
          <w:rFonts w:ascii="Calibri" w:eastAsia="Tahoma" w:hAnsi="Calibri" w:cs="Tahoma"/>
          <w:szCs w:val="24"/>
        </w:rPr>
        <w:t>cept</w:t>
      </w:r>
      <w:r w:rsidRPr="00E24D63">
        <w:rPr>
          <w:rFonts w:ascii="Calibri" w:eastAsia="Tahoma" w:hAnsi="Calibri" w:cs="Tahoma"/>
          <w:spacing w:val="-1"/>
          <w:szCs w:val="24"/>
        </w:rPr>
        <w:t xml:space="preserve"> </w:t>
      </w:r>
      <w:r w:rsidRPr="00E24D63">
        <w:rPr>
          <w:rFonts w:ascii="Calibri" w:eastAsia="Tahoma" w:hAnsi="Calibri" w:cs="Tahoma"/>
          <w:szCs w:val="24"/>
        </w:rPr>
        <w:t xml:space="preserve">under </w:t>
      </w:r>
      <w:r w:rsidRPr="00E24D63">
        <w:rPr>
          <w:rFonts w:ascii="Calibri" w:eastAsia="Tahoma" w:hAnsi="Calibri" w:cs="Tahoma"/>
          <w:spacing w:val="1"/>
          <w:szCs w:val="24"/>
        </w:rPr>
        <w:t>ex</w:t>
      </w:r>
      <w:r w:rsidRPr="00E24D63">
        <w:rPr>
          <w:rFonts w:ascii="Calibri" w:eastAsia="Tahoma" w:hAnsi="Calibri" w:cs="Tahoma"/>
          <w:spacing w:val="-1"/>
          <w:szCs w:val="24"/>
        </w:rPr>
        <w:t>t</w:t>
      </w:r>
      <w:r w:rsidRPr="00E24D63">
        <w:rPr>
          <w:rFonts w:ascii="Calibri" w:eastAsia="Tahoma" w:hAnsi="Calibri" w:cs="Tahoma"/>
          <w:szCs w:val="24"/>
        </w:rPr>
        <w:t>r</w:t>
      </w:r>
      <w:r w:rsidRPr="00E24D63">
        <w:rPr>
          <w:rFonts w:ascii="Calibri" w:eastAsia="Tahoma" w:hAnsi="Calibri" w:cs="Tahoma"/>
          <w:spacing w:val="-1"/>
          <w:szCs w:val="24"/>
        </w:rPr>
        <w:t>a</w:t>
      </w:r>
      <w:r w:rsidRPr="00E24D63">
        <w:rPr>
          <w:rFonts w:ascii="Calibri" w:eastAsia="Tahoma" w:hAnsi="Calibri" w:cs="Tahoma"/>
          <w:szCs w:val="24"/>
        </w:rPr>
        <w:t>or</w:t>
      </w:r>
      <w:r w:rsidRPr="00E24D63">
        <w:rPr>
          <w:rFonts w:ascii="Calibri" w:eastAsia="Tahoma" w:hAnsi="Calibri" w:cs="Tahoma"/>
          <w:spacing w:val="-1"/>
          <w:szCs w:val="24"/>
        </w:rPr>
        <w:t>d</w:t>
      </w:r>
      <w:r w:rsidRPr="00E24D63">
        <w:rPr>
          <w:rFonts w:ascii="Calibri" w:eastAsia="Tahoma" w:hAnsi="Calibri" w:cs="Tahoma"/>
          <w:szCs w:val="24"/>
        </w:rPr>
        <w:t>inary circum</w:t>
      </w:r>
      <w:r w:rsidRPr="00E24D63">
        <w:rPr>
          <w:rFonts w:ascii="Calibri" w:eastAsia="Tahoma" w:hAnsi="Calibri" w:cs="Tahoma"/>
          <w:spacing w:val="1"/>
          <w:szCs w:val="24"/>
        </w:rPr>
        <w:t>st</w:t>
      </w:r>
      <w:r w:rsidRPr="00E24D63">
        <w:rPr>
          <w:rFonts w:ascii="Calibri" w:eastAsia="Tahoma" w:hAnsi="Calibri" w:cs="Tahoma"/>
          <w:spacing w:val="-1"/>
          <w:szCs w:val="24"/>
        </w:rPr>
        <w:t>a</w:t>
      </w:r>
      <w:r w:rsidRPr="00E24D63">
        <w:rPr>
          <w:rFonts w:ascii="Calibri" w:eastAsia="Tahoma" w:hAnsi="Calibri" w:cs="Tahoma"/>
          <w:szCs w:val="24"/>
        </w:rPr>
        <w:t>nc</w:t>
      </w:r>
      <w:r w:rsidRPr="00E24D63">
        <w:rPr>
          <w:rFonts w:ascii="Calibri" w:eastAsia="Tahoma" w:hAnsi="Calibri" w:cs="Tahoma"/>
          <w:spacing w:val="1"/>
          <w:szCs w:val="24"/>
        </w:rPr>
        <w:t>es</w:t>
      </w:r>
      <w:r w:rsidRPr="00E24D63">
        <w:rPr>
          <w:rFonts w:ascii="Calibri" w:eastAsia="Tahoma" w:hAnsi="Calibri" w:cs="Tahoma"/>
          <w:szCs w:val="24"/>
        </w:rPr>
        <w:t xml:space="preserve">. </w:t>
      </w:r>
      <w:r w:rsidRPr="00E24D63">
        <w:rPr>
          <w:rFonts w:ascii="Calibri" w:eastAsia="Tahoma" w:hAnsi="Calibri" w:cs="Tahoma"/>
          <w:spacing w:val="-1"/>
          <w:szCs w:val="24"/>
        </w:rPr>
        <w:t>E</w:t>
      </w:r>
      <w:r w:rsidRPr="00E24D63">
        <w:rPr>
          <w:rFonts w:ascii="Calibri" w:eastAsia="Tahoma" w:hAnsi="Calibri" w:cs="Tahoma"/>
          <w:spacing w:val="1"/>
          <w:szCs w:val="24"/>
        </w:rPr>
        <w:t>x</w:t>
      </w:r>
      <w:r w:rsidRPr="00E24D63">
        <w:rPr>
          <w:rFonts w:ascii="Calibri" w:eastAsia="Tahoma" w:hAnsi="Calibri" w:cs="Tahoma"/>
          <w:spacing w:val="-1"/>
          <w:szCs w:val="24"/>
        </w:rPr>
        <w:t>t</w:t>
      </w:r>
      <w:r w:rsidRPr="00E24D63">
        <w:rPr>
          <w:rFonts w:ascii="Calibri" w:eastAsia="Tahoma" w:hAnsi="Calibri" w:cs="Tahoma"/>
          <w:szCs w:val="24"/>
        </w:rPr>
        <w:t>r</w:t>
      </w:r>
      <w:r w:rsidRPr="00E24D63">
        <w:rPr>
          <w:rFonts w:ascii="Calibri" w:eastAsia="Tahoma" w:hAnsi="Calibri" w:cs="Tahoma"/>
          <w:spacing w:val="-1"/>
          <w:szCs w:val="24"/>
        </w:rPr>
        <w:t>a</w:t>
      </w:r>
      <w:r w:rsidRPr="00E24D63">
        <w:rPr>
          <w:rFonts w:ascii="Calibri" w:eastAsia="Tahoma" w:hAnsi="Calibri" w:cs="Tahoma"/>
          <w:szCs w:val="24"/>
        </w:rPr>
        <w:t>or</w:t>
      </w:r>
      <w:r w:rsidRPr="00E24D63">
        <w:rPr>
          <w:rFonts w:ascii="Calibri" w:eastAsia="Tahoma" w:hAnsi="Calibri" w:cs="Tahoma"/>
          <w:spacing w:val="-1"/>
          <w:szCs w:val="24"/>
        </w:rPr>
        <w:t>d</w:t>
      </w:r>
      <w:r w:rsidRPr="00E24D63">
        <w:rPr>
          <w:rFonts w:ascii="Calibri" w:eastAsia="Tahoma" w:hAnsi="Calibri" w:cs="Tahoma"/>
          <w:szCs w:val="24"/>
        </w:rPr>
        <w:t>i</w:t>
      </w:r>
      <w:r w:rsidRPr="00E24D63">
        <w:rPr>
          <w:rFonts w:ascii="Calibri" w:eastAsia="Tahoma" w:hAnsi="Calibri" w:cs="Tahoma"/>
          <w:spacing w:val="3"/>
          <w:szCs w:val="24"/>
        </w:rPr>
        <w:t>n</w:t>
      </w:r>
      <w:r w:rsidRPr="00E24D63">
        <w:rPr>
          <w:rFonts w:ascii="Calibri" w:eastAsia="Tahoma" w:hAnsi="Calibri" w:cs="Tahoma"/>
          <w:spacing w:val="-1"/>
          <w:szCs w:val="24"/>
        </w:rPr>
        <w:t>a</w:t>
      </w:r>
      <w:r w:rsidRPr="00E24D63">
        <w:rPr>
          <w:rFonts w:ascii="Calibri" w:eastAsia="Tahoma" w:hAnsi="Calibri" w:cs="Tahoma"/>
          <w:szCs w:val="24"/>
        </w:rPr>
        <w:t>ry c</w:t>
      </w:r>
      <w:r w:rsidRPr="00E24D63">
        <w:rPr>
          <w:rFonts w:ascii="Calibri" w:eastAsia="Tahoma" w:hAnsi="Calibri" w:cs="Tahoma"/>
          <w:spacing w:val="2"/>
          <w:szCs w:val="24"/>
        </w:rPr>
        <w:t>i</w:t>
      </w:r>
      <w:r w:rsidRPr="00E24D63">
        <w:rPr>
          <w:rFonts w:ascii="Calibri" w:eastAsia="Tahoma" w:hAnsi="Calibri" w:cs="Tahoma"/>
          <w:szCs w:val="24"/>
        </w:rPr>
        <w:t>rcum</w:t>
      </w:r>
      <w:r w:rsidRPr="00E24D63">
        <w:rPr>
          <w:rFonts w:ascii="Calibri" w:eastAsia="Tahoma" w:hAnsi="Calibri" w:cs="Tahoma"/>
          <w:spacing w:val="1"/>
          <w:szCs w:val="24"/>
        </w:rPr>
        <w:t>s</w:t>
      </w:r>
      <w:r w:rsidRPr="00E24D63">
        <w:rPr>
          <w:rFonts w:ascii="Calibri" w:eastAsia="Tahoma" w:hAnsi="Calibri" w:cs="Tahoma"/>
          <w:spacing w:val="-1"/>
          <w:szCs w:val="24"/>
        </w:rPr>
        <w:t>ta</w:t>
      </w:r>
      <w:r w:rsidRPr="00E24D63">
        <w:rPr>
          <w:rFonts w:ascii="Calibri" w:eastAsia="Tahoma" w:hAnsi="Calibri" w:cs="Tahoma"/>
          <w:szCs w:val="24"/>
        </w:rPr>
        <w:t>nc</w:t>
      </w:r>
      <w:r w:rsidRPr="00E24D63">
        <w:rPr>
          <w:rFonts w:ascii="Calibri" w:eastAsia="Tahoma" w:hAnsi="Calibri" w:cs="Tahoma"/>
          <w:spacing w:val="1"/>
          <w:szCs w:val="24"/>
        </w:rPr>
        <w:t>e</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zCs w:val="24"/>
        </w:rPr>
        <w:t>ref</w:t>
      </w:r>
      <w:r w:rsidRPr="00E24D63">
        <w:rPr>
          <w:rFonts w:ascii="Calibri" w:eastAsia="Tahoma" w:hAnsi="Calibri" w:cs="Tahoma"/>
          <w:spacing w:val="1"/>
          <w:szCs w:val="24"/>
        </w:rPr>
        <w:t>e</w:t>
      </w:r>
      <w:r w:rsidRPr="00E24D63">
        <w:rPr>
          <w:rFonts w:ascii="Calibri" w:eastAsia="Tahoma" w:hAnsi="Calibri" w:cs="Tahoma"/>
          <w:szCs w:val="24"/>
        </w:rPr>
        <w:t xml:space="preserve">r </w:t>
      </w:r>
      <w:r w:rsidRPr="00E24D63">
        <w:rPr>
          <w:rFonts w:ascii="Calibri" w:eastAsia="Tahoma" w:hAnsi="Calibri" w:cs="Tahoma"/>
          <w:spacing w:val="-2"/>
          <w:szCs w:val="24"/>
        </w:rPr>
        <w:t>t</w:t>
      </w:r>
      <w:r w:rsidRPr="00E24D63">
        <w:rPr>
          <w:rFonts w:ascii="Calibri" w:eastAsia="Tahoma" w:hAnsi="Calibri" w:cs="Tahoma"/>
          <w:szCs w:val="24"/>
        </w:rPr>
        <w:t>o</w:t>
      </w:r>
      <w:r w:rsidRPr="00E24D63">
        <w:rPr>
          <w:rFonts w:ascii="Calibri" w:eastAsia="Tahoma" w:hAnsi="Calibri" w:cs="Tahoma"/>
          <w:spacing w:val="-1"/>
          <w:szCs w:val="24"/>
        </w:rPr>
        <w:t xml:space="preserve"> </w:t>
      </w:r>
      <w:r w:rsidRPr="00E24D63">
        <w:rPr>
          <w:rFonts w:ascii="Calibri" w:eastAsia="Tahoma" w:hAnsi="Calibri" w:cs="Tahoma"/>
          <w:spacing w:val="1"/>
          <w:szCs w:val="24"/>
        </w:rPr>
        <w:t>e</w:t>
      </w:r>
      <w:r w:rsidRPr="00E24D63">
        <w:rPr>
          <w:rFonts w:ascii="Calibri" w:eastAsia="Tahoma" w:hAnsi="Calibri" w:cs="Tahoma"/>
          <w:szCs w:val="24"/>
        </w:rPr>
        <w:t>v</w:t>
      </w:r>
      <w:r w:rsidRPr="00E24D63">
        <w:rPr>
          <w:rFonts w:ascii="Calibri" w:eastAsia="Tahoma" w:hAnsi="Calibri" w:cs="Tahoma"/>
          <w:spacing w:val="1"/>
          <w:szCs w:val="24"/>
        </w:rPr>
        <w:t>e</w:t>
      </w:r>
      <w:r w:rsidRPr="00E24D63">
        <w:rPr>
          <w:rFonts w:ascii="Calibri" w:eastAsia="Tahoma" w:hAnsi="Calibri" w:cs="Tahoma"/>
          <w:szCs w:val="24"/>
        </w:rPr>
        <w:t xml:space="preserve">nts </w:t>
      </w:r>
      <w:r w:rsidRPr="00E24D63">
        <w:rPr>
          <w:rFonts w:ascii="Calibri" w:eastAsia="Tahoma" w:hAnsi="Calibri" w:cs="Tahoma"/>
          <w:spacing w:val="-1"/>
          <w:szCs w:val="24"/>
        </w:rPr>
        <w:t>t</w:t>
      </w:r>
      <w:r w:rsidRPr="00E24D63">
        <w:rPr>
          <w:rFonts w:ascii="Calibri" w:eastAsia="Tahoma" w:hAnsi="Calibri" w:cs="Tahoma"/>
          <w:szCs w:val="24"/>
        </w:rPr>
        <w:t>h</w:t>
      </w:r>
      <w:r w:rsidRPr="00E24D63">
        <w:rPr>
          <w:rFonts w:ascii="Calibri" w:eastAsia="Tahoma" w:hAnsi="Calibri" w:cs="Tahoma"/>
          <w:spacing w:val="-1"/>
          <w:szCs w:val="24"/>
        </w:rPr>
        <w:t>a</w:t>
      </w:r>
      <w:r w:rsidRPr="00E24D63">
        <w:rPr>
          <w:rFonts w:ascii="Calibri" w:eastAsia="Tahoma" w:hAnsi="Calibri" w:cs="Tahoma"/>
          <w:szCs w:val="24"/>
        </w:rPr>
        <w:t>t</w:t>
      </w:r>
      <w:r w:rsidRPr="00E24D63">
        <w:rPr>
          <w:rFonts w:ascii="Calibri" w:eastAsia="Tahoma" w:hAnsi="Calibri" w:cs="Tahoma"/>
          <w:spacing w:val="-1"/>
          <w:szCs w:val="24"/>
        </w:rPr>
        <w:t xml:space="preserve"> </w:t>
      </w:r>
      <w:r w:rsidRPr="00E24D63">
        <w:rPr>
          <w:rFonts w:ascii="Calibri" w:eastAsia="Tahoma" w:hAnsi="Calibri" w:cs="Tahoma"/>
          <w:spacing w:val="1"/>
          <w:szCs w:val="24"/>
        </w:rPr>
        <w:t>m</w:t>
      </w:r>
      <w:r w:rsidRPr="00E24D63">
        <w:rPr>
          <w:rFonts w:ascii="Calibri" w:eastAsia="Tahoma" w:hAnsi="Calibri" w:cs="Tahoma"/>
          <w:spacing w:val="-1"/>
          <w:szCs w:val="24"/>
        </w:rPr>
        <w:t>a</w:t>
      </w:r>
      <w:r w:rsidRPr="00E24D63">
        <w:rPr>
          <w:rFonts w:ascii="Calibri" w:eastAsia="Tahoma" w:hAnsi="Calibri" w:cs="Tahoma"/>
          <w:szCs w:val="24"/>
        </w:rPr>
        <w:t xml:space="preserve">y </w:t>
      </w:r>
      <w:r w:rsidRPr="00E24D63">
        <w:rPr>
          <w:rFonts w:ascii="Calibri" w:eastAsia="Tahoma" w:hAnsi="Calibri" w:cs="Tahoma"/>
          <w:spacing w:val="-1"/>
          <w:szCs w:val="24"/>
        </w:rPr>
        <w:t>b</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1"/>
          <w:szCs w:val="24"/>
        </w:rPr>
        <w:t>d</w:t>
      </w:r>
      <w:r w:rsidRPr="00E24D63">
        <w:rPr>
          <w:rFonts w:ascii="Calibri" w:eastAsia="Tahoma" w:hAnsi="Calibri" w:cs="Tahoma"/>
          <w:spacing w:val="1"/>
          <w:szCs w:val="24"/>
        </w:rPr>
        <w:t>e</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rmi</w:t>
      </w:r>
      <w:r w:rsidRPr="00E24D63">
        <w:rPr>
          <w:rFonts w:ascii="Calibri" w:eastAsia="Tahoma" w:hAnsi="Calibri" w:cs="Tahoma"/>
          <w:spacing w:val="1"/>
          <w:szCs w:val="24"/>
        </w:rPr>
        <w:t>ne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 xml:space="preserve">by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zCs w:val="24"/>
        </w:rPr>
        <w:t>N</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ion</w:t>
      </w:r>
      <w:r w:rsidRPr="00E24D63">
        <w:rPr>
          <w:rFonts w:ascii="Calibri" w:eastAsia="Tahoma" w:hAnsi="Calibri" w:cs="Tahoma"/>
          <w:spacing w:val="-1"/>
          <w:szCs w:val="24"/>
        </w:rPr>
        <w:t>a</w:t>
      </w:r>
      <w:r w:rsidRPr="00E24D63">
        <w:rPr>
          <w:rFonts w:ascii="Calibri" w:eastAsia="Tahoma" w:hAnsi="Calibri" w:cs="Tahoma"/>
          <w:szCs w:val="24"/>
        </w:rPr>
        <w:t>l E</w:t>
      </w:r>
      <w:r w:rsidRPr="00E24D63">
        <w:rPr>
          <w:rFonts w:ascii="Calibri" w:eastAsia="Tahoma" w:hAnsi="Calibri" w:cs="Tahoma"/>
          <w:spacing w:val="1"/>
          <w:szCs w:val="24"/>
        </w:rPr>
        <w:t>c</w:t>
      </w:r>
      <w:r w:rsidRPr="00E24D63">
        <w:rPr>
          <w:rFonts w:ascii="Calibri" w:eastAsia="Tahoma" w:hAnsi="Calibri" w:cs="Tahoma"/>
          <w:szCs w:val="24"/>
        </w:rPr>
        <w:t>o</w:t>
      </w:r>
      <w:r w:rsidRPr="00E24D63">
        <w:rPr>
          <w:rFonts w:ascii="Calibri" w:eastAsia="Tahoma" w:hAnsi="Calibri" w:cs="Tahoma"/>
          <w:spacing w:val="2"/>
          <w:szCs w:val="24"/>
        </w:rPr>
        <w:t>n</w:t>
      </w:r>
      <w:r w:rsidRPr="00E24D63">
        <w:rPr>
          <w:rFonts w:ascii="Calibri" w:eastAsia="Tahoma" w:hAnsi="Calibri" w:cs="Tahoma"/>
          <w:szCs w:val="24"/>
        </w:rPr>
        <w:t xml:space="preserve">omic </w:t>
      </w:r>
      <w:r w:rsidRPr="00E24D63">
        <w:rPr>
          <w:rFonts w:ascii="Calibri" w:eastAsia="Tahoma" w:hAnsi="Calibri" w:cs="Tahoma"/>
          <w:spacing w:val="-2"/>
          <w:szCs w:val="24"/>
        </w:rPr>
        <w:t>a</w:t>
      </w:r>
      <w:r w:rsidRPr="00E24D63">
        <w:rPr>
          <w:rFonts w:ascii="Calibri" w:eastAsia="Tahoma" w:hAnsi="Calibri" w:cs="Tahoma"/>
          <w:szCs w:val="24"/>
        </w:rPr>
        <w:t>nd D</w:t>
      </w:r>
      <w:r w:rsidRPr="00E24D63">
        <w:rPr>
          <w:rFonts w:ascii="Calibri" w:eastAsia="Tahoma" w:hAnsi="Calibri" w:cs="Tahoma"/>
          <w:spacing w:val="1"/>
          <w:szCs w:val="24"/>
        </w:rPr>
        <w:t>e</w:t>
      </w:r>
      <w:r w:rsidRPr="00E24D63">
        <w:rPr>
          <w:rFonts w:ascii="Calibri" w:eastAsia="Tahoma" w:hAnsi="Calibri" w:cs="Tahoma"/>
          <w:szCs w:val="24"/>
        </w:rPr>
        <w:t>v</w:t>
      </w:r>
      <w:r w:rsidRPr="00E24D63">
        <w:rPr>
          <w:rFonts w:ascii="Calibri" w:eastAsia="Tahoma" w:hAnsi="Calibri" w:cs="Tahoma"/>
          <w:spacing w:val="1"/>
          <w:szCs w:val="24"/>
        </w:rPr>
        <w:t>e</w:t>
      </w:r>
      <w:r w:rsidRPr="00E24D63">
        <w:rPr>
          <w:rFonts w:ascii="Calibri" w:eastAsia="Tahoma" w:hAnsi="Calibri" w:cs="Tahoma"/>
          <w:szCs w:val="24"/>
        </w:rPr>
        <w:t>lo</w:t>
      </w:r>
      <w:r w:rsidRPr="00E24D63">
        <w:rPr>
          <w:rFonts w:ascii="Calibri" w:eastAsia="Tahoma" w:hAnsi="Calibri" w:cs="Tahoma"/>
          <w:spacing w:val="-1"/>
          <w:szCs w:val="24"/>
        </w:rPr>
        <w:t>p</w:t>
      </w:r>
      <w:r w:rsidRPr="00E24D63">
        <w:rPr>
          <w:rFonts w:ascii="Calibri" w:eastAsia="Tahoma" w:hAnsi="Calibri" w:cs="Tahoma"/>
          <w:szCs w:val="24"/>
        </w:rPr>
        <w:t>m</w:t>
      </w:r>
      <w:r w:rsidRPr="00E24D63">
        <w:rPr>
          <w:rFonts w:ascii="Calibri" w:eastAsia="Tahoma" w:hAnsi="Calibri" w:cs="Tahoma"/>
          <w:spacing w:val="1"/>
          <w:szCs w:val="24"/>
        </w:rPr>
        <w:t>e</w:t>
      </w:r>
      <w:r w:rsidRPr="00E24D63">
        <w:rPr>
          <w:rFonts w:ascii="Calibri" w:eastAsia="Tahoma" w:hAnsi="Calibri" w:cs="Tahoma"/>
          <w:szCs w:val="24"/>
        </w:rPr>
        <w:t>nt Auth</w:t>
      </w:r>
      <w:r w:rsidRPr="00E24D63">
        <w:rPr>
          <w:rFonts w:ascii="Calibri" w:eastAsia="Tahoma" w:hAnsi="Calibri" w:cs="Tahoma"/>
          <w:spacing w:val="-1"/>
          <w:szCs w:val="24"/>
        </w:rPr>
        <w:t>o</w:t>
      </w:r>
      <w:r w:rsidRPr="00E24D63">
        <w:rPr>
          <w:rFonts w:ascii="Calibri" w:eastAsia="Tahoma" w:hAnsi="Calibri" w:cs="Tahoma"/>
          <w:szCs w:val="24"/>
        </w:rPr>
        <w:t>rity</w:t>
      </w:r>
      <w:r w:rsidRPr="00E24D63">
        <w:rPr>
          <w:rFonts w:ascii="Calibri" w:eastAsia="Tahoma" w:hAnsi="Calibri" w:cs="Tahoma"/>
          <w:spacing w:val="-1"/>
          <w:szCs w:val="24"/>
        </w:rPr>
        <w:t xml:space="preserve"> </w:t>
      </w:r>
      <w:r w:rsidRPr="00E24D63">
        <w:rPr>
          <w:rFonts w:ascii="Calibri" w:eastAsia="Tahoma" w:hAnsi="Calibri" w:cs="Tahoma"/>
          <w:szCs w:val="24"/>
        </w:rPr>
        <w:t xml:space="preserve">in </w:t>
      </w:r>
      <w:r w:rsidRPr="00E24D63">
        <w:rPr>
          <w:rFonts w:ascii="Calibri" w:eastAsia="Tahoma" w:hAnsi="Calibri" w:cs="Tahoma"/>
          <w:spacing w:val="-1"/>
          <w:szCs w:val="24"/>
        </w:rPr>
        <w:t>a</w:t>
      </w:r>
      <w:r w:rsidRPr="00E24D63">
        <w:rPr>
          <w:rFonts w:ascii="Calibri" w:eastAsia="Tahoma" w:hAnsi="Calibri" w:cs="Tahoma"/>
          <w:szCs w:val="24"/>
        </w:rPr>
        <w:t>c</w:t>
      </w:r>
      <w:r w:rsidRPr="00E24D63">
        <w:rPr>
          <w:rFonts w:ascii="Calibri" w:eastAsia="Tahoma" w:hAnsi="Calibri" w:cs="Tahoma"/>
          <w:spacing w:val="1"/>
          <w:szCs w:val="24"/>
        </w:rPr>
        <w:t>c</w:t>
      </w:r>
      <w:r w:rsidRPr="00E24D63">
        <w:rPr>
          <w:rFonts w:ascii="Calibri" w:eastAsia="Tahoma" w:hAnsi="Calibri" w:cs="Tahoma"/>
          <w:szCs w:val="24"/>
        </w:rPr>
        <w:t>or</w:t>
      </w:r>
      <w:r w:rsidRPr="00E24D63">
        <w:rPr>
          <w:rFonts w:ascii="Calibri" w:eastAsia="Tahoma" w:hAnsi="Calibri" w:cs="Tahoma"/>
          <w:spacing w:val="-1"/>
          <w:szCs w:val="24"/>
        </w:rPr>
        <w:t>da</w:t>
      </w:r>
      <w:r w:rsidRPr="00E24D63">
        <w:rPr>
          <w:rFonts w:ascii="Calibri" w:eastAsia="Tahoma" w:hAnsi="Calibri" w:cs="Tahoma"/>
          <w:szCs w:val="24"/>
        </w:rPr>
        <w:t>n</w:t>
      </w:r>
      <w:r w:rsidRPr="00E24D63">
        <w:rPr>
          <w:rFonts w:ascii="Calibri" w:eastAsia="Tahoma" w:hAnsi="Calibri" w:cs="Tahoma"/>
          <w:spacing w:val="2"/>
          <w:szCs w:val="24"/>
        </w:rPr>
        <w:t>c</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1"/>
          <w:szCs w:val="24"/>
        </w:rPr>
        <w:t>w</w:t>
      </w:r>
      <w:r w:rsidRPr="00E24D63">
        <w:rPr>
          <w:rFonts w:ascii="Calibri" w:eastAsia="Tahoma" w:hAnsi="Calibri" w:cs="Tahoma"/>
          <w:szCs w:val="24"/>
        </w:rPr>
        <w:t xml:space="preserve">ith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C</w:t>
      </w:r>
      <w:r w:rsidRPr="00E24D63">
        <w:rPr>
          <w:rFonts w:ascii="Calibri" w:eastAsia="Tahoma" w:hAnsi="Calibri" w:cs="Tahoma"/>
          <w:szCs w:val="24"/>
        </w:rPr>
        <w:t>i</w:t>
      </w:r>
      <w:r w:rsidRPr="00E24D63">
        <w:rPr>
          <w:rFonts w:ascii="Calibri" w:eastAsia="Tahoma" w:hAnsi="Calibri" w:cs="Tahoma"/>
          <w:spacing w:val="1"/>
          <w:szCs w:val="24"/>
        </w:rPr>
        <w:t>v</w:t>
      </w:r>
      <w:r w:rsidRPr="00E24D63">
        <w:rPr>
          <w:rFonts w:ascii="Calibri" w:eastAsia="Tahoma" w:hAnsi="Calibri" w:cs="Tahoma"/>
          <w:szCs w:val="24"/>
        </w:rPr>
        <w:t>il C</w:t>
      </w:r>
      <w:r w:rsidRPr="00E24D63">
        <w:rPr>
          <w:rFonts w:ascii="Calibri" w:eastAsia="Tahoma" w:hAnsi="Calibri" w:cs="Tahoma"/>
          <w:spacing w:val="-1"/>
          <w:szCs w:val="24"/>
        </w:rPr>
        <w:t>o</w:t>
      </w:r>
      <w:r w:rsidRPr="00E24D63">
        <w:rPr>
          <w:rFonts w:ascii="Calibri" w:eastAsia="Tahoma" w:hAnsi="Calibri" w:cs="Tahoma"/>
          <w:szCs w:val="24"/>
        </w:rPr>
        <w:t xml:space="preserve">de </w:t>
      </w:r>
      <w:r w:rsidRPr="00E24D63">
        <w:rPr>
          <w:rFonts w:ascii="Calibri" w:eastAsia="Tahoma" w:hAnsi="Calibri" w:cs="Tahoma"/>
          <w:spacing w:val="1"/>
          <w:szCs w:val="24"/>
        </w:rPr>
        <w:t>o</w:t>
      </w:r>
      <w:r w:rsidRPr="00E24D63">
        <w:rPr>
          <w:rFonts w:ascii="Calibri" w:eastAsia="Tahoma" w:hAnsi="Calibri" w:cs="Tahoma"/>
          <w:szCs w:val="24"/>
        </w:rPr>
        <w:t xml:space="preserve">f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P</w:t>
      </w:r>
      <w:r w:rsidRPr="00E24D63">
        <w:rPr>
          <w:rFonts w:ascii="Calibri" w:eastAsia="Tahoma" w:hAnsi="Calibri" w:cs="Tahoma"/>
          <w:szCs w:val="24"/>
        </w:rPr>
        <w:t>hi</w:t>
      </w:r>
      <w:r w:rsidRPr="00E24D63">
        <w:rPr>
          <w:rFonts w:ascii="Calibri" w:eastAsia="Tahoma" w:hAnsi="Calibri" w:cs="Tahoma"/>
          <w:spacing w:val="1"/>
          <w:szCs w:val="24"/>
        </w:rPr>
        <w:t>l</w:t>
      </w:r>
      <w:r w:rsidRPr="00E24D63">
        <w:rPr>
          <w:rFonts w:ascii="Calibri" w:eastAsia="Tahoma" w:hAnsi="Calibri" w:cs="Tahoma"/>
          <w:szCs w:val="24"/>
        </w:rPr>
        <w:t>ip</w:t>
      </w:r>
      <w:r w:rsidRPr="00E24D63">
        <w:rPr>
          <w:rFonts w:ascii="Calibri" w:eastAsia="Tahoma" w:hAnsi="Calibri" w:cs="Tahoma"/>
          <w:spacing w:val="-1"/>
          <w:szCs w:val="24"/>
        </w:rPr>
        <w:t>p</w:t>
      </w:r>
      <w:r w:rsidRPr="00E24D63">
        <w:rPr>
          <w:rFonts w:ascii="Calibri" w:eastAsia="Tahoma" w:hAnsi="Calibri" w:cs="Tahoma"/>
          <w:szCs w:val="24"/>
        </w:rPr>
        <w:t>in</w:t>
      </w:r>
      <w:r w:rsidRPr="00E24D63">
        <w:rPr>
          <w:rFonts w:ascii="Calibri" w:eastAsia="Tahoma" w:hAnsi="Calibri" w:cs="Tahoma"/>
          <w:spacing w:val="2"/>
          <w:szCs w:val="24"/>
        </w:rPr>
        <w:t>e</w:t>
      </w:r>
      <w:r w:rsidRPr="00E24D63">
        <w:rPr>
          <w:rFonts w:ascii="Calibri" w:eastAsia="Tahoma" w:hAnsi="Calibri" w:cs="Tahoma"/>
          <w:spacing w:val="1"/>
          <w:szCs w:val="24"/>
        </w:rPr>
        <w:t>s</w:t>
      </w:r>
      <w:r w:rsidRPr="00E24D63">
        <w:rPr>
          <w:rFonts w:ascii="Calibri" w:eastAsia="Tahoma" w:hAnsi="Calibri" w:cs="Tahoma"/>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nd up</w:t>
      </w:r>
      <w:r w:rsidRPr="00E24D63">
        <w:rPr>
          <w:rFonts w:ascii="Calibri" w:eastAsia="Tahoma" w:hAnsi="Calibri" w:cs="Tahoma"/>
          <w:spacing w:val="-1"/>
          <w:szCs w:val="24"/>
        </w:rPr>
        <w:t>o</w:t>
      </w:r>
      <w:r w:rsidRPr="00E24D63">
        <w:rPr>
          <w:rFonts w:ascii="Calibri" w:eastAsia="Tahoma" w:hAnsi="Calibri" w:cs="Tahoma"/>
          <w:szCs w:val="24"/>
        </w:rPr>
        <w:t xml:space="preserve">n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zCs w:val="24"/>
        </w:rPr>
        <w:t>rec</w:t>
      </w:r>
      <w:r w:rsidRPr="00E24D63">
        <w:rPr>
          <w:rFonts w:ascii="Calibri" w:eastAsia="Tahoma" w:hAnsi="Calibri" w:cs="Tahoma"/>
          <w:spacing w:val="-1"/>
          <w:szCs w:val="24"/>
        </w:rPr>
        <w:t>o</w:t>
      </w:r>
      <w:r w:rsidRPr="00E24D63">
        <w:rPr>
          <w:rFonts w:ascii="Calibri" w:eastAsia="Tahoma" w:hAnsi="Calibri" w:cs="Tahoma"/>
          <w:szCs w:val="24"/>
        </w:rPr>
        <w:t>mm</w:t>
      </w:r>
      <w:r w:rsidRPr="00E24D63">
        <w:rPr>
          <w:rFonts w:ascii="Calibri" w:eastAsia="Tahoma" w:hAnsi="Calibri" w:cs="Tahoma"/>
          <w:spacing w:val="1"/>
          <w:szCs w:val="24"/>
        </w:rPr>
        <w:t>e</w:t>
      </w:r>
      <w:r w:rsidRPr="00E24D63">
        <w:rPr>
          <w:rFonts w:ascii="Calibri" w:eastAsia="Tahoma" w:hAnsi="Calibri" w:cs="Tahoma"/>
          <w:szCs w:val="24"/>
        </w:rPr>
        <w:t>nd</w:t>
      </w:r>
      <w:r w:rsidRPr="00E24D63">
        <w:rPr>
          <w:rFonts w:ascii="Calibri" w:eastAsia="Tahoma" w:hAnsi="Calibri" w:cs="Tahoma"/>
          <w:spacing w:val="-1"/>
          <w:szCs w:val="24"/>
        </w:rPr>
        <w:t>at</w:t>
      </w:r>
      <w:r w:rsidRPr="00E24D63">
        <w:rPr>
          <w:rFonts w:ascii="Calibri" w:eastAsia="Tahoma" w:hAnsi="Calibri" w:cs="Tahoma"/>
          <w:szCs w:val="24"/>
        </w:rPr>
        <w:t xml:space="preserve">ion </w:t>
      </w:r>
      <w:r w:rsidRPr="00E24D63">
        <w:rPr>
          <w:rFonts w:ascii="Calibri" w:eastAsia="Tahoma" w:hAnsi="Calibri" w:cs="Tahoma"/>
          <w:spacing w:val="1"/>
          <w:szCs w:val="24"/>
        </w:rPr>
        <w:t>o</w:t>
      </w:r>
      <w:r w:rsidRPr="00E24D63">
        <w:rPr>
          <w:rFonts w:ascii="Calibri" w:eastAsia="Tahoma" w:hAnsi="Calibri" w:cs="Tahoma"/>
          <w:szCs w:val="24"/>
        </w:rPr>
        <w:t xml:space="preserve">f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P</w:t>
      </w:r>
      <w:r w:rsidRPr="00E24D63">
        <w:rPr>
          <w:rFonts w:ascii="Calibri" w:eastAsia="Tahoma" w:hAnsi="Calibri" w:cs="Tahoma"/>
          <w:szCs w:val="24"/>
        </w:rPr>
        <w:t>ro</w:t>
      </w:r>
      <w:r w:rsidRPr="00E24D63">
        <w:rPr>
          <w:rFonts w:ascii="Calibri" w:eastAsia="Tahoma" w:hAnsi="Calibri" w:cs="Tahoma"/>
          <w:spacing w:val="-1"/>
          <w:szCs w:val="24"/>
        </w:rPr>
        <w:t>c</w:t>
      </w:r>
      <w:r w:rsidRPr="00E24D63">
        <w:rPr>
          <w:rFonts w:ascii="Calibri" w:eastAsia="Tahoma" w:hAnsi="Calibri" w:cs="Tahoma"/>
          <w:szCs w:val="24"/>
        </w:rPr>
        <w:t>uri</w:t>
      </w:r>
      <w:r w:rsidRPr="00E24D63">
        <w:rPr>
          <w:rFonts w:ascii="Calibri" w:eastAsia="Tahoma" w:hAnsi="Calibri" w:cs="Tahoma"/>
          <w:spacing w:val="1"/>
          <w:szCs w:val="24"/>
        </w:rPr>
        <w:t>n</w:t>
      </w:r>
      <w:r w:rsidRPr="00E24D63">
        <w:rPr>
          <w:rFonts w:ascii="Calibri" w:eastAsia="Tahoma" w:hAnsi="Calibri" w:cs="Tahoma"/>
          <w:szCs w:val="24"/>
        </w:rPr>
        <w:t>g</w:t>
      </w:r>
      <w:r w:rsidRPr="00E24D63">
        <w:rPr>
          <w:rFonts w:ascii="Calibri" w:eastAsia="Tahoma" w:hAnsi="Calibri" w:cs="Tahoma"/>
          <w:spacing w:val="-1"/>
          <w:szCs w:val="24"/>
        </w:rPr>
        <w:t xml:space="preserve"> </w:t>
      </w:r>
      <w:r w:rsidRPr="00E24D63">
        <w:rPr>
          <w:rFonts w:ascii="Calibri" w:eastAsia="Tahoma" w:hAnsi="Calibri" w:cs="Tahoma"/>
          <w:szCs w:val="24"/>
        </w:rPr>
        <w:t>Enti</w:t>
      </w:r>
      <w:r w:rsidRPr="00E24D63">
        <w:rPr>
          <w:rFonts w:ascii="Calibri" w:eastAsia="Tahoma" w:hAnsi="Calibri" w:cs="Tahoma"/>
          <w:spacing w:val="-1"/>
          <w:szCs w:val="24"/>
        </w:rPr>
        <w:t>t</w:t>
      </w:r>
      <w:r w:rsidRPr="00E24D63">
        <w:rPr>
          <w:rFonts w:ascii="Calibri" w:eastAsia="Tahoma" w:hAnsi="Calibri" w:cs="Tahoma"/>
          <w:szCs w:val="24"/>
        </w:rPr>
        <w:t>y.</w:t>
      </w:r>
      <w:r w:rsidRPr="00E24D63">
        <w:rPr>
          <w:rFonts w:ascii="Calibri" w:eastAsia="Tahoma" w:hAnsi="Calibri" w:cs="Tahoma"/>
          <w:spacing w:val="4"/>
          <w:szCs w:val="24"/>
        </w:rPr>
        <w:t xml:space="preserve"> </w:t>
      </w:r>
      <w:r w:rsidRPr="00E24D63">
        <w:rPr>
          <w:rFonts w:ascii="Calibri" w:eastAsia="Tahoma" w:hAnsi="Calibri" w:cs="Tahoma"/>
          <w:szCs w:val="24"/>
        </w:rPr>
        <w:t>N</w:t>
      </w:r>
      <w:r w:rsidRPr="00E24D63">
        <w:rPr>
          <w:rFonts w:ascii="Calibri" w:eastAsia="Tahoma" w:hAnsi="Calibri" w:cs="Tahoma"/>
          <w:spacing w:val="1"/>
          <w:szCs w:val="24"/>
        </w:rPr>
        <w:t>e</w:t>
      </w:r>
      <w:r w:rsidRPr="00E24D63">
        <w:rPr>
          <w:rFonts w:ascii="Calibri" w:eastAsia="Tahoma" w:hAnsi="Calibri" w:cs="Tahoma"/>
          <w:szCs w:val="24"/>
        </w:rPr>
        <w:t>v</w:t>
      </w:r>
      <w:r w:rsidRPr="00E24D63">
        <w:rPr>
          <w:rFonts w:ascii="Calibri" w:eastAsia="Tahoma" w:hAnsi="Calibri" w:cs="Tahoma"/>
          <w:spacing w:val="1"/>
          <w:szCs w:val="24"/>
        </w:rPr>
        <w:t>e</w:t>
      </w:r>
      <w:r w:rsidRPr="00E24D63">
        <w:rPr>
          <w:rFonts w:ascii="Calibri" w:eastAsia="Tahoma" w:hAnsi="Calibri" w:cs="Tahoma"/>
          <w:szCs w:val="24"/>
        </w:rPr>
        <w:t>r</w:t>
      </w:r>
      <w:r w:rsidRPr="00E24D63">
        <w:rPr>
          <w:rFonts w:ascii="Calibri" w:eastAsia="Tahoma" w:hAnsi="Calibri" w:cs="Tahoma"/>
          <w:spacing w:val="-1"/>
          <w:szCs w:val="24"/>
        </w:rPr>
        <w:t>t</w:t>
      </w:r>
      <w:r w:rsidRPr="00E24D63">
        <w:rPr>
          <w:rFonts w:ascii="Calibri" w:eastAsia="Tahoma" w:hAnsi="Calibri" w:cs="Tahoma"/>
          <w:szCs w:val="24"/>
        </w:rPr>
        <w:t>h</w:t>
      </w:r>
      <w:r w:rsidRPr="00E24D63">
        <w:rPr>
          <w:rFonts w:ascii="Calibri" w:eastAsia="Tahoma" w:hAnsi="Calibri" w:cs="Tahoma"/>
          <w:spacing w:val="1"/>
          <w:szCs w:val="24"/>
        </w:rPr>
        <w:t>e</w:t>
      </w:r>
      <w:r w:rsidRPr="00E24D63">
        <w:rPr>
          <w:rFonts w:ascii="Calibri" w:eastAsia="Tahoma" w:hAnsi="Calibri" w:cs="Tahoma"/>
          <w:spacing w:val="-2"/>
          <w:szCs w:val="24"/>
        </w:rPr>
        <w:t>l</w:t>
      </w:r>
      <w:r w:rsidRPr="00E24D63">
        <w:rPr>
          <w:rFonts w:ascii="Calibri" w:eastAsia="Tahoma" w:hAnsi="Calibri" w:cs="Tahoma"/>
          <w:spacing w:val="1"/>
          <w:szCs w:val="24"/>
        </w:rPr>
        <w:t>e</w:t>
      </w:r>
      <w:r w:rsidRPr="00E24D63">
        <w:rPr>
          <w:rFonts w:ascii="Calibri" w:eastAsia="Tahoma" w:hAnsi="Calibri" w:cs="Tahoma"/>
          <w:spacing w:val="-2"/>
          <w:szCs w:val="24"/>
        </w:rPr>
        <w:t>s</w:t>
      </w:r>
      <w:r w:rsidRPr="00E24D63">
        <w:rPr>
          <w:rFonts w:ascii="Calibri" w:eastAsia="Tahoma" w:hAnsi="Calibri" w:cs="Tahoma"/>
          <w:spacing w:val="1"/>
          <w:szCs w:val="24"/>
        </w:rPr>
        <w:t>s</w:t>
      </w:r>
      <w:r w:rsidRPr="00E24D63">
        <w:rPr>
          <w:rFonts w:ascii="Calibri" w:eastAsia="Tahoma" w:hAnsi="Calibri" w:cs="Tahoma"/>
          <w:szCs w:val="24"/>
        </w:rPr>
        <w:t xml:space="preserve">, in </w:t>
      </w:r>
      <w:r w:rsidRPr="00E24D63">
        <w:rPr>
          <w:rFonts w:ascii="Calibri" w:eastAsia="Tahoma" w:hAnsi="Calibri" w:cs="Tahoma"/>
          <w:spacing w:val="-1"/>
          <w:szCs w:val="24"/>
        </w:rPr>
        <w:t>ca</w:t>
      </w:r>
      <w:r w:rsidRPr="00E24D63">
        <w:rPr>
          <w:rFonts w:ascii="Calibri" w:eastAsia="Tahoma" w:hAnsi="Calibri" w:cs="Tahoma"/>
          <w:spacing w:val="1"/>
          <w:szCs w:val="24"/>
        </w:rPr>
        <w:t>se</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pacing w:val="-1"/>
          <w:szCs w:val="24"/>
        </w:rPr>
        <w:t>w</w:t>
      </w:r>
      <w:r w:rsidRPr="00E24D63">
        <w:rPr>
          <w:rFonts w:ascii="Calibri" w:eastAsia="Tahoma" w:hAnsi="Calibri" w:cs="Tahoma"/>
          <w:szCs w:val="24"/>
        </w:rPr>
        <w:t>h</w:t>
      </w:r>
      <w:r w:rsidRPr="00E24D63">
        <w:rPr>
          <w:rFonts w:ascii="Calibri" w:eastAsia="Tahoma" w:hAnsi="Calibri" w:cs="Tahoma"/>
          <w:spacing w:val="1"/>
          <w:szCs w:val="24"/>
        </w:rPr>
        <w:t>e</w:t>
      </w:r>
      <w:r w:rsidRPr="00E24D63">
        <w:rPr>
          <w:rFonts w:ascii="Calibri" w:eastAsia="Tahoma" w:hAnsi="Calibri" w:cs="Tahoma"/>
          <w:szCs w:val="24"/>
        </w:rPr>
        <w:t xml:space="preserve">re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1"/>
          <w:szCs w:val="24"/>
        </w:rPr>
        <w:t>c</w:t>
      </w:r>
      <w:r w:rsidRPr="00E24D63">
        <w:rPr>
          <w:rFonts w:ascii="Calibri" w:eastAsia="Tahoma" w:hAnsi="Calibri" w:cs="Tahoma"/>
          <w:szCs w:val="24"/>
        </w:rPr>
        <w:t>ost</w:t>
      </w:r>
      <w:r w:rsidRPr="00E24D63">
        <w:rPr>
          <w:rFonts w:ascii="Calibri" w:eastAsia="Tahoma" w:hAnsi="Calibri" w:cs="Tahoma"/>
          <w:spacing w:val="-1"/>
          <w:szCs w:val="24"/>
        </w:rPr>
        <w:t xml:space="preserve"> </w:t>
      </w:r>
      <w:r w:rsidRPr="00E24D63">
        <w:rPr>
          <w:rFonts w:ascii="Calibri" w:eastAsia="Tahoma" w:hAnsi="Calibri" w:cs="Tahoma"/>
          <w:szCs w:val="24"/>
        </w:rPr>
        <w:t>of</w:t>
      </w:r>
      <w:r w:rsidRPr="00E24D63">
        <w:rPr>
          <w:rFonts w:ascii="Calibri" w:eastAsia="Tahoma" w:hAnsi="Calibri" w:cs="Tahoma"/>
          <w:spacing w:val="1"/>
          <w:szCs w:val="24"/>
        </w:rPr>
        <w:t xml:space="preserve"> </w:t>
      </w:r>
      <w:r w:rsidRPr="00E24D63">
        <w:rPr>
          <w:rFonts w:ascii="Calibri" w:eastAsia="Tahoma" w:hAnsi="Calibri" w:cs="Tahoma"/>
          <w:spacing w:val="-1"/>
          <w:szCs w:val="24"/>
        </w:rPr>
        <w:t>t</w:t>
      </w:r>
      <w:r w:rsidRPr="00E24D63">
        <w:rPr>
          <w:rFonts w:ascii="Calibri" w:eastAsia="Tahoma" w:hAnsi="Calibri" w:cs="Tahoma"/>
          <w:szCs w:val="24"/>
        </w:rPr>
        <w:t>he</w:t>
      </w:r>
      <w:r w:rsidRPr="00E24D63">
        <w:rPr>
          <w:rFonts w:ascii="Calibri" w:eastAsia="Tahoma" w:hAnsi="Calibri" w:cs="Tahoma"/>
          <w:spacing w:val="1"/>
          <w:szCs w:val="24"/>
        </w:rPr>
        <w:t xml:space="preserve"> </w:t>
      </w:r>
      <w:r w:rsidRPr="00E24D63">
        <w:rPr>
          <w:rFonts w:ascii="Calibri" w:eastAsia="Tahoma" w:hAnsi="Calibri" w:cs="Tahoma"/>
          <w:spacing w:val="-2"/>
          <w:szCs w:val="24"/>
        </w:rPr>
        <w:t>a</w:t>
      </w:r>
      <w:r w:rsidRPr="00E24D63">
        <w:rPr>
          <w:rFonts w:ascii="Calibri" w:eastAsia="Tahoma" w:hAnsi="Calibri" w:cs="Tahoma"/>
          <w:spacing w:val="2"/>
          <w:szCs w:val="24"/>
        </w:rPr>
        <w:t>w</w:t>
      </w:r>
      <w:r w:rsidRPr="00E24D63">
        <w:rPr>
          <w:rFonts w:ascii="Calibri" w:eastAsia="Tahoma" w:hAnsi="Calibri" w:cs="Tahoma"/>
          <w:spacing w:val="-1"/>
          <w:szCs w:val="24"/>
        </w:rPr>
        <w:t>a</w:t>
      </w:r>
      <w:r w:rsidRPr="00E24D63">
        <w:rPr>
          <w:rFonts w:ascii="Calibri" w:eastAsia="Tahoma" w:hAnsi="Calibri" w:cs="Tahoma"/>
          <w:szCs w:val="24"/>
        </w:rPr>
        <w:t>rd</w:t>
      </w:r>
      <w:r w:rsidRPr="00E24D63">
        <w:rPr>
          <w:rFonts w:ascii="Calibri" w:eastAsia="Tahoma" w:hAnsi="Calibri" w:cs="Tahoma"/>
          <w:spacing w:val="2"/>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c</w:t>
      </w:r>
      <w:r w:rsidRPr="00E24D63">
        <w:rPr>
          <w:rFonts w:ascii="Calibri" w:eastAsia="Tahoma" w:hAnsi="Calibri" w:cs="Tahoma"/>
          <w:spacing w:val="-1"/>
          <w:szCs w:val="24"/>
        </w:rPr>
        <w:t>o</w:t>
      </w:r>
      <w:r w:rsidRPr="00E24D63">
        <w:rPr>
          <w:rFonts w:ascii="Calibri" w:eastAsia="Tahoma" w:hAnsi="Calibri" w:cs="Tahoma"/>
          <w:szCs w:val="24"/>
        </w:rPr>
        <w:t>nt</w:t>
      </w:r>
      <w:r w:rsidRPr="00E24D63">
        <w:rPr>
          <w:rFonts w:ascii="Calibri" w:eastAsia="Tahoma" w:hAnsi="Calibri" w:cs="Tahoma"/>
          <w:spacing w:val="2"/>
          <w:szCs w:val="24"/>
        </w:rPr>
        <w:t>r</w:t>
      </w:r>
      <w:r w:rsidRPr="00E24D63">
        <w:rPr>
          <w:rFonts w:ascii="Calibri" w:eastAsia="Tahoma" w:hAnsi="Calibri" w:cs="Tahoma"/>
          <w:spacing w:val="-1"/>
          <w:szCs w:val="24"/>
        </w:rPr>
        <w:t>a</w:t>
      </w:r>
      <w:r w:rsidRPr="00E24D63">
        <w:rPr>
          <w:rFonts w:ascii="Calibri" w:eastAsia="Tahoma" w:hAnsi="Calibri" w:cs="Tahoma"/>
          <w:szCs w:val="24"/>
        </w:rPr>
        <w:t>ct</w:t>
      </w:r>
      <w:r w:rsidRPr="00E24D63">
        <w:rPr>
          <w:rFonts w:ascii="Calibri" w:eastAsia="Tahoma" w:hAnsi="Calibri" w:cs="Tahoma"/>
          <w:spacing w:val="1"/>
          <w:szCs w:val="24"/>
        </w:rPr>
        <w:t xml:space="preserve"> </w:t>
      </w:r>
      <w:r w:rsidRPr="00E24D63">
        <w:rPr>
          <w:rFonts w:ascii="Calibri" w:eastAsia="Tahoma" w:hAnsi="Calibri" w:cs="Tahoma"/>
          <w:szCs w:val="24"/>
        </w:rPr>
        <w:t xml:space="preserve">is </w:t>
      </w:r>
      <w:r w:rsidRPr="00E24D63">
        <w:rPr>
          <w:rFonts w:ascii="Calibri" w:eastAsia="Tahoma" w:hAnsi="Calibri" w:cs="Tahoma"/>
          <w:spacing w:val="-1"/>
          <w:szCs w:val="24"/>
        </w:rPr>
        <w:t>a</w:t>
      </w:r>
      <w:r w:rsidRPr="00E24D63">
        <w:rPr>
          <w:rFonts w:ascii="Calibri" w:eastAsia="Tahoma" w:hAnsi="Calibri" w:cs="Tahoma"/>
          <w:szCs w:val="24"/>
        </w:rPr>
        <w:t>f</w:t>
      </w:r>
      <w:r w:rsidRPr="00E24D63">
        <w:rPr>
          <w:rFonts w:ascii="Calibri" w:eastAsia="Tahoma" w:hAnsi="Calibri" w:cs="Tahoma"/>
          <w:spacing w:val="1"/>
          <w:szCs w:val="24"/>
        </w:rPr>
        <w:t>fe</w:t>
      </w:r>
      <w:r w:rsidRPr="00E24D63">
        <w:rPr>
          <w:rFonts w:ascii="Calibri" w:eastAsia="Tahoma" w:hAnsi="Calibri" w:cs="Tahoma"/>
          <w:szCs w:val="24"/>
        </w:rPr>
        <w:t>c</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pacing w:val="2"/>
          <w:szCs w:val="24"/>
        </w:rPr>
        <w:t>b</w:t>
      </w:r>
      <w:r w:rsidRPr="00E24D63">
        <w:rPr>
          <w:rFonts w:ascii="Calibri" w:eastAsia="Tahoma" w:hAnsi="Calibri" w:cs="Tahoma"/>
          <w:szCs w:val="24"/>
        </w:rPr>
        <w:t xml:space="preserve">y </w:t>
      </w:r>
      <w:r w:rsidRPr="00E24D63">
        <w:rPr>
          <w:rFonts w:ascii="Calibri" w:eastAsia="Tahoma" w:hAnsi="Calibri" w:cs="Tahoma"/>
          <w:spacing w:val="-1"/>
          <w:szCs w:val="24"/>
        </w:rPr>
        <w:t>a</w:t>
      </w:r>
      <w:r w:rsidRPr="00E24D63">
        <w:rPr>
          <w:rFonts w:ascii="Calibri" w:eastAsia="Tahoma" w:hAnsi="Calibri" w:cs="Tahoma"/>
          <w:szCs w:val="24"/>
        </w:rPr>
        <w:t>ny</w:t>
      </w:r>
      <w:r w:rsidRPr="00E24D63">
        <w:rPr>
          <w:rFonts w:ascii="Calibri" w:eastAsia="Tahoma" w:hAnsi="Calibri" w:cs="Tahoma"/>
          <w:spacing w:val="1"/>
          <w:szCs w:val="24"/>
        </w:rPr>
        <w:t xml:space="preserve"> </w:t>
      </w:r>
      <w:r w:rsidRPr="00E24D63">
        <w:rPr>
          <w:rFonts w:ascii="Calibri" w:eastAsia="Tahoma" w:hAnsi="Calibri" w:cs="Tahoma"/>
          <w:spacing w:val="-2"/>
          <w:szCs w:val="24"/>
        </w:rPr>
        <w:t>a</w:t>
      </w:r>
      <w:r w:rsidRPr="00E24D63">
        <w:rPr>
          <w:rFonts w:ascii="Calibri" w:eastAsia="Tahoma" w:hAnsi="Calibri" w:cs="Tahoma"/>
          <w:szCs w:val="24"/>
        </w:rPr>
        <w:t>p</w:t>
      </w:r>
      <w:r w:rsidRPr="00E24D63">
        <w:rPr>
          <w:rFonts w:ascii="Calibri" w:eastAsia="Tahoma" w:hAnsi="Calibri" w:cs="Tahoma"/>
          <w:spacing w:val="-1"/>
          <w:szCs w:val="24"/>
        </w:rPr>
        <w:t>p</w:t>
      </w:r>
      <w:r w:rsidRPr="00E24D63">
        <w:rPr>
          <w:rFonts w:ascii="Calibri" w:eastAsia="Tahoma" w:hAnsi="Calibri" w:cs="Tahoma"/>
          <w:szCs w:val="24"/>
        </w:rPr>
        <w:t>li</w:t>
      </w:r>
      <w:r w:rsidRPr="00E24D63">
        <w:rPr>
          <w:rFonts w:ascii="Calibri" w:eastAsia="Tahoma" w:hAnsi="Calibri" w:cs="Tahoma"/>
          <w:spacing w:val="3"/>
          <w:szCs w:val="24"/>
        </w:rPr>
        <w:t>c</w:t>
      </w:r>
      <w:r w:rsidRPr="00E24D63">
        <w:rPr>
          <w:rFonts w:ascii="Calibri" w:eastAsia="Tahoma" w:hAnsi="Calibri" w:cs="Tahoma"/>
          <w:spacing w:val="-1"/>
          <w:szCs w:val="24"/>
        </w:rPr>
        <w:t>a</w:t>
      </w:r>
      <w:r w:rsidRPr="00E24D63">
        <w:rPr>
          <w:rFonts w:ascii="Calibri" w:eastAsia="Tahoma" w:hAnsi="Calibri" w:cs="Tahoma"/>
          <w:szCs w:val="24"/>
        </w:rPr>
        <w:t>ble n</w:t>
      </w:r>
      <w:r w:rsidRPr="00E24D63">
        <w:rPr>
          <w:rFonts w:ascii="Calibri" w:eastAsia="Tahoma" w:hAnsi="Calibri" w:cs="Tahoma"/>
          <w:spacing w:val="1"/>
          <w:szCs w:val="24"/>
        </w:rPr>
        <w:t>e</w:t>
      </w:r>
      <w:r w:rsidRPr="00E24D63">
        <w:rPr>
          <w:rFonts w:ascii="Calibri" w:eastAsia="Tahoma" w:hAnsi="Calibri" w:cs="Tahoma"/>
          <w:szCs w:val="24"/>
        </w:rPr>
        <w:t>w</w:t>
      </w:r>
      <w:r w:rsidRPr="00E24D63">
        <w:rPr>
          <w:rFonts w:ascii="Calibri" w:eastAsia="Tahoma" w:hAnsi="Calibri" w:cs="Tahoma"/>
          <w:spacing w:val="-1"/>
          <w:szCs w:val="24"/>
        </w:rPr>
        <w:t xml:space="preserve"> </w:t>
      </w:r>
      <w:r w:rsidRPr="00E24D63">
        <w:rPr>
          <w:rFonts w:ascii="Calibri" w:eastAsia="Tahoma" w:hAnsi="Calibri" w:cs="Tahoma"/>
          <w:spacing w:val="3"/>
          <w:szCs w:val="24"/>
        </w:rPr>
        <w:t>l</w:t>
      </w:r>
      <w:r w:rsidRPr="00E24D63">
        <w:rPr>
          <w:rFonts w:ascii="Calibri" w:eastAsia="Tahoma" w:hAnsi="Calibri" w:cs="Tahoma"/>
          <w:spacing w:val="-1"/>
          <w:szCs w:val="24"/>
        </w:rPr>
        <w:t>a</w:t>
      </w:r>
      <w:r w:rsidRPr="00E24D63">
        <w:rPr>
          <w:rFonts w:ascii="Calibri" w:eastAsia="Tahoma" w:hAnsi="Calibri" w:cs="Tahoma"/>
          <w:szCs w:val="24"/>
        </w:rPr>
        <w:t>ws, or</w:t>
      </w:r>
      <w:r w:rsidRPr="00E24D63">
        <w:rPr>
          <w:rFonts w:ascii="Calibri" w:eastAsia="Tahoma" w:hAnsi="Calibri" w:cs="Tahoma"/>
          <w:spacing w:val="-1"/>
          <w:szCs w:val="24"/>
        </w:rPr>
        <w:t>d</w:t>
      </w:r>
      <w:r w:rsidRPr="00E24D63">
        <w:rPr>
          <w:rFonts w:ascii="Calibri" w:eastAsia="Tahoma" w:hAnsi="Calibri" w:cs="Tahoma"/>
          <w:szCs w:val="24"/>
        </w:rPr>
        <w:t>inance</w:t>
      </w:r>
      <w:r w:rsidRPr="00E24D63">
        <w:rPr>
          <w:rFonts w:ascii="Calibri" w:eastAsia="Tahoma" w:hAnsi="Calibri" w:cs="Tahoma"/>
          <w:spacing w:val="2"/>
          <w:szCs w:val="24"/>
        </w:rPr>
        <w:t>s</w:t>
      </w:r>
      <w:r w:rsidRPr="00E24D63">
        <w:rPr>
          <w:rFonts w:ascii="Calibri" w:eastAsia="Tahoma" w:hAnsi="Calibri" w:cs="Tahoma"/>
          <w:szCs w:val="24"/>
        </w:rPr>
        <w:t>, regul</w:t>
      </w:r>
      <w:r w:rsidRPr="00E24D63">
        <w:rPr>
          <w:rFonts w:ascii="Calibri" w:eastAsia="Tahoma" w:hAnsi="Calibri" w:cs="Tahoma"/>
          <w:spacing w:val="-1"/>
          <w:szCs w:val="24"/>
        </w:rPr>
        <w:t>at</w:t>
      </w:r>
      <w:r w:rsidRPr="00E24D63">
        <w:rPr>
          <w:rFonts w:ascii="Calibri" w:eastAsia="Tahoma" w:hAnsi="Calibri" w:cs="Tahoma"/>
          <w:szCs w:val="24"/>
        </w:rPr>
        <w:t>io</w:t>
      </w:r>
      <w:r w:rsidRPr="00E24D63">
        <w:rPr>
          <w:rFonts w:ascii="Calibri" w:eastAsia="Tahoma" w:hAnsi="Calibri" w:cs="Tahoma"/>
          <w:spacing w:val="2"/>
          <w:szCs w:val="24"/>
        </w:rPr>
        <w:t>n</w:t>
      </w:r>
      <w:r w:rsidRPr="00E24D63">
        <w:rPr>
          <w:rFonts w:ascii="Calibri" w:eastAsia="Tahoma" w:hAnsi="Calibri" w:cs="Tahoma"/>
          <w:spacing w:val="1"/>
          <w:szCs w:val="24"/>
        </w:rPr>
        <w:t>s</w:t>
      </w:r>
      <w:r w:rsidRPr="00E24D63">
        <w:rPr>
          <w:rFonts w:ascii="Calibri" w:eastAsia="Tahoma" w:hAnsi="Calibri" w:cs="Tahoma"/>
          <w:szCs w:val="24"/>
        </w:rPr>
        <w:t xml:space="preserve">, </w:t>
      </w:r>
      <w:r w:rsidRPr="00E24D63">
        <w:rPr>
          <w:rFonts w:ascii="Calibri" w:eastAsia="Tahoma" w:hAnsi="Calibri" w:cs="Tahoma"/>
          <w:spacing w:val="-1"/>
          <w:szCs w:val="24"/>
        </w:rPr>
        <w:t>o</w:t>
      </w:r>
      <w:r w:rsidRPr="00E24D63">
        <w:rPr>
          <w:rFonts w:ascii="Calibri" w:eastAsia="Tahoma" w:hAnsi="Calibri" w:cs="Tahoma"/>
          <w:szCs w:val="24"/>
        </w:rPr>
        <w:t xml:space="preserve">r </w:t>
      </w:r>
      <w:r w:rsidRPr="00E24D63">
        <w:rPr>
          <w:rFonts w:ascii="Calibri" w:eastAsia="Tahoma" w:hAnsi="Calibri" w:cs="Tahoma"/>
          <w:spacing w:val="1"/>
          <w:szCs w:val="24"/>
        </w:rPr>
        <w:t>o</w:t>
      </w:r>
      <w:r w:rsidRPr="00E24D63">
        <w:rPr>
          <w:rFonts w:ascii="Calibri" w:eastAsia="Tahoma" w:hAnsi="Calibri" w:cs="Tahoma"/>
          <w:spacing w:val="-1"/>
          <w:szCs w:val="24"/>
        </w:rPr>
        <w:t>t</w:t>
      </w:r>
      <w:r w:rsidRPr="00E24D63">
        <w:rPr>
          <w:rFonts w:ascii="Calibri" w:eastAsia="Tahoma" w:hAnsi="Calibri" w:cs="Tahoma"/>
          <w:szCs w:val="24"/>
        </w:rPr>
        <w:t>h</w:t>
      </w:r>
      <w:r w:rsidRPr="00E24D63">
        <w:rPr>
          <w:rFonts w:ascii="Calibri" w:eastAsia="Tahoma" w:hAnsi="Calibri" w:cs="Tahoma"/>
          <w:spacing w:val="1"/>
          <w:szCs w:val="24"/>
        </w:rPr>
        <w:t>e</w:t>
      </w:r>
      <w:r w:rsidRPr="00E24D63">
        <w:rPr>
          <w:rFonts w:ascii="Calibri" w:eastAsia="Tahoma" w:hAnsi="Calibri" w:cs="Tahoma"/>
          <w:szCs w:val="24"/>
        </w:rPr>
        <w:t xml:space="preserve">r </w:t>
      </w:r>
      <w:r w:rsidRPr="00E24D63">
        <w:rPr>
          <w:rFonts w:ascii="Calibri" w:eastAsia="Tahoma" w:hAnsi="Calibri" w:cs="Tahoma"/>
          <w:spacing w:val="-2"/>
          <w:szCs w:val="24"/>
        </w:rPr>
        <w:t>a</w:t>
      </w:r>
      <w:r w:rsidRPr="00E24D63">
        <w:rPr>
          <w:rFonts w:ascii="Calibri" w:eastAsia="Tahoma" w:hAnsi="Calibri" w:cs="Tahoma"/>
          <w:szCs w:val="24"/>
        </w:rPr>
        <w:t>c</w:t>
      </w:r>
      <w:r w:rsidRPr="00E24D63">
        <w:rPr>
          <w:rFonts w:ascii="Calibri" w:eastAsia="Tahoma" w:hAnsi="Calibri" w:cs="Tahoma"/>
          <w:spacing w:val="-1"/>
          <w:szCs w:val="24"/>
        </w:rPr>
        <w:t>t</w:t>
      </w:r>
      <w:r w:rsidRPr="00E24D63">
        <w:rPr>
          <w:rFonts w:ascii="Calibri" w:eastAsia="Tahoma" w:hAnsi="Calibri" w:cs="Tahoma"/>
          <w:szCs w:val="24"/>
        </w:rPr>
        <w:t>s</w:t>
      </w:r>
      <w:r w:rsidRPr="00E24D63">
        <w:rPr>
          <w:rFonts w:ascii="Calibri" w:eastAsia="Tahoma" w:hAnsi="Calibri" w:cs="Tahoma"/>
          <w:spacing w:val="1"/>
          <w:szCs w:val="24"/>
        </w:rPr>
        <w:t xml:space="preserve"> </w:t>
      </w:r>
      <w:r w:rsidRPr="00E24D63">
        <w:rPr>
          <w:rFonts w:ascii="Calibri" w:eastAsia="Tahoma" w:hAnsi="Calibri" w:cs="Tahoma"/>
          <w:spacing w:val="-1"/>
          <w:szCs w:val="24"/>
        </w:rPr>
        <w:t>o</w:t>
      </w:r>
      <w:r w:rsidRPr="00E24D63">
        <w:rPr>
          <w:rFonts w:ascii="Calibri" w:eastAsia="Tahoma" w:hAnsi="Calibri" w:cs="Tahoma"/>
          <w:szCs w:val="24"/>
        </w:rPr>
        <w:t>f</w:t>
      </w:r>
      <w:r w:rsidRPr="00E24D63">
        <w:rPr>
          <w:rFonts w:ascii="Calibri" w:eastAsia="Tahoma" w:hAnsi="Calibri" w:cs="Tahoma"/>
          <w:spacing w:val="3"/>
          <w:szCs w:val="24"/>
        </w:rPr>
        <w:t xml:space="preserve"> </w:t>
      </w:r>
      <w:r w:rsidRPr="00E24D63">
        <w:rPr>
          <w:rFonts w:ascii="Calibri" w:eastAsia="Tahoma" w:hAnsi="Calibri" w:cs="Tahoma"/>
          <w:spacing w:val="-2"/>
          <w:szCs w:val="24"/>
        </w:rPr>
        <w:t>t</w:t>
      </w:r>
      <w:r w:rsidRPr="00E24D63">
        <w:rPr>
          <w:rFonts w:ascii="Calibri" w:eastAsia="Tahoma" w:hAnsi="Calibri" w:cs="Tahoma"/>
          <w:szCs w:val="24"/>
        </w:rPr>
        <w:t>he</w:t>
      </w:r>
      <w:r w:rsidRPr="00E24D63">
        <w:rPr>
          <w:rFonts w:ascii="Calibri" w:eastAsia="Tahoma" w:hAnsi="Calibri" w:cs="Tahoma"/>
          <w:spacing w:val="3"/>
          <w:szCs w:val="24"/>
        </w:rPr>
        <w:t xml:space="preserve"> </w:t>
      </w:r>
      <w:r w:rsidRPr="00E24D63">
        <w:rPr>
          <w:rFonts w:ascii="Calibri" w:eastAsia="Tahoma" w:hAnsi="Calibri" w:cs="Tahoma"/>
          <w:szCs w:val="24"/>
        </w:rPr>
        <w:t>GOP,</w:t>
      </w:r>
      <w:r w:rsidRPr="00E24D63">
        <w:rPr>
          <w:rFonts w:ascii="Calibri" w:eastAsia="Tahoma" w:hAnsi="Calibri" w:cs="Tahoma"/>
          <w:spacing w:val="-1"/>
          <w:szCs w:val="24"/>
        </w:rPr>
        <w:t xml:space="preserve"> </w:t>
      </w:r>
      <w:r w:rsidRPr="00E24D63">
        <w:rPr>
          <w:rFonts w:ascii="Calibri" w:eastAsia="Tahoma" w:hAnsi="Calibri" w:cs="Tahoma"/>
          <w:szCs w:val="24"/>
        </w:rPr>
        <w:t>pr</w:t>
      </w:r>
      <w:r w:rsidRPr="00E24D63">
        <w:rPr>
          <w:rFonts w:ascii="Calibri" w:eastAsia="Tahoma" w:hAnsi="Calibri" w:cs="Tahoma"/>
          <w:spacing w:val="-1"/>
          <w:szCs w:val="24"/>
        </w:rPr>
        <w:t>o</w:t>
      </w:r>
      <w:r w:rsidRPr="00E24D63">
        <w:rPr>
          <w:rFonts w:ascii="Calibri" w:eastAsia="Tahoma" w:hAnsi="Calibri" w:cs="Tahoma"/>
          <w:szCs w:val="24"/>
        </w:rPr>
        <w:t>mu</w:t>
      </w:r>
      <w:r w:rsidRPr="00E24D63">
        <w:rPr>
          <w:rFonts w:ascii="Calibri" w:eastAsia="Tahoma" w:hAnsi="Calibri" w:cs="Tahoma"/>
          <w:spacing w:val="1"/>
          <w:szCs w:val="24"/>
        </w:rPr>
        <w:t>l</w:t>
      </w:r>
      <w:r w:rsidRPr="00E24D63">
        <w:rPr>
          <w:rFonts w:ascii="Calibri" w:eastAsia="Tahoma" w:hAnsi="Calibri" w:cs="Tahoma"/>
          <w:szCs w:val="24"/>
        </w:rPr>
        <w:t>gated</w:t>
      </w:r>
      <w:r w:rsidRPr="00E24D63">
        <w:rPr>
          <w:rFonts w:ascii="Calibri" w:eastAsia="Tahoma" w:hAnsi="Calibri" w:cs="Tahoma"/>
          <w:spacing w:val="-1"/>
          <w:szCs w:val="24"/>
        </w:rPr>
        <w:t xml:space="preserve"> a</w:t>
      </w:r>
      <w:r w:rsidRPr="00E24D63">
        <w:rPr>
          <w:rFonts w:ascii="Calibri" w:eastAsia="Tahoma" w:hAnsi="Calibri" w:cs="Tahoma"/>
          <w:spacing w:val="3"/>
          <w:szCs w:val="24"/>
        </w:rPr>
        <w:t>f</w:t>
      </w:r>
      <w:r w:rsidRPr="00E24D63">
        <w:rPr>
          <w:rFonts w:ascii="Calibri" w:eastAsia="Tahoma" w:hAnsi="Calibri" w:cs="Tahoma"/>
          <w:spacing w:val="-1"/>
          <w:szCs w:val="24"/>
        </w:rPr>
        <w:t>t</w:t>
      </w:r>
      <w:r w:rsidRPr="00E24D63">
        <w:rPr>
          <w:rFonts w:ascii="Calibri" w:eastAsia="Tahoma" w:hAnsi="Calibri" w:cs="Tahoma"/>
          <w:spacing w:val="1"/>
          <w:szCs w:val="24"/>
        </w:rPr>
        <w:t>e</w:t>
      </w:r>
      <w:r w:rsidRPr="00E24D63">
        <w:rPr>
          <w:rFonts w:ascii="Calibri" w:eastAsia="Tahoma" w:hAnsi="Calibri" w:cs="Tahoma"/>
          <w:szCs w:val="24"/>
        </w:rPr>
        <w:t xml:space="preserve">r </w:t>
      </w:r>
      <w:r w:rsidRPr="00E24D63">
        <w:rPr>
          <w:rFonts w:ascii="Calibri" w:eastAsia="Tahoma" w:hAnsi="Calibri" w:cs="Tahoma"/>
          <w:spacing w:val="-2"/>
          <w:szCs w:val="24"/>
        </w:rPr>
        <w:t>t</w:t>
      </w:r>
      <w:r w:rsidRPr="00E24D63">
        <w:rPr>
          <w:rFonts w:ascii="Calibri" w:eastAsia="Tahoma" w:hAnsi="Calibri" w:cs="Tahoma"/>
          <w:szCs w:val="24"/>
        </w:rPr>
        <w:t>he d</w:t>
      </w:r>
      <w:r w:rsidRPr="00E24D63">
        <w:rPr>
          <w:rFonts w:ascii="Calibri" w:eastAsia="Tahoma" w:hAnsi="Calibri" w:cs="Tahoma"/>
          <w:spacing w:val="-2"/>
          <w:szCs w:val="24"/>
        </w:rPr>
        <w:t>a</w:t>
      </w:r>
      <w:r w:rsidRPr="00E24D63">
        <w:rPr>
          <w:rFonts w:ascii="Calibri" w:eastAsia="Tahoma" w:hAnsi="Calibri" w:cs="Tahoma"/>
          <w:spacing w:val="-1"/>
          <w:szCs w:val="24"/>
        </w:rPr>
        <w:t>t</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1"/>
          <w:szCs w:val="24"/>
        </w:rPr>
        <w:lastRenderedPageBreak/>
        <w:t>o</w:t>
      </w:r>
      <w:r w:rsidRPr="00E24D63">
        <w:rPr>
          <w:rFonts w:ascii="Calibri" w:eastAsia="Tahoma" w:hAnsi="Calibri" w:cs="Tahoma"/>
          <w:szCs w:val="24"/>
        </w:rPr>
        <w:t>f</w:t>
      </w:r>
      <w:r w:rsidRPr="00E24D63">
        <w:rPr>
          <w:rFonts w:ascii="Calibri" w:eastAsia="Tahoma" w:hAnsi="Calibri" w:cs="Tahoma"/>
          <w:spacing w:val="3"/>
          <w:szCs w:val="24"/>
        </w:rPr>
        <w:t xml:space="preserve"> </w:t>
      </w:r>
      <w:r w:rsidRPr="00E24D63">
        <w:rPr>
          <w:rFonts w:ascii="Calibri" w:eastAsia="Tahoma" w:hAnsi="Calibri" w:cs="Tahoma"/>
          <w:spacing w:val="-1"/>
          <w:szCs w:val="24"/>
        </w:rPr>
        <w:t>b</w:t>
      </w:r>
      <w:r w:rsidRPr="00E24D63">
        <w:rPr>
          <w:rFonts w:ascii="Calibri" w:eastAsia="Tahoma" w:hAnsi="Calibri" w:cs="Tahoma"/>
          <w:szCs w:val="24"/>
        </w:rPr>
        <w:t>id</w:t>
      </w:r>
      <w:r w:rsidRPr="00E24D63">
        <w:rPr>
          <w:rFonts w:ascii="Calibri" w:eastAsia="Tahoma" w:hAnsi="Calibri" w:cs="Tahoma"/>
          <w:spacing w:val="-1"/>
          <w:szCs w:val="24"/>
        </w:rPr>
        <w:t xml:space="preserve"> </w:t>
      </w:r>
      <w:r w:rsidRPr="00E24D63">
        <w:rPr>
          <w:rFonts w:ascii="Calibri" w:eastAsia="Tahoma" w:hAnsi="Calibri" w:cs="Tahoma"/>
          <w:spacing w:val="1"/>
          <w:szCs w:val="24"/>
        </w:rPr>
        <w:t>o</w:t>
      </w:r>
      <w:r w:rsidRPr="00E24D63">
        <w:rPr>
          <w:rFonts w:ascii="Calibri" w:eastAsia="Tahoma" w:hAnsi="Calibri" w:cs="Tahoma"/>
          <w:szCs w:val="24"/>
        </w:rPr>
        <w:t>pen</w:t>
      </w:r>
      <w:r w:rsidRPr="00E24D63">
        <w:rPr>
          <w:rFonts w:ascii="Calibri" w:eastAsia="Tahoma" w:hAnsi="Calibri" w:cs="Tahoma"/>
          <w:spacing w:val="1"/>
          <w:szCs w:val="24"/>
        </w:rPr>
        <w:t>i</w:t>
      </w:r>
      <w:r w:rsidRPr="00E24D63">
        <w:rPr>
          <w:rFonts w:ascii="Calibri" w:eastAsia="Tahoma" w:hAnsi="Calibri" w:cs="Tahoma"/>
          <w:szCs w:val="24"/>
        </w:rPr>
        <w:t>ng, a c</w:t>
      </w:r>
      <w:r w:rsidRPr="00E24D63">
        <w:rPr>
          <w:rFonts w:ascii="Calibri" w:eastAsia="Tahoma" w:hAnsi="Calibri" w:cs="Tahoma"/>
          <w:spacing w:val="-1"/>
          <w:szCs w:val="24"/>
        </w:rPr>
        <w:t>o</w:t>
      </w:r>
      <w:r w:rsidRPr="00E24D63">
        <w:rPr>
          <w:rFonts w:ascii="Calibri" w:eastAsia="Tahoma" w:hAnsi="Calibri" w:cs="Tahoma"/>
          <w:szCs w:val="24"/>
        </w:rPr>
        <w:t>ntr</w:t>
      </w:r>
      <w:r w:rsidRPr="00E24D63">
        <w:rPr>
          <w:rFonts w:ascii="Calibri" w:eastAsia="Tahoma" w:hAnsi="Calibri" w:cs="Tahoma"/>
          <w:spacing w:val="-2"/>
          <w:szCs w:val="24"/>
        </w:rPr>
        <w:t>a</w:t>
      </w:r>
      <w:r w:rsidRPr="00E24D63">
        <w:rPr>
          <w:rFonts w:ascii="Calibri" w:eastAsia="Tahoma" w:hAnsi="Calibri" w:cs="Tahoma"/>
          <w:spacing w:val="2"/>
          <w:szCs w:val="24"/>
        </w:rPr>
        <w:t>c</w:t>
      </w:r>
      <w:r w:rsidRPr="00E24D63">
        <w:rPr>
          <w:rFonts w:ascii="Calibri" w:eastAsia="Tahoma" w:hAnsi="Calibri" w:cs="Tahoma"/>
          <w:szCs w:val="24"/>
        </w:rPr>
        <w:t>t</w:t>
      </w:r>
      <w:r w:rsidRPr="00E24D63">
        <w:rPr>
          <w:rFonts w:ascii="Calibri" w:eastAsia="Tahoma" w:hAnsi="Calibri" w:cs="Tahoma"/>
          <w:spacing w:val="-1"/>
          <w:szCs w:val="24"/>
        </w:rPr>
        <w:t xml:space="preserve"> p</w:t>
      </w:r>
      <w:r w:rsidRPr="00E24D63">
        <w:rPr>
          <w:rFonts w:ascii="Calibri" w:eastAsia="Tahoma" w:hAnsi="Calibri" w:cs="Tahoma"/>
          <w:szCs w:val="24"/>
        </w:rPr>
        <w:t>rice</w:t>
      </w:r>
      <w:r w:rsidRPr="00E24D63">
        <w:rPr>
          <w:rFonts w:ascii="Calibri" w:eastAsia="Tahoma" w:hAnsi="Calibri" w:cs="Tahoma"/>
          <w:spacing w:val="2"/>
          <w:szCs w:val="24"/>
        </w:rPr>
        <w:t xml:space="preserve"> </w:t>
      </w:r>
      <w:r w:rsidRPr="00E24D63">
        <w:rPr>
          <w:rFonts w:ascii="Calibri" w:eastAsia="Tahoma" w:hAnsi="Calibri" w:cs="Tahoma"/>
          <w:spacing w:val="-1"/>
          <w:szCs w:val="24"/>
        </w:rPr>
        <w:t>a</w:t>
      </w:r>
      <w:r w:rsidRPr="00E24D63">
        <w:rPr>
          <w:rFonts w:ascii="Calibri" w:eastAsia="Tahoma" w:hAnsi="Calibri" w:cs="Tahoma"/>
          <w:szCs w:val="24"/>
        </w:rPr>
        <w:t>d</w:t>
      </w:r>
      <w:r w:rsidRPr="00E24D63">
        <w:rPr>
          <w:rFonts w:ascii="Calibri" w:eastAsia="Tahoma" w:hAnsi="Calibri" w:cs="Tahoma"/>
          <w:spacing w:val="-1"/>
          <w:szCs w:val="24"/>
        </w:rPr>
        <w:t>j</w:t>
      </w:r>
      <w:r w:rsidRPr="00E24D63">
        <w:rPr>
          <w:rFonts w:ascii="Calibri" w:eastAsia="Tahoma" w:hAnsi="Calibri" w:cs="Tahoma"/>
          <w:szCs w:val="24"/>
        </w:rPr>
        <w:t>u</w:t>
      </w:r>
      <w:r w:rsidRPr="00E24D63">
        <w:rPr>
          <w:rFonts w:ascii="Calibri" w:eastAsia="Tahoma" w:hAnsi="Calibri" w:cs="Tahoma"/>
          <w:spacing w:val="1"/>
          <w:szCs w:val="24"/>
        </w:rPr>
        <w:t>s</w:t>
      </w:r>
      <w:r w:rsidRPr="00E24D63">
        <w:rPr>
          <w:rFonts w:ascii="Calibri" w:eastAsia="Tahoma" w:hAnsi="Calibri" w:cs="Tahoma"/>
          <w:spacing w:val="-1"/>
          <w:szCs w:val="24"/>
        </w:rPr>
        <w:t>t</w:t>
      </w:r>
      <w:r w:rsidRPr="00E24D63">
        <w:rPr>
          <w:rFonts w:ascii="Calibri" w:eastAsia="Tahoma" w:hAnsi="Calibri" w:cs="Tahoma"/>
          <w:spacing w:val="2"/>
          <w:szCs w:val="24"/>
        </w:rPr>
        <w:t>m</w:t>
      </w:r>
      <w:r w:rsidRPr="00E24D63">
        <w:rPr>
          <w:rFonts w:ascii="Calibri" w:eastAsia="Tahoma" w:hAnsi="Calibri" w:cs="Tahoma"/>
          <w:spacing w:val="1"/>
          <w:szCs w:val="24"/>
        </w:rPr>
        <w:t>e</w:t>
      </w:r>
      <w:r w:rsidRPr="00E24D63">
        <w:rPr>
          <w:rFonts w:ascii="Calibri" w:eastAsia="Tahoma" w:hAnsi="Calibri" w:cs="Tahoma"/>
          <w:szCs w:val="24"/>
        </w:rPr>
        <w:t>nt</w:t>
      </w:r>
      <w:r w:rsidRPr="00E24D63">
        <w:rPr>
          <w:rFonts w:ascii="Calibri" w:eastAsia="Tahoma" w:hAnsi="Calibri" w:cs="Tahoma"/>
          <w:spacing w:val="-1"/>
          <w:szCs w:val="24"/>
        </w:rPr>
        <w:t xml:space="preserve"> </w:t>
      </w:r>
      <w:r w:rsidRPr="00E24D63">
        <w:rPr>
          <w:rFonts w:ascii="Calibri" w:eastAsia="Tahoma" w:hAnsi="Calibri" w:cs="Tahoma"/>
          <w:spacing w:val="1"/>
          <w:szCs w:val="24"/>
        </w:rPr>
        <w:t>s</w:t>
      </w:r>
      <w:r w:rsidRPr="00E24D63">
        <w:rPr>
          <w:rFonts w:ascii="Calibri" w:eastAsia="Tahoma" w:hAnsi="Calibri" w:cs="Tahoma"/>
          <w:szCs w:val="24"/>
        </w:rPr>
        <w:t>h</w:t>
      </w:r>
      <w:r w:rsidRPr="00E24D63">
        <w:rPr>
          <w:rFonts w:ascii="Calibri" w:eastAsia="Tahoma" w:hAnsi="Calibri" w:cs="Tahoma"/>
          <w:spacing w:val="-1"/>
          <w:szCs w:val="24"/>
        </w:rPr>
        <w:t>a</w:t>
      </w:r>
      <w:r w:rsidRPr="00E24D63">
        <w:rPr>
          <w:rFonts w:ascii="Calibri" w:eastAsia="Tahoma" w:hAnsi="Calibri" w:cs="Tahoma"/>
          <w:szCs w:val="24"/>
        </w:rPr>
        <w:t xml:space="preserve">ll </w:t>
      </w:r>
      <w:r w:rsidRPr="00E24D63">
        <w:rPr>
          <w:rFonts w:ascii="Calibri" w:eastAsia="Tahoma" w:hAnsi="Calibri" w:cs="Tahoma"/>
          <w:spacing w:val="-1"/>
          <w:szCs w:val="24"/>
        </w:rPr>
        <w:t>b</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pacing w:val="-1"/>
          <w:szCs w:val="24"/>
        </w:rPr>
        <w:t>ma</w:t>
      </w:r>
      <w:r w:rsidRPr="00E24D63">
        <w:rPr>
          <w:rFonts w:ascii="Calibri" w:eastAsia="Tahoma" w:hAnsi="Calibri" w:cs="Tahoma"/>
          <w:szCs w:val="24"/>
        </w:rPr>
        <w:t xml:space="preserve">de </w:t>
      </w:r>
      <w:r w:rsidRPr="00E24D63">
        <w:rPr>
          <w:rFonts w:ascii="Calibri" w:eastAsia="Tahoma" w:hAnsi="Calibri" w:cs="Tahoma"/>
          <w:spacing w:val="-1"/>
          <w:szCs w:val="24"/>
        </w:rPr>
        <w:t>o</w:t>
      </w:r>
      <w:r w:rsidRPr="00E24D63">
        <w:rPr>
          <w:rFonts w:ascii="Calibri" w:eastAsia="Tahoma" w:hAnsi="Calibri" w:cs="Tahoma"/>
          <w:szCs w:val="24"/>
        </w:rPr>
        <w:t xml:space="preserve">r </w:t>
      </w:r>
      <w:r w:rsidRPr="00E24D63">
        <w:rPr>
          <w:rFonts w:ascii="Calibri" w:eastAsia="Tahoma" w:hAnsi="Calibri" w:cs="Tahoma"/>
          <w:spacing w:val="-1"/>
          <w:szCs w:val="24"/>
        </w:rPr>
        <w:t>a</w:t>
      </w:r>
      <w:r w:rsidRPr="00E24D63">
        <w:rPr>
          <w:rFonts w:ascii="Calibri" w:eastAsia="Tahoma" w:hAnsi="Calibri" w:cs="Tahoma"/>
          <w:szCs w:val="24"/>
        </w:rPr>
        <w:t>p</w:t>
      </w:r>
      <w:r w:rsidRPr="00E24D63">
        <w:rPr>
          <w:rFonts w:ascii="Calibri" w:eastAsia="Tahoma" w:hAnsi="Calibri" w:cs="Tahoma"/>
          <w:spacing w:val="-1"/>
          <w:szCs w:val="24"/>
        </w:rPr>
        <w:t>p</w:t>
      </w:r>
      <w:r w:rsidRPr="00E24D63">
        <w:rPr>
          <w:rFonts w:ascii="Calibri" w:eastAsia="Tahoma" w:hAnsi="Calibri" w:cs="Tahoma"/>
          <w:szCs w:val="24"/>
        </w:rPr>
        <w:t>r</w:t>
      </w:r>
      <w:r w:rsidRPr="00E24D63">
        <w:rPr>
          <w:rFonts w:ascii="Calibri" w:eastAsia="Tahoma" w:hAnsi="Calibri" w:cs="Tahoma"/>
          <w:spacing w:val="1"/>
          <w:szCs w:val="24"/>
        </w:rPr>
        <w:t>o</w:t>
      </w:r>
      <w:r w:rsidRPr="00E24D63">
        <w:rPr>
          <w:rFonts w:ascii="Calibri" w:eastAsia="Tahoma" w:hAnsi="Calibri" w:cs="Tahoma"/>
          <w:szCs w:val="24"/>
        </w:rPr>
        <w:t>pri</w:t>
      </w:r>
      <w:r w:rsidRPr="00E24D63">
        <w:rPr>
          <w:rFonts w:ascii="Calibri" w:eastAsia="Tahoma" w:hAnsi="Calibri" w:cs="Tahoma"/>
          <w:spacing w:val="1"/>
          <w:szCs w:val="24"/>
        </w:rPr>
        <w:t>a</w:t>
      </w:r>
      <w:r w:rsidRPr="00E24D63">
        <w:rPr>
          <w:rFonts w:ascii="Calibri" w:eastAsia="Tahoma" w:hAnsi="Calibri" w:cs="Tahoma"/>
          <w:spacing w:val="-1"/>
          <w:szCs w:val="24"/>
        </w:rPr>
        <w:t>t</w:t>
      </w:r>
      <w:r w:rsidRPr="00E24D63">
        <w:rPr>
          <w:rFonts w:ascii="Calibri" w:eastAsia="Tahoma" w:hAnsi="Calibri" w:cs="Tahoma"/>
          <w:szCs w:val="24"/>
        </w:rPr>
        <w:t>e</w:t>
      </w:r>
      <w:r w:rsidRPr="00E24D63">
        <w:rPr>
          <w:rFonts w:ascii="Calibri" w:eastAsia="Tahoma" w:hAnsi="Calibri" w:cs="Tahoma"/>
          <w:spacing w:val="1"/>
          <w:szCs w:val="24"/>
        </w:rPr>
        <w:t xml:space="preserve"> </w:t>
      </w:r>
      <w:r w:rsidRPr="00E24D63">
        <w:rPr>
          <w:rFonts w:ascii="Calibri" w:eastAsia="Tahoma" w:hAnsi="Calibri" w:cs="Tahoma"/>
          <w:szCs w:val="24"/>
        </w:rPr>
        <w:t>rel</w:t>
      </w:r>
      <w:r w:rsidRPr="00E24D63">
        <w:rPr>
          <w:rFonts w:ascii="Calibri" w:eastAsia="Tahoma" w:hAnsi="Calibri" w:cs="Tahoma"/>
          <w:spacing w:val="1"/>
          <w:szCs w:val="24"/>
        </w:rPr>
        <w:t>ie</w:t>
      </w:r>
      <w:r w:rsidRPr="00E24D63">
        <w:rPr>
          <w:rFonts w:ascii="Calibri" w:eastAsia="Tahoma" w:hAnsi="Calibri" w:cs="Tahoma"/>
          <w:szCs w:val="24"/>
        </w:rPr>
        <w:t>f sh</w:t>
      </w:r>
      <w:r w:rsidRPr="00E24D63">
        <w:rPr>
          <w:rFonts w:ascii="Calibri" w:eastAsia="Tahoma" w:hAnsi="Calibri" w:cs="Tahoma"/>
          <w:spacing w:val="-1"/>
          <w:szCs w:val="24"/>
        </w:rPr>
        <w:t>a</w:t>
      </w:r>
      <w:r w:rsidRPr="00E24D63">
        <w:rPr>
          <w:rFonts w:ascii="Calibri" w:eastAsia="Tahoma" w:hAnsi="Calibri" w:cs="Tahoma"/>
          <w:szCs w:val="24"/>
        </w:rPr>
        <w:t>ll</w:t>
      </w:r>
      <w:r w:rsidRPr="00E24D63">
        <w:rPr>
          <w:rFonts w:ascii="Calibri" w:eastAsia="Tahoma" w:hAnsi="Calibri" w:cs="Tahoma"/>
          <w:spacing w:val="-2"/>
          <w:szCs w:val="24"/>
        </w:rPr>
        <w:t xml:space="preserve"> </w:t>
      </w:r>
      <w:r w:rsidRPr="00E24D63">
        <w:rPr>
          <w:rFonts w:ascii="Calibri" w:eastAsia="Tahoma" w:hAnsi="Calibri" w:cs="Tahoma"/>
          <w:szCs w:val="24"/>
        </w:rPr>
        <w:t xml:space="preserve">be </w:t>
      </w:r>
      <w:r w:rsidRPr="00E24D63">
        <w:rPr>
          <w:rFonts w:ascii="Calibri" w:eastAsia="Tahoma" w:hAnsi="Calibri" w:cs="Tahoma"/>
          <w:spacing w:val="-2"/>
          <w:szCs w:val="24"/>
        </w:rPr>
        <w:t>a</w:t>
      </w:r>
      <w:r w:rsidRPr="00E24D63">
        <w:rPr>
          <w:rFonts w:ascii="Calibri" w:eastAsia="Tahoma" w:hAnsi="Calibri" w:cs="Tahoma"/>
          <w:szCs w:val="24"/>
        </w:rPr>
        <w:t>p</w:t>
      </w:r>
      <w:r w:rsidRPr="00E24D63">
        <w:rPr>
          <w:rFonts w:ascii="Calibri" w:eastAsia="Tahoma" w:hAnsi="Calibri" w:cs="Tahoma"/>
          <w:spacing w:val="-1"/>
          <w:szCs w:val="24"/>
        </w:rPr>
        <w:t>p</w:t>
      </w:r>
      <w:r w:rsidRPr="00E24D63">
        <w:rPr>
          <w:rFonts w:ascii="Calibri" w:eastAsia="Tahoma" w:hAnsi="Calibri" w:cs="Tahoma"/>
          <w:szCs w:val="24"/>
        </w:rPr>
        <w:t>li</w:t>
      </w:r>
      <w:r w:rsidRPr="00E24D63">
        <w:rPr>
          <w:rFonts w:ascii="Calibri" w:eastAsia="Tahoma" w:hAnsi="Calibri" w:cs="Tahoma"/>
          <w:spacing w:val="1"/>
          <w:szCs w:val="24"/>
        </w:rPr>
        <w:t>e</w:t>
      </w:r>
      <w:r w:rsidRPr="00E24D63">
        <w:rPr>
          <w:rFonts w:ascii="Calibri" w:eastAsia="Tahoma" w:hAnsi="Calibri" w:cs="Tahoma"/>
          <w:szCs w:val="24"/>
        </w:rPr>
        <w:t>d</w:t>
      </w:r>
      <w:r w:rsidRPr="00E24D63">
        <w:rPr>
          <w:rFonts w:ascii="Calibri" w:eastAsia="Tahoma" w:hAnsi="Calibri" w:cs="Tahoma"/>
          <w:spacing w:val="-1"/>
          <w:szCs w:val="24"/>
        </w:rPr>
        <w:t xml:space="preserve"> </w:t>
      </w:r>
      <w:r w:rsidRPr="00E24D63">
        <w:rPr>
          <w:rFonts w:ascii="Calibri" w:eastAsia="Tahoma" w:hAnsi="Calibri" w:cs="Tahoma"/>
          <w:szCs w:val="24"/>
        </w:rPr>
        <w:t>on</w:t>
      </w:r>
      <w:r w:rsidRPr="00E24D63">
        <w:rPr>
          <w:rFonts w:ascii="Calibri" w:eastAsia="Tahoma" w:hAnsi="Calibri" w:cs="Tahoma"/>
          <w:spacing w:val="2"/>
          <w:szCs w:val="24"/>
        </w:rPr>
        <w:t xml:space="preserve"> </w:t>
      </w:r>
      <w:r w:rsidRPr="00E24D63">
        <w:rPr>
          <w:rFonts w:ascii="Calibri" w:eastAsia="Tahoma" w:hAnsi="Calibri" w:cs="Tahoma"/>
          <w:szCs w:val="24"/>
        </w:rPr>
        <w:t>a</w:t>
      </w:r>
      <w:r w:rsidRPr="00E24D63">
        <w:rPr>
          <w:rFonts w:ascii="Calibri" w:eastAsia="Tahoma" w:hAnsi="Calibri" w:cs="Tahoma"/>
          <w:spacing w:val="-1"/>
          <w:szCs w:val="24"/>
        </w:rPr>
        <w:t xml:space="preserve"> </w:t>
      </w:r>
      <w:r w:rsidRPr="00E24D63">
        <w:rPr>
          <w:rFonts w:ascii="Calibri" w:eastAsia="Tahoma" w:hAnsi="Calibri" w:cs="Tahoma"/>
          <w:szCs w:val="24"/>
        </w:rPr>
        <w:t xml:space="preserve">no </w:t>
      </w:r>
      <w:r w:rsidRPr="00E24D63">
        <w:rPr>
          <w:rFonts w:ascii="Calibri" w:eastAsia="Tahoma" w:hAnsi="Calibri" w:cs="Tahoma"/>
          <w:spacing w:val="2"/>
          <w:szCs w:val="24"/>
        </w:rPr>
        <w:t>l</w:t>
      </w:r>
      <w:r w:rsidRPr="00E24D63">
        <w:rPr>
          <w:rFonts w:ascii="Calibri" w:eastAsia="Tahoma" w:hAnsi="Calibri" w:cs="Tahoma"/>
          <w:szCs w:val="24"/>
        </w:rPr>
        <w:t>os</w:t>
      </w:r>
      <w:r w:rsidRPr="00E24D63">
        <w:rPr>
          <w:rFonts w:ascii="Calibri" w:eastAsia="Tahoma" w:hAnsi="Calibri" w:cs="Tahoma"/>
          <w:spacing w:val="4"/>
          <w:szCs w:val="24"/>
        </w:rPr>
        <w:t>s</w:t>
      </w:r>
      <w:r w:rsidRPr="00E24D63">
        <w:rPr>
          <w:rFonts w:ascii="Calibri" w:eastAsia="Tahoma" w:hAnsi="Calibri" w:cs="Tahoma"/>
          <w:spacing w:val="-1"/>
          <w:szCs w:val="24"/>
        </w:rPr>
        <w:t>-</w:t>
      </w:r>
      <w:r w:rsidRPr="00E24D63">
        <w:rPr>
          <w:rFonts w:ascii="Calibri" w:eastAsia="Tahoma" w:hAnsi="Calibri" w:cs="Tahoma"/>
          <w:szCs w:val="24"/>
        </w:rPr>
        <w:t>no g</w:t>
      </w:r>
      <w:r w:rsidRPr="00E24D63">
        <w:rPr>
          <w:rFonts w:ascii="Calibri" w:eastAsia="Tahoma" w:hAnsi="Calibri" w:cs="Tahoma"/>
          <w:spacing w:val="-2"/>
          <w:szCs w:val="24"/>
        </w:rPr>
        <w:t>a</w:t>
      </w:r>
      <w:r w:rsidRPr="00E24D63">
        <w:rPr>
          <w:rFonts w:ascii="Calibri" w:eastAsia="Tahoma" w:hAnsi="Calibri" w:cs="Tahoma"/>
          <w:szCs w:val="24"/>
        </w:rPr>
        <w:t>in</w:t>
      </w:r>
      <w:r w:rsidRPr="00E24D63">
        <w:rPr>
          <w:rFonts w:ascii="Calibri" w:eastAsia="Tahoma" w:hAnsi="Calibri" w:cs="Tahoma"/>
          <w:spacing w:val="3"/>
          <w:szCs w:val="24"/>
        </w:rPr>
        <w:t xml:space="preserve"> </w:t>
      </w:r>
      <w:r w:rsidRPr="00E24D63">
        <w:rPr>
          <w:rFonts w:ascii="Calibri" w:eastAsia="Tahoma" w:hAnsi="Calibri" w:cs="Tahoma"/>
          <w:szCs w:val="24"/>
        </w:rPr>
        <w:t>b</w:t>
      </w:r>
      <w:r w:rsidRPr="00E24D63">
        <w:rPr>
          <w:rFonts w:ascii="Calibri" w:eastAsia="Tahoma" w:hAnsi="Calibri" w:cs="Tahoma"/>
          <w:spacing w:val="-2"/>
          <w:szCs w:val="24"/>
        </w:rPr>
        <w:t>a</w:t>
      </w:r>
      <w:r w:rsidRPr="00E24D63">
        <w:rPr>
          <w:rFonts w:ascii="Calibri" w:eastAsia="Tahoma" w:hAnsi="Calibri" w:cs="Tahoma"/>
          <w:spacing w:val="1"/>
          <w:szCs w:val="24"/>
        </w:rPr>
        <w:t>s</w:t>
      </w:r>
      <w:r w:rsidRPr="00E24D63">
        <w:rPr>
          <w:rFonts w:ascii="Calibri" w:eastAsia="Tahoma" w:hAnsi="Calibri" w:cs="Tahoma"/>
          <w:szCs w:val="24"/>
        </w:rPr>
        <w:t>i</w:t>
      </w:r>
      <w:r w:rsidRPr="00E24D63">
        <w:rPr>
          <w:rFonts w:ascii="Calibri" w:eastAsia="Tahoma" w:hAnsi="Calibri" w:cs="Tahoma"/>
          <w:spacing w:val="1"/>
          <w:szCs w:val="24"/>
        </w:rPr>
        <w:t>s</w:t>
      </w:r>
      <w:r w:rsidRPr="00E24D63">
        <w:rPr>
          <w:rFonts w:ascii="Calibri" w:eastAsia="Tahoma" w:hAnsi="Calibri" w:cs="Tahoma"/>
          <w:szCs w:val="24"/>
        </w:rPr>
        <w:t>.</w:t>
      </w:r>
      <w:r>
        <w:rPr>
          <w:rFonts w:ascii="Calibri" w:eastAsia="Tahoma" w:hAnsi="Calibri" w:cs="Tahoma"/>
          <w:szCs w:val="24"/>
        </w:rPr>
        <w:t xml:space="preserve"> </w:t>
      </w:r>
    </w:p>
    <w:p w:rsidR="00B464B9" w:rsidRDefault="00B464B9" w:rsidP="00E4630B">
      <w:pPr>
        <w:pStyle w:val="Style1"/>
        <w:keepNext w:val="0"/>
        <w:numPr>
          <w:ilvl w:val="0"/>
          <w:numId w:val="0"/>
        </w:numPr>
        <w:spacing w:before="120" w:after="120"/>
        <w:ind w:left="1440" w:hanging="720"/>
        <w:rPr>
          <w:rFonts w:ascii="Calibri" w:hAnsi="Calibri" w:cs="Calibri"/>
          <w:sz w:val="22"/>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33" w:name="_Toc464663964"/>
      <w:r>
        <w:rPr>
          <w:rFonts w:ascii="Calibri" w:hAnsi="Calibri" w:cs="Calibri"/>
        </w:rPr>
        <w:t>16.</w:t>
      </w:r>
      <w:r>
        <w:rPr>
          <w:rFonts w:ascii="Calibri" w:hAnsi="Calibri" w:cs="Calibri"/>
        </w:rPr>
        <w:tab/>
        <w:t>Bid Currencies</w:t>
      </w:r>
      <w:bookmarkEnd w:id="233"/>
    </w:p>
    <w:p w:rsidR="0059280C" w:rsidRPr="00CC1207" w:rsidRDefault="0059280C" w:rsidP="0059280C">
      <w:pPr>
        <w:pStyle w:val="Style1"/>
        <w:keepNext w:val="0"/>
        <w:numPr>
          <w:ilvl w:val="0"/>
          <w:numId w:val="0"/>
        </w:numPr>
        <w:spacing w:before="120" w:after="120"/>
        <w:ind w:firstLine="720"/>
        <w:rPr>
          <w:rFonts w:ascii="Calibri" w:hAnsi="Calibri" w:cs="Calibri"/>
          <w:szCs w:val="24"/>
        </w:rPr>
      </w:pPr>
      <w:bookmarkStart w:id="234" w:name="_Toc457050376"/>
      <w:bookmarkStart w:id="235" w:name="_Toc457051807"/>
      <w:bookmarkStart w:id="236" w:name="_Toc457053058"/>
      <w:bookmarkStart w:id="237" w:name="_Toc457056600"/>
      <w:bookmarkStart w:id="238" w:name="_Toc464663965"/>
      <w:r w:rsidRPr="00CC1207">
        <w:rPr>
          <w:rFonts w:ascii="Calibri" w:hAnsi="Calibri" w:cs="Calibri"/>
          <w:szCs w:val="24"/>
        </w:rPr>
        <w:t>16.1.</w:t>
      </w:r>
      <w:r w:rsidRPr="00CC1207">
        <w:rPr>
          <w:rFonts w:ascii="Calibri" w:hAnsi="Calibri" w:cs="Calibri"/>
          <w:szCs w:val="24"/>
        </w:rPr>
        <w:tab/>
        <w:t>Prices shall be quoted in the following currencies:</w:t>
      </w:r>
      <w:bookmarkEnd w:id="234"/>
      <w:bookmarkEnd w:id="235"/>
      <w:bookmarkEnd w:id="236"/>
      <w:bookmarkEnd w:id="237"/>
      <w:bookmarkEnd w:id="238"/>
    </w:p>
    <w:p w:rsidR="0059280C" w:rsidRPr="00CC1207" w:rsidRDefault="0059280C" w:rsidP="00BA397B">
      <w:pPr>
        <w:pStyle w:val="Style1"/>
        <w:keepNext w:val="0"/>
        <w:numPr>
          <w:ilvl w:val="0"/>
          <w:numId w:val="37"/>
        </w:numPr>
        <w:spacing w:before="120" w:after="120"/>
        <w:rPr>
          <w:rFonts w:ascii="Calibri" w:hAnsi="Calibri"/>
          <w:szCs w:val="24"/>
        </w:rPr>
      </w:pPr>
      <w:bookmarkStart w:id="239" w:name="_Toc457050377"/>
      <w:bookmarkStart w:id="240" w:name="_Toc457051808"/>
      <w:bookmarkStart w:id="241" w:name="_Toc457053059"/>
      <w:bookmarkStart w:id="242" w:name="_Toc457056601"/>
      <w:bookmarkStart w:id="243" w:name="_Toc464663966"/>
      <w:r w:rsidRPr="00CC1207">
        <w:rPr>
          <w:rFonts w:ascii="Calibri" w:hAnsi="Calibri" w:cs="Calibri"/>
          <w:szCs w:val="24"/>
        </w:rPr>
        <w:t xml:space="preserve">For Goods that the Bidder will supply from within the Philippines, the prices shall be quoted in </w:t>
      </w:r>
      <w:r w:rsidRPr="00CC1207">
        <w:rPr>
          <w:rFonts w:ascii="Calibri" w:hAnsi="Calibri"/>
          <w:szCs w:val="24"/>
        </w:rPr>
        <w:t>Philippine Pesos.</w:t>
      </w:r>
      <w:bookmarkEnd w:id="239"/>
      <w:bookmarkEnd w:id="240"/>
      <w:bookmarkEnd w:id="241"/>
      <w:bookmarkEnd w:id="242"/>
      <w:bookmarkEnd w:id="243"/>
    </w:p>
    <w:p w:rsidR="0059280C" w:rsidRPr="00CC1207" w:rsidRDefault="0059280C" w:rsidP="00BA397B">
      <w:pPr>
        <w:pStyle w:val="Style1"/>
        <w:keepNext w:val="0"/>
        <w:numPr>
          <w:ilvl w:val="0"/>
          <w:numId w:val="37"/>
        </w:numPr>
        <w:spacing w:before="120" w:after="120"/>
        <w:rPr>
          <w:rFonts w:ascii="Calibri" w:hAnsi="Calibri" w:cs="Calibri"/>
          <w:szCs w:val="24"/>
        </w:rPr>
      </w:pPr>
      <w:bookmarkStart w:id="244" w:name="_Toc457050378"/>
      <w:bookmarkStart w:id="245" w:name="_Toc457051809"/>
      <w:bookmarkStart w:id="246" w:name="_Toc457053060"/>
      <w:bookmarkStart w:id="247" w:name="_Toc457056602"/>
      <w:bookmarkStart w:id="248" w:name="_Toc464663967"/>
      <w:r w:rsidRPr="00CC1207">
        <w:rPr>
          <w:rFonts w:ascii="Calibri" w:hAnsi="Calibri"/>
          <w:szCs w:val="24"/>
        </w:rPr>
        <w:t xml:space="preserve">For Goods that the Bidder will supply from outside the Philippines, the prices may be quoted in the currency(ies) stated in the </w:t>
      </w:r>
      <w:hyperlink w:anchor="bds16_1" w:history="1">
        <w:r w:rsidRPr="00CC1207">
          <w:rPr>
            <w:rStyle w:val="Hyperlink"/>
            <w:rFonts w:ascii="Calibri" w:hAnsi="Calibri" w:cs="Calibri"/>
            <w:szCs w:val="24"/>
          </w:rPr>
          <w:t>BDS</w:t>
        </w:r>
      </w:hyperlink>
      <w:r w:rsidRPr="00CC1207">
        <w:rPr>
          <w:rFonts w:ascii="Calibri" w:hAnsi="Calibri"/>
          <w:szCs w:val="24"/>
        </w:rPr>
        <w:t xml:space="preserve">. However, for purposes of bid evaluation, bids denominated in foreign currencies shall be converted to Philippine currency based on the exchange rate as published in the </w:t>
      </w:r>
      <w:r w:rsidR="00556219" w:rsidRPr="00556219">
        <w:rPr>
          <w:rFonts w:ascii="Calibri" w:hAnsi="Calibri"/>
          <w:i/>
          <w:szCs w:val="24"/>
        </w:rPr>
        <w:t>BangkoSentral ng Pilipinas</w:t>
      </w:r>
      <w:r w:rsidR="00556219">
        <w:rPr>
          <w:rFonts w:ascii="Calibri" w:hAnsi="Calibri"/>
          <w:szCs w:val="24"/>
        </w:rPr>
        <w:t xml:space="preserve"> (</w:t>
      </w:r>
      <w:r w:rsidRPr="00CC1207">
        <w:rPr>
          <w:rFonts w:ascii="Calibri" w:hAnsi="Calibri"/>
          <w:szCs w:val="24"/>
        </w:rPr>
        <w:t>BSP</w:t>
      </w:r>
      <w:r w:rsidR="00556219">
        <w:rPr>
          <w:rFonts w:ascii="Calibri" w:hAnsi="Calibri"/>
          <w:szCs w:val="24"/>
        </w:rPr>
        <w:t>)</w:t>
      </w:r>
      <w:r w:rsidRPr="00CC1207">
        <w:rPr>
          <w:rFonts w:ascii="Calibri" w:hAnsi="Calibri"/>
          <w:szCs w:val="24"/>
        </w:rPr>
        <w:t xml:space="preserve"> reference rate bulletin on the day of the Bid opening.</w:t>
      </w:r>
      <w:bookmarkEnd w:id="244"/>
      <w:bookmarkEnd w:id="245"/>
      <w:bookmarkEnd w:id="246"/>
      <w:bookmarkEnd w:id="247"/>
      <w:bookmarkEnd w:id="248"/>
    </w:p>
    <w:p w:rsidR="0059280C" w:rsidRPr="00CC1207" w:rsidRDefault="0059280C" w:rsidP="0059280C">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249" w:name="_Toc457050379"/>
      <w:bookmarkStart w:id="250" w:name="_Toc457051810"/>
      <w:bookmarkStart w:id="251" w:name="_Toc457053061"/>
      <w:bookmarkStart w:id="252" w:name="_Toc457056603"/>
      <w:bookmarkStart w:id="253" w:name="_Toc464663968"/>
      <w:r w:rsidRPr="00CC1207">
        <w:rPr>
          <w:rFonts w:ascii="Calibri" w:hAnsi="Calibri" w:cs="Calibri"/>
          <w:szCs w:val="24"/>
        </w:rPr>
        <w:t>16.2.</w:t>
      </w:r>
      <w:r w:rsidRPr="00CC1207">
        <w:rPr>
          <w:rFonts w:ascii="Calibri" w:hAnsi="Calibri" w:cs="Calibri"/>
          <w:szCs w:val="24"/>
        </w:rPr>
        <w:tab/>
      </w:r>
      <w:r w:rsidRPr="00CC1207">
        <w:rPr>
          <w:rFonts w:ascii="Calibri" w:hAnsi="Calibri"/>
          <w:szCs w:val="24"/>
        </w:rPr>
        <w:t>If so allowed in accordance with ITB Clause 16.1, the Procuring Entity for purposes of bid evaluation and comparing the bid prices will convert the amounts in various currencies in which the bid price is expressed to Philippine Pesos at the foregoing exchange rates</w:t>
      </w:r>
      <w:r w:rsidRPr="00CC1207">
        <w:rPr>
          <w:rFonts w:ascii="Calibri" w:hAnsi="Calibri" w:cs="Calibri"/>
          <w:szCs w:val="24"/>
        </w:rPr>
        <w:t>.</w:t>
      </w:r>
      <w:bookmarkEnd w:id="249"/>
      <w:bookmarkEnd w:id="250"/>
      <w:bookmarkEnd w:id="251"/>
      <w:bookmarkEnd w:id="252"/>
      <w:bookmarkEnd w:id="253"/>
    </w:p>
    <w:p w:rsidR="0059280C" w:rsidRPr="00CC1207" w:rsidRDefault="0059280C" w:rsidP="0059280C">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254" w:name="_Toc457050380"/>
      <w:bookmarkStart w:id="255" w:name="_Toc457051811"/>
      <w:bookmarkStart w:id="256" w:name="_Toc457053062"/>
      <w:bookmarkStart w:id="257" w:name="_Toc457056604"/>
      <w:bookmarkStart w:id="258" w:name="_Toc464663969"/>
      <w:r w:rsidRPr="00CC1207">
        <w:rPr>
          <w:rFonts w:ascii="Calibri" w:hAnsi="Calibri" w:cs="Calibri"/>
          <w:szCs w:val="24"/>
        </w:rPr>
        <w:t>16.3.</w:t>
      </w:r>
      <w:r w:rsidRPr="00CC1207">
        <w:rPr>
          <w:rFonts w:ascii="Calibri" w:hAnsi="Calibri" w:cs="Calibri"/>
          <w:szCs w:val="24"/>
        </w:rPr>
        <w:tab/>
        <w:t xml:space="preserve">Unless otherwise specified in the </w:t>
      </w:r>
      <w:r w:rsidRPr="00CC1207">
        <w:rPr>
          <w:rStyle w:val="Hyperlink"/>
          <w:rFonts w:ascii="Calibri" w:hAnsi="Calibri" w:cs="Calibri"/>
          <w:szCs w:val="24"/>
        </w:rPr>
        <w:t>BDS</w:t>
      </w:r>
      <w:r w:rsidRPr="00CC1207">
        <w:rPr>
          <w:rFonts w:ascii="Calibri" w:hAnsi="Calibri" w:cs="Calibri"/>
          <w:szCs w:val="24"/>
        </w:rPr>
        <w:t>, payment of the contract price shall be made in Philippine Pesos.</w:t>
      </w:r>
      <w:bookmarkEnd w:id="254"/>
      <w:bookmarkEnd w:id="255"/>
      <w:bookmarkEnd w:id="256"/>
      <w:bookmarkEnd w:id="257"/>
      <w:bookmarkEnd w:id="258"/>
    </w:p>
    <w:p w:rsidR="008738D5" w:rsidRPr="0059280C" w:rsidRDefault="008738D5" w:rsidP="0059280C"/>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59" w:name="_Toc464663970"/>
      <w:r>
        <w:rPr>
          <w:rFonts w:ascii="Calibri" w:hAnsi="Calibri" w:cs="Calibri"/>
        </w:rPr>
        <w:t>17.</w:t>
      </w:r>
      <w:r>
        <w:rPr>
          <w:rFonts w:ascii="Calibri" w:hAnsi="Calibri" w:cs="Calibri"/>
        </w:rPr>
        <w:tab/>
        <w:t>Bid Validity</w:t>
      </w:r>
      <w:bookmarkEnd w:id="259"/>
    </w:p>
    <w:p w:rsidR="00B464B9" w:rsidRPr="00CC1207" w:rsidRDefault="00B464B9" w:rsidP="008738D5">
      <w:pPr>
        <w:pStyle w:val="Style1"/>
        <w:keepNext w:val="0"/>
        <w:numPr>
          <w:ilvl w:val="0"/>
          <w:numId w:val="0"/>
        </w:numPr>
        <w:spacing w:before="120" w:after="120"/>
        <w:ind w:left="1440" w:hanging="720"/>
        <w:rPr>
          <w:rFonts w:ascii="Calibri" w:hAnsi="Calibri" w:cs="Calibri"/>
          <w:szCs w:val="24"/>
        </w:rPr>
      </w:pPr>
      <w:bookmarkStart w:id="260" w:name="_Toc464663971"/>
      <w:r w:rsidRPr="00CC1207">
        <w:rPr>
          <w:rFonts w:ascii="Calibri" w:hAnsi="Calibri" w:cs="Calibri"/>
          <w:szCs w:val="24"/>
        </w:rPr>
        <w:t>17.1.</w:t>
      </w:r>
      <w:r w:rsidRPr="00CC1207">
        <w:rPr>
          <w:rFonts w:ascii="Calibri" w:hAnsi="Calibri" w:cs="Calibri"/>
          <w:szCs w:val="24"/>
        </w:rPr>
        <w:tab/>
        <w:t xml:space="preserve">Bids shall remain valid for the period specified in the </w:t>
      </w:r>
      <w:r w:rsidRPr="00CC1207">
        <w:rPr>
          <w:rStyle w:val="Hyperlink"/>
          <w:rFonts w:ascii="Calibri" w:hAnsi="Calibri" w:cs="Calibri"/>
          <w:szCs w:val="24"/>
          <w:u w:val="none"/>
        </w:rPr>
        <w:t xml:space="preserve">BDS </w:t>
      </w:r>
      <w:r w:rsidRPr="00CC1207">
        <w:rPr>
          <w:rFonts w:ascii="Calibri" w:hAnsi="Calibri" w:cs="Calibri"/>
          <w:szCs w:val="24"/>
        </w:rPr>
        <w:t xml:space="preserve">which shall not exceed one hundred twenty (120) </w:t>
      </w:r>
      <w:r w:rsidR="001F7FB9">
        <w:rPr>
          <w:rFonts w:ascii="Calibri" w:hAnsi="Calibri" w:cs="Calibri"/>
          <w:szCs w:val="24"/>
        </w:rPr>
        <w:t xml:space="preserve">calendar </w:t>
      </w:r>
      <w:r w:rsidRPr="00CC1207">
        <w:rPr>
          <w:rFonts w:ascii="Calibri" w:hAnsi="Calibri" w:cs="Calibri"/>
          <w:szCs w:val="24"/>
        </w:rPr>
        <w:t>days from the date of the opening of Bids.</w:t>
      </w:r>
      <w:bookmarkEnd w:id="260"/>
    </w:p>
    <w:p w:rsidR="00B464B9" w:rsidRPr="00CC1207" w:rsidRDefault="00B464B9" w:rsidP="008738D5">
      <w:pPr>
        <w:pStyle w:val="Style1"/>
        <w:keepNext w:val="0"/>
        <w:numPr>
          <w:ilvl w:val="0"/>
          <w:numId w:val="0"/>
        </w:numPr>
        <w:spacing w:before="120" w:after="120" w:line="240" w:lineRule="auto"/>
        <w:ind w:left="1440" w:hanging="720"/>
        <w:rPr>
          <w:rFonts w:ascii="Calibri" w:hAnsi="Calibri" w:cs="Calibri"/>
          <w:szCs w:val="24"/>
        </w:rPr>
      </w:pPr>
      <w:bookmarkStart w:id="261" w:name="_Toc464663972"/>
      <w:r w:rsidRPr="00CC1207">
        <w:rPr>
          <w:rFonts w:ascii="Calibri" w:hAnsi="Calibri" w:cs="Calibri"/>
          <w:szCs w:val="24"/>
        </w:rPr>
        <w:t>17.2.</w:t>
      </w:r>
      <w:r w:rsidRPr="00CC1207">
        <w:rPr>
          <w:rFonts w:ascii="Calibri" w:hAnsi="Calibri" w:cs="Calibri"/>
          <w:szCs w:val="24"/>
        </w:rPr>
        <w:tab/>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CC1207">
        <w:rPr>
          <w:rFonts w:ascii="Calibri" w:hAnsi="Calibri" w:cs="Calibri"/>
          <w:b/>
          <w:szCs w:val="24"/>
        </w:rPr>
        <w:t>ITB</w:t>
      </w:r>
      <w:r w:rsidRPr="00CC1207">
        <w:rPr>
          <w:rFonts w:ascii="Calibri" w:hAnsi="Calibri" w:cs="Calibri"/>
          <w:szCs w:val="24"/>
        </w:rPr>
        <w:t xml:space="preserve"> Clause 18 should also be extended corresponding to, at least, the extension of the bid validity period. A Bidder may refuse the request without forfeiting its Bid Security, but his Bid shall no longer be considered for further evaluation and award. A Bidder granting the request shall not be required or permitted to modify its Bid.</w:t>
      </w:r>
      <w:bookmarkEnd w:id="261"/>
    </w:p>
    <w:p w:rsidR="00B464B9" w:rsidRPr="00EA2E35"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262" w:name="_Toc464663973"/>
      <w:r w:rsidRPr="00EA2E35">
        <w:rPr>
          <w:rFonts w:ascii="Calibri" w:hAnsi="Calibri" w:cs="Calibri"/>
        </w:rPr>
        <w:t>18.</w:t>
      </w:r>
      <w:r w:rsidRPr="00EA2E35">
        <w:rPr>
          <w:rFonts w:ascii="Calibri" w:hAnsi="Calibri" w:cs="Calibri"/>
        </w:rPr>
        <w:tab/>
        <w:t>Bid Security</w:t>
      </w:r>
      <w:bookmarkEnd w:id="262"/>
    </w:p>
    <w:p w:rsidR="00B464B9" w:rsidRPr="00CC1207" w:rsidRDefault="00B464B9" w:rsidP="008738D5">
      <w:pPr>
        <w:pStyle w:val="Style1"/>
        <w:keepNext w:val="0"/>
        <w:numPr>
          <w:ilvl w:val="0"/>
          <w:numId w:val="0"/>
        </w:numPr>
        <w:spacing w:before="120" w:after="120" w:line="240" w:lineRule="auto"/>
        <w:ind w:left="1440" w:hanging="720"/>
        <w:rPr>
          <w:rStyle w:val="Hyperlink"/>
          <w:rFonts w:ascii="Calibri" w:hAnsi="Calibri" w:cs="Calibri"/>
          <w:b w:val="0"/>
          <w:szCs w:val="24"/>
          <w:u w:val="none"/>
        </w:rPr>
      </w:pPr>
      <w:bookmarkStart w:id="263" w:name="_Toc464663974"/>
      <w:r w:rsidRPr="00CC1207">
        <w:rPr>
          <w:rFonts w:ascii="Calibri" w:hAnsi="Calibri" w:cs="Calibri"/>
          <w:szCs w:val="24"/>
        </w:rPr>
        <w:t>18.1.</w:t>
      </w:r>
      <w:r w:rsidRPr="00CC1207">
        <w:rPr>
          <w:rFonts w:ascii="Calibri" w:hAnsi="Calibri" w:cs="Calibri"/>
          <w:szCs w:val="24"/>
        </w:rPr>
        <w:tab/>
        <w:t xml:space="preserve">The </w:t>
      </w:r>
      <w:r w:rsidR="004D40D6">
        <w:rPr>
          <w:rFonts w:ascii="Calibri" w:hAnsi="Calibri" w:cs="Calibri"/>
          <w:szCs w:val="24"/>
        </w:rPr>
        <w:t xml:space="preserve">bidder shall submit a </w:t>
      </w:r>
      <w:r w:rsidRPr="00CC1207">
        <w:rPr>
          <w:rFonts w:ascii="Calibri" w:hAnsi="Calibri" w:cs="Calibri"/>
          <w:szCs w:val="24"/>
        </w:rPr>
        <w:t xml:space="preserve">Bid Securing Declaration </w:t>
      </w:r>
      <w:r w:rsidR="004D40D6">
        <w:rPr>
          <w:rFonts w:ascii="Calibri" w:hAnsi="Calibri" w:cs="Calibri"/>
          <w:szCs w:val="24"/>
        </w:rPr>
        <w:t>or any</w:t>
      </w:r>
      <w:r w:rsidRPr="00CC1207">
        <w:rPr>
          <w:rFonts w:ascii="Calibri" w:hAnsi="Calibri" w:cs="Calibri"/>
          <w:szCs w:val="24"/>
        </w:rPr>
        <w:t xml:space="preserve"> form</w:t>
      </w:r>
      <w:r w:rsidR="004D40D6">
        <w:rPr>
          <w:rFonts w:ascii="Calibri" w:hAnsi="Calibri" w:cs="Calibri"/>
          <w:szCs w:val="24"/>
        </w:rPr>
        <w:t xml:space="preserve"> of Bid Securityin </w:t>
      </w:r>
      <w:r w:rsidR="000F6C8E">
        <w:rPr>
          <w:rFonts w:ascii="Calibri" w:hAnsi="Calibri" w:cs="Calibri"/>
          <w:szCs w:val="24"/>
        </w:rPr>
        <w:t>the</w:t>
      </w:r>
      <w:r w:rsidRPr="00CC1207">
        <w:rPr>
          <w:rFonts w:ascii="Calibri" w:hAnsi="Calibri" w:cs="Calibri"/>
          <w:szCs w:val="24"/>
        </w:rPr>
        <w:t xml:space="preserve"> amount </w:t>
      </w:r>
      <w:r w:rsidR="000F6C8E">
        <w:rPr>
          <w:rFonts w:ascii="Calibri" w:hAnsi="Calibri" w:cs="Calibri"/>
          <w:szCs w:val="24"/>
        </w:rPr>
        <w:t xml:space="preserve">stated in the BDS, which shall be </w:t>
      </w:r>
      <w:r w:rsidR="003E6FEF">
        <w:rPr>
          <w:rFonts w:ascii="Calibri" w:hAnsi="Calibri" w:cs="Calibri"/>
          <w:szCs w:val="24"/>
        </w:rPr>
        <w:t xml:space="preserve">not less than </w:t>
      </w:r>
      <w:r w:rsidRPr="00CC1207">
        <w:rPr>
          <w:rStyle w:val="Hyperlink"/>
          <w:rFonts w:ascii="Calibri" w:hAnsi="Calibri" w:cs="Calibri"/>
          <w:b w:val="0"/>
          <w:bCs w:val="0"/>
          <w:szCs w:val="24"/>
          <w:u w:val="none"/>
        </w:rPr>
        <w:t xml:space="preserve">the percentage of the ABC </w:t>
      </w:r>
      <w:r w:rsidRPr="00CC1207">
        <w:rPr>
          <w:rStyle w:val="Hyperlink"/>
          <w:rFonts w:ascii="Calibri" w:hAnsi="Calibri" w:cs="Calibri"/>
          <w:b w:val="0"/>
          <w:szCs w:val="24"/>
          <w:u w:val="none"/>
        </w:rPr>
        <w:t>in accordance with the following schedule:</w:t>
      </w:r>
      <w:bookmarkEnd w:id="263"/>
    </w:p>
    <w:tbl>
      <w:tblPr>
        <w:tblW w:w="0" w:type="auto"/>
        <w:tblInd w:w="1543" w:type="dxa"/>
        <w:tblLayout w:type="fixed"/>
        <w:tblCellMar>
          <w:left w:w="115" w:type="dxa"/>
          <w:right w:w="115" w:type="dxa"/>
        </w:tblCellMar>
        <w:tblLook w:val="0000"/>
      </w:tblPr>
      <w:tblGrid>
        <w:gridCol w:w="4147"/>
        <w:gridCol w:w="3430"/>
      </w:tblGrid>
      <w:tr w:rsidR="00B464B9">
        <w:tc>
          <w:tcPr>
            <w:tcW w:w="4147" w:type="dxa"/>
            <w:tcBorders>
              <w:top w:val="single" w:sz="4" w:space="0" w:color="000000"/>
              <w:left w:val="single" w:sz="4" w:space="0" w:color="000000"/>
              <w:bottom w:val="single" w:sz="4" w:space="0" w:color="000000"/>
            </w:tcBorders>
            <w:vAlign w:val="center"/>
          </w:tcPr>
          <w:p w:rsidR="00B464B9" w:rsidRPr="00EA2E35" w:rsidRDefault="00B464B9" w:rsidP="008C591A">
            <w:pPr>
              <w:snapToGrid w:val="0"/>
              <w:spacing w:line="240" w:lineRule="auto"/>
              <w:jc w:val="center"/>
              <w:rPr>
                <w:rFonts w:ascii="Calibri" w:hAnsi="Calibri"/>
                <w:sz w:val="22"/>
                <w:szCs w:val="22"/>
              </w:rPr>
            </w:pPr>
            <w:r w:rsidRPr="00EA2E35">
              <w:rPr>
                <w:rFonts w:ascii="Calibri" w:hAnsi="Calibri"/>
                <w:sz w:val="22"/>
                <w:szCs w:val="22"/>
              </w:rPr>
              <w:t>Form of Bid Security</w:t>
            </w:r>
          </w:p>
        </w:tc>
        <w:tc>
          <w:tcPr>
            <w:tcW w:w="3430" w:type="dxa"/>
            <w:tcBorders>
              <w:top w:val="single" w:sz="4" w:space="0" w:color="000000"/>
              <w:left w:val="single" w:sz="4" w:space="0" w:color="000000"/>
              <w:bottom w:val="single" w:sz="4" w:space="0" w:color="000000"/>
              <w:right w:val="single" w:sz="4" w:space="0" w:color="000000"/>
            </w:tcBorders>
            <w:vAlign w:val="center"/>
          </w:tcPr>
          <w:p w:rsidR="00B464B9" w:rsidRPr="00EA2E35" w:rsidRDefault="00B464B9" w:rsidP="00231D7F">
            <w:pPr>
              <w:snapToGrid w:val="0"/>
              <w:spacing w:line="240" w:lineRule="auto"/>
              <w:jc w:val="center"/>
              <w:rPr>
                <w:rFonts w:ascii="Calibri" w:hAnsi="Calibri"/>
                <w:sz w:val="22"/>
                <w:szCs w:val="22"/>
              </w:rPr>
            </w:pPr>
            <w:r w:rsidRPr="00EA2E35">
              <w:rPr>
                <w:rFonts w:ascii="Calibri" w:hAnsi="Calibri"/>
                <w:sz w:val="22"/>
                <w:szCs w:val="22"/>
              </w:rPr>
              <w:t>Amount of Bid Security</w:t>
            </w:r>
            <w:r w:rsidRPr="00EA2E35">
              <w:rPr>
                <w:rFonts w:ascii="Calibri" w:hAnsi="Calibri"/>
                <w:sz w:val="22"/>
                <w:szCs w:val="22"/>
              </w:rPr>
              <w:br/>
              <w:t>(</w:t>
            </w:r>
            <w:r w:rsidR="00231D7F">
              <w:rPr>
                <w:rFonts w:ascii="Calibri" w:hAnsi="Calibri"/>
                <w:sz w:val="22"/>
                <w:szCs w:val="22"/>
              </w:rPr>
              <w:t xml:space="preserve">Not less than the </w:t>
            </w:r>
            <w:r w:rsidR="00231D7F">
              <w:rPr>
                <w:rFonts w:ascii="Calibri" w:hAnsi="Calibri"/>
                <w:sz w:val="22"/>
                <w:szCs w:val="22"/>
              </w:rPr>
              <w:lastRenderedPageBreak/>
              <w:t>required</w:t>
            </w:r>
            <w:r w:rsidRPr="00EA2E35">
              <w:rPr>
                <w:rFonts w:ascii="Calibri" w:hAnsi="Calibri"/>
                <w:sz w:val="22"/>
                <w:szCs w:val="22"/>
              </w:rPr>
              <w:t>Percentage of the ABC)</w:t>
            </w:r>
          </w:p>
        </w:tc>
      </w:tr>
      <w:tr w:rsidR="00B464B9">
        <w:trPr>
          <w:cantSplit/>
        </w:trPr>
        <w:tc>
          <w:tcPr>
            <w:tcW w:w="4147" w:type="dxa"/>
            <w:tcBorders>
              <w:top w:val="single" w:sz="4" w:space="0" w:color="000000"/>
              <w:left w:val="single" w:sz="4" w:space="0" w:color="000000"/>
              <w:bottom w:val="single" w:sz="4" w:space="0" w:color="000000"/>
            </w:tcBorders>
          </w:tcPr>
          <w:p w:rsidR="00B464B9" w:rsidRDefault="00B464B9" w:rsidP="000F6C8E">
            <w:pPr>
              <w:numPr>
                <w:ilvl w:val="0"/>
                <w:numId w:val="9"/>
              </w:numPr>
              <w:tabs>
                <w:tab w:val="left" w:pos="-13"/>
              </w:tabs>
              <w:snapToGrid w:val="0"/>
              <w:spacing w:line="240" w:lineRule="auto"/>
              <w:rPr>
                <w:rFonts w:ascii="Calibri" w:hAnsi="Calibri"/>
                <w:sz w:val="22"/>
                <w:szCs w:val="22"/>
              </w:rPr>
            </w:pPr>
            <w:r w:rsidRPr="00EA2E35">
              <w:rPr>
                <w:rFonts w:ascii="Calibri" w:hAnsi="Calibri"/>
                <w:sz w:val="22"/>
                <w:szCs w:val="22"/>
              </w:rPr>
              <w:lastRenderedPageBreak/>
              <w:t>Cash or cashier’s/manager’s check issued by a Universal or Commercial Bank.</w:t>
            </w:r>
          </w:p>
          <w:p w:rsidR="000F6C8E" w:rsidRDefault="000F6C8E" w:rsidP="000F6C8E">
            <w:pPr>
              <w:ind w:left="342"/>
              <w:rPr>
                <w:i/>
              </w:rPr>
            </w:pPr>
          </w:p>
          <w:p w:rsidR="000F6C8E" w:rsidRPr="000F6C8E" w:rsidRDefault="000F6C8E" w:rsidP="000F6C8E">
            <w:pPr>
              <w:ind w:left="342"/>
              <w:rPr>
                <w:rFonts w:ascii="Calibri" w:hAnsi="Calibri"/>
                <w:i/>
                <w:sz w:val="22"/>
                <w:szCs w:val="22"/>
              </w:rPr>
            </w:pPr>
            <w:r w:rsidRPr="000F6C8E">
              <w:rPr>
                <w:rFonts w:ascii="Calibri" w:hAnsi="Calibri"/>
                <w:i/>
                <w:sz w:val="22"/>
                <w:szCs w:val="22"/>
              </w:rPr>
              <w:t>For biddings conducted by LGUs, the Cashier’s/Manager’s Check may be issued by other banks certified by the BSP as authorized to issue such financial instrument.</w:t>
            </w:r>
          </w:p>
          <w:p w:rsidR="000F6C8E" w:rsidRPr="00EA2E35" w:rsidRDefault="000F6C8E" w:rsidP="000F6C8E">
            <w:pPr>
              <w:tabs>
                <w:tab w:val="left" w:pos="-13"/>
              </w:tabs>
              <w:snapToGrid w:val="0"/>
              <w:spacing w:line="240" w:lineRule="auto"/>
              <w:ind w:left="437"/>
              <w:rPr>
                <w:rFonts w:ascii="Calibri" w:hAnsi="Calibri"/>
                <w:sz w:val="22"/>
                <w:szCs w:val="22"/>
              </w:rPr>
            </w:pPr>
          </w:p>
        </w:tc>
        <w:tc>
          <w:tcPr>
            <w:tcW w:w="3430" w:type="dxa"/>
            <w:vMerge w:val="restart"/>
            <w:tcBorders>
              <w:top w:val="single" w:sz="4" w:space="0" w:color="000000"/>
              <w:left w:val="single" w:sz="4" w:space="0" w:color="000000"/>
              <w:bottom w:val="single" w:sz="4" w:space="0" w:color="000000"/>
              <w:right w:val="single" w:sz="4" w:space="0" w:color="000000"/>
            </w:tcBorders>
            <w:vAlign w:val="center"/>
          </w:tcPr>
          <w:p w:rsidR="00B464B9" w:rsidRPr="00EA2E35" w:rsidRDefault="00B464B9" w:rsidP="008C591A">
            <w:pPr>
              <w:snapToGrid w:val="0"/>
              <w:spacing w:line="240" w:lineRule="auto"/>
              <w:jc w:val="center"/>
              <w:rPr>
                <w:rFonts w:ascii="Calibri" w:hAnsi="Calibri"/>
                <w:sz w:val="22"/>
                <w:szCs w:val="22"/>
              </w:rPr>
            </w:pPr>
            <w:r w:rsidRPr="00EA2E35">
              <w:rPr>
                <w:rFonts w:ascii="Calibri" w:hAnsi="Calibri"/>
                <w:sz w:val="22"/>
                <w:szCs w:val="22"/>
              </w:rPr>
              <w:t>Two percent (2%)</w:t>
            </w:r>
          </w:p>
        </w:tc>
      </w:tr>
      <w:tr w:rsidR="00B464B9">
        <w:trPr>
          <w:cantSplit/>
        </w:trPr>
        <w:tc>
          <w:tcPr>
            <w:tcW w:w="4147" w:type="dxa"/>
            <w:tcBorders>
              <w:top w:val="single" w:sz="4" w:space="0" w:color="000000"/>
              <w:left w:val="single" w:sz="4" w:space="0" w:color="000000"/>
              <w:bottom w:val="single" w:sz="4" w:space="0" w:color="000000"/>
            </w:tcBorders>
          </w:tcPr>
          <w:p w:rsidR="00B464B9" w:rsidRDefault="00B464B9" w:rsidP="000F6C8E">
            <w:pPr>
              <w:numPr>
                <w:ilvl w:val="0"/>
                <w:numId w:val="9"/>
              </w:numPr>
              <w:tabs>
                <w:tab w:val="left" w:pos="-13"/>
              </w:tabs>
              <w:snapToGrid w:val="0"/>
              <w:spacing w:line="240" w:lineRule="auto"/>
              <w:rPr>
                <w:rFonts w:ascii="Calibri" w:hAnsi="Calibri"/>
                <w:sz w:val="22"/>
                <w:szCs w:val="22"/>
              </w:rPr>
            </w:pPr>
            <w:r w:rsidRPr="00EA2E35">
              <w:rPr>
                <w:rFonts w:ascii="Calibri" w:hAnsi="Calibri"/>
                <w:sz w:val="22"/>
                <w:szCs w:val="22"/>
              </w:rPr>
              <w:t>Bank draft/guarantee or irrevocable letter of credit issued by a Universal or Commercial Bank: Provided, however, that it shall be confirmed or authenticated by a Universal or Commercial Bank, if issued by a foreign bank.</w:t>
            </w:r>
          </w:p>
          <w:p w:rsidR="000F6C8E" w:rsidRDefault="000F6C8E" w:rsidP="000F6C8E">
            <w:pPr>
              <w:tabs>
                <w:tab w:val="num" w:pos="2160"/>
              </w:tabs>
              <w:ind w:left="342"/>
              <w:rPr>
                <w:i/>
              </w:rPr>
            </w:pPr>
          </w:p>
          <w:p w:rsidR="000F6C8E" w:rsidRPr="000F6C8E" w:rsidRDefault="000F6C8E" w:rsidP="000F6C8E">
            <w:pPr>
              <w:tabs>
                <w:tab w:val="num" w:pos="2160"/>
              </w:tabs>
              <w:ind w:left="342"/>
              <w:rPr>
                <w:rFonts w:ascii="Calibri" w:hAnsi="Calibri"/>
                <w:i/>
                <w:sz w:val="22"/>
                <w:szCs w:val="22"/>
              </w:rPr>
            </w:pPr>
            <w:r w:rsidRPr="000F6C8E">
              <w:rPr>
                <w:rFonts w:ascii="Calibri" w:hAnsi="Calibri"/>
                <w:i/>
                <w:sz w:val="22"/>
                <w:szCs w:val="22"/>
              </w:rPr>
              <w:t xml:space="preserve">For biddings conducted by LGUs, Bank Draft/Guarantee, or Irrevocable Letter of Credit may be issued by other banks certified by the BSP as authorized to issue such financial instrument. </w:t>
            </w:r>
          </w:p>
          <w:p w:rsidR="000F6C8E" w:rsidRPr="00EA2E35" w:rsidRDefault="000F6C8E" w:rsidP="000F6C8E">
            <w:pPr>
              <w:tabs>
                <w:tab w:val="left" w:pos="-13"/>
              </w:tabs>
              <w:snapToGrid w:val="0"/>
              <w:spacing w:line="240" w:lineRule="auto"/>
              <w:ind w:left="437"/>
              <w:rPr>
                <w:rFonts w:ascii="Calibri" w:hAnsi="Calibri"/>
                <w:sz w:val="22"/>
                <w:szCs w:val="22"/>
              </w:rPr>
            </w:pPr>
          </w:p>
        </w:tc>
        <w:tc>
          <w:tcPr>
            <w:tcW w:w="3430" w:type="dxa"/>
            <w:vMerge/>
            <w:tcBorders>
              <w:top w:val="single" w:sz="4" w:space="0" w:color="000000"/>
              <w:left w:val="single" w:sz="4" w:space="0" w:color="000000"/>
              <w:bottom w:val="single" w:sz="4" w:space="0" w:color="000000"/>
              <w:right w:val="single" w:sz="4" w:space="0" w:color="000000"/>
            </w:tcBorders>
          </w:tcPr>
          <w:p w:rsidR="00B464B9" w:rsidRPr="00EA2E35" w:rsidRDefault="00B464B9" w:rsidP="008C591A">
            <w:pPr>
              <w:snapToGrid w:val="0"/>
              <w:spacing w:line="240" w:lineRule="auto"/>
              <w:jc w:val="center"/>
              <w:rPr>
                <w:rFonts w:ascii="Calibri" w:hAnsi="Calibri"/>
                <w:sz w:val="22"/>
                <w:szCs w:val="22"/>
              </w:rPr>
            </w:pPr>
          </w:p>
        </w:tc>
      </w:tr>
      <w:tr w:rsidR="00B464B9">
        <w:tc>
          <w:tcPr>
            <w:tcW w:w="4147" w:type="dxa"/>
            <w:tcBorders>
              <w:top w:val="single" w:sz="4" w:space="0" w:color="000000"/>
              <w:left w:val="single" w:sz="4" w:space="0" w:color="000000"/>
              <w:bottom w:val="single" w:sz="4" w:space="0" w:color="000000"/>
            </w:tcBorders>
          </w:tcPr>
          <w:p w:rsidR="00B464B9" w:rsidRPr="00EA2E35" w:rsidRDefault="00B464B9" w:rsidP="000F6C8E">
            <w:pPr>
              <w:numPr>
                <w:ilvl w:val="0"/>
                <w:numId w:val="9"/>
              </w:numPr>
              <w:tabs>
                <w:tab w:val="left" w:pos="-13"/>
              </w:tabs>
              <w:snapToGrid w:val="0"/>
              <w:spacing w:line="240" w:lineRule="auto"/>
              <w:rPr>
                <w:rFonts w:ascii="Calibri" w:hAnsi="Calibri"/>
                <w:sz w:val="22"/>
                <w:szCs w:val="22"/>
              </w:rPr>
            </w:pPr>
            <w:r w:rsidRPr="00EA2E35">
              <w:rPr>
                <w:rFonts w:ascii="Calibri" w:hAnsi="Calibri"/>
                <w:sz w:val="22"/>
                <w:szCs w:val="22"/>
              </w:rPr>
              <w:t>Surety bond callable upon demand issued by a surety or insurance company duly certified by the Insurance Commission as authorized to issue such security.</w:t>
            </w:r>
          </w:p>
        </w:tc>
        <w:tc>
          <w:tcPr>
            <w:tcW w:w="3430" w:type="dxa"/>
            <w:tcBorders>
              <w:top w:val="single" w:sz="4" w:space="0" w:color="000000"/>
              <w:left w:val="single" w:sz="4" w:space="0" w:color="000000"/>
              <w:bottom w:val="single" w:sz="4" w:space="0" w:color="000000"/>
              <w:right w:val="single" w:sz="4" w:space="0" w:color="000000"/>
            </w:tcBorders>
            <w:vAlign w:val="center"/>
          </w:tcPr>
          <w:p w:rsidR="00B464B9" w:rsidRPr="00EA2E35" w:rsidRDefault="00B464B9" w:rsidP="008C591A">
            <w:pPr>
              <w:snapToGrid w:val="0"/>
              <w:spacing w:line="240" w:lineRule="auto"/>
              <w:jc w:val="center"/>
              <w:rPr>
                <w:rFonts w:ascii="Calibri" w:hAnsi="Calibri"/>
                <w:sz w:val="22"/>
                <w:szCs w:val="22"/>
              </w:rPr>
            </w:pPr>
            <w:r w:rsidRPr="00EA2E35">
              <w:rPr>
                <w:rFonts w:ascii="Calibri" w:hAnsi="Calibri"/>
                <w:sz w:val="22"/>
                <w:szCs w:val="22"/>
              </w:rPr>
              <w:t>Five percent (5%)</w:t>
            </w:r>
          </w:p>
        </w:tc>
      </w:tr>
    </w:tbl>
    <w:p w:rsidR="000F6C8E" w:rsidRDefault="000F6C8E" w:rsidP="00A233B9">
      <w:pPr>
        <w:pStyle w:val="Style1"/>
        <w:keepNext w:val="0"/>
        <w:numPr>
          <w:ilvl w:val="0"/>
          <w:numId w:val="0"/>
        </w:numPr>
        <w:spacing w:before="120" w:after="120"/>
        <w:ind w:left="1440"/>
        <w:rPr>
          <w:rFonts w:ascii="Calibri" w:hAnsi="Calibri" w:cs="Calibri"/>
          <w:szCs w:val="24"/>
        </w:rPr>
      </w:pPr>
      <w:bookmarkStart w:id="264" w:name="_Toc464663976"/>
    </w:p>
    <w:p w:rsidR="00B464B9" w:rsidRPr="00EA2E35" w:rsidRDefault="00B464B9" w:rsidP="00A233B9">
      <w:pPr>
        <w:pStyle w:val="Style1"/>
        <w:keepNext w:val="0"/>
        <w:numPr>
          <w:ilvl w:val="0"/>
          <w:numId w:val="0"/>
        </w:numPr>
        <w:spacing w:before="120" w:after="120"/>
        <w:ind w:left="1440"/>
        <w:rPr>
          <w:rFonts w:ascii="Calibri" w:hAnsi="Calibri" w:cs="Calibri"/>
          <w:szCs w:val="24"/>
        </w:rPr>
      </w:pPr>
      <w:r w:rsidRPr="00EA2E35">
        <w:rPr>
          <w:rFonts w:ascii="Calibri" w:hAnsi="Calibri" w:cs="Calibri"/>
          <w:szCs w:val="24"/>
        </w:rPr>
        <w:t xml:space="preserve">The Bid Securing Declaration </w:t>
      </w:r>
      <w:r w:rsidR="000F6C8E">
        <w:rPr>
          <w:rFonts w:ascii="Calibri" w:hAnsi="Calibri" w:cs="Calibri"/>
          <w:szCs w:val="24"/>
        </w:rPr>
        <w:t>mentioned above</w:t>
      </w:r>
      <w:r w:rsidRPr="00EA2E35">
        <w:rPr>
          <w:rFonts w:ascii="Calibri" w:hAnsi="Calibri" w:cs="Calibri"/>
          <w:szCs w:val="24"/>
        </w:rPr>
        <w:t xml:space="preserve"> is an undertaking which states, among others, that the bidder shall enter into contract with the procuring entity and furnish the performance security required under ITB Clause 33.2, from the receipt of the Notice of Award, and commit</w:t>
      </w:r>
      <w:r w:rsidR="000F6C8E">
        <w:rPr>
          <w:rFonts w:ascii="Calibri" w:hAnsi="Calibri" w:cs="Calibri"/>
          <w:szCs w:val="24"/>
        </w:rPr>
        <w:t>s</w:t>
      </w:r>
      <w:r w:rsidRPr="00EA2E35">
        <w:rPr>
          <w:rFonts w:ascii="Calibri" w:hAnsi="Calibri" w:cs="Calibri"/>
          <w:szCs w:val="24"/>
        </w:rPr>
        <w:t xml:space="preserve"> to pay the corresponding </w:t>
      </w:r>
      <w:r w:rsidR="000F6C8E">
        <w:rPr>
          <w:rFonts w:ascii="Calibri" w:hAnsi="Calibri" w:cs="Calibri"/>
          <w:szCs w:val="24"/>
        </w:rPr>
        <w:t xml:space="preserve">amount as </w:t>
      </w:r>
      <w:r w:rsidRPr="00EA2E35">
        <w:rPr>
          <w:rFonts w:ascii="Calibri" w:hAnsi="Calibri" w:cs="Calibri"/>
          <w:szCs w:val="24"/>
        </w:rPr>
        <w:t>fine, and be suspended for a period of time from being qualified to participate in any government procurement activity in the event that it violates any of the conditions stated therein as provided in the guidelines issued by the GPPB.</w:t>
      </w:r>
      <w:bookmarkEnd w:id="264"/>
    </w:p>
    <w:p w:rsidR="00B464B9" w:rsidRPr="00EA2E35" w:rsidRDefault="00B464B9" w:rsidP="00A233B9">
      <w:pPr>
        <w:pStyle w:val="Style1"/>
        <w:keepNext w:val="0"/>
        <w:numPr>
          <w:ilvl w:val="0"/>
          <w:numId w:val="0"/>
        </w:numPr>
        <w:spacing w:before="120" w:after="120"/>
        <w:ind w:left="1440" w:hanging="720"/>
        <w:rPr>
          <w:rFonts w:ascii="Calibri" w:hAnsi="Calibri" w:cs="Calibri"/>
          <w:szCs w:val="24"/>
        </w:rPr>
      </w:pPr>
      <w:bookmarkStart w:id="265" w:name="_Toc464663977"/>
      <w:r w:rsidRPr="00EA2E35">
        <w:rPr>
          <w:rFonts w:ascii="Calibri" w:hAnsi="Calibri" w:cs="Calibri"/>
          <w:szCs w:val="24"/>
        </w:rPr>
        <w:t>18.2.</w:t>
      </w:r>
      <w:r w:rsidRPr="00EA2E35">
        <w:rPr>
          <w:rFonts w:ascii="Calibri" w:hAnsi="Calibri" w:cs="Calibri"/>
          <w:szCs w:val="24"/>
        </w:rPr>
        <w:tab/>
        <w:t xml:space="preserve">The Bid Security should be valid for the period specified in the </w:t>
      </w:r>
      <w:r w:rsidRPr="00EA2E35">
        <w:rPr>
          <w:rStyle w:val="Hyperlink"/>
          <w:rFonts w:ascii="Calibri" w:hAnsi="Calibri" w:cs="Calibri"/>
          <w:szCs w:val="24"/>
          <w:u w:val="none"/>
        </w:rPr>
        <w:t>BDS</w:t>
      </w:r>
      <w:r w:rsidRPr="00EA2E35">
        <w:rPr>
          <w:rFonts w:ascii="Calibri" w:hAnsi="Calibri" w:cs="Calibri"/>
          <w:szCs w:val="24"/>
        </w:rPr>
        <w:t>. Any Bid not accompanied by an acceptable Bid security shall be rejected by the PROCURING ENTITY as non-responsive.</w:t>
      </w:r>
      <w:bookmarkEnd w:id="265"/>
    </w:p>
    <w:p w:rsidR="00B464B9" w:rsidRPr="00EA2E35" w:rsidRDefault="00B464B9" w:rsidP="00A233B9">
      <w:pPr>
        <w:pStyle w:val="Style1"/>
        <w:keepNext w:val="0"/>
        <w:numPr>
          <w:ilvl w:val="0"/>
          <w:numId w:val="0"/>
        </w:numPr>
        <w:spacing w:before="120" w:after="120"/>
        <w:ind w:left="1440" w:hanging="720"/>
        <w:rPr>
          <w:rFonts w:ascii="Calibri" w:hAnsi="Calibri" w:cs="Calibri"/>
          <w:szCs w:val="24"/>
        </w:rPr>
      </w:pPr>
      <w:bookmarkStart w:id="266" w:name="_Toc464663978"/>
      <w:r w:rsidRPr="00EA2E35">
        <w:rPr>
          <w:rFonts w:ascii="Calibri" w:hAnsi="Calibri" w:cs="Calibri"/>
          <w:szCs w:val="24"/>
        </w:rPr>
        <w:t>18.3.</w:t>
      </w:r>
      <w:r w:rsidRPr="00EA2E35">
        <w:rPr>
          <w:rFonts w:ascii="Calibri" w:hAnsi="Calibri" w:cs="Calibri"/>
          <w:szCs w:val="24"/>
        </w:rPr>
        <w:tab/>
        <w:t xml:space="preserve">No Bid Securities shall be returned to bidders after the opening of bids and before contract signing, except to those that failed to comply with any of the </w:t>
      </w:r>
      <w:r w:rsidRPr="00EA2E35">
        <w:rPr>
          <w:rFonts w:ascii="Calibri" w:hAnsi="Calibri" w:cs="Calibri"/>
          <w:szCs w:val="24"/>
        </w:rPr>
        <w:lastRenderedPageBreak/>
        <w:t xml:space="preserve">requirements to be submitted in the first bid envelope of the bid. Without prejudice on its forfeiture, Bid Securities shall be returned only after the bidder with the Lowest Calculated Responsive Bid has signed the contract and furnished the Performance Security, but in no case later than the expiration of the Bid Security validity period indicated in </w:t>
      </w:r>
      <w:r w:rsidRPr="00EA2E35">
        <w:rPr>
          <w:rFonts w:ascii="Calibri" w:hAnsi="Calibri" w:cs="Calibri"/>
          <w:b/>
          <w:szCs w:val="24"/>
        </w:rPr>
        <w:t>ITB</w:t>
      </w:r>
      <w:r w:rsidRPr="00EA2E35">
        <w:rPr>
          <w:rFonts w:ascii="Calibri" w:hAnsi="Calibri" w:cs="Calibri"/>
          <w:szCs w:val="24"/>
        </w:rPr>
        <w:t xml:space="preserve"> Clause 18.2.</w:t>
      </w:r>
      <w:bookmarkEnd w:id="266"/>
    </w:p>
    <w:p w:rsidR="00B464B9" w:rsidRPr="00EA2E35" w:rsidRDefault="00B464B9" w:rsidP="00A233B9">
      <w:pPr>
        <w:pStyle w:val="Style1"/>
        <w:keepNext w:val="0"/>
        <w:numPr>
          <w:ilvl w:val="0"/>
          <w:numId w:val="0"/>
        </w:numPr>
        <w:tabs>
          <w:tab w:val="left" w:pos="810"/>
        </w:tabs>
        <w:spacing w:before="120" w:after="120"/>
        <w:ind w:left="1440" w:hanging="720"/>
        <w:rPr>
          <w:rFonts w:ascii="Calibri" w:hAnsi="Calibri" w:cs="Calibri"/>
          <w:b/>
          <w:szCs w:val="24"/>
        </w:rPr>
      </w:pPr>
      <w:bookmarkStart w:id="267" w:name="_Toc464663979"/>
      <w:r w:rsidRPr="00EA2E35">
        <w:rPr>
          <w:rFonts w:ascii="Calibri" w:hAnsi="Calibri" w:cs="Calibri"/>
          <w:szCs w:val="24"/>
        </w:rPr>
        <w:t>18.4.</w:t>
      </w:r>
      <w:r w:rsidRPr="00EA2E35">
        <w:rPr>
          <w:rFonts w:ascii="Calibri" w:hAnsi="Calibri" w:cs="Calibri"/>
          <w:szCs w:val="24"/>
        </w:rPr>
        <w:tab/>
        <w:t xml:space="preserve">Upon signing and execution of the contract, pursuant to </w:t>
      </w:r>
      <w:r w:rsidRPr="00EA2E35">
        <w:rPr>
          <w:rFonts w:ascii="Calibri" w:hAnsi="Calibri" w:cs="Calibri"/>
          <w:b/>
          <w:szCs w:val="24"/>
        </w:rPr>
        <w:t>ITB</w:t>
      </w:r>
      <w:r w:rsidRPr="00EA2E35">
        <w:rPr>
          <w:rFonts w:ascii="Calibri" w:hAnsi="Calibri" w:cs="Calibri"/>
          <w:szCs w:val="24"/>
        </w:rPr>
        <w:t xml:space="preserve"> Clause 32, and the posting of the performance security, pursuant to </w:t>
      </w:r>
      <w:r w:rsidRPr="00EA2E35">
        <w:rPr>
          <w:rFonts w:ascii="Calibri" w:hAnsi="Calibri" w:cs="Calibri"/>
          <w:b/>
          <w:szCs w:val="24"/>
        </w:rPr>
        <w:t>ITB</w:t>
      </w:r>
      <w:r w:rsidRPr="00EA2E35">
        <w:rPr>
          <w:rFonts w:ascii="Calibri" w:hAnsi="Calibri" w:cs="Calibri"/>
          <w:szCs w:val="24"/>
        </w:rPr>
        <w:t xml:space="preserve"> Clause 33, the successful Bidder’s Bid security will be discharged, but in no case later than the Bid security validity period as indicated in the </w:t>
      </w:r>
      <w:r w:rsidRPr="00EA2E35">
        <w:rPr>
          <w:rStyle w:val="Hyperlink"/>
          <w:rFonts w:ascii="Calibri" w:hAnsi="Calibri" w:cs="Calibri"/>
          <w:szCs w:val="24"/>
          <w:u w:val="none"/>
        </w:rPr>
        <w:t xml:space="preserve">ITB </w:t>
      </w:r>
      <w:r w:rsidRPr="00EA2E35">
        <w:rPr>
          <w:rStyle w:val="Hyperlink"/>
          <w:rFonts w:ascii="Calibri" w:hAnsi="Calibri" w:cs="Calibri"/>
          <w:b w:val="0"/>
          <w:szCs w:val="24"/>
          <w:u w:val="none"/>
        </w:rPr>
        <w:t>Clause 18.2</w:t>
      </w:r>
      <w:r w:rsidRPr="00EA2E35">
        <w:rPr>
          <w:rFonts w:ascii="Calibri" w:hAnsi="Calibri" w:cs="Calibri"/>
          <w:b/>
          <w:szCs w:val="24"/>
        </w:rPr>
        <w:t>.</w:t>
      </w:r>
      <w:bookmarkEnd w:id="267"/>
    </w:p>
    <w:p w:rsidR="00B464B9" w:rsidRPr="00EA2E35" w:rsidRDefault="00B464B9" w:rsidP="00A233B9">
      <w:pPr>
        <w:pStyle w:val="Style1"/>
        <w:keepNext w:val="0"/>
        <w:numPr>
          <w:ilvl w:val="0"/>
          <w:numId w:val="0"/>
        </w:numPr>
        <w:spacing w:before="120" w:after="120"/>
        <w:ind w:left="720"/>
        <w:rPr>
          <w:rFonts w:ascii="Calibri" w:hAnsi="Calibri" w:cs="Calibri"/>
          <w:szCs w:val="24"/>
        </w:rPr>
      </w:pPr>
      <w:bookmarkStart w:id="268" w:name="_Toc464663980"/>
      <w:r w:rsidRPr="00EA2E35">
        <w:rPr>
          <w:rFonts w:ascii="Calibri" w:hAnsi="Calibri" w:cs="Calibri"/>
          <w:szCs w:val="24"/>
        </w:rPr>
        <w:t>18.5.</w:t>
      </w:r>
      <w:r w:rsidRPr="00EA2E35">
        <w:rPr>
          <w:rFonts w:ascii="Calibri" w:hAnsi="Calibri" w:cs="Calibri"/>
          <w:szCs w:val="24"/>
        </w:rPr>
        <w:tab/>
        <w:t>The Bid security may be forfeited:</w:t>
      </w:r>
      <w:bookmarkEnd w:id="268"/>
    </w:p>
    <w:p w:rsidR="00B464B9" w:rsidRPr="00EA2E35" w:rsidRDefault="00B464B9" w:rsidP="008C591A">
      <w:pPr>
        <w:pStyle w:val="Style1"/>
        <w:keepNext w:val="0"/>
        <w:numPr>
          <w:ilvl w:val="3"/>
          <w:numId w:val="0"/>
        </w:numPr>
        <w:suppressAutoHyphens w:val="0"/>
        <w:autoSpaceDN w:val="0"/>
        <w:adjustRightInd w:val="0"/>
        <w:spacing w:before="120" w:after="120"/>
        <w:ind w:left="1980" w:hanging="540"/>
        <w:rPr>
          <w:rFonts w:ascii="Calibri" w:hAnsi="Calibri" w:cs="Calibri"/>
          <w:szCs w:val="24"/>
        </w:rPr>
      </w:pPr>
      <w:bookmarkStart w:id="269" w:name="_Toc464663981"/>
      <w:r w:rsidRPr="00EA2E35">
        <w:rPr>
          <w:rFonts w:ascii="Calibri" w:hAnsi="Calibri" w:cs="Calibri"/>
          <w:szCs w:val="24"/>
        </w:rPr>
        <w:t>(a)</w:t>
      </w:r>
      <w:r w:rsidRPr="00EA2E35">
        <w:rPr>
          <w:rFonts w:ascii="Calibri" w:hAnsi="Calibri" w:cs="Calibri"/>
          <w:szCs w:val="24"/>
        </w:rPr>
        <w:tab/>
        <w:t>If a Bidder:</w:t>
      </w:r>
      <w:bookmarkEnd w:id="269"/>
    </w:p>
    <w:p w:rsidR="00B464B9" w:rsidRPr="00EA2E35" w:rsidRDefault="00B464B9" w:rsidP="000F6C8E">
      <w:pPr>
        <w:pStyle w:val="Style1"/>
        <w:keepNext w:val="0"/>
        <w:numPr>
          <w:ilvl w:val="0"/>
          <w:numId w:val="10"/>
        </w:numPr>
        <w:tabs>
          <w:tab w:val="left" w:pos="2250"/>
          <w:tab w:val="left" w:pos="2340"/>
        </w:tabs>
        <w:suppressAutoHyphens w:val="0"/>
        <w:overflowPunct/>
        <w:autoSpaceDE/>
        <w:ind w:left="2340" w:hanging="270"/>
        <w:textAlignment w:val="auto"/>
        <w:outlineLvl w:val="2"/>
        <w:rPr>
          <w:rFonts w:ascii="Calibri" w:hAnsi="Calibri"/>
          <w:szCs w:val="24"/>
          <w:lang w:eastAsia="en-US"/>
        </w:rPr>
      </w:pPr>
      <w:bookmarkStart w:id="270" w:name="_Toc464663982"/>
      <w:r w:rsidRPr="00EA2E35">
        <w:rPr>
          <w:rFonts w:ascii="Calibri" w:hAnsi="Calibri"/>
          <w:szCs w:val="24"/>
          <w:lang w:eastAsia="en-US"/>
        </w:rPr>
        <w:t xml:space="preserve">withdraws its bid during the period of bid validity specified in </w:t>
      </w:r>
      <w:r w:rsidRPr="00EA2E35">
        <w:rPr>
          <w:rFonts w:ascii="Calibri" w:hAnsi="Calibri"/>
          <w:b/>
          <w:szCs w:val="24"/>
          <w:lang w:eastAsia="en-US"/>
        </w:rPr>
        <w:t>ITB</w:t>
      </w:r>
      <w:r w:rsidRPr="00EA2E35">
        <w:rPr>
          <w:rFonts w:ascii="Calibri" w:hAnsi="Calibri"/>
          <w:szCs w:val="24"/>
          <w:lang w:eastAsia="en-US"/>
        </w:rPr>
        <w:t xml:space="preserve"> Clause 17;</w:t>
      </w:r>
      <w:bookmarkEnd w:id="270"/>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340" w:hanging="270"/>
        <w:textAlignment w:val="auto"/>
        <w:outlineLvl w:val="2"/>
        <w:rPr>
          <w:rFonts w:ascii="Calibri" w:hAnsi="Calibri"/>
          <w:szCs w:val="24"/>
        </w:rPr>
      </w:pPr>
      <w:bookmarkStart w:id="271" w:name="_Toc464663983"/>
      <w:r>
        <w:rPr>
          <w:rFonts w:ascii="Calibri" w:hAnsi="Calibri"/>
          <w:szCs w:val="24"/>
        </w:rPr>
        <w:tab/>
      </w:r>
      <w:r w:rsidR="00B464B9" w:rsidRPr="00EA2E35">
        <w:rPr>
          <w:rFonts w:ascii="Calibri" w:hAnsi="Calibri"/>
          <w:szCs w:val="24"/>
        </w:rPr>
        <w:t xml:space="preserve">does not accept the correction of errors pursuant to </w:t>
      </w:r>
      <w:r w:rsidR="00B464B9" w:rsidRPr="00EA2E35">
        <w:rPr>
          <w:rFonts w:ascii="Calibri" w:hAnsi="Calibri"/>
          <w:b/>
          <w:szCs w:val="24"/>
        </w:rPr>
        <w:t>ITB</w:t>
      </w:r>
      <w:r w:rsidR="00B464B9" w:rsidRPr="00EA2E35">
        <w:rPr>
          <w:rFonts w:ascii="Calibri" w:hAnsi="Calibri"/>
          <w:szCs w:val="24"/>
        </w:rPr>
        <w:t xml:space="preserve"> Clause 2</w:t>
      </w:r>
      <w:r>
        <w:rPr>
          <w:rFonts w:ascii="Calibri" w:hAnsi="Calibri"/>
          <w:szCs w:val="24"/>
        </w:rPr>
        <w:t>8</w:t>
      </w:r>
      <w:r w:rsidR="00B464B9" w:rsidRPr="00EA2E35">
        <w:rPr>
          <w:rFonts w:ascii="Calibri" w:hAnsi="Calibri"/>
          <w:szCs w:val="24"/>
        </w:rPr>
        <w:t>.3(b);</w:t>
      </w:r>
      <w:bookmarkEnd w:id="271"/>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430"/>
        <w:textAlignment w:val="auto"/>
        <w:outlineLvl w:val="2"/>
        <w:rPr>
          <w:rFonts w:ascii="Calibri" w:hAnsi="Calibri"/>
          <w:szCs w:val="24"/>
        </w:rPr>
      </w:pPr>
      <w:bookmarkStart w:id="272" w:name="_Toc464663984"/>
      <w:r>
        <w:rPr>
          <w:rFonts w:ascii="Calibri" w:hAnsi="Calibri"/>
          <w:szCs w:val="24"/>
        </w:rPr>
        <w:tab/>
      </w:r>
      <w:r w:rsidR="00A76596">
        <w:rPr>
          <w:rFonts w:ascii="Calibri" w:hAnsi="Calibri"/>
          <w:szCs w:val="24"/>
        </w:rPr>
        <w:t>has</w:t>
      </w:r>
      <w:r w:rsidR="00B464B9" w:rsidRPr="00EA2E35">
        <w:rPr>
          <w:rFonts w:ascii="Calibri" w:hAnsi="Calibri"/>
          <w:szCs w:val="24"/>
        </w:rPr>
        <w:t xml:space="preserve">a finding against the veracity </w:t>
      </w:r>
      <w:r w:rsidR="00A76596">
        <w:rPr>
          <w:rFonts w:ascii="Calibri" w:hAnsi="Calibri"/>
          <w:szCs w:val="24"/>
        </w:rPr>
        <w:t xml:space="preserve">of any documents submitted </w:t>
      </w:r>
      <w:r w:rsidR="00B464B9" w:rsidRPr="00EA2E35">
        <w:rPr>
          <w:rFonts w:ascii="Calibri" w:hAnsi="Calibri"/>
          <w:szCs w:val="24"/>
        </w:rPr>
        <w:t>as stated in ITB Clause 2</w:t>
      </w:r>
      <w:r w:rsidR="0028478A">
        <w:rPr>
          <w:rFonts w:ascii="Calibri" w:hAnsi="Calibri"/>
          <w:szCs w:val="24"/>
        </w:rPr>
        <w:t>9</w:t>
      </w:r>
      <w:r w:rsidR="00B464B9" w:rsidRPr="00EA2E35">
        <w:rPr>
          <w:rFonts w:ascii="Calibri" w:hAnsi="Calibri"/>
          <w:szCs w:val="24"/>
        </w:rPr>
        <w:t>.2</w:t>
      </w:r>
      <w:r w:rsidR="00B464B9" w:rsidRPr="00EA2E35">
        <w:rPr>
          <w:rFonts w:ascii="Calibri" w:hAnsi="Calibri"/>
          <w:b/>
          <w:bCs w:val="0"/>
          <w:szCs w:val="24"/>
        </w:rPr>
        <w:t>.</w:t>
      </w:r>
      <w:bookmarkEnd w:id="272"/>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340" w:hanging="270"/>
        <w:textAlignment w:val="auto"/>
        <w:outlineLvl w:val="2"/>
        <w:rPr>
          <w:rFonts w:ascii="Calibri" w:hAnsi="Calibri"/>
          <w:szCs w:val="24"/>
        </w:rPr>
      </w:pPr>
      <w:bookmarkStart w:id="273" w:name="_Toc464663985"/>
      <w:r>
        <w:rPr>
          <w:rFonts w:ascii="Calibri" w:hAnsi="Calibri"/>
          <w:szCs w:val="24"/>
        </w:rPr>
        <w:tab/>
      </w:r>
      <w:r w:rsidR="00B464B9" w:rsidRPr="00EA2E35">
        <w:rPr>
          <w:rFonts w:ascii="Calibri" w:hAnsi="Calibri"/>
          <w:szCs w:val="24"/>
        </w:rPr>
        <w:t>submission of eligibility requirements containing false information or falsified documents;</w:t>
      </w:r>
      <w:bookmarkEnd w:id="273"/>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340" w:hanging="270"/>
        <w:textAlignment w:val="auto"/>
        <w:outlineLvl w:val="2"/>
        <w:rPr>
          <w:rFonts w:ascii="Calibri" w:hAnsi="Calibri"/>
          <w:szCs w:val="24"/>
        </w:rPr>
      </w:pPr>
      <w:bookmarkStart w:id="274" w:name="_Toc464663986"/>
      <w:r>
        <w:rPr>
          <w:rFonts w:ascii="Calibri" w:hAnsi="Calibri"/>
          <w:szCs w:val="24"/>
        </w:rPr>
        <w:tab/>
      </w:r>
      <w:r w:rsidR="00B464B9" w:rsidRPr="00EA2E35">
        <w:rPr>
          <w:rFonts w:ascii="Calibri" w:hAnsi="Calibri"/>
          <w:szCs w:val="24"/>
        </w:rPr>
        <w:t>submission of bids that contain false information or falsified documents, or the concealment of such information in the bids in order to influence the outcome of eligibility screening or any other stage of the public bidding;</w:t>
      </w:r>
      <w:bookmarkEnd w:id="274"/>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340" w:hanging="270"/>
        <w:textAlignment w:val="auto"/>
        <w:outlineLvl w:val="2"/>
        <w:rPr>
          <w:rFonts w:ascii="Calibri" w:hAnsi="Calibri"/>
          <w:szCs w:val="24"/>
        </w:rPr>
      </w:pPr>
      <w:bookmarkStart w:id="275" w:name="_Toc464663987"/>
      <w:r>
        <w:rPr>
          <w:rFonts w:ascii="Calibri" w:hAnsi="Calibri"/>
          <w:szCs w:val="24"/>
        </w:rPr>
        <w:tab/>
      </w:r>
      <w:r w:rsidR="00B464B9" w:rsidRPr="00EA2E35">
        <w:rPr>
          <w:rFonts w:ascii="Calibri" w:hAnsi="Calibri"/>
          <w:szCs w:val="24"/>
        </w:rPr>
        <w:t>allowing the use of one’s name, or using the name of another for purposes of public bidding;</w:t>
      </w:r>
      <w:bookmarkEnd w:id="275"/>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340" w:hanging="270"/>
        <w:textAlignment w:val="auto"/>
        <w:outlineLvl w:val="2"/>
        <w:rPr>
          <w:rFonts w:ascii="Calibri" w:hAnsi="Calibri"/>
          <w:szCs w:val="24"/>
        </w:rPr>
      </w:pPr>
      <w:bookmarkStart w:id="276" w:name="_Toc464663988"/>
      <w:r>
        <w:rPr>
          <w:rFonts w:ascii="Calibri" w:hAnsi="Calibri"/>
          <w:szCs w:val="24"/>
        </w:rPr>
        <w:tab/>
      </w:r>
      <w:r w:rsidR="00B464B9" w:rsidRPr="00EA2E35">
        <w:rPr>
          <w:rFonts w:ascii="Calibri" w:hAnsi="Calibri"/>
          <w:szCs w:val="24"/>
        </w:rPr>
        <w:t>withdrawal of a bid, or refusal to accept an award, or enter into contract with the Government without justifiable cause, after the Bidder had been adjudged as having submitted the LCRB;</w:t>
      </w:r>
      <w:bookmarkEnd w:id="276"/>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430"/>
        <w:textAlignment w:val="auto"/>
        <w:outlineLvl w:val="2"/>
        <w:rPr>
          <w:rFonts w:ascii="Calibri" w:hAnsi="Calibri"/>
          <w:szCs w:val="24"/>
        </w:rPr>
      </w:pPr>
      <w:bookmarkStart w:id="277" w:name="_Toc464663989"/>
      <w:r>
        <w:rPr>
          <w:rFonts w:ascii="Calibri" w:hAnsi="Calibri"/>
          <w:szCs w:val="24"/>
        </w:rPr>
        <w:tab/>
      </w:r>
      <w:r w:rsidR="00B464B9" w:rsidRPr="00EA2E35">
        <w:rPr>
          <w:rFonts w:ascii="Calibri" w:hAnsi="Calibri"/>
          <w:szCs w:val="24"/>
        </w:rPr>
        <w:t>refusal or failure to post the required performance security within the prescribed time;</w:t>
      </w:r>
      <w:bookmarkEnd w:id="277"/>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430"/>
        <w:textAlignment w:val="auto"/>
        <w:outlineLvl w:val="2"/>
        <w:rPr>
          <w:rFonts w:ascii="Calibri" w:hAnsi="Calibri"/>
          <w:szCs w:val="24"/>
        </w:rPr>
      </w:pPr>
      <w:bookmarkStart w:id="278" w:name="_Toc464663990"/>
      <w:r>
        <w:rPr>
          <w:rFonts w:ascii="Calibri" w:hAnsi="Calibri"/>
          <w:szCs w:val="24"/>
        </w:rPr>
        <w:tab/>
      </w:r>
      <w:r w:rsidR="00B464B9" w:rsidRPr="00EA2E35">
        <w:rPr>
          <w:rFonts w:ascii="Calibri" w:hAnsi="Calibri"/>
          <w:szCs w:val="24"/>
        </w:rPr>
        <w:t>refusal to clarify or validate in writing its bid during post-qualification within a period of seven (7) calendar days from receipt of the request for clarification;</w:t>
      </w:r>
      <w:bookmarkEnd w:id="278"/>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430"/>
        <w:textAlignment w:val="auto"/>
        <w:outlineLvl w:val="2"/>
        <w:rPr>
          <w:rFonts w:ascii="Calibri" w:hAnsi="Calibri"/>
          <w:szCs w:val="24"/>
        </w:rPr>
      </w:pPr>
      <w:bookmarkStart w:id="279" w:name="_Toc464663991"/>
      <w:r>
        <w:rPr>
          <w:rFonts w:ascii="Calibri" w:hAnsi="Calibri"/>
          <w:szCs w:val="24"/>
        </w:rPr>
        <w:tab/>
      </w:r>
      <w:r w:rsidR="00B464B9" w:rsidRPr="00EA2E35">
        <w:rPr>
          <w:rFonts w:ascii="Calibri" w:hAnsi="Calibri"/>
          <w:szCs w:val="24"/>
        </w:rPr>
        <w:t>any documented attempt by a bidder to unduly influence the outcome of the bidding in his favor;</w:t>
      </w:r>
      <w:bookmarkEnd w:id="279"/>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430"/>
        <w:textAlignment w:val="auto"/>
        <w:outlineLvl w:val="2"/>
        <w:rPr>
          <w:rFonts w:ascii="Calibri" w:hAnsi="Calibri"/>
          <w:szCs w:val="24"/>
        </w:rPr>
      </w:pPr>
      <w:bookmarkStart w:id="280" w:name="_Toc464663992"/>
      <w:r>
        <w:rPr>
          <w:rFonts w:ascii="Calibri" w:hAnsi="Calibri"/>
          <w:szCs w:val="24"/>
        </w:rPr>
        <w:lastRenderedPageBreak/>
        <w:tab/>
      </w:r>
      <w:r w:rsidR="00B464B9" w:rsidRPr="00EA2E35">
        <w:rPr>
          <w:rFonts w:ascii="Calibri" w:hAnsi="Calibri"/>
          <w:szCs w:val="24"/>
        </w:rPr>
        <w:t>failure of the potential joint venture partners to enter into the joint venture after the bid is declared successful; or</w:t>
      </w:r>
      <w:bookmarkEnd w:id="280"/>
    </w:p>
    <w:p w:rsidR="00B464B9" w:rsidRPr="00EA2E35" w:rsidRDefault="000F6C8E" w:rsidP="000F6C8E">
      <w:pPr>
        <w:pStyle w:val="Style1"/>
        <w:keepNext w:val="0"/>
        <w:numPr>
          <w:ilvl w:val="0"/>
          <w:numId w:val="10"/>
        </w:numPr>
        <w:tabs>
          <w:tab w:val="left" w:pos="2070"/>
          <w:tab w:val="left" w:pos="2340"/>
        </w:tabs>
        <w:suppressAutoHyphens w:val="0"/>
        <w:overflowPunct/>
        <w:autoSpaceDE/>
        <w:ind w:left="2430"/>
        <w:textAlignment w:val="auto"/>
        <w:outlineLvl w:val="2"/>
        <w:rPr>
          <w:rFonts w:ascii="Calibri" w:hAnsi="Calibri"/>
          <w:szCs w:val="24"/>
        </w:rPr>
      </w:pPr>
      <w:r>
        <w:rPr>
          <w:rFonts w:ascii="Calibri" w:hAnsi="Calibri"/>
          <w:szCs w:val="24"/>
        </w:rPr>
        <w:tab/>
      </w:r>
      <w:bookmarkStart w:id="281" w:name="_Toc464663993"/>
      <w:r w:rsidR="00B464B9" w:rsidRPr="00EA2E35">
        <w:rPr>
          <w:rFonts w:ascii="Calibri" w:hAnsi="Calibri"/>
          <w:szCs w:val="24"/>
        </w:rPr>
        <w:t>all other acts that tend to defeat the purpose of the competitive bidding, such as habitually withdrawing from bidding, submitting late Bids or patently insufficient bid, for at least three (3) times within a year, except for valid reasons.</w:t>
      </w:r>
      <w:bookmarkEnd w:id="281"/>
    </w:p>
    <w:p w:rsidR="00B464B9" w:rsidRPr="00EA2E35" w:rsidRDefault="00B464B9" w:rsidP="00EE40AB">
      <w:pPr>
        <w:pStyle w:val="Style1"/>
        <w:keepNext w:val="0"/>
        <w:numPr>
          <w:ilvl w:val="0"/>
          <w:numId w:val="0"/>
        </w:numPr>
        <w:spacing w:before="120" w:after="120"/>
        <w:ind w:left="1440"/>
        <w:rPr>
          <w:rFonts w:ascii="Calibri" w:hAnsi="Calibri" w:cs="Calibri"/>
          <w:szCs w:val="24"/>
        </w:rPr>
      </w:pPr>
      <w:bookmarkStart w:id="282" w:name="_Toc464663994"/>
      <w:r w:rsidRPr="00EA2E35">
        <w:rPr>
          <w:rFonts w:ascii="Calibri" w:hAnsi="Calibri" w:cs="Calibri"/>
          <w:szCs w:val="24"/>
        </w:rPr>
        <w:t>(b)</w:t>
      </w:r>
      <w:r w:rsidRPr="00EA2E35">
        <w:rPr>
          <w:rFonts w:ascii="Calibri" w:hAnsi="Calibri" w:cs="Calibri"/>
          <w:szCs w:val="24"/>
        </w:rPr>
        <w:tab/>
        <w:t>If the successful Bidder:</w:t>
      </w:r>
      <w:bookmarkEnd w:id="282"/>
    </w:p>
    <w:p w:rsidR="00B464B9" w:rsidRPr="00EA2E35" w:rsidRDefault="00B464B9" w:rsidP="00EE40AB">
      <w:pPr>
        <w:pStyle w:val="Style1"/>
        <w:keepNext w:val="0"/>
        <w:numPr>
          <w:ilvl w:val="0"/>
          <w:numId w:val="0"/>
        </w:numPr>
        <w:spacing w:before="120" w:after="120"/>
        <w:ind w:left="2160"/>
        <w:rPr>
          <w:rFonts w:ascii="Calibri" w:hAnsi="Calibri" w:cs="Calibri"/>
          <w:szCs w:val="24"/>
        </w:rPr>
      </w:pPr>
      <w:bookmarkStart w:id="283" w:name="_Toc464663995"/>
      <w:r w:rsidRPr="00EA2E35">
        <w:rPr>
          <w:rFonts w:ascii="Calibri" w:hAnsi="Calibri" w:cs="Calibri"/>
          <w:szCs w:val="24"/>
        </w:rPr>
        <w:t>(b.1)</w:t>
      </w:r>
      <w:r w:rsidRPr="00EA2E35">
        <w:rPr>
          <w:rFonts w:ascii="Calibri" w:hAnsi="Calibri" w:cs="Calibri"/>
          <w:szCs w:val="24"/>
        </w:rPr>
        <w:tab/>
        <w:t xml:space="preserve">fails to sign the Contract in accordance with </w:t>
      </w:r>
      <w:r w:rsidRPr="00EA2E35">
        <w:rPr>
          <w:rFonts w:ascii="Calibri" w:hAnsi="Calibri" w:cs="Calibri"/>
          <w:b/>
          <w:szCs w:val="24"/>
        </w:rPr>
        <w:t>ITB</w:t>
      </w:r>
      <w:r w:rsidRPr="00EA2E35">
        <w:rPr>
          <w:rFonts w:ascii="Calibri" w:hAnsi="Calibri" w:cs="Calibri"/>
          <w:szCs w:val="24"/>
        </w:rPr>
        <w:t xml:space="preserve"> Clause 32;</w:t>
      </w:r>
      <w:bookmarkEnd w:id="283"/>
      <w:r w:rsidR="00D257CC">
        <w:rPr>
          <w:rFonts w:ascii="Calibri" w:hAnsi="Calibri" w:cs="Calibri"/>
          <w:szCs w:val="24"/>
        </w:rPr>
        <w:t xml:space="preserve"> or</w:t>
      </w:r>
    </w:p>
    <w:p w:rsidR="00B464B9" w:rsidRPr="00EA2E35" w:rsidRDefault="00B464B9" w:rsidP="00EE40AB">
      <w:pPr>
        <w:pStyle w:val="Style1"/>
        <w:keepNext w:val="0"/>
        <w:numPr>
          <w:ilvl w:val="0"/>
          <w:numId w:val="0"/>
        </w:numPr>
        <w:spacing w:before="120" w:after="120"/>
        <w:ind w:left="2160"/>
        <w:rPr>
          <w:rFonts w:ascii="Calibri" w:hAnsi="Calibri" w:cs="Calibri"/>
          <w:szCs w:val="24"/>
        </w:rPr>
      </w:pPr>
      <w:bookmarkStart w:id="284" w:name="_Toc464663996"/>
      <w:r w:rsidRPr="00EA2E35">
        <w:rPr>
          <w:rFonts w:ascii="Calibri" w:hAnsi="Calibri" w:cs="Calibri"/>
          <w:szCs w:val="24"/>
        </w:rPr>
        <w:t>(b.2)</w:t>
      </w:r>
      <w:r w:rsidRPr="00EA2E35">
        <w:rPr>
          <w:rFonts w:ascii="Calibri" w:hAnsi="Calibri" w:cs="Calibri"/>
          <w:szCs w:val="24"/>
        </w:rPr>
        <w:tab/>
        <w:t xml:space="preserve">fails to furnish performance security in accordance with </w:t>
      </w:r>
      <w:r w:rsidRPr="00EA2E35">
        <w:rPr>
          <w:rFonts w:ascii="Calibri" w:hAnsi="Calibri" w:cs="Calibri"/>
          <w:b/>
          <w:szCs w:val="24"/>
        </w:rPr>
        <w:t>ITB</w:t>
      </w:r>
      <w:r w:rsidRPr="00EA2E35">
        <w:rPr>
          <w:rFonts w:ascii="Calibri" w:hAnsi="Calibri" w:cs="Calibri"/>
          <w:szCs w:val="24"/>
        </w:rPr>
        <w:t xml:space="preserve"> Clause 33</w:t>
      </w:r>
      <w:bookmarkEnd w:id="284"/>
      <w:r w:rsidR="00D257CC">
        <w:rPr>
          <w:rFonts w:ascii="Calibri" w:hAnsi="Calibri" w:cs="Calibri"/>
          <w:szCs w:val="24"/>
        </w:rPr>
        <w:t>.</w:t>
      </w:r>
    </w:p>
    <w:p w:rsidR="000326C9" w:rsidRDefault="000326C9" w:rsidP="004704FB">
      <w:pPr>
        <w:pStyle w:val="Style1"/>
        <w:keepNext w:val="0"/>
        <w:numPr>
          <w:ilvl w:val="0"/>
          <w:numId w:val="0"/>
        </w:numPr>
        <w:spacing w:before="120" w:after="120"/>
        <w:ind w:left="2790"/>
        <w:rPr>
          <w:rFonts w:ascii="Calibri" w:hAnsi="Calibri" w:cs="Calibri"/>
          <w:sz w:val="22"/>
        </w:rPr>
      </w:pP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285" w:name="_Toc464663998"/>
      <w:r>
        <w:rPr>
          <w:rFonts w:ascii="Calibri" w:hAnsi="Calibri" w:cs="Calibri"/>
        </w:rPr>
        <w:t>19.</w:t>
      </w:r>
      <w:r>
        <w:rPr>
          <w:rFonts w:ascii="Calibri" w:hAnsi="Calibri" w:cs="Calibri"/>
        </w:rPr>
        <w:tab/>
        <w:t>Format and Signing of Bids</w:t>
      </w:r>
      <w:bookmarkEnd w:id="285"/>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6" w:name="_Toc464663999"/>
      <w:r w:rsidRPr="00EA2E35">
        <w:rPr>
          <w:rFonts w:ascii="Calibri" w:hAnsi="Calibri" w:cs="Calibri"/>
          <w:szCs w:val="24"/>
        </w:rPr>
        <w:t>19.1.</w:t>
      </w:r>
      <w:r w:rsidRPr="00EA2E35">
        <w:rPr>
          <w:rFonts w:ascii="Calibri" w:hAnsi="Calibri" w:cs="Calibri"/>
          <w:szCs w:val="24"/>
        </w:rPr>
        <w:tab/>
        <w:t xml:space="preserve">Bidders shall submit their bids through their duly authorized representative using the appropriate forms provided in Section VIII. Bidding Forms on or before the deadline specified in the </w:t>
      </w:r>
      <w:r w:rsidRPr="00EA2E35">
        <w:rPr>
          <w:rFonts w:ascii="Calibri" w:hAnsi="Calibri" w:cs="Calibri"/>
          <w:b/>
          <w:szCs w:val="24"/>
        </w:rPr>
        <w:t>ITB</w:t>
      </w:r>
      <w:r w:rsidRPr="00EA2E35">
        <w:rPr>
          <w:rFonts w:ascii="Calibri" w:hAnsi="Calibri" w:cs="Calibri"/>
          <w:szCs w:val="24"/>
        </w:rPr>
        <w:t xml:space="preserve"> Clauses 21 in two (2) separate sealed bid envelopes, and which shall be submitted simultaneously. The first shall contain the technical component of the bid, including the eligibility requirements under </w:t>
      </w:r>
      <w:r w:rsidRPr="00EA2E35">
        <w:rPr>
          <w:rFonts w:ascii="Calibri" w:hAnsi="Calibri" w:cs="Calibri"/>
          <w:b/>
          <w:szCs w:val="24"/>
        </w:rPr>
        <w:t>ITB</w:t>
      </w:r>
      <w:r w:rsidRPr="00EA2E35">
        <w:rPr>
          <w:rFonts w:ascii="Calibri" w:hAnsi="Calibri" w:cs="Calibri"/>
          <w:szCs w:val="24"/>
        </w:rPr>
        <w:t xml:space="preserve"> Clause 12.1, and the second shall contain the financial component of the bid.</w:t>
      </w:r>
      <w:bookmarkEnd w:id="286"/>
      <w:r w:rsidR="002637FE">
        <w:rPr>
          <w:rFonts w:ascii="Calibri" w:hAnsi="Calibri" w:cs="Calibri"/>
          <w:szCs w:val="24"/>
        </w:rPr>
        <w:t xml:space="preserve">  This shall also be observed for each lot in the case of lot procurement.</w:t>
      </w:r>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7" w:name="_Toc464664000"/>
      <w:r w:rsidRPr="00EA2E35">
        <w:rPr>
          <w:rFonts w:ascii="Calibri" w:hAnsi="Calibri" w:cs="Calibri"/>
          <w:szCs w:val="24"/>
        </w:rPr>
        <w:t>19.2.</w:t>
      </w:r>
      <w:r w:rsidRPr="00EA2E35">
        <w:rPr>
          <w:rFonts w:ascii="Calibri" w:hAnsi="Calibri" w:cs="Calibri"/>
          <w:szCs w:val="24"/>
        </w:rPr>
        <w:tab/>
        <w:t xml:space="preserve">Forms as mentioned in </w:t>
      </w:r>
      <w:r w:rsidRPr="00EA2E35">
        <w:rPr>
          <w:rFonts w:ascii="Calibri" w:hAnsi="Calibri" w:cs="Calibri"/>
          <w:b/>
          <w:szCs w:val="24"/>
        </w:rPr>
        <w:t>ITB</w:t>
      </w:r>
      <w:r w:rsidRPr="00EA2E35">
        <w:rPr>
          <w:rFonts w:ascii="Calibri" w:hAnsi="Calibri" w:cs="Calibri"/>
          <w:szCs w:val="24"/>
        </w:rPr>
        <w:t xml:space="preserve"> Clause </w:t>
      </w:r>
      <w:r w:rsidR="00023B35">
        <w:rPr>
          <w:rFonts w:ascii="Calibri" w:hAnsi="Calibri" w:cs="Calibri"/>
          <w:szCs w:val="24"/>
        </w:rPr>
        <w:t>19.1</w:t>
      </w:r>
      <w:r w:rsidRPr="00EA2E35">
        <w:rPr>
          <w:rFonts w:ascii="Calibri" w:hAnsi="Calibri" w:cs="Calibri"/>
          <w:szCs w:val="24"/>
        </w:rPr>
        <w:t xml:space="preserve"> must be completed without any alterations to their format, and no substitute form shall be accepted. All blank spaces shall be filled in with the information requested.</w:t>
      </w:r>
      <w:bookmarkEnd w:id="287"/>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8" w:name="_Toc464664001"/>
      <w:r w:rsidRPr="00EA2E35">
        <w:rPr>
          <w:rFonts w:ascii="Calibri" w:hAnsi="Calibri" w:cs="Calibri"/>
          <w:szCs w:val="24"/>
        </w:rPr>
        <w:t>19.3.</w:t>
      </w:r>
      <w:r w:rsidRPr="00EA2E35">
        <w:rPr>
          <w:rFonts w:ascii="Calibri" w:hAnsi="Calibri" w:cs="Calibri"/>
          <w:szCs w:val="24"/>
        </w:rPr>
        <w:tab/>
        <w:t xml:space="preserve">The Bidder shall prepare and submit an original of the first and second envelopes as described in </w:t>
      </w:r>
      <w:r w:rsidRPr="00EA2E35">
        <w:rPr>
          <w:rFonts w:ascii="Calibri" w:hAnsi="Calibri" w:cs="Calibri"/>
          <w:b/>
          <w:szCs w:val="24"/>
        </w:rPr>
        <w:t>ITB</w:t>
      </w:r>
      <w:r w:rsidRPr="00EA2E35">
        <w:rPr>
          <w:rFonts w:ascii="Calibri" w:hAnsi="Calibri" w:cs="Calibri"/>
          <w:szCs w:val="24"/>
        </w:rPr>
        <w:t xml:space="preserve"> Clauses 12 and 13. In the event of any discrepancy between the original and the copies, the original shall prevail.</w:t>
      </w:r>
      <w:bookmarkEnd w:id="288"/>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89" w:name="_Toc464664002"/>
      <w:r w:rsidRPr="00EA2E35">
        <w:rPr>
          <w:rFonts w:ascii="Calibri" w:hAnsi="Calibri" w:cs="Calibri"/>
          <w:szCs w:val="24"/>
        </w:rPr>
        <w:t>19.4.</w:t>
      </w:r>
      <w:r w:rsidRPr="00EA2E35">
        <w:rPr>
          <w:rFonts w:ascii="Calibri" w:hAnsi="Calibri" w:cs="Calibri"/>
          <w:szCs w:val="24"/>
        </w:rPr>
        <w:tab/>
      </w:r>
      <w:r w:rsidR="00023B35">
        <w:rPr>
          <w:rFonts w:ascii="Calibri" w:hAnsi="Calibri" w:cs="Calibri"/>
          <w:szCs w:val="24"/>
        </w:rPr>
        <w:t>E</w:t>
      </w:r>
      <w:r w:rsidRPr="00EA2E35">
        <w:rPr>
          <w:rFonts w:ascii="Calibri" w:hAnsi="Calibri" w:cs="Calibri"/>
          <w:szCs w:val="24"/>
        </w:rPr>
        <w:t xml:space="preserve">ach and every page </w:t>
      </w:r>
      <w:r w:rsidR="00023B35">
        <w:rPr>
          <w:rFonts w:ascii="Calibri" w:hAnsi="Calibri" w:cs="Calibri"/>
          <w:szCs w:val="24"/>
        </w:rPr>
        <w:t xml:space="preserve">of the Bid Form, including the Schedule of Prices, under Section VIII hereof, </w:t>
      </w:r>
      <w:r w:rsidRPr="00EA2E35">
        <w:rPr>
          <w:rFonts w:ascii="Calibri" w:hAnsi="Calibri" w:cs="Calibri"/>
          <w:szCs w:val="24"/>
        </w:rPr>
        <w:t xml:space="preserve">shall be </w:t>
      </w:r>
      <w:r w:rsidR="00023B35">
        <w:rPr>
          <w:rFonts w:ascii="Calibri" w:hAnsi="Calibri" w:cs="Calibri"/>
          <w:szCs w:val="24"/>
        </w:rPr>
        <w:t xml:space="preserve">signed </w:t>
      </w:r>
      <w:r w:rsidRPr="00EA2E35">
        <w:rPr>
          <w:rFonts w:ascii="Calibri" w:hAnsi="Calibri" w:cs="Calibri"/>
          <w:szCs w:val="24"/>
        </w:rPr>
        <w:t>by the duly authorized representative/s of the Bidder.</w:t>
      </w:r>
      <w:bookmarkEnd w:id="289"/>
      <w:r w:rsidR="00023B35">
        <w:rPr>
          <w:rFonts w:ascii="Calibri" w:hAnsi="Calibri" w:cs="Calibri"/>
          <w:szCs w:val="24"/>
        </w:rPr>
        <w:t xml:space="preserve">  Failure to do so shall be a ground for the rejection of the bid.</w:t>
      </w:r>
    </w:p>
    <w:p w:rsidR="00B464B9" w:rsidRPr="00EA2E35" w:rsidRDefault="00B464B9" w:rsidP="00661A44">
      <w:pPr>
        <w:pStyle w:val="Style1"/>
        <w:keepNext w:val="0"/>
        <w:numPr>
          <w:ilvl w:val="0"/>
          <w:numId w:val="0"/>
        </w:numPr>
        <w:overflowPunct/>
        <w:autoSpaceDE/>
        <w:spacing w:before="120" w:after="120"/>
        <w:ind w:left="1710" w:hanging="717"/>
        <w:textAlignment w:val="auto"/>
        <w:rPr>
          <w:rFonts w:ascii="Calibri" w:hAnsi="Calibri" w:cs="Calibri"/>
          <w:szCs w:val="24"/>
        </w:rPr>
      </w:pPr>
      <w:bookmarkStart w:id="290" w:name="_Toc464664003"/>
      <w:r w:rsidRPr="00EA2E35">
        <w:rPr>
          <w:rFonts w:ascii="Calibri" w:hAnsi="Calibri" w:cs="Calibri"/>
          <w:szCs w:val="24"/>
        </w:rPr>
        <w:t>19.5.</w:t>
      </w:r>
      <w:r w:rsidRPr="00EA2E35">
        <w:rPr>
          <w:rFonts w:ascii="Calibri" w:hAnsi="Calibri" w:cs="Calibri"/>
          <w:szCs w:val="24"/>
        </w:rPr>
        <w:tab/>
        <w:t>Any interlineations, erasures, or overwriting shall be valid only if they are signed or initialed by the duly authorized representative/s of the Bidder.</w:t>
      </w:r>
      <w:bookmarkEnd w:id="290"/>
    </w:p>
    <w:p w:rsidR="00B464B9" w:rsidRDefault="00B464B9" w:rsidP="008C591A">
      <w:pPr>
        <w:pStyle w:val="Heading2"/>
        <w:numPr>
          <w:ilvl w:val="0"/>
          <w:numId w:val="0"/>
        </w:numPr>
        <w:tabs>
          <w:tab w:val="left" w:pos="720"/>
        </w:tabs>
        <w:spacing w:before="120" w:after="120"/>
        <w:ind w:left="720" w:hanging="720"/>
        <w:rPr>
          <w:rFonts w:ascii="Calibri" w:hAnsi="Calibri" w:cs="Calibri"/>
        </w:rPr>
      </w:pPr>
      <w:bookmarkStart w:id="291" w:name="_Toc464664004"/>
      <w:r>
        <w:rPr>
          <w:rFonts w:ascii="Calibri" w:hAnsi="Calibri" w:cs="Calibri"/>
        </w:rPr>
        <w:t>20.</w:t>
      </w:r>
      <w:r>
        <w:rPr>
          <w:rFonts w:ascii="Calibri" w:hAnsi="Calibri" w:cs="Calibri"/>
        </w:rPr>
        <w:tab/>
        <w:t>Sealing and Marking of Bids</w:t>
      </w:r>
      <w:bookmarkEnd w:id="291"/>
    </w:p>
    <w:p w:rsidR="00B464B9" w:rsidRPr="00EA2E35" w:rsidRDefault="00B464B9" w:rsidP="00661A44">
      <w:pPr>
        <w:pStyle w:val="Style1"/>
        <w:keepNext w:val="0"/>
        <w:numPr>
          <w:ilvl w:val="0"/>
          <w:numId w:val="0"/>
        </w:numPr>
        <w:spacing w:before="120" w:after="120"/>
        <w:ind w:left="1800" w:hanging="807"/>
        <w:rPr>
          <w:rFonts w:ascii="Calibri" w:hAnsi="Calibri" w:cs="Calibri"/>
          <w:szCs w:val="24"/>
        </w:rPr>
      </w:pPr>
      <w:bookmarkStart w:id="292" w:name="_Toc464664005"/>
      <w:r w:rsidRPr="00EA2E35">
        <w:rPr>
          <w:rFonts w:ascii="Calibri" w:hAnsi="Calibri" w:cs="Calibri"/>
          <w:szCs w:val="24"/>
        </w:rPr>
        <w:t>20.1.</w:t>
      </w:r>
      <w:r w:rsidRPr="00EA2E35">
        <w:rPr>
          <w:rFonts w:ascii="Calibri" w:hAnsi="Calibri" w:cs="Calibri"/>
          <w:szCs w:val="24"/>
        </w:rPr>
        <w:tab/>
        <w:t xml:space="preserve">Bidders shall enclose their original Eligibility and Technical Documents described in </w:t>
      </w:r>
      <w:r w:rsidRPr="00EA2E35">
        <w:rPr>
          <w:rFonts w:ascii="Calibri" w:hAnsi="Calibri" w:cs="Calibri"/>
          <w:b/>
          <w:szCs w:val="24"/>
        </w:rPr>
        <w:t>ITB</w:t>
      </w:r>
      <w:r w:rsidRPr="00EA2E35">
        <w:rPr>
          <w:rFonts w:ascii="Calibri" w:hAnsi="Calibri" w:cs="Calibri"/>
          <w:szCs w:val="24"/>
        </w:rPr>
        <w:t xml:space="preserve"> Clause 12 in one sealed envelope marked “ORIGINAL – TECHNICAL COMPONENT”, and the original of their Financial Component </w:t>
      </w:r>
      <w:r w:rsidRPr="00EA2E35">
        <w:rPr>
          <w:rFonts w:ascii="Calibri" w:hAnsi="Calibri" w:cs="Calibri"/>
          <w:szCs w:val="24"/>
        </w:rPr>
        <w:lastRenderedPageBreak/>
        <w:t>in one sealed envelope marked “ORIGINAL – FINANCIAL COMPONENT”, sealing them all in an outer envelope marked “ORIGINAL BID”</w:t>
      </w:r>
      <w:bookmarkEnd w:id="292"/>
      <w:r w:rsidR="00A90446">
        <w:rPr>
          <w:rFonts w:ascii="Calibri" w:hAnsi="Calibri" w:cs="Calibri"/>
          <w:szCs w:val="24"/>
        </w:rPr>
        <w:t>.</w:t>
      </w:r>
    </w:p>
    <w:p w:rsidR="00B464B9" w:rsidRPr="00EA2E35" w:rsidRDefault="00B464B9" w:rsidP="00661A44">
      <w:pPr>
        <w:pStyle w:val="Style1"/>
        <w:keepNext w:val="0"/>
        <w:numPr>
          <w:ilvl w:val="0"/>
          <w:numId w:val="0"/>
        </w:numPr>
        <w:spacing w:before="120" w:after="120"/>
        <w:ind w:left="1800" w:hanging="807"/>
        <w:rPr>
          <w:rFonts w:ascii="Calibri" w:hAnsi="Calibri" w:cs="Calibri"/>
          <w:szCs w:val="24"/>
        </w:rPr>
      </w:pPr>
      <w:bookmarkStart w:id="293" w:name="_Toc464664006"/>
      <w:r w:rsidRPr="00EA2E35">
        <w:rPr>
          <w:rFonts w:ascii="Calibri" w:hAnsi="Calibri" w:cs="Calibri"/>
          <w:szCs w:val="24"/>
        </w:rPr>
        <w:t>20.2.</w:t>
      </w:r>
      <w:r w:rsidRPr="00EA2E35">
        <w:rPr>
          <w:rFonts w:ascii="Calibri" w:hAnsi="Calibri" w:cs="Calibri"/>
          <w:szCs w:val="24"/>
        </w:rPr>
        <w:tab/>
        <w:t>Each copy of the first and second envelopes shall be similarly sealed duly marking the inner envelopes as “COPY NO. ___ - TECHNICAL COMPONENT” and “COPY NO. ___ – FINANCIAL COMPONENT” and the outer envelope as “COPY NO.___”, respectively. These envelopes containing the original and the copies shall then be enclosed in one single envelope.</w:t>
      </w:r>
      <w:bookmarkEnd w:id="293"/>
    </w:p>
    <w:p w:rsidR="00B464B9" w:rsidRPr="00EA2E35" w:rsidRDefault="00B464B9" w:rsidP="00661A44">
      <w:pPr>
        <w:pStyle w:val="Style1"/>
        <w:keepNext w:val="0"/>
        <w:numPr>
          <w:ilvl w:val="0"/>
          <w:numId w:val="0"/>
        </w:numPr>
        <w:spacing w:before="120" w:after="120"/>
        <w:ind w:left="1800" w:hanging="807"/>
        <w:rPr>
          <w:rFonts w:ascii="Calibri" w:hAnsi="Calibri" w:cs="Calibri"/>
          <w:szCs w:val="24"/>
        </w:rPr>
      </w:pPr>
      <w:bookmarkStart w:id="294" w:name="_Toc464664007"/>
      <w:r w:rsidRPr="00EA2E35">
        <w:rPr>
          <w:rFonts w:ascii="Calibri" w:hAnsi="Calibri" w:cs="Calibri"/>
          <w:szCs w:val="24"/>
        </w:rPr>
        <w:t>20.3.</w:t>
      </w:r>
      <w:r w:rsidRPr="00EA2E35">
        <w:rPr>
          <w:rFonts w:ascii="Calibri" w:hAnsi="Calibri" w:cs="Calibri"/>
          <w:szCs w:val="24"/>
        </w:rPr>
        <w:tab/>
        <w:t xml:space="preserve">The original and the number of copies of the Bid as indicated in the </w:t>
      </w:r>
      <w:r w:rsidRPr="00EA2E35">
        <w:rPr>
          <w:rFonts w:ascii="Calibri" w:hAnsi="Calibri" w:cs="Calibri"/>
          <w:b/>
          <w:szCs w:val="24"/>
        </w:rPr>
        <w:t>BDS</w:t>
      </w:r>
      <w:r w:rsidRPr="00EA2E35">
        <w:rPr>
          <w:rFonts w:ascii="Calibri" w:hAnsi="Calibri" w:cs="Calibri"/>
          <w:szCs w:val="24"/>
        </w:rPr>
        <w:t xml:space="preserve"> shall be typed or written in indelible ink and shall be signed by the bidder or its duly authorized representative/s.</w:t>
      </w:r>
      <w:bookmarkEnd w:id="294"/>
    </w:p>
    <w:p w:rsidR="00B464B9" w:rsidRPr="00EA2E35" w:rsidRDefault="00B464B9" w:rsidP="00661A44">
      <w:pPr>
        <w:pStyle w:val="Style1"/>
        <w:keepNext w:val="0"/>
        <w:numPr>
          <w:ilvl w:val="0"/>
          <w:numId w:val="0"/>
        </w:numPr>
        <w:spacing w:before="120" w:after="120"/>
        <w:ind w:left="1800" w:hanging="807"/>
        <w:rPr>
          <w:rFonts w:ascii="Calibri" w:hAnsi="Calibri" w:cs="Calibri"/>
          <w:szCs w:val="24"/>
        </w:rPr>
      </w:pPr>
      <w:bookmarkStart w:id="295" w:name="_Toc464664008"/>
      <w:r w:rsidRPr="00EA2E35">
        <w:rPr>
          <w:rFonts w:ascii="Calibri" w:hAnsi="Calibri" w:cs="Calibri"/>
          <w:szCs w:val="24"/>
        </w:rPr>
        <w:t>20.4.</w:t>
      </w:r>
      <w:r w:rsidRPr="00EA2E35">
        <w:rPr>
          <w:rFonts w:ascii="Calibri" w:hAnsi="Calibri" w:cs="Calibri"/>
          <w:szCs w:val="24"/>
        </w:rPr>
        <w:tab/>
        <w:t>All envelopes shall:</w:t>
      </w:r>
      <w:bookmarkEnd w:id="295"/>
    </w:p>
    <w:p w:rsidR="00B464B9" w:rsidRPr="00EA2E35" w:rsidRDefault="00B464B9" w:rsidP="00661A44">
      <w:pPr>
        <w:pStyle w:val="Style1"/>
        <w:keepNext w:val="0"/>
        <w:numPr>
          <w:ilvl w:val="0"/>
          <w:numId w:val="0"/>
        </w:numPr>
        <w:spacing w:before="120" w:after="120"/>
        <w:ind w:left="2340" w:hanging="540"/>
        <w:rPr>
          <w:rFonts w:ascii="Calibri" w:hAnsi="Calibri" w:cs="Calibri"/>
          <w:szCs w:val="24"/>
        </w:rPr>
      </w:pPr>
      <w:bookmarkStart w:id="296" w:name="_Toc464664009"/>
      <w:r w:rsidRPr="00EA2E35">
        <w:rPr>
          <w:rFonts w:ascii="Calibri" w:hAnsi="Calibri" w:cs="Calibri"/>
          <w:szCs w:val="24"/>
        </w:rPr>
        <w:t>(a)</w:t>
      </w:r>
      <w:r w:rsidRPr="00EA2E35">
        <w:rPr>
          <w:rFonts w:ascii="Calibri" w:hAnsi="Calibri" w:cs="Calibri"/>
          <w:szCs w:val="24"/>
        </w:rPr>
        <w:tab/>
        <w:t>contain the name of the contract to be bid in capital letters;</w:t>
      </w:r>
      <w:bookmarkEnd w:id="296"/>
    </w:p>
    <w:p w:rsidR="00B464B9" w:rsidRPr="00EA2E35" w:rsidRDefault="00B464B9" w:rsidP="00661A44">
      <w:pPr>
        <w:pStyle w:val="Style1"/>
        <w:keepNext w:val="0"/>
        <w:numPr>
          <w:ilvl w:val="0"/>
          <w:numId w:val="0"/>
        </w:numPr>
        <w:spacing w:before="120" w:after="120"/>
        <w:ind w:left="2340" w:hanging="540"/>
        <w:rPr>
          <w:rFonts w:ascii="Calibri" w:hAnsi="Calibri" w:cs="Calibri"/>
          <w:szCs w:val="24"/>
        </w:rPr>
      </w:pPr>
      <w:bookmarkStart w:id="297" w:name="_Toc464664010"/>
      <w:r w:rsidRPr="00EA2E35">
        <w:rPr>
          <w:rFonts w:ascii="Calibri" w:hAnsi="Calibri" w:cs="Calibri"/>
          <w:szCs w:val="24"/>
        </w:rPr>
        <w:t>(b)</w:t>
      </w:r>
      <w:r w:rsidRPr="00EA2E35">
        <w:rPr>
          <w:rFonts w:ascii="Calibri" w:hAnsi="Calibri" w:cs="Calibri"/>
          <w:szCs w:val="24"/>
        </w:rPr>
        <w:tab/>
        <w:t>bear the name and address of the Bidder in capital letters;</w:t>
      </w:r>
      <w:bookmarkEnd w:id="297"/>
    </w:p>
    <w:p w:rsidR="00B464B9" w:rsidRPr="00EA2E35" w:rsidRDefault="004704FB" w:rsidP="00661A44">
      <w:pPr>
        <w:pStyle w:val="Style1"/>
        <w:keepNext w:val="0"/>
        <w:numPr>
          <w:ilvl w:val="0"/>
          <w:numId w:val="0"/>
        </w:numPr>
        <w:spacing w:before="120" w:after="120"/>
        <w:ind w:left="2340" w:hanging="540"/>
        <w:rPr>
          <w:rFonts w:ascii="Calibri" w:hAnsi="Calibri" w:cs="Calibri"/>
          <w:szCs w:val="24"/>
        </w:rPr>
      </w:pPr>
      <w:bookmarkStart w:id="298" w:name="_Toc464664011"/>
      <w:r w:rsidRPr="00EA2E35">
        <w:rPr>
          <w:rFonts w:ascii="Calibri" w:hAnsi="Calibri" w:cs="Calibri"/>
          <w:szCs w:val="24"/>
        </w:rPr>
        <w:t>(</w:t>
      </w:r>
      <w:r w:rsidR="00B464B9" w:rsidRPr="00EA2E35">
        <w:rPr>
          <w:rFonts w:ascii="Calibri" w:hAnsi="Calibri" w:cs="Calibri"/>
          <w:szCs w:val="24"/>
        </w:rPr>
        <w:t>c)</w:t>
      </w:r>
      <w:r w:rsidR="00B464B9" w:rsidRPr="00EA2E35">
        <w:rPr>
          <w:rFonts w:ascii="Calibri" w:hAnsi="Calibri" w:cs="Calibri"/>
          <w:szCs w:val="24"/>
        </w:rPr>
        <w:tab/>
        <w:t xml:space="preserve">be addressed to the PROCURING ENTITY’s BAC in accordance with </w:t>
      </w:r>
      <w:r w:rsidR="00B464B9" w:rsidRPr="00EA2E35">
        <w:rPr>
          <w:rFonts w:ascii="Calibri" w:hAnsi="Calibri" w:cs="Calibri"/>
          <w:b/>
          <w:szCs w:val="24"/>
        </w:rPr>
        <w:t>ITB</w:t>
      </w:r>
      <w:r w:rsidR="00B464B9" w:rsidRPr="00EA2E35">
        <w:rPr>
          <w:rFonts w:ascii="Calibri" w:hAnsi="Calibri" w:cs="Calibri"/>
          <w:szCs w:val="24"/>
        </w:rPr>
        <w:t xml:space="preserve"> Clause 1.1;</w:t>
      </w:r>
      <w:bookmarkEnd w:id="298"/>
    </w:p>
    <w:p w:rsidR="00B464B9" w:rsidRPr="00EA2E35" w:rsidRDefault="00B464B9" w:rsidP="00661A44">
      <w:pPr>
        <w:pStyle w:val="Style1"/>
        <w:keepNext w:val="0"/>
        <w:numPr>
          <w:ilvl w:val="0"/>
          <w:numId w:val="0"/>
        </w:numPr>
        <w:spacing w:before="120" w:after="120"/>
        <w:ind w:left="2340" w:hanging="540"/>
        <w:rPr>
          <w:rFonts w:ascii="Calibri" w:hAnsi="Calibri" w:cs="Calibri"/>
          <w:szCs w:val="24"/>
        </w:rPr>
      </w:pPr>
      <w:bookmarkStart w:id="299" w:name="_Toc464664012"/>
      <w:r w:rsidRPr="00EA2E35">
        <w:rPr>
          <w:rFonts w:ascii="Calibri" w:hAnsi="Calibri" w:cs="Calibri"/>
          <w:szCs w:val="24"/>
        </w:rPr>
        <w:t>(d)</w:t>
      </w:r>
      <w:r w:rsidRPr="00EA2E35">
        <w:rPr>
          <w:rFonts w:ascii="Calibri" w:hAnsi="Calibri" w:cs="Calibri"/>
          <w:szCs w:val="24"/>
        </w:rPr>
        <w:tab/>
        <w:t xml:space="preserve">bear the specific identification of this bidding process indicated in the </w:t>
      </w:r>
      <w:r w:rsidRPr="00EA2E35">
        <w:rPr>
          <w:rFonts w:ascii="Calibri" w:hAnsi="Calibri" w:cs="Calibri"/>
          <w:b/>
          <w:szCs w:val="24"/>
        </w:rPr>
        <w:t>ITB</w:t>
      </w:r>
      <w:r w:rsidRPr="00EA2E35">
        <w:rPr>
          <w:rFonts w:ascii="Calibri" w:hAnsi="Calibri" w:cs="Calibri"/>
          <w:szCs w:val="24"/>
        </w:rPr>
        <w:t xml:space="preserve"> Clause 1.2; and</w:t>
      </w:r>
      <w:bookmarkEnd w:id="299"/>
    </w:p>
    <w:p w:rsidR="00B464B9" w:rsidRPr="00EA2E35" w:rsidRDefault="00B464B9" w:rsidP="00661A44">
      <w:pPr>
        <w:pStyle w:val="Style1"/>
        <w:keepNext w:val="0"/>
        <w:numPr>
          <w:ilvl w:val="0"/>
          <w:numId w:val="0"/>
        </w:numPr>
        <w:spacing w:before="120" w:after="120"/>
        <w:ind w:left="2340" w:hanging="540"/>
        <w:rPr>
          <w:rFonts w:ascii="Calibri" w:hAnsi="Calibri" w:cs="Calibri"/>
          <w:szCs w:val="24"/>
        </w:rPr>
      </w:pPr>
      <w:bookmarkStart w:id="300" w:name="_Toc464664013"/>
      <w:r w:rsidRPr="00EA2E35">
        <w:rPr>
          <w:rFonts w:ascii="Calibri" w:hAnsi="Calibri" w:cs="Calibri"/>
          <w:szCs w:val="24"/>
        </w:rPr>
        <w:t>(e)</w:t>
      </w:r>
      <w:r w:rsidRPr="00EA2E35">
        <w:rPr>
          <w:rFonts w:ascii="Calibri" w:hAnsi="Calibri" w:cs="Calibri"/>
          <w:szCs w:val="24"/>
        </w:rPr>
        <w:tab/>
        <w:t xml:space="preserve">bear a warning “DO NOT OPEN BEFORE…” the date and time for the opening of Bids, in accordance with </w:t>
      </w:r>
      <w:r w:rsidRPr="00EA2E35">
        <w:rPr>
          <w:rFonts w:ascii="Calibri" w:hAnsi="Calibri" w:cs="Calibri"/>
          <w:b/>
          <w:szCs w:val="24"/>
        </w:rPr>
        <w:t>ITB</w:t>
      </w:r>
      <w:r w:rsidRPr="00EA2E35">
        <w:rPr>
          <w:rFonts w:ascii="Calibri" w:hAnsi="Calibri" w:cs="Calibri"/>
          <w:szCs w:val="24"/>
        </w:rPr>
        <w:t xml:space="preserve"> Clause 21.</w:t>
      </w:r>
      <w:bookmarkEnd w:id="300"/>
    </w:p>
    <w:p w:rsidR="006E01D6" w:rsidRPr="006E01D6" w:rsidRDefault="00B464B9" w:rsidP="006E01D6">
      <w:pPr>
        <w:pStyle w:val="Style1"/>
        <w:keepNext w:val="0"/>
        <w:numPr>
          <w:ilvl w:val="0"/>
          <w:numId w:val="0"/>
        </w:numPr>
        <w:suppressAutoHyphens w:val="0"/>
        <w:overflowPunct/>
        <w:autoSpaceDE/>
        <w:ind w:left="1890" w:hanging="810"/>
        <w:textAlignment w:val="auto"/>
        <w:outlineLvl w:val="2"/>
        <w:rPr>
          <w:rFonts w:ascii="Calibri" w:hAnsi="Calibri" w:cs="Calibri"/>
        </w:rPr>
      </w:pPr>
      <w:bookmarkStart w:id="301" w:name="_Toc464664014"/>
      <w:r w:rsidRPr="006E01D6">
        <w:rPr>
          <w:rFonts w:ascii="Calibri" w:hAnsi="Calibri" w:cs="Calibri"/>
          <w:szCs w:val="24"/>
        </w:rPr>
        <w:t>20.5.</w:t>
      </w:r>
      <w:r w:rsidRPr="006E01D6">
        <w:rPr>
          <w:rFonts w:ascii="Calibri" w:hAnsi="Calibri" w:cs="Calibri"/>
          <w:szCs w:val="24"/>
        </w:rPr>
        <w:tab/>
      </w:r>
      <w:r w:rsidR="006E01D6" w:rsidRPr="006E01D6">
        <w:rPr>
          <w:rFonts w:ascii="Calibri" w:hAnsi="Calibri" w:cs="Calibri"/>
        </w:rPr>
        <w:t>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w:t>
      </w:r>
    </w:p>
    <w:p w:rsidR="00B464B9" w:rsidRDefault="00B464B9" w:rsidP="006E01D6">
      <w:pPr>
        <w:pStyle w:val="Style1"/>
        <w:keepNext w:val="0"/>
        <w:numPr>
          <w:ilvl w:val="0"/>
          <w:numId w:val="0"/>
        </w:numPr>
        <w:spacing w:before="240" w:after="120" w:line="240" w:lineRule="auto"/>
        <w:ind w:left="720"/>
        <w:jc w:val="center"/>
        <w:rPr>
          <w:rFonts w:ascii="Calibri" w:hAnsi="Calibri" w:cs="Calibri"/>
          <w:b/>
          <w:sz w:val="28"/>
        </w:rPr>
      </w:pPr>
      <w:bookmarkStart w:id="302" w:name="_Toc464664015"/>
      <w:bookmarkEnd w:id="301"/>
      <w:r>
        <w:rPr>
          <w:rFonts w:ascii="Calibri" w:hAnsi="Calibri" w:cs="Calibri"/>
          <w:b/>
          <w:sz w:val="28"/>
        </w:rPr>
        <w:t>D. Submission and Opening of Bids</w:t>
      </w:r>
      <w:bookmarkEnd w:id="302"/>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303" w:name="_Toc464664016"/>
      <w:r>
        <w:rPr>
          <w:rFonts w:ascii="Calibri" w:hAnsi="Calibri" w:cs="Calibri"/>
        </w:rPr>
        <w:t>21.</w:t>
      </w:r>
      <w:r>
        <w:rPr>
          <w:rFonts w:ascii="Calibri" w:hAnsi="Calibri" w:cs="Calibri"/>
        </w:rPr>
        <w:tab/>
        <w:t>Deadline for Submission of Bids</w:t>
      </w:r>
      <w:bookmarkEnd w:id="303"/>
    </w:p>
    <w:p w:rsidR="00B464B9" w:rsidRPr="00EA2E35" w:rsidRDefault="00B464B9" w:rsidP="00EC735B">
      <w:pPr>
        <w:pStyle w:val="Style1"/>
        <w:keepNext w:val="0"/>
        <w:numPr>
          <w:ilvl w:val="0"/>
          <w:numId w:val="0"/>
        </w:numPr>
        <w:spacing w:before="120" w:after="120"/>
        <w:ind w:left="720"/>
        <w:rPr>
          <w:rFonts w:ascii="Calibri" w:hAnsi="Calibri" w:cs="Calibri"/>
          <w:szCs w:val="24"/>
        </w:rPr>
      </w:pPr>
      <w:bookmarkStart w:id="304" w:name="_Toc464664017"/>
      <w:r w:rsidRPr="00EA2E35">
        <w:rPr>
          <w:rFonts w:ascii="Calibri" w:hAnsi="Calibri" w:cs="Calibri"/>
          <w:szCs w:val="24"/>
        </w:rPr>
        <w:t xml:space="preserve">Bids must be received by the PROCURING ENTITY’s BAC at the address and on or before the date and time indicated in the </w:t>
      </w:r>
      <w:r w:rsidRPr="00EA2E35">
        <w:rPr>
          <w:rStyle w:val="Hyperlink"/>
          <w:rFonts w:ascii="Calibri" w:hAnsi="Calibri" w:cs="Calibri"/>
          <w:szCs w:val="24"/>
          <w:u w:val="none"/>
        </w:rPr>
        <w:t>BDS</w:t>
      </w:r>
      <w:r w:rsidRPr="00EA2E35">
        <w:rPr>
          <w:rFonts w:ascii="Calibri" w:hAnsi="Calibri" w:cs="Calibri"/>
          <w:szCs w:val="24"/>
        </w:rPr>
        <w:t>.</w:t>
      </w:r>
      <w:bookmarkEnd w:id="304"/>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05" w:name="_Toc464664018"/>
      <w:r>
        <w:rPr>
          <w:rFonts w:ascii="Calibri" w:hAnsi="Calibri" w:cs="Calibri"/>
        </w:rPr>
        <w:t>22.</w:t>
      </w:r>
      <w:r>
        <w:rPr>
          <w:rFonts w:ascii="Calibri" w:hAnsi="Calibri" w:cs="Calibri"/>
        </w:rPr>
        <w:tab/>
        <w:t>Late Bids</w:t>
      </w:r>
      <w:bookmarkEnd w:id="305"/>
    </w:p>
    <w:p w:rsidR="006E01D6" w:rsidRDefault="00B464B9" w:rsidP="00A16610">
      <w:pPr>
        <w:pStyle w:val="Style1"/>
        <w:keepNext w:val="0"/>
        <w:numPr>
          <w:ilvl w:val="0"/>
          <w:numId w:val="0"/>
        </w:numPr>
        <w:spacing w:before="120" w:after="120"/>
        <w:ind w:left="720"/>
        <w:rPr>
          <w:rFonts w:ascii="Calibri" w:hAnsi="Calibri" w:cs="Calibri"/>
        </w:rPr>
      </w:pPr>
      <w:bookmarkStart w:id="306" w:name="_Toc464664019"/>
      <w:r w:rsidRPr="00EA2E35">
        <w:rPr>
          <w:rFonts w:ascii="Calibri" w:hAnsi="Calibri" w:cs="Calibri"/>
          <w:szCs w:val="24"/>
        </w:rPr>
        <w:t xml:space="preserve">Any Bid submitted after the deadline for submission and receipt of Bids prescribed by the PROCURING ENTITY, pursuant to </w:t>
      </w:r>
      <w:r w:rsidRPr="00EA2E35">
        <w:rPr>
          <w:rFonts w:ascii="Calibri" w:hAnsi="Calibri" w:cs="Calibri"/>
          <w:b/>
          <w:szCs w:val="24"/>
        </w:rPr>
        <w:t>ITB</w:t>
      </w:r>
      <w:r w:rsidRPr="00EA2E35">
        <w:rPr>
          <w:rFonts w:ascii="Calibri" w:hAnsi="Calibri" w:cs="Calibri"/>
          <w:szCs w:val="24"/>
        </w:rPr>
        <w:t xml:space="preserve"> Clause 21, shall be declared “Late” and shall not be accepted by the PROCURING ENTITY.</w:t>
      </w:r>
      <w:bookmarkEnd w:id="306"/>
      <w:r w:rsidR="00DB03BA">
        <w:rPr>
          <w:rFonts w:ascii="Calibri" w:hAnsi="Calibri" w:cs="Calibri"/>
          <w:szCs w:val="24"/>
        </w:rPr>
        <w:t xml:space="preserve"> </w:t>
      </w:r>
      <w:r w:rsidR="006E01D6" w:rsidRPr="006E01D6">
        <w:rPr>
          <w:rFonts w:ascii="Calibri" w:hAnsi="Calibri" w:cs="Calibri"/>
        </w:rPr>
        <w:t>The BAC shall record in the minutes of bid submission and opening, the Bidder’s name, its representative and the time the late bid was submitted.</w:t>
      </w:r>
    </w:p>
    <w:p w:rsidR="00BB7084" w:rsidRPr="006E01D6" w:rsidRDefault="00BB7084" w:rsidP="00A16610">
      <w:pPr>
        <w:pStyle w:val="Style1"/>
        <w:keepNext w:val="0"/>
        <w:numPr>
          <w:ilvl w:val="0"/>
          <w:numId w:val="0"/>
        </w:numPr>
        <w:spacing w:before="120" w:after="120"/>
        <w:ind w:left="720"/>
        <w:rPr>
          <w:rFonts w:ascii="Calibri" w:hAnsi="Calibri" w:cs="Calibri"/>
        </w:rPr>
      </w:pPr>
    </w:p>
    <w:p w:rsidR="00B464B9" w:rsidRDefault="00B464B9" w:rsidP="008C591A">
      <w:pPr>
        <w:pStyle w:val="Heading2"/>
        <w:keepNext w:val="0"/>
        <w:numPr>
          <w:ilvl w:val="0"/>
          <w:numId w:val="0"/>
        </w:numPr>
        <w:tabs>
          <w:tab w:val="left" w:pos="720"/>
        </w:tabs>
        <w:spacing w:before="120" w:after="120"/>
        <w:ind w:left="720" w:hanging="720"/>
        <w:rPr>
          <w:rFonts w:ascii="Calibri" w:hAnsi="Calibri" w:cs="Calibri"/>
        </w:rPr>
      </w:pPr>
      <w:bookmarkStart w:id="307" w:name="_Toc464664020"/>
      <w:r>
        <w:rPr>
          <w:rFonts w:ascii="Calibri" w:hAnsi="Calibri" w:cs="Calibri"/>
        </w:rPr>
        <w:lastRenderedPageBreak/>
        <w:t>23.</w:t>
      </w:r>
      <w:r>
        <w:rPr>
          <w:rFonts w:ascii="Calibri" w:hAnsi="Calibri" w:cs="Calibri"/>
        </w:rPr>
        <w:tab/>
        <w:t>Modification and Withdrawal of Bids</w:t>
      </w:r>
      <w:bookmarkEnd w:id="307"/>
    </w:p>
    <w:p w:rsidR="00B464B9" w:rsidRPr="00EA2E35" w:rsidRDefault="00B464B9" w:rsidP="00EC735B">
      <w:pPr>
        <w:pStyle w:val="Style1"/>
        <w:keepNext w:val="0"/>
        <w:numPr>
          <w:ilvl w:val="0"/>
          <w:numId w:val="0"/>
        </w:numPr>
        <w:spacing w:before="120" w:after="120"/>
        <w:ind w:left="1418" w:hanging="709"/>
        <w:rPr>
          <w:rFonts w:ascii="Calibri" w:hAnsi="Calibri" w:cs="Calibri"/>
          <w:szCs w:val="24"/>
        </w:rPr>
      </w:pPr>
      <w:bookmarkStart w:id="308" w:name="_Toc464664021"/>
      <w:r w:rsidRPr="00EA2E35">
        <w:rPr>
          <w:rFonts w:ascii="Calibri" w:hAnsi="Calibri" w:cs="Calibri"/>
          <w:szCs w:val="24"/>
        </w:rPr>
        <w:t>23.1.</w:t>
      </w:r>
      <w:r w:rsidRPr="00EA2E35">
        <w:rPr>
          <w:rFonts w:ascii="Calibri" w:hAnsi="Calibri" w:cs="Calibri"/>
          <w:szCs w:val="24"/>
        </w:rPr>
        <w:tab/>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rsidR="00F74534">
        <w:rPr>
          <w:rFonts w:ascii="Calibri" w:hAnsi="Calibri" w:cs="Calibri"/>
          <w:szCs w:val="24"/>
        </w:rPr>
        <w:t xml:space="preserve"> and</w:t>
      </w:r>
      <w:r w:rsidRPr="00EA2E35">
        <w:rPr>
          <w:rFonts w:ascii="Calibri" w:hAnsi="Calibri" w:cs="Calibri"/>
          <w:szCs w:val="24"/>
        </w:rPr>
        <w:t xml:space="preserve"> properly identified</w:t>
      </w:r>
      <w:r w:rsidR="00F74534">
        <w:rPr>
          <w:rFonts w:ascii="Calibri" w:hAnsi="Calibri" w:cs="Calibri"/>
          <w:szCs w:val="24"/>
        </w:rPr>
        <w:t xml:space="preserve"> in accordance with ITB Clause 20</w:t>
      </w:r>
      <w:r w:rsidRPr="00EA2E35">
        <w:rPr>
          <w:rFonts w:ascii="Calibri" w:hAnsi="Calibri" w:cs="Calibri"/>
          <w:szCs w:val="24"/>
        </w:rPr>
        <w:t>, linked to its original bid marked as “TECHNICAL MODIFICATION” or “FINANCIAL MODIFICATION” and stamped “received” by the BAC. Bid modifications received after the applicable deadline shall not be considered and shall be returned to the Bidder unopened.</w:t>
      </w:r>
      <w:bookmarkEnd w:id="308"/>
    </w:p>
    <w:p w:rsidR="00F74534" w:rsidRPr="00F74534" w:rsidRDefault="00B464B9" w:rsidP="00F74534">
      <w:pPr>
        <w:pStyle w:val="Style1"/>
        <w:numPr>
          <w:ilvl w:val="0"/>
          <w:numId w:val="0"/>
        </w:numPr>
        <w:ind w:left="1440" w:hanging="720"/>
        <w:rPr>
          <w:rFonts w:ascii="Calibri" w:hAnsi="Calibri" w:cs="Calibri"/>
          <w:szCs w:val="24"/>
          <w:highlight w:val="yellow"/>
        </w:rPr>
      </w:pPr>
      <w:bookmarkStart w:id="309" w:name="_Toc464664022"/>
      <w:r w:rsidRPr="00EA2E35">
        <w:rPr>
          <w:rFonts w:ascii="Calibri" w:hAnsi="Calibri" w:cs="Calibri"/>
          <w:szCs w:val="24"/>
        </w:rPr>
        <w:t>23.2.</w:t>
      </w:r>
      <w:r w:rsidRPr="00EA2E35">
        <w:rPr>
          <w:rFonts w:ascii="Calibri" w:hAnsi="Calibri" w:cs="Calibri"/>
          <w:szCs w:val="24"/>
        </w:rPr>
        <w:tab/>
        <w:t>A Bidder may, through a Letter of Withdrawal, withdraw its Bid after it has been submitted, for valid and justifiable reason; provided that the Letter of Withdrawal is received by the PROCURING ENTITY prior to the deadline prescribed for submission and receipt of Bids.</w:t>
      </w:r>
      <w:bookmarkEnd w:id="309"/>
      <w:r w:rsidR="00DB03BA">
        <w:rPr>
          <w:rFonts w:ascii="Calibri" w:hAnsi="Calibri" w:cs="Calibri"/>
          <w:szCs w:val="24"/>
        </w:rPr>
        <w:t xml:space="preserve"> </w:t>
      </w:r>
      <w:r w:rsidR="00F74534" w:rsidRPr="00F74534">
        <w:rPr>
          <w:rFonts w:ascii="Calibri" w:hAnsi="Calibri" w:cs="Calibri"/>
          <w:szCs w:val="24"/>
        </w:rPr>
        <w:t>The Letter of Withdrawal must be executed by the duly authorized representative of the Bidder identified in the Omnibus Sworn Statement, a copy of which should be attached to the letter.</w:t>
      </w:r>
    </w:p>
    <w:p w:rsidR="00B464B9" w:rsidRPr="00EA2E35" w:rsidRDefault="00B464B9" w:rsidP="00EC735B">
      <w:pPr>
        <w:pStyle w:val="Style1"/>
        <w:keepNext w:val="0"/>
        <w:numPr>
          <w:ilvl w:val="0"/>
          <w:numId w:val="0"/>
        </w:numPr>
        <w:spacing w:before="120" w:after="120"/>
        <w:ind w:left="1418" w:hanging="709"/>
        <w:rPr>
          <w:rFonts w:ascii="Calibri" w:hAnsi="Calibri" w:cs="Calibri"/>
          <w:szCs w:val="24"/>
        </w:rPr>
      </w:pPr>
      <w:bookmarkStart w:id="310" w:name="_Toc464664023"/>
      <w:r w:rsidRPr="00EA2E35">
        <w:rPr>
          <w:rFonts w:ascii="Calibri" w:hAnsi="Calibri" w:cs="Calibri"/>
          <w:szCs w:val="24"/>
        </w:rPr>
        <w:t>23.3.</w:t>
      </w:r>
      <w:r w:rsidRPr="00EA2E35">
        <w:rPr>
          <w:rFonts w:ascii="Calibri" w:hAnsi="Calibri" w:cs="Calibri"/>
          <w:szCs w:val="24"/>
        </w:rPr>
        <w:tab/>
        <w:t>Bids requested to be withdrawn in accordance with ITB Clause 23.1 shall be returned unopened to the Bidders. A Bidder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bookmarkEnd w:id="310"/>
    </w:p>
    <w:p w:rsidR="00B464B9" w:rsidRPr="00EA2E35" w:rsidRDefault="00B464B9" w:rsidP="00EC735B">
      <w:pPr>
        <w:pStyle w:val="Style1"/>
        <w:keepNext w:val="0"/>
        <w:numPr>
          <w:ilvl w:val="0"/>
          <w:numId w:val="0"/>
        </w:numPr>
        <w:spacing w:before="120" w:after="120"/>
        <w:ind w:left="1418" w:hanging="709"/>
        <w:rPr>
          <w:rFonts w:ascii="Calibri" w:hAnsi="Calibri" w:cs="Calibri"/>
          <w:szCs w:val="24"/>
        </w:rPr>
      </w:pPr>
      <w:bookmarkStart w:id="311" w:name="_Toc464664024"/>
      <w:r w:rsidRPr="00EA2E35">
        <w:rPr>
          <w:rFonts w:ascii="Calibri" w:hAnsi="Calibri" w:cs="Calibri"/>
          <w:szCs w:val="24"/>
        </w:rPr>
        <w:t>23.4.</w:t>
      </w:r>
      <w:r w:rsidRPr="00EA2E35">
        <w:rPr>
          <w:rFonts w:ascii="Calibri" w:hAnsi="Calibri" w:cs="Calibri"/>
          <w:szCs w:val="24"/>
        </w:rPr>
        <w:tab/>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EA2E35">
        <w:rPr>
          <w:rFonts w:ascii="Calibri" w:hAnsi="Calibri" w:cs="Calibri"/>
          <w:b/>
          <w:szCs w:val="24"/>
        </w:rPr>
        <w:t xml:space="preserve">ITB </w:t>
      </w:r>
      <w:r w:rsidRPr="00EA2E35">
        <w:rPr>
          <w:rFonts w:ascii="Calibri" w:hAnsi="Calibri" w:cs="Calibri"/>
          <w:szCs w:val="24"/>
        </w:rPr>
        <w:t>Clause 18.5, and the imposition of administrative, civil and criminal sanctions as prescribed by RA 9184 and its IRR.</w:t>
      </w:r>
      <w:bookmarkEnd w:id="311"/>
    </w:p>
    <w:p w:rsidR="00B464B9" w:rsidRDefault="00B464B9" w:rsidP="008C591A">
      <w:pPr>
        <w:pStyle w:val="Heading2"/>
        <w:keepNext w:val="0"/>
        <w:numPr>
          <w:ilvl w:val="0"/>
          <w:numId w:val="0"/>
        </w:numPr>
        <w:tabs>
          <w:tab w:val="left" w:pos="810"/>
          <w:tab w:val="left" w:pos="1080"/>
        </w:tabs>
        <w:spacing w:before="120" w:after="120"/>
        <w:ind w:left="720" w:hanging="720"/>
        <w:rPr>
          <w:rFonts w:ascii="Calibri" w:hAnsi="Calibri" w:cs="Calibri"/>
        </w:rPr>
      </w:pPr>
      <w:bookmarkStart w:id="312" w:name="_Toc464664025"/>
      <w:r>
        <w:rPr>
          <w:rFonts w:ascii="Calibri" w:hAnsi="Calibri" w:cs="Calibri"/>
        </w:rPr>
        <w:t>24.</w:t>
      </w:r>
      <w:r>
        <w:rPr>
          <w:rFonts w:ascii="Calibri" w:hAnsi="Calibri" w:cs="Calibri"/>
        </w:rPr>
        <w:tab/>
        <w:t>Opening and Preliminary Examination of Bids</w:t>
      </w:r>
      <w:bookmarkEnd w:id="312"/>
    </w:p>
    <w:p w:rsidR="00F74534" w:rsidRPr="00F74534" w:rsidRDefault="00B464B9" w:rsidP="001C4A38">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13" w:name="_Toc464664026"/>
      <w:r w:rsidRPr="00F74534">
        <w:rPr>
          <w:rFonts w:ascii="Calibri" w:hAnsi="Calibri" w:cs="Calibri"/>
          <w:szCs w:val="24"/>
        </w:rPr>
        <w:t>24.1.</w:t>
      </w:r>
      <w:r w:rsidRPr="00F74534">
        <w:rPr>
          <w:rFonts w:ascii="Calibri" w:hAnsi="Calibri" w:cs="Calibri"/>
          <w:szCs w:val="24"/>
        </w:rPr>
        <w:tab/>
      </w:r>
      <w:r w:rsidR="00F74534" w:rsidRPr="00F74534">
        <w:rPr>
          <w:rFonts w:ascii="Calibri" w:hAnsi="Calibri" w:cs="Calibri"/>
        </w:rPr>
        <w:t xml:space="preserve">The BAC shall open the bids in public, immediately after the deadline for the submission and receipt of bids, as specified in the </w:t>
      </w:r>
      <w:hyperlink w:anchor="bds24_1" w:history="1">
        <w:r w:rsidR="00F74534" w:rsidRPr="00F74534">
          <w:rPr>
            <w:rStyle w:val="Hyperlink"/>
            <w:rFonts w:ascii="Calibri" w:hAnsi="Calibri" w:cs="Calibri"/>
          </w:rPr>
          <w:t>BDS</w:t>
        </w:r>
      </w:hyperlink>
      <w:r w:rsidR="00F74534" w:rsidRPr="00F74534">
        <w:rPr>
          <w:rFonts w:ascii="Calibri" w:hAnsi="Calibri" w:cs="Calibri"/>
        </w:rPr>
        <w:t>.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w:t>
      </w:r>
    </w:p>
    <w:p w:rsidR="001C4A38" w:rsidRPr="001C4A38" w:rsidRDefault="00B464B9" w:rsidP="001C4A38">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14" w:name="_Toc464664027"/>
      <w:bookmarkEnd w:id="313"/>
      <w:r w:rsidRPr="00EA2E35">
        <w:rPr>
          <w:rFonts w:ascii="Calibri" w:hAnsi="Calibri" w:cs="Calibri"/>
          <w:szCs w:val="24"/>
        </w:rPr>
        <w:t>24.2.</w:t>
      </w:r>
      <w:r w:rsidRPr="00EA2E35">
        <w:rPr>
          <w:rFonts w:ascii="Calibri" w:hAnsi="Calibri" w:cs="Calibri"/>
          <w:szCs w:val="24"/>
        </w:rPr>
        <w:tab/>
      </w:r>
      <w:r w:rsidR="001C4A38" w:rsidRPr="001C4A38">
        <w:rPr>
          <w:rFonts w:ascii="Calibri" w:hAnsi="Calibri" w:cs="Calibri"/>
        </w:rPr>
        <w:t xml:space="preserve">Unless otherwise specified in the </w:t>
      </w:r>
      <w:hyperlink w:anchor="bds24_2" w:history="1">
        <w:r w:rsidR="001C4A38" w:rsidRPr="001C4A38">
          <w:rPr>
            <w:rStyle w:val="Hyperlink"/>
            <w:rFonts w:ascii="Calibri" w:hAnsi="Calibri" w:cs="Calibri"/>
          </w:rPr>
          <w:t>BDS</w:t>
        </w:r>
      </w:hyperlink>
      <w:r w:rsidR="001C4A38" w:rsidRPr="001C4A38">
        <w:rPr>
          <w:rFonts w:ascii="Calibri" w:hAnsi="Calibri" w:cs="Calibri"/>
        </w:rPr>
        <w:t xml:space="preserve">, the BAC shall open the first bid envelopes and determine each Bidder’s compliance with the documents </w:t>
      </w:r>
      <w:r w:rsidR="001C4A38" w:rsidRPr="001C4A38">
        <w:rPr>
          <w:rFonts w:ascii="Calibri" w:hAnsi="Calibri" w:cs="Calibri"/>
        </w:rPr>
        <w:lastRenderedPageBreak/>
        <w:t xml:space="preserve">prescribed in </w:t>
      </w:r>
      <w:r w:rsidR="001C4A38" w:rsidRPr="001C4A38">
        <w:rPr>
          <w:rFonts w:ascii="Calibri" w:hAnsi="Calibri" w:cs="Calibri"/>
          <w:b/>
        </w:rPr>
        <w:t>ITB</w:t>
      </w:r>
      <w:r w:rsidR="001C4A38" w:rsidRPr="001C4A38">
        <w:rPr>
          <w:rFonts w:ascii="Calibri" w:hAnsi="Calibri" w:cs="Calibri"/>
        </w:rPr>
        <w:t xml:space="preserve"> Clause</w:t>
      </w:r>
      <w:r w:rsidR="005D21B5">
        <w:rPr>
          <w:rFonts w:ascii="Calibri" w:hAnsi="Calibri" w:cs="Calibri"/>
        </w:rPr>
        <w:t xml:space="preserve"> 12</w:t>
      </w:r>
      <w:r w:rsidR="001C4A38" w:rsidRPr="001C4A38">
        <w:rPr>
          <w:rFonts w:ascii="Calibri" w:hAnsi="Calibri" w:cs="Calibri"/>
        </w:rPr>
        <w:t>,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1C4A38" w:rsidRPr="001C4A38" w:rsidRDefault="001C4A38" w:rsidP="001C4A38">
      <w:pPr>
        <w:pStyle w:val="Style1"/>
        <w:keepNext w:val="0"/>
        <w:numPr>
          <w:ilvl w:val="0"/>
          <w:numId w:val="0"/>
        </w:numPr>
        <w:suppressAutoHyphens w:val="0"/>
        <w:overflowPunct/>
        <w:autoSpaceDE/>
        <w:ind w:left="1530" w:hanging="810"/>
        <w:textAlignment w:val="auto"/>
        <w:outlineLvl w:val="2"/>
        <w:rPr>
          <w:rFonts w:ascii="Calibri" w:hAnsi="Calibri" w:cs="Calibri"/>
          <w:szCs w:val="24"/>
        </w:rPr>
      </w:pPr>
      <w:bookmarkStart w:id="315" w:name="_Toc239472918"/>
      <w:bookmarkStart w:id="316" w:name="_Toc239473536"/>
      <w:bookmarkStart w:id="317" w:name="_Ref239573727"/>
      <w:r w:rsidRPr="001C4A38">
        <w:rPr>
          <w:rFonts w:ascii="Calibri" w:hAnsi="Calibri" w:cs="Calibri"/>
          <w:szCs w:val="24"/>
        </w:rPr>
        <w:t>24.3.</w:t>
      </w:r>
      <w:r w:rsidRPr="001C4A38">
        <w:rPr>
          <w:rFonts w:ascii="Calibri" w:hAnsi="Calibri" w:cs="Calibri"/>
          <w:szCs w:val="24"/>
        </w:rPr>
        <w:tab/>
        <w:t xml:space="preserve">Unless otherwise specified in the </w:t>
      </w:r>
      <w:hyperlink w:anchor="bds24_2" w:history="1">
        <w:r w:rsidRPr="001C4A38">
          <w:rPr>
            <w:rStyle w:val="Hyperlink"/>
            <w:rFonts w:ascii="Calibri" w:hAnsi="Calibri" w:cs="Calibri"/>
            <w:szCs w:val="24"/>
          </w:rPr>
          <w:t>BDS</w:t>
        </w:r>
      </w:hyperlink>
      <w:r w:rsidRPr="001C4A38">
        <w:rPr>
          <w:rFonts w:ascii="Calibri" w:hAnsi="Calibri" w:cs="Calibri"/>
          <w:szCs w:val="24"/>
        </w:rPr>
        <w:t xml:space="preserve">, immediately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 unless otherwise provided in </w:t>
      </w:r>
      <w:r w:rsidRPr="001C4A38">
        <w:rPr>
          <w:rFonts w:ascii="Calibri" w:hAnsi="Calibri" w:cs="Calibri"/>
          <w:b/>
          <w:szCs w:val="24"/>
        </w:rPr>
        <w:t>ITB</w:t>
      </w:r>
      <w:r w:rsidRPr="001C4A38">
        <w:rPr>
          <w:rFonts w:ascii="Calibri" w:hAnsi="Calibri" w:cs="Calibri"/>
          <w:szCs w:val="24"/>
        </w:rPr>
        <w:t xml:space="preserve"> Clause</w:t>
      </w:r>
      <w:r w:rsidR="008371DF">
        <w:rPr>
          <w:rFonts w:ascii="Calibri" w:hAnsi="Calibri" w:cs="Calibri"/>
          <w:szCs w:val="24"/>
        </w:rPr>
        <w:t xml:space="preserve"> 13.2</w:t>
      </w:r>
      <w:r w:rsidRPr="001C4A38">
        <w:rPr>
          <w:rFonts w:ascii="Calibri" w:hAnsi="Calibri" w:cs="Calibri"/>
          <w:szCs w:val="24"/>
        </w:rPr>
        <w:t>, the BAC shall rate the bid concerned as “failed”. Only bids that are determined to contain all the bid requirements for both components shall be rated “passed” and shall immediately be considered for evaluation and comparison.</w:t>
      </w:r>
      <w:bookmarkEnd w:id="315"/>
      <w:bookmarkEnd w:id="316"/>
      <w:bookmarkEnd w:id="317"/>
    </w:p>
    <w:p w:rsidR="001C4A38" w:rsidRDefault="001C4A38" w:rsidP="001F299E">
      <w:pPr>
        <w:pStyle w:val="Style1"/>
        <w:keepNext w:val="0"/>
        <w:numPr>
          <w:ilvl w:val="0"/>
          <w:numId w:val="0"/>
        </w:numPr>
        <w:spacing w:before="120" w:after="120"/>
        <w:ind w:left="1440" w:hanging="731"/>
        <w:rPr>
          <w:rFonts w:ascii="Calibri" w:hAnsi="Calibri" w:cs="Calibri"/>
          <w:szCs w:val="24"/>
        </w:rPr>
      </w:pPr>
      <w:bookmarkStart w:id="318" w:name="_Toc464664028"/>
      <w:bookmarkEnd w:id="314"/>
      <w:r>
        <w:rPr>
          <w:rFonts w:ascii="Calibri" w:hAnsi="Calibri" w:cs="Calibri"/>
          <w:szCs w:val="24"/>
        </w:rPr>
        <w:t>24.4</w:t>
      </w:r>
      <w:r w:rsidR="00B464B9" w:rsidRPr="00EA2E35">
        <w:rPr>
          <w:rFonts w:ascii="Calibri" w:hAnsi="Calibri" w:cs="Calibri"/>
          <w:szCs w:val="24"/>
        </w:rPr>
        <w:t>.</w:t>
      </w:r>
      <w:r w:rsidR="00B464B9" w:rsidRPr="00EA2E35">
        <w:rPr>
          <w:rFonts w:ascii="Calibri" w:hAnsi="Calibri" w:cs="Calibri"/>
          <w:szCs w:val="24"/>
        </w:rPr>
        <w:tab/>
        <w:t xml:space="preserve">Letters of withdrawal shall be read out and recorded during Bid opening, and the envelope containing the corresponding withdrawn Bid shall be returned to the Bidder unopened. </w:t>
      </w:r>
      <w:bookmarkStart w:id="319" w:name="_Toc464664029"/>
      <w:bookmarkEnd w:id="318"/>
    </w:p>
    <w:p w:rsidR="001F299E" w:rsidRPr="001F299E" w:rsidRDefault="001F299E" w:rsidP="001F299E">
      <w:pPr>
        <w:pStyle w:val="Style1"/>
        <w:keepNext w:val="0"/>
        <w:numPr>
          <w:ilvl w:val="0"/>
          <w:numId w:val="0"/>
        </w:numPr>
        <w:suppressAutoHyphens w:val="0"/>
        <w:overflowPunct/>
        <w:autoSpaceDE/>
        <w:ind w:left="1440" w:hanging="720"/>
        <w:textAlignment w:val="auto"/>
        <w:outlineLvl w:val="2"/>
        <w:rPr>
          <w:rFonts w:ascii="Calibri" w:hAnsi="Calibri" w:cs="Calibri"/>
        </w:rPr>
      </w:pPr>
      <w:r w:rsidRPr="001F299E">
        <w:rPr>
          <w:rFonts w:ascii="Calibri" w:hAnsi="Calibri" w:cs="Calibri"/>
        </w:rPr>
        <w:t xml:space="preserve">24.5. </w:t>
      </w:r>
      <w:r>
        <w:rPr>
          <w:rFonts w:ascii="Calibri" w:hAnsi="Calibri" w:cs="Calibri"/>
        </w:rPr>
        <w:tab/>
      </w:r>
      <w:r w:rsidRPr="001F299E">
        <w:rPr>
          <w:rFonts w:ascii="Calibri" w:hAnsi="Calibri" w:cs="Calibri"/>
        </w:rPr>
        <w:t xml:space="preserve">All members of the BAC who are present during bid opening shall initial every page of the original copies of all bids received and opened. </w:t>
      </w:r>
    </w:p>
    <w:p w:rsidR="00713A87" w:rsidRPr="00713A87" w:rsidRDefault="00B464B9" w:rsidP="005A58F0">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20" w:name="_Toc464664030"/>
      <w:bookmarkEnd w:id="319"/>
      <w:r w:rsidRPr="00EA2E35">
        <w:rPr>
          <w:rFonts w:ascii="Calibri" w:hAnsi="Calibri" w:cs="Calibri"/>
          <w:szCs w:val="24"/>
        </w:rPr>
        <w:t>24.</w:t>
      </w:r>
      <w:r w:rsidR="001F299E">
        <w:rPr>
          <w:rFonts w:ascii="Calibri" w:hAnsi="Calibri" w:cs="Calibri"/>
          <w:szCs w:val="24"/>
        </w:rPr>
        <w:t>6</w:t>
      </w:r>
      <w:r w:rsidRPr="00EA2E35">
        <w:rPr>
          <w:rFonts w:ascii="Calibri" w:hAnsi="Calibri" w:cs="Calibri"/>
          <w:szCs w:val="24"/>
        </w:rPr>
        <w:t>.</w:t>
      </w:r>
      <w:r w:rsidRPr="00EA2E35">
        <w:rPr>
          <w:rFonts w:ascii="Calibri" w:hAnsi="Calibri" w:cs="Calibri"/>
          <w:szCs w:val="24"/>
        </w:rPr>
        <w:tab/>
        <w:t xml:space="preserve">In the case of an eligible foreign Bidder as described in </w:t>
      </w:r>
      <w:r w:rsidRPr="00EA2E35">
        <w:rPr>
          <w:rFonts w:ascii="Calibri" w:hAnsi="Calibri" w:cs="Calibri"/>
          <w:b/>
          <w:szCs w:val="24"/>
        </w:rPr>
        <w:t xml:space="preserve">ITB </w:t>
      </w:r>
      <w:r w:rsidRPr="00EA2E35">
        <w:rPr>
          <w:rFonts w:ascii="Calibri" w:hAnsi="Calibri" w:cs="Calibri"/>
          <w:szCs w:val="24"/>
        </w:rPr>
        <w:t xml:space="preserve">Clause 5, the </w:t>
      </w:r>
      <w:r w:rsidR="001F299E">
        <w:rPr>
          <w:rFonts w:ascii="Calibri" w:hAnsi="Calibri" w:cs="Calibri"/>
          <w:szCs w:val="24"/>
        </w:rPr>
        <w:t xml:space="preserve">following </w:t>
      </w:r>
      <w:r w:rsidRPr="00EA2E35">
        <w:rPr>
          <w:rFonts w:ascii="Calibri" w:hAnsi="Calibri" w:cs="Calibri"/>
          <w:szCs w:val="24"/>
        </w:rPr>
        <w:t xml:space="preserve">Class “A” Documents </w:t>
      </w:r>
      <w:r w:rsidR="001F299E">
        <w:rPr>
          <w:rFonts w:ascii="Calibri" w:hAnsi="Calibri" w:cs="Calibri"/>
          <w:szCs w:val="24"/>
        </w:rPr>
        <w:t xml:space="preserve">may be substituted with the </w:t>
      </w:r>
      <w:r w:rsidR="00BC0D8E">
        <w:rPr>
          <w:rFonts w:ascii="Calibri" w:hAnsi="Calibri" w:cs="Calibri"/>
          <w:szCs w:val="24"/>
        </w:rPr>
        <w:t>a</w:t>
      </w:r>
      <w:r w:rsidRPr="00EA2E35">
        <w:rPr>
          <w:rFonts w:ascii="Calibri" w:hAnsi="Calibri" w:cs="Calibri"/>
          <w:szCs w:val="24"/>
        </w:rPr>
        <w:t>ppropriate equivalent documents, if any, issued by the country of the foreign Bidder concerned</w:t>
      </w:r>
      <w:bookmarkEnd w:id="320"/>
      <w:r w:rsidR="00713A87">
        <w:rPr>
          <w:rFonts w:ascii="Calibri" w:hAnsi="Calibri" w:cs="Calibri"/>
          <w:szCs w:val="24"/>
        </w:rPr>
        <w:t xml:space="preserve">, </w:t>
      </w:r>
      <w:r w:rsidR="00713A87" w:rsidRPr="00713A87">
        <w:rPr>
          <w:rFonts w:ascii="Calibri" w:hAnsi="Calibri" w:cs="Calibri"/>
        </w:rPr>
        <w:t>which shall likewise be uploaded and maintained in the PhilGEPS in accordance with Section 8.5.2 of the IRR:</w:t>
      </w:r>
    </w:p>
    <w:p w:rsidR="005A58F0" w:rsidRPr="005A58F0" w:rsidRDefault="005A58F0" w:rsidP="00BA397B">
      <w:pPr>
        <w:pStyle w:val="Style1"/>
        <w:keepNext w:val="0"/>
        <w:numPr>
          <w:ilvl w:val="3"/>
          <w:numId w:val="39"/>
        </w:numPr>
        <w:tabs>
          <w:tab w:val="clear" w:pos="2160"/>
          <w:tab w:val="num" w:pos="1890"/>
        </w:tabs>
        <w:suppressAutoHyphens w:val="0"/>
        <w:overflowPunct/>
        <w:autoSpaceDE/>
        <w:ind w:left="1890" w:hanging="450"/>
        <w:textAlignment w:val="auto"/>
        <w:outlineLvl w:val="2"/>
        <w:rPr>
          <w:rFonts w:ascii="Calibri" w:hAnsi="Calibri" w:cs="Calibri"/>
        </w:rPr>
      </w:pPr>
      <w:r w:rsidRPr="005A58F0">
        <w:rPr>
          <w:rFonts w:ascii="Calibri" w:hAnsi="Calibri" w:cs="Calibri"/>
        </w:rPr>
        <w:t>Registration certificate from the Securities and Exchange Commission (SEC), Department of Trade and Industry (DTI) for sole proprietorship, or CDA for cooperatives;</w:t>
      </w:r>
    </w:p>
    <w:p w:rsidR="005A58F0" w:rsidRPr="005A58F0" w:rsidRDefault="005A58F0" w:rsidP="00BA397B">
      <w:pPr>
        <w:pStyle w:val="Style1"/>
        <w:keepNext w:val="0"/>
        <w:numPr>
          <w:ilvl w:val="3"/>
          <w:numId w:val="28"/>
        </w:numPr>
        <w:tabs>
          <w:tab w:val="clear" w:pos="2160"/>
        </w:tabs>
        <w:suppressAutoHyphens w:val="0"/>
        <w:overflowPunct/>
        <w:autoSpaceDE/>
        <w:ind w:left="1843" w:hanging="425"/>
        <w:textAlignment w:val="auto"/>
        <w:outlineLvl w:val="2"/>
        <w:rPr>
          <w:rFonts w:ascii="Calibri" w:hAnsi="Calibri" w:cs="Calibri"/>
        </w:rPr>
      </w:pPr>
      <w:r w:rsidRPr="005A58F0">
        <w:rPr>
          <w:rFonts w:ascii="Calibri" w:hAnsi="Calibri" w:cs="Calibri"/>
        </w:rPr>
        <w:t>Mayor’s/Business permit issued by the local government where the principal place of business of the bidder is located; and</w:t>
      </w:r>
    </w:p>
    <w:p w:rsidR="005A58F0" w:rsidRPr="005A58F0" w:rsidRDefault="005A58F0" w:rsidP="00BA397B">
      <w:pPr>
        <w:pStyle w:val="Style1"/>
        <w:keepNext w:val="0"/>
        <w:numPr>
          <w:ilvl w:val="3"/>
          <w:numId w:val="28"/>
        </w:numPr>
        <w:tabs>
          <w:tab w:val="clear" w:pos="2160"/>
        </w:tabs>
        <w:suppressAutoHyphens w:val="0"/>
        <w:overflowPunct/>
        <w:autoSpaceDE/>
        <w:ind w:left="1843" w:hanging="425"/>
        <w:textAlignment w:val="auto"/>
        <w:outlineLvl w:val="2"/>
        <w:rPr>
          <w:rFonts w:ascii="Calibri" w:hAnsi="Calibri" w:cs="Calibri"/>
        </w:rPr>
      </w:pPr>
      <w:r w:rsidRPr="005A58F0">
        <w:rPr>
          <w:rFonts w:ascii="Calibri" w:hAnsi="Calibri" w:cs="Calibri"/>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B464B9" w:rsidRPr="00EA2E35" w:rsidRDefault="00B464B9" w:rsidP="005A58F0">
      <w:pPr>
        <w:pStyle w:val="Style1"/>
        <w:keepNext w:val="0"/>
        <w:numPr>
          <w:ilvl w:val="0"/>
          <w:numId w:val="0"/>
        </w:numPr>
        <w:spacing w:before="120" w:after="120"/>
        <w:ind w:left="1440" w:hanging="567"/>
        <w:rPr>
          <w:rFonts w:ascii="Calibri" w:hAnsi="Calibri" w:cs="Calibri"/>
          <w:szCs w:val="24"/>
        </w:rPr>
      </w:pPr>
    </w:p>
    <w:p w:rsidR="00B464B9" w:rsidRPr="00EA2E35" w:rsidRDefault="005A58F0" w:rsidP="000A6A61">
      <w:pPr>
        <w:pStyle w:val="Style1"/>
        <w:keepNext w:val="0"/>
        <w:numPr>
          <w:ilvl w:val="0"/>
          <w:numId w:val="0"/>
        </w:numPr>
        <w:spacing w:before="120" w:after="120"/>
        <w:ind w:left="1440" w:hanging="731"/>
        <w:rPr>
          <w:rFonts w:ascii="Calibri" w:hAnsi="Calibri" w:cs="Calibri"/>
          <w:szCs w:val="24"/>
        </w:rPr>
      </w:pPr>
      <w:bookmarkStart w:id="321" w:name="_Toc464664031"/>
      <w:r>
        <w:rPr>
          <w:rFonts w:ascii="Calibri" w:hAnsi="Calibri" w:cs="Calibri"/>
          <w:szCs w:val="24"/>
        </w:rPr>
        <w:lastRenderedPageBreak/>
        <w:t>24.7</w:t>
      </w:r>
      <w:r w:rsidR="00B464B9" w:rsidRPr="00EA2E35">
        <w:rPr>
          <w:rFonts w:ascii="Calibri" w:hAnsi="Calibri" w:cs="Calibri"/>
          <w:szCs w:val="24"/>
        </w:rPr>
        <w:t>.</w:t>
      </w:r>
      <w:r w:rsidR="00B464B9" w:rsidRPr="00EA2E35">
        <w:rPr>
          <w:rFonts w:ascii="Calibri" w:hAnsi="Calibri" w:cs="Calibri"/>
          <w:szCs w:val="24"/>
        </w:rPr>
        <w:tab/>
        <w:t xml:space="preserve">Each partner of a joint venture agreement shall likewise submit the requirements in </w:t>
      </w:r>
      <w:r w:rsidR="00B464B9" w:rsidRPr="00EA2E35">
        <w:rPr>
          <w:rFonts w:ascii="Calibri" w:hAnsi="Calibri" w:cs="Calibri"/>
          <w:b/>
          <w:szCs w:val="24"/>
        </w:rPr>
        <w:t>ITB</w:t>
      </w:r>
      <w:r w:rsidR="00B464B9" w:rsidRPr="00EA2E35">
        <w:rPr>
          <w:rFonts w:ascii="Calibri" w:hAnsi="Calibri" w:cs="Calibri"/>
          <w:szCs w:val="24"/>
        </w:rPr>
        <w:t xml:space="preserve"> Clause 12.1(a)(i). Submission of documents required under </w:t>
      </w:r>
      <w:r w:rsidR="00B464B9" w:rsidRPr="00EA2E35">
        <w:rPr>
          <w:rFonts w:ascii="Calibri" w:hAnsi="Calibri" w:cs="Calibri"/>
          <w:b/>
          <w:szCs w:val="24"/>
        </w:rPr>
        <w:t>ITB</w:t>
      </w:r>
      <w:r w:rsidR="00B464B9" w:rsidRPr="00EA2E35">
        <w:rPr>
          <w:rFonts w:ascii="Calibri" w:hAnsi="Calibri" w:cs="Calibri"/>
          <w:szCs w:val="24"/>
        </w:rPr>
        <w:t xml:space="preserve"> Clauses 12.1(a)(ii) to 12.1(a)(</w:t>
      </w:r>
      <w:r>
        <w:rPr>
          <w:rFonts w:ascii="Calibri" w:hAnsi="Calibri" w:cs="Calibri"/>
          <w:szCs w:val="24"/>
        </w:rPr>
        <w:t>iii</w:t>
      </w:r>
      <w:r w:rsidR="00B464B9" w:rsidRPr="00EA2E35">
        <w:rPr>
          <w:rFonts w:ascii="Calibri" w:hAnsi="Calibri" w:cs="Calibri"/>
          <w:szCs w:val="24"/>
        </w:rPr>
        <w:t>) by any of the joint venture partners constitutes compliance.</w:t>
      </w:r>
      <w:bookmarkEnd w:id="321"/>
    </w:p>
    <w:p w:rsidR="000A6A61" w:rsidRPr="000A6A61" w:rsidRDefault="00661A44" w:rsidP="000A6A61">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22" w:name="_Toc464664032"/>
      <w:r w:rsidRPr="000A6A61">
        <w:rPr>
          <w:rFonts w:ascii="Calibri" w:eastAsia="Tahoma" w:hAnsi="Calibri" w:cs="Calibri"/>
          <w:szCs w:val="24"/>
        </w:rPr>
        <w:t>24.</w:t>
      </w:r>
      <w:r w:rsidR="005A58F0" w:rsidRPr="000A6A61">
        <w:rPr>
          <w:rFonts w:ascii="Calibri" w:eastAsia="Tahoma" w:hAnsi="Calibri" w:cs="Calibri"/>
          <w:szCs w:val="24"/>
        </w:rPr>
        <w:t>8</w:t>
      </w:r>
      <w:r w:rsidRPr="000A6A61">
        <w:rPr>
          <w:rFonts w:ascii="Calibri" w:eastAsia="Tahoma" w:hAnsi="Calibri" w:cs="Calibri"/>
          <w:szCs w:val="24"/>
        </w:rPr>
        <w:t>.</w:t>
      </w:r>
      <w:r w:rsidRPr="000A6A61">
        <w:rPr>
          <w:rFonts w:ascii="Calibri" w:eastAsia="Tahoma" w:hAnsi="Calibri" w:cs="Calibri"/>
          <w:szCs w:val="24"/>
        </w:rPr>
        <w:tab/>
      </w:r>
      <w:bookmarkStart w:id="323" w:name="_Toc239472935"/>
      <w:bookmarkStart w:id="324" w:name="_Toc239473553"/>
      <w:r w:rsidR="000A6A61" w:rsidRPr="000A6A61">
        <w:rPr>
          <w:rFonts w:ascii="Calibri" w:hAnsi="Calibri" w:cs="Calibri"/>
        </w:rPr>
        <w:t>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w:t>
      </w:r>
      <w:bookmarkEnd w:id="323"/>
      <w:bookmarkEnd w:id="324"/>
    </w:p>
    <w:p w:rsidR="000A6A61" w:rsidRPr="000A6A61" w:rsidRDefault="00B464B9" w:rsidP="000A6A61">
      <w:pPr>
        <w:pStyle w:val="Style1"/>
        <w:numPr>
          <w:ilvl w:val="0"/>
          <w:numId w:val="0"/>
        </w:numPr>
        <w:ind w:left="1440" w:hanging="720"/>
        <w:rPr>
          <w:rFonts w:ascii="Calibri" w:hAnsi="Calibri" w:cs="Calibri"/>
        </w:rPr>
      </w:pPr>
      <w:bookmarkStart w:id="325" w:name="_Toc464664033"/>
      <w:bookmarkEnd w:id="322"/>
      <w:r w:rsidRPr="00EA2E35">
        <w:rPr>
          <w:rFonts w:ascii="Calibri" w:hAnsi="Calibri" w:cs="Calibri"/>
          <w:szCs w:val="24"/>
        </w:rPr>
        <w:t>24.</w:t>
      </w:r>
      <w:r w:rsidR="000A6A61">
        <w:rPr>
          <w:rFonts w:ascii="Calibri" w:hAnsi="Calibri" w:cs="Calibri"/>
          <w:szCs w:val="24"/>
        </w:rPr>
        <w:t>9</w:t>
      </w:r>
      <w:r w:rsidRPr="00EA2E35">
        <w:rPr>
          <w:rFonts w:ascii="Calibri" w:hAnsi="Calibri" w:cs="Calibri"/>
          <w:szCs w:val="24"/>
        </w:rPr>
        <w:t>.</w:t>
      </w:r>
      <w:r w:rsidRPr="00EA2E35">
        <w:rPr>
          <w:rFonts w:ascii="Calibri" w:hAnsi="Calibri" w:cs="Calibri"/>
          <w:szCs w:val="24"/>
        </w:rPr>
        <w:tab/>
      </w:r>
      <w:r w:rsidR="000A6A61" w:rsidRPr="000A6A61">
        <w:rPr>
          <w:rFonts w:ascii="Calibri" w:hAnsi="Calibri" w:cs="Calibri"/>
        </w:rPr>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0A6A61" w:rsidRPr="000A6A61" w:rsidRDefault="000A6A61" w:rsidP="000A6A61">
      <w:pPr>
        <w:pStyle w:val="Style1"/>
        <w:numPr>
          <w:ilvl w:val="0"/>
          <w:numId w:val="0"/>
        </w:numPr>
        <w:ind w:left="1440" w:hanging="720"/>
        <w:rPr>
          <w:rFonts w:ascii="Calibri" w:hAnsi="Calibri" w:cs="Calibri"/>
        </w:rPr>
      </w:pPr>
      <w:r>
        <w:rPr>
          <w:rFonts w:ascii="Calibri" w:hAnsi="Calibri" w:cs="Calibri"/>
          <w:szCs w:val="24"/>
        </w:rPr>
        <w:t>24.10.</w:t>
      </w:r>
      <w:r>
        <w:rPr>
          <w:rFonts w:ascii="Calibri" w:hAnsi="Calibri" w:cs="Calibri"/>
          <w:szCs w:val="24"/>
        </w:rPr>
        <w:tab/>
      </w:r>
      <w:r w:rsidRPr="000A6A61">
        <w:rPr>
          <w:rFonts w:ascii="Calibri" w:hAnsi="Calibri" w:cs="Calibri"/>
        </w:rPr>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B464B9" w:rsidRDefault="00B464B9" w:rsidP="000A6A61">
      <w:pPr>
        <w:pStyle w:val="Style1"/>
        <w:keepNext w:val="0"/>
        <w:numPr>
          <w:ilvl w:val="0"/>
          <w:numId w:val="0"/>
        </w:numPr>
        <w:spacing w:before="240" w:after="120" w:line="240" w:lineRule="auto"/>
        <w:ind w:left="720"/>
        <w:jc w:val="center"/>
        <w:rPr>
          <w:rFonts w:ascii="Calibri" w:hAnsi="Calibri" w:cs="Calibri"/>
          <w:b/>
          <w:sz w:val="28"/>
        </w:rPr>
      </w:pPr>
      <w:bookmarkStart w:id="326" w:name="_Toc464664034"/>
      <w:bookmarkEnd w:id="325"/>
      <w:r>
        <w:rPr>
          <w:rFonts w:ascii="Calibri" w:hAnsi="Calibri" w:cs="Calibri"/>
          <w:b/>
          <w:sz w:val="28"/>
        </w:rPr>
        <w:t>E. Evaluation and Comparison of Bids</w:t>
      </w:r>
      <w:bookmarkEnd w:id="326"/>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27" w:name="_Toc464664035"/>
      <w:r>
        <w:rPr>
          <w:rFonts w:ascii="Calibri" w:hAnsi="Calibri" w:cs="Calibri"/>
        </w:rPr>
        <w:t>25.</w:t>
      </w:r>
      <w:r>
        <w:rPr>
          <w:rFonts w:ascii="Calibri" w:hAnsi="Calibri" w:cs="Calibri"/>
        </w:rPr>
        <w:tab/>
        <w:t>Process to be Confidential</w:t>
      </w:r>
      <w:bookmarkEnd w:id="327"/>
    </w:p>
    <w:p w:rsidR="00B464B9" w:rsidRPr="00EA2E35" w:rsidRDefault="00B464B9" w:rsidP="00EC735B">
      <w:pPr>
        <w:pStyle w:val="Style1"/>
        <w:keepNext w:val="0"/>
        <w:numPr>
          <w:ilvl w:val="0"/>
          <w:numId w:val="0"/>
        </w:numPr>
        <w:spacing w:before="120" w:after="120"/>
        <w:ind w:left="1134" w:hanging="567"/>
        <w:rPr>
          <w:rFonts w:ascii="Calibri" w:hAnsi="Calibri" w:cs="Calibri"/>
          <w:szCs w:val="24"/>
        </w:rPr>
      </w:pPr>
      <w:bookmarkStart w:id="328" w:name="_Toc464664036"/>
      <w:r w:rsidRPr="00EA2E35">
        <w:rPr>
          <w:rFonts w:ascii="Calibri" w:hAnsi="Calibri" w:cs="Calibri"/>
          <w:szCs w:val="24"/>
        </w:rPr>
        <w:t>25.1.</w:t>
      </w:r>
      <w:r w:rsidRPr="00EA2E35">
        <w:rPr>
          <w:rFonts w:ascii="Calibri" w:hAnsi="Calibri" w:cs="Calibri"/>
          <w:szCs w:val="24"/>
        </w:rPr>
        <w:tab/>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w:t>
      </w:r>
      <w:r w:rsidRPr="00EA2E35">
        <w:rPr>
          <w:rFonts w:ascii="Calibri" w:hAnsi="Calibri" w:cs="Calibri"/>
          <w:b/>
          <w:szCs w:val="24"/>
        </w:rPr>
        <w:t xml:space="preserve">ITB </w:t>
      </w:r>
      <w:r w:rsidRPr="00EA2E35">
        <w:rPr>
          <w:rFonts w:ascii="Calibri" w:hAnsi="Calibri" w:cs="Calibri"/>
          <w:szCs w:val="24"/>
        </w:rPr>
        <w:t>Clause 26.</w:t>
      </w:r>
      <w:bookmarkEnd w:id="328"/>
    </w:p>
    <w:p w:rsidR="00B464B9" w:rsidRPr="00EA2E35" w:rsidRDefault="00B464B9" w:rsidP="00EC735B">
      <w:pPr>
        <w:pStyle w:val="Style1"/>
        <w:keepNext w:val="0"/>
        <w:numPr>
          <w:ilvl w:val="0"/>
          <w:numId w:val="0"/>
        </w:numPr>
        <w:spacing w:before="120" w:after="120"/>
        <w:ind w:left="1134" w:hanging="567"/>
        <w:rPr>
          <w:rFonts w:ascii="Calibri" w:hAnsi="Calibri" w:cs="Calibri"/>
          <w:szCs w:val="24"/>
        </w:rPr>
      </w:pPr>
      <w:bookmarkStart w:id="329" w:name="_Toc464664037"/>
      <w:r w:rsidRPr="00EA2E35">
        <w:rPr>
          <w:rFonts w:ascii="Calibri" w:hAnsi="Calibri" w:cs="Calibri"/>
          <w:szCs w:val="24"/>
        </w:rPr>
        <w:t>25.2.</w:t>
      </w:r>
      <w:r w:rsidRPr="00EA2E35">
        <w:rPr>
          <w:rFonts w:ascii="Calibri" w:hAnsi="Calibri" w:cs="Calibri"/>
          <w:szCs w:val="24"/>
        </w:rPr>
        <w:tab/>
        <w:t>Any effort by a Bidder to influence the PROCURING ENTITY in the Procuring Entity’s decision in respect of bid evaluation, bid comparison or contract award will result in the rejection of the Bidder’s bid.</w:t>
      </w:r>
      <w:bookmarkEnd w:id="329"/>
    </w:p>
    <w:p w:rsidR="00B464B9" w:rsidRDefault="00B464B9" w:rsidP="008C591A">
      <w:pPr>
        <w:pStyle w:val="Heading2"/>
        <w:numPr>
          <w:ilvl w:val="0"/>
          <w:numId w:val="0"/>
        </w:numPr>
        <w:tabs>
          <w:tab w:val="left" w:pos="810"/>
        </w:tabs>
        <w:spacing w:before="120" w:after="120"/>
        <w:ind w:left="720" w:hanging="720"/>
        <w:rPr>
          <w:rFonts w:ascii="Calibri" w:hAnsi="Calibri" w:cs="Calibri"/>
        </w:rPr>
      </w:pPr>
      <w:bookmarkStart w:id="330" w:name="_Toc464664038"/>
      <w:r>
        <w:rPr>
          <w:rFonts w:ascii="Calibri" w:hAnsi="Calibri" w:cs="Calibri"/>
        </w:rPr>
        <w:t>26.</w:t>
      </w:r>
      <w:r>
        <w:rPr>
          <w:rFonts w:ascii="Calibri" w:hAnsi="Calibri" w:cs="Calibri"/>
        </w:rPr>
        <w:tab/>
        <w:t>Clarification of Bids</w:t>
      </w:r>
      <w:bookmarkEnd w:id="330"/>
    </w:p>
    <w:p w:rsidR="00B464B9" w:rsidRPr="00EA2E35" w:rsidRDefault="00B464B9" w:rsidP="00EC735B">
      <w:pPr>
        <w:pStyle w:val="Style1"/>
        <w:keepNext w:val="0"/>
        <w:numPr>
          <w:ilvl w:val="0"/>
          <w:numId w:val="0"/>
        </w:numPr>
        <w:tabs>
          <w:tab w:val="left" w:pos="1530"/>
        </w:tabs>
        <w:spacing w:before="120" w:after="120"/>
        <w:ind w:left="720"/>
        <w:rPr>
          <w:rFonts w:ascii="Calibri" w:hAnsi="Calibri" w:cs="Calibri"/>
          <w:szCs w:val="24"/>
        </w:rPr>
      </w:pPr>
      <w:bookmarkStart w:id="331" w:name="_Toc464664039"/>
      <w:r w:rsidRPr="00EA2E35">
        <w:rPr>
          <w:rFonts w:ascii="Calibri" w:hAnsi="Calibri" w:cs="Calibri"/>
          <w:szCs w:val="24"/>
        </w:rPr>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331"/>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32" w:name="_Toc464664040"/>
      <w:r>
        <w:rPr>
          <w:rFonts w:ascii="Calibri" w:hAnsi="Calibri" w:cs="Calibri"/>
        </w:rPr>
        <w:t>27.</w:t>
      </w:r>
      <w:r>
        <w:rPr>
          <w:rFonts w:ascii="Calibri" w:hAnsi="Calibri" w:cs="Calibri"/>
        </w:rPr>
        <w:tab/>
        <w:t>Domestic Preference</w:t>
      </w:r>
      <w:bookmarkEnd w:id="332"/>
    </w:p>
    <w:p w:rsidR="00B464B9" w:rsidRPr="00EA2E35" w:rsidRDefault="00B464B9" w:rsidP="00DB6367">
      <w:pPr>
        <w:pStyle w:val="Style1"/>
        <w:keepNext w:val="0"/>
        <w:numPr>
          <w:ilvl w:val="0"/>
          <w:numId w:val="0"/>
        </w:numPr>
        <w:spacing w:before="120" w:after="120"/>
        <w:ind w:left="1440" w:hanging="731"/>
        <w:rPr>
          <w:rFonts w:ascii="Calibri" w:hAnsi="Calibri" w:cs="Calibri"/>
          <w:szCs w:val="24"/>
        </w:rPr>
      </w:pPr>
      <w:bookmarkStart w:id="333" w:name="_Toc464664041"/>
      <w:r w:rsidRPr="00EA2E35">
        <w:rPr>
          <w:rFonts w:ascii="Calibri" w:hAnsi="Calibri" w:cs="Calibri"/>
          <w:szCs w:val="24"/>
        </w:rPr>
        <w:lastRenderedPageBreak/>
        <w:t>27.1.</w:t>
      </w:r>
      <w:r w:rsidRPr="00EA2E35">
        <w:rPr>
          <w:rFonts w:ascii="Calibri" w:hAnsi="Calibri" w:cs="Calibri"/>
          <w:szCs w:val="24"/>
        </w:rPr>
        <w:tab/>
        <w:t xml:space="preserve">Unless otherwise stated in the </w:t>
      </w:r>
      <w:r w:rsidRPr="00EA2E35">
        <w:rPr>
          <w:rFonts w:ascii="Calibri" w:hAnsi="Calibri" w:cs="Calibri"/>
          <w:b/>
          <w:szCs w:val="24"/>
        </w:rPr>
        <w:t>BDS</w:t>
      </w:r>
      <w:r w:rsidRPr="00EA2E35">
        <w:rPr>
          <w:rFonts w:ascii="Calibri" w:hAnsi="Calibri" w:cs="Calibri"/>
          <w:szCs w:val="24"/>
        </w:rPr>
        <w:t>, the PROCURING ENTITY will grant a margin of preference for the purpose of comparison of bids in accordance with the following:</w:t>
      </w:r>
      <w:bookmarkEnd w:id="333"/>
    </w:p>
    <w:p w:rsidR="00B464B9" w:rsidRPr="00EA2E35" w:rsidRDefault="00B464B9" w:rsidP="00DB6367">
      <w:pPr>
        <w:pStyle w:val="Style1"/>
        <w:keepNext w:val="0"/>
        <w:numPr>
          <w:ilvl w:val="0"/>
          <w:numId w:val="0"/>
        </w:numPr>
        <w:tabs>
          <w:tab w:val="left" w:pos="360"/>
        </w:tabs>
        <w:overflowPunct/>
        <w:autoSpaceDE/>
        <w:spacing w:before="120" w:after="120"/>
        <w:ind w:left="1980" w:hanging="540"/>
        <w:textAlignment w:val="auto"/>
        <w:rPr>
          <w:rFonts w:ascii="Calibri" w:hAnsi="Calibri" w:cs="Calibri"/>
          <w:szCs w:val="24"/>
        </w:rPr>
      </w:pPr>
      <w:bookmarkStart w:id="334" w:name="_Toc464664042"/>
      <w:r w:rsidRPr="00EA2E35">
        <w:rPr>
          <w:rFonts w:ascii="Calibri" w:hAnsi="Calibri" w:cs="Calibri"/>
          <w:szCs w:val="24"/>
        </w:rPr>
        <w:t>(a)</w:t>
      </w:r>
      <w:r w:rsidRPr="00EA2E35">
        <w:rPr>
          <w:rFonts w:ascii="Calibri" w:hAnsi="Calibri" w:cs="Calibri"/>
          <w:szCs w:val="24"/>
        </w:rPr>
        <w:tab/>
        <w:t>The preference shall be applied when the lowest Foreign Bid is lower than the lowest bid offered by a Domestic Bidder.</w:t>
      </w:r>
      <w:bookmarkEnd w:id="334"/>
    </w:p>
    <w:p w:rsidR="00B464B9" w:rsidRPr="00EA2E35" w:rsidRDefault="00B464B9" w:rsidP="00DB6367">
      <w:pPr>
        <w:pStyle w:val="Style1"/>
        <w:keepNext w:val="0"/>
        <w:numPr>
          <w:ilvl w:val="0"/>
          <w:numId w:val="0"/>
        </w:numPr>
        <w:tabs>
          <w:tab w:val="left" w:pos="360"/>
        </w:tabs>
        <w:overflowPunct/>
        <w:autoSpaceDE/>
        <w:spacing w:before="120" w:after="120"/>
        <w:ind w:left="1980" w:hanging="540"/>
        <w:textAlignment w:val="auto"/>
        <w:rPr>
          <w:rFonts w:ascii="Calibri" w:hAnsi="Calibri" w:cs="Calibri"/>
          <w:szCs w:val="24"/>
        </w:rPr>
      </w:pPr>
      <w:bookmarkStart w:id="335" w:name="_Toc464664043"/>
      <w:r w:rsidRPr="00EA2E35">
        <w:rPr>
          <w:rFonts w:ascii="Calibri" w:hAnsi="Calibri" w:cs="Calibri"/>
          <w:szCs w:val="24"/>
        </w:rPr>
        <w:t>(b)</w:t>
      </w:r>
      <w:r w:rsidRPr="00EA2E35">
        <w:rPr>
          <w:rFonts w:ascii="Calibri" w:hAnsi="Calibri" w:cs="Calibri"/>
          <w:szCs w:val="24"/>
        </w:rPr>
        <w:tab/>
        <w:t>For evaluation purposes, the lowest</w:t>
      </w:r>
      <w:r w:rsidR="00EC735B" w:rsidRPr="00EA2E35">
        <w:rPr>
          <w:rFonts w:ascii="Calibri" w:hAnsi="Calibri" w:cs="Calibri"/>
          <w:szCs w:val="24"/>
        </w:rPr>
        <w:t xml:space="preserve"> Foreign Bid </w:t>
      </w:r>
      <w:r w:rsidRPr="00EA2E35">
        <w:rPr>
          <w:rFonts w:ascii="Calibri" w:hAnsi="Calibri" w:cs="Calibri"/>
          <w:szCs w:val="24"/>
        </w:rPr>
        <w:t>shall be increased by fifteen percent (15%).</w:t>
      </w:r>
      <w:bookmarkEnd w:id="335"/>
    </w:p>
    <w:p w:rsidR="00B464B9" w:rsidRPr="00EA2E35" w:rsidRDefault="00B464B9" w:rsidP="00DB6367">
      <w:pPr>
        <w:pStyle w:val="Style1"/>
        <w:keepNext w:val="0"/>
        <w:numPr>
          <w:ilvl w:val="0"/>
          <w:numId w:val="0"/>
        </w:numPr>
        <w:tabs>
          <w:tab w:val="left" w:pos="360"/>
        </w:tabs>
        <w:overflowPunct/>
        <w:autoSpaceDE/>
        <w:spacing w:before="120" w:after="120"/>
        <w:ind w:left="1980" w:hanging="540"/>
        <w:textAlignment w:val="auto"/>
        <w:rPr>
          <w:rFonts w:ascii="Calibri" w:hAnsi="Calibri" w:cs="Calibri"/>
          <w:szCs w:val="24"/>
        </w:rPr>
      </w:pPr>
      <w:bookmarkStart w:id="336" w:name="_Toc464664044"/>
      <w:r w:rsidRPr="00EA2E35">
        <w:rPr>
          <w:rFonts w:ascii="Calibri" w:hAnsi="Calibri" w:cs="Calibri"/>
          <w:szCs w:val="24"/>
        </w:rPr>
        <w:t>(c)</w:t>
      </w:r>
      <w:r w:rsidRPr="00EA2E35">
        <w:rPr>
          <w:rFonts w:ascii="Calibri" w:hAnsi="Calibri" w:cs="Calibri"/>
          <w:szCs w:val="24"/>
        </w:rPr>
        <w:tab/>
        <w:t xml:space="preserve">In the event that the lowest bid offered by a Domestic </w:t>
      </w:r>
      <w:r w:rsidR="000A6A61">
        <w:rPr>
          <w:rFonts w:ascii="Calibri" w:hAnsi="Calibri" w:cs="Calibri"/>
          <w:szCs w:val="24"/>
        </w:rPr>
        <w:t>Bidder</w:t>
      </w:r>
      <w:r w:rsidRPr="00EA2E35">
        <w:rPr>
          <w:rFonts w:ascii="Calibri" w:hAnsi="Calibri" w:cs="Calibri"/>
          <w:szCs w:val="24"/>
        </w:rPr>
        <w:t xml:space="preserve"> does not exceed the lowest Foreign Bid as increased, then the Procuring Entity shall award the contract to the Domestic Bidder at the amount of the lowest Foreign Bid.</w:t>
      </w:r>
      <w:bookmarkEnd w:id="336"/>
    </w:p>
    <w:p w:rsidR="00B464B9" w:rsidRPr="00EA2E35" w:rsidRDefault="00B464B9" w:rsidP="00DB6367">
      <w:pPr>
        <w:pStyle w:val="Style1"/>
        <w:keepNext w:val="0"/>
        <w:numPr>
          <w:ilvl w:val="0"/>
          <w:numId w:val="0"/>
        </w:numPr>
        <w:tabs>
          <w:tab w:val="left" w:pos="360"/>
        </w:tabs>
        <w:overflowPunct/>
        <w:autoSpaceDE/>
        <w:spacing w:before="120" w:after="120"/>
        <w:ind w:left="1980" w:hanging="540"/>
        <w:textAlignment w:val="auto"/>
        <w:rPr>
          <w:rFonts w:ascii="Calibri" w:hAnsi="Calibri" w:cs="Calibri"/>
          <w:szCs w:val="24"/>
        </w:rPr>
      </w:pPr>
      <w:bookmarkStart w:id="337" w:name="_Toc464664045"/>
      <w:r w:rsidRPr="00EA2E35">
        <w:rPr>
          <w:rFonts w:ascii="Calibri" w:hAnsi="Calibri" w:cs="Calibri"/>
          <w:szCs w:val="24"/>
        </w:rPr>
        <w:t>(d)</w:t>
      </w:r>
      <w:r w:rsidRPr="00EA2E35">
        <w:rPr>
          <w:rFonts w:ascii="Calibri" w:hAnsi="Calibri" w:cs="Calibri"/>
          <w:szCs w:val="24"/>
        </w:rPr>
        <w:tab/>
        <w:t>If the Domestic Bidder refuses to accept the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Bidding Documents.</w:t>
      </w:r>
      <w:bookmarkEnd w:id="337"/>
    </w:p>
    <w:p w:rsidR="000A6A61" w:rsidRPr="000A6A61" w:rsidRDefault="00B464B9" w:rsidP="00271A35">
      <w:pPr>
        <w:pStyle w:val="Style1"/>
        <w:keepNext w:val="0"/>
        <w:numPr>
          <w:ilvl w:val="0"/>
          <w:numId w:val="0"/>
        </w:numPr>
        <w:suppressAutoHyphens w:val="0"/>
        <w:overflowPunct/>
        <w:autoSpaceDE/>
        <w:ind w:left="1440" w:hanging="720"/>
        <w:textAlignment w:val="auto"/>
        <w:outlineLvl w:val="2"/>
        <w:rPr>
          <w:rFonts w:ascii="Calibri" w:hAnsi="Calibri" w:cs="Calibri"/>
        </w:rPr>
      </w:pPr>
      <w:bookmarkStart w:id="338" w:name="_Toc464664046"/>
      <w:r w:rsidRPr="00EA2E35">
        <w:rPr>
          <w:rFonts w:ascii="Calibri" w:hAnsi="Calibri" w:cs="Calibri"/>
          <w:szCs w:val="24"/>
        </w:rPr>
        <w:t>27.2.</w:t>
      </w:r>
      <w:r w:rsidRPr="00EA2E35">
        <w:rPr>
          <w:rFonts w:ascii="Calibri" w:hAnsi="Calibri" w:cs="Calibri"/>
          <w:szCs w:val="24"/>
        </w:rPr>
        <w:tab/>
        <w:t xml:space="preserve">A Bidder may be granted preference as a Domestic </w:t>
      </w:r>
      <w:r w:rsidR="000A6A61">
        <w:rPr>
          <w:rFonts w:ascii="Calibri" w:hAnsi="Calibri" w:cs="Calibri"/>
          <w:szCs w:val="24"/>
        </w:rPr>
        <w:t>Bidder</w:t>
      </w:r>
      <w:r w:rsidRPr="00EA2E35">
        <w:rPr>
          <w:rFonts w:ascii="Calibri" w:hAnsi="Calibri" w:cs="Calibri"/>
          <w:szCs w:val="24"/>
        </w:rPr>
        <w:t xml:space="preserve"> subject to the certification from the DTI that the</w:t>
      </w:r>
      <w:r w:rsidR="002031DF">
        <w:rPr>
          <w:rFonts w:ascii="Calibri" w:hAnsi="Calibri" w:cs="Calibri"/>
          <w:szCs w:val="24"/>
        </w:rPr>
        <w:t xml:space="preserve"> </w:t>
      </w:r>
      <w:r w:rsidR="000A6A61" w:rsidRPr="000A6A61">
        <w:rPr>
          <w:rFonts w:ascii="Calibri" w:hAnsi="Calibri" w:cs="Calibri"/>
        </w:rPr>
        <w:t xml:space="preserve">Bidder is offering </w:t>
      </w:r>
      <w:r w:rsidR="000A6A61" w:rsidRPr="000A6A61">
        <w:rPr>
          <w:rFonts w:ascii="Calibri" w:hAnsi="Calibri" w:cs="Calibri"/>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p>
    <w:p w:rsidR="00B464B9" w:rsidRPr="00B17DEE" w:rsidRDefault="00B464B9" w:rsidP="008C591A">
      <w:pPr>
        <w:pStyle w:val="Heading2"/>
        <w:numPr>
          <w:ilvl w:val="0"/>
          <w:numId w:val="0"/>
        </w:numPr>
        <w:tabs>
          <w:tab w:val="left" w:pos="810"/>
        </w:tabs>
        <w:spacing w:before="120" w:after="120"/>
        <w:ind w:left="720" w:hanging="720"/>
        <w:rPr>
          <w:rFonts w:ascii="Calibri" w:hAnsi="Calibri" w:cs="Calibri"/>
          <w:color w:val="000000"/>
        </w:rPr>
      </w:pPr>
      <w:bookmarkStart w:id="339" w:name="_Toc464664048"/>
      <w:bookmarkEnd w:id="338"/>
      <w:r w:rsidRPr="00B17DEE">
        <w:rPr>
          <w:rFonts w:ascii="Calibri" w:hAnsi="Calibri" w:cs="Calibri"/>
          <w:color w:val="000000"/>
        </w:rPr>
        <w:t>28.</w:t>
      </w:r>
      <w:r w:rsidRPr="00B17DEE">
        <w:rPr>
          <w:rFonts w:ascii="Calibri" w:hAnsi="Calibri" w:cs="Calibri"/>
          <w:color w:val="000000"/>
        </w:rPr>
        <w:tab/>
        <w:t>Detailed Evaluation and Comparison of Bids</w:t>
      </w:r>
      <w:bookmarkEnd w:id="339"/>
    </w:p>
    <w:p w:rsidR="00B464B9" w:rsidRPr="00EA2E35" w:rsidRDefault="00B464B9" w:rsidP="00EA4813">
      <w:pPr>
        <w:pStyle w:val="Style1"/>
        <w:keepNext w:val="0"/>
        <w:numPr>
          <w:ilvl w:val="0"/>
          <w:numId w:val="0"/>
        </w:numPr>
        <w:spacing w:before="120" w:after="120"/>
        <w:ind w:left="1440" w:hanging="731"/>
        <w:rPr>
          <w:rFonts w:ascii="Calibri" w:hAnsi="Calibri" w:cs="Calibri"/>
          <w:szCs w:val="24"/>
        </w:rPr>
      </w:pPr>
      <w:bookmarkStart w:id="340" w:name="_Toc464664049"/>
      <w:r w:rsidRPr="00EA2E35">
        <w:rPr>
          <w:rFonts w:ascii="Calibri" w:hAnsi="Calibri" w:cs="Calibri"/>
          <w:szCs w:val="24"/>
        </w:rPr>
        <w:t>28.1.</w:t>
      </w:r>
      <w:r w:rsidRPr="00EA2E35">
        <w:rPr>
          <w:rFonts w:ascii="Calibri" w:hAnsi="Calibri" w:cs="Calibri"/>
          <w:szCs w:val="24"/>
        </w:rPr>
        <w:tab/>
        <w:t xml:space="preserve">The PROCURING ENTITY will undertake the detailed evaluation and comparison of Bids which have passed the opening and preliminary examination of Bids, pursuant to </w:t>
      </w:r>
      <w:r w:rsidRPr="00EA2E35">
        <w:rPr>
          <w:rFonts w:ascii="Calibri" w:hAnsi="Calibri" w:cs="Calibri"/>
          <w:b/>
          <w:szCs w:val="24"/>
        </w:rPr>
        <w:t>ITB</w:t>
      </w:r>
      <w:r w:rsidRPr="00EA2E35">
        <w:rPr>
          <w:rFonts w:ascii="Calibri" w:hAnsi="Calibri" w:cs="Calibri"/>
          <w:szCs w:val="24"/>
        </w:rPr>
        <w:t xml:space="preserve"> Clause 24, in order to determine the Lowest Calculated Bid.</w:t>
      </w:r>
      <w:bookmarkEnd w:id="340"/>
    </w:p>
    <w:p w:rsidR="00B464B9" w:rsidRPr="00EA2E35" w:rsidRDefault="00B464B9" w:rsidP="00ED5082">
      <w:pPr>
        <w:pStyle w:val="Style1"/>
        <w:keepNext w:val="0"/>
        <w:numPr>
          <w:ilvl w:val="0"/>
          <w:numId w:val="0"/>
        </w:numPr>
        <w:overflowPunct/>
        <w:autoSpaceDE/>
        <w:spacing w:before="120" w:after="120"/>
        <w:ind w:left="709"/>
        <w:textAlignment w:val="auto"/>
        <w:rPr>
          <w:rFonts w:ascii="Calibri" w:hAnsi="Calibri" w:cs="Calibri"/>
          <w:szCs w:val="24"/>
        </w:rPr>
      </w:pPr>
      <w:bookmarkStart w:id="341" w:name="_Toc464664050"/>
      <w:r w:rsidRPr="00EA2E35">
        <w:rPr>
          <w:rFonts w:ascii="Calibri" w:hAnsi="Calibri" w:cs="Calibri"/>
          <w:szCs w:val="24"/>
        </w:rPr>
        <w:t>28.2.</w:t>
      </w:r>
      <w:r w:rsidRPr="00EA2E35">
        <w:rPr>
          <w:rFonts w:ascii="Calibri" w:hAnsi="Calibri" w:cs="Calibri"/>
          <w:szCs w:val="24"/>
        </w:rPr>
        <w:tab/>
        <w:t>The Lowest Calculated Bid shall be determined in two steps:</w:t>
      </w:r>
      <w:bookmarkEnd w:id="341"/>
    </w:p>
    <w:p w:rsidR="00B464B9" w:rsidRPr="00EA2E35" w:rsidRDefault="00B464B9" w:rsidP="00EA4813">
      <w:pPr>
        <w:pStyle w:val="Style1"/>
        <w:keepNext w:val="0"/>
        <w:numPr>
          <w:ilvl w:val="0"/>
          <w:numId w:val="0"/>
        </w:numPr>
        <w:overflowPunct/>
        <w:autoSpaceDE/>
        <w:spacing w:before="120" w:after="120"/>
        <w:ind w:left="1980" w:hanging="540"/>
        <w:textAlignment w:val="auto"/>
        <w:rPr>
          <w:rFonts w:ascii="Calibri" w:hAnsi="Calibri" w:cs="Calibri"/>
          <w:szCs w:val="24"/>
        </w:rPr>
      </w:pPr>
      <w:bookmarkStart w:id="342" w:name="_Toc464664051"/>
      <w:r w:rsidRPr="00EA2E35">
        <w:rPr>
          <w:rFonts w:ascii="Calibri" w:hAnsi="Calibri" w:cs="Calibri"/>
          <w:szCs w:val="24"/>
        </w:rPr>
        <w:t>(a)</w:t>
      </w:r>
      <w:r w:rsidRPr="00EA2E35">
        <w:rPr>
          <w:rFonts w:ascii="Calibri" w:hAnsi="Calibri" w:cs="Calibri"/>
          <w:szCs w:val="24"/>
        </w:rPr>
        <w:tab/>
        <w:t>The detailed evaluation of the Financial Component of the Bids, to establish the correct calculated prices of the Bids; and</w:t>
      </w:r>
      <w:bookmarkEnd w:id="342"/>
    </w:p>
    <w:p w:rsidR="00B464B9" w:rsidRPr="00EA2E35" w:rsidRDefault="00B464B9" w:rsidP="00EA4813">
      <w:pPr>
        <w:pStyle w:val="Style1"/>
        <w:keepNext w:val="0"/>
        <w:numPr>
          <w:ilvl w:val="0"/>
          <w:numId w:val="0"/>
        </w:numPr>
        <w:overflowPunct/>
        <w:autoSpaceDE/>
        <w:spacing w:before="120" w:after="120"/>
        <w:ind w:left="1980" w:hanging="540"/>
        <w:textAlignment w:val="auto"/>
        <w:rPr>
          <w:rFonts w:ascii="Calibri" w:hAnsi="Calibri" w:cs="Calibri"/>
          <w:szCs w:val="24"/>
        </w:rPr>
      </w:pPr>
      <w:bookmarkStart w:id="343" w:name="_Toc464664052"/>
      <w:r w:rsidRPr="00EA2E35">
        <w:rPr>
          <w:rFonts w:ascii="Calibri" w:hAnsi="Calibri" w:cs="Calibri"/>
          <w:szCs w:val="24"/>
        </w:rPr>
        <w:t>(b)</w:t>
      </w:r>
      <w:r w:rsidRPr="00EA2E35">
        <w:rPr>
          <w:rFonts w:ascii="Calibri" w:hAnsi="Calibri" w:cs="Calibri"/>
          <w:szCs w:val="24"/>
        </w:rPr>
        <w:tab/>
        <w:t>The ranking of the total bid prices as so calculated from the lowest to the highest. The Bid with the lowest price shall be identified as the Lowest Calculated Bid.</w:t>
      </w:r>
      <w:bookmarkEnd w:id="343"/>
    </w:p>
    <w:p w:rsidR="00B464B9" w:rsidRPr="00EA2E35" w:rsidRDefault="00B464B9" w:rsidP="00ED5082">
      <w:pPr>
        <w:pStyle w:val="Style1"/>
        <w:keepNext w:val="0"/>
        <w:numPr>
          <w:ilvl w:val="0"/>
          <w:numId w:val="0"/>
        </w:numPr>
        <w:spacing w:before="120" w:after="120"/>
        <w:ind w:left="1418" w:hanging="709"/>
        <w:rPr>
          <w:rFonts w:ascii="Calibri" w:hAnsi="Calibri" w:cs="Calibri"/>
          <w:szCs w:val="24"/>
        </w:rPr>
      </w:pPr>
      <w:bookmarkStart w:id="344" w:name="_Toc464664053"/>
      <w:r w:rsidRPr="00EA2E35">
        <w:rPr>
          <w:rFonts w:ascii="Calibri" w:hAnsi="Calibri" w:cs="Calibri"/>
          <w:szCs w:val="24"/>
        </w:rPr>
        <w:t>28.3.</w:t>
      </w:r>
      <w:r w:rsidRPr="00EA2E35">
        <w:rPr>
          <w:rFonts w:ascii="Calibri" w:hAnsi="Calibri" w:cs="Calibri"/>
          <w:szCs w:val="24"/>
        </w:rPr>
        <w:tab/>
        <w:t xml:space="preserve">The PROCURING ENTITY's BAC shall immediately conduct a detailed evaluation of all Bids rated “passed,” using non-discretionary pass/fail criteria. </w:t>
      </w:r>
      <w:r w:rsidR="008B71A6">
        <w:rPr>
          <w:rFonts w:ascii="Calibri" w:hAnsi="Calibri" w:cs="Calibri"/>
          <w:szCs w:val="24"/>
        </w:rPr>
        <w:t>T</w:t>
      </w:r>
      <w:r w:rsidRPr="00EA2E35">
        <w:rPr>
          <w:rFonts w:ascii="Calibri" w:hAnsi="Calibri" w:cs="Calibri"/>
          <w:szCs w:val="24"/>
        </w:rPr>
        <w:t>he BAC shall consider the following in the evaluation of bids:</w:t>
      </w:r>
      <w:bookmarkEnd w:id="344"/>
    </w:p>
    <w:p w:rsidR="00B464B9" w:rsidRPr="00EA2E35" w:rsidRDefault="00B464B9" w:rsidP="00E819F7">
      <w:pPr>
        <w:pStyle w:val="Style1"/>
        <w:keepNext w:val="0"/>
        <w:numPr>
          <w:ilvl w:val="0"/>
          <w:numId w:val="0"/>
        </w:numPr>
        <w:overflowPunct/>
        <w:autoSpaceDE/>
        <w:spacing w:before="120" w:after="120"/>
        <w:ind w:left="2070" w:hanging="652"/>
        <w:textAlignment w:val="auto"/>
        <w:rPr>
          <w:rFonts w:ascii="Calibri" w:hAnsi="Calibri" w:cs="Calibri"/>
          <w:szCs w:val="24"/>
        </w:rPr>
      </w:pPr>
      <w:bookmarkStart w:id="345" w:name="_Toc464664054"/>
      <w:r w:rsidRPr="00EA2E35">
        <w:rPr>
          <w:rFonts w:ascii="Calibri" w:hAnsi="Calibri" w:cs="Calibri"/>
          <w:szCs w:val="24"/>
        </w:rPr>
        <w:lastRenderedPageBreak/>
        <w:t>(a)</w:t>
      </w:r>
      <w:r w:rsidRPr="00EA2E35">
        <w:rPr>
          <w:rFonts w:ascii="Calibri" w:hAnsi="Calibri" w:cs="Calibri"/>
          <w:szCs w:val="24"/>
        </w:rPr>
        <w:tab/>
      </w:r>
      <w:r w:rsidRPr="00EA2E35">
        <w:rPr>
          <w:rFonts w:ascii="Calibri" w:hAnsi="Calibri" w:cs="Calibri"/>
          <w:szCs w:val="24"/>
          <w:u w:val="single"/>
        </w:rPr>
        <w:t>Completeness of the bid.</w:t>
      </w:r>
      <w:r w:rsidRPr="00EA2E35">
        <w:rPr>
          <w:rFonts w:ascii="Calibri" w:hAnsi="Calibri" w:cs="Calibri"/>
          <w:szCs w:val="24"/>
        </w:rPr>
        <w:t xml:space="preserve"> Unless the </w:t>
      </w:r>
      <w:r w:rsidR="008B71A6">
        <w:rPr>
          <w:rFonts w:ascii="Calibri" w:hAnsi="Calibri" w:cs="Calibri"/>
          <w:b/>
          <w:szCs w:val="24"/>
        </w:rPr>
        <w:t>BDS</w:t>
      </w:r>
      <w:r w:rsidRPr="00EA2E35">
        <w:rPr>
          <w:rFonts w:ascii="Calibri" w:hAnsi="Calibri" w:cs="Calibri"/>
          <w:szCs w:val="24"/>
        </w:rPr>
        <w:t xml:space="preserve"> allows partial bids, Bids not addressing or providing all of the required items in the Schedule of Requirements including, where applicable, </w:t>
      </w:r>
      <w:r w:rsidR="008B71A6">
        <w:rPr>
          <w:rFonts w:ascii="Calibri" w:hAnsi="Calibri" w:cs="Calibri"/>
          <w:szCs w:val="24"/>
        </w:rPr>
        <w:t>Schedule of Prices</w:t>
      </w:r>
      <w:r w:rsidRPr="00EA2E35">
        <w:rPr>
          <w:rFonts w:ascii="Calibri" w:hAnsi="Calibri" w:cs="Calibri"/>
          <w:szCs w:val="24"/>
        </w:rPr>
        <w:t xml:space="preserve">, shall be considered non-responsive and, thus, automatically disqualified. In this regard, where a required item is provided, but no price is indicated, the same shall be considered as non-responsive, but specifying a </w:t>
      </w:r>
      <w:r w:rsidR="00F71B5E">
        <w:rPr>
          <w:rFonts w:ascii="Calibri" w:hAnsi="Calibri" w:cs="Calibri"/>
          <w:szCs w:val="24"/>
        </w:rPr>
        <w:t>zero (</w:t>
      </w:r>
      <w:r w:rsidRPr="00EA2E35">
        <w:rPr>
          <w:rFonts w:ascii="Calibri" w:hAnsi="Calibri" w:cs="Calibri"/>
          <w:szCs w:val="24"/>
        </w:rPr>
        <w:t xml:space="preserve">0) </w:t>
      </w:r>
      <w:r w:rsidR="00F71B5E">
        <w:rPr>
          <w:rFonts w:ascii="Calibri" w:hAnsi="Calibri" w:cs="Calibri"/>
          <w:szCs w:val="24"/>
        </w:rPr>
        <w:t xml:space="preserve">or a dash (-) </w:t>
      </w:r>
      <w:r w:rsidRPr="00EA2E35">
        <w:rPr>
          <w:rFonts w:ascii="Calibri" w:hAnsi="Calibri" w:cs="Calibri"/>
          <w:szCs w:val="24"/>
        </w:rPr>
        <w:t>for the said item would mean that it is being offered for free to the PROCURING ENTITY</w:t>
      </w:r>
      <w:r w:rsidR="00EA4813">
        <w:rPr>
          <w:rFonts w:ascii="Calibri" w:hAnsi="Calibri" w:cs="Calibri"/>
          <w:szCs w:val="24"/>
        </w:rPr>
        <w:t>, except those required by law or regulations to be provided for</w:t>
      </w:r>
      <w:r w:rsidRPr="00EA2E35">
        <w:rPr>
          <w:rFonts w:ascii="Calibri" w:hAnsi="Calibri" w:cs="Calibri"/>
          <w:szCs w:val="24"/>
        </w:rPr>
        <w:t>; and</w:t>
      </w:r>
      <w:bookmarkEnd w:id="345"/>
    </w:p>
    <w:p w:rsidR="00B464B9" w:rsidRPr="00EA2E35" w:rsidRDefault="00B464B9" w:rsidP="00E819F7">
      <w:pPr>
        <w:pStyle w:val="Style1"/>
        <w:keepNext w:val="0"/>
        <w:numPr>
          <w:ilvl w:val="0"/>
          <w:numId w:val="0"/>
        </w:numPr>
        <w:overflowPunct/>
        <w:autoSpaceDE/>
        <w:spacing w:before="120" w:after="120"/>
        <w:ind w:left="2070" w:hanging="652"/>
        <w:textAlignment w:val="auto"/>
        <w:rPr>
          <w:rFonts w:ascii="Calibri" w:hAnsi="Calibri" w:cs="Calibri"/>
          <w:szCs w:val="24"/>
        </w:rPr>
      </w:pPr>
      <w:bookmarkStart w:id="346" w:name="_Toc464664055"/>
      <w:r w:rsidRPr="00EA2E35">
        <w:rPr>
          <w:rFonts w:ascii="Calibri" w:hAnsi="Calibri" w:cs="Calibri"/>
          <w:szCs w:val="24"/>
        </w:rPr>
        <w:t>(b)</w:t>
      </w:r>
      <w:r w:rsidRPr="00EA2E35">
        <w:rPr>
          <w:rFonts w:ascii="Calibri" w:hAnsi="Calibri" w:cs="Calibri"/>
          <w:szCs w:val="24"/>
        </w:rPr>
        <w:tab/>
      </w:r>
      <w:r w:rsidRPr="00EA2E35">
        <w:rPr>
          <w:rFonts w:ascii="Calibri" w:hAnsi="Calibri" w:cs="Calibri"/>
          <w:szCs w:val="24"/>
          <w:u w:val="single"/>
        </w:rPr>
        <w:t>Arithmetical corrections.</w:t>
      </w:r>
      <w:r w:rsidRPr="00EA2E35">
        <w:rPr>
          <w:rFonts w:ascii="Calibri" w:hAnsi="Calibri" w:cs="Calibri"/>
          <w:szCs w:val="24"/>
        </w:rPr>
        <w:t xml:space="preserve"> Consider computational errors and omissions to enable proper comparison of all eligible bids. It may also consider bid modifications, if allowed in the </w:t>
      </w:r>
      <w:r w:rsidRPr="00EA2E35">
        <w:rPr>
          <w:rFonts w:ascii="Calibri" w:hAnsi="Calibri"/>
          <w:b/>
          <w:szCs w:val="24"/>
        </w:rPr>
        <w:t>BDS</w:t>
      </w:r>
      <w:r w:rsidRPr="00EA2E35">
        <w:rPr>
          <w:rFonts w:ascii="Calibri" w:hAnsi="Calibri" w:cs="Calibri"/>
          <w:szCs w:val="24"/>
        </w:rPr>
        <w:t>. Any adjustment shall be calculated in monetary terms to determine the calculated prices.</w:t>
      </w:r>
      <w:bookmarkEnd w:id="346"/>
    </w:p>
    <w:p w:rsidR="00B464B9" w:rsidRPr="00EA2E35" w:rsidRDefault="00B464B9"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47" w:name="_Toc464664056"/>
      <w:r w:rsidRPr="00EA2E35">
        <w:rPr>
          <w:rFonts w:ascii="Calibri" w:hAnsi="Calibri" w:cs="Calibri"/>
          <w:szCs w:val="24"/>
        </w:rPr>
        <w:t>28.4.</w:t>
      </w:r>
      <w:r w:rsidRPr="00EA2E35">
        <w:rPr>
          <w:rFonts w:ascii="Calibri" w:hAnsi="Calibri" w:cs="Calibri"/>
          <w:szCs w:val="24"/>
        </w:rPr>
        <w:tab/>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bookmarkEnd w:id="347"/>
      <w:r w:rsidR="00EA4813">
        <w:rPr>
          <w:rFonts w:ascii="Calibri" w:hAnsi="Calibri" w:cs="Calibri"/>
          <w:szCs w:val="24"/>
        </w:rPr>
        <w:t>, u</w:t>
      </w:r>
      <w:r w:rsidR="00EA4813" w:rsidRPr="00EA2E35">
        <w:rPr>
          <w:rFonts w:ascii="Calibri" w:hAnsi="Calibri" w:cs="Calibri"/>
          <w:szCs w:val="24"/>
        </w:rPr>
        <w:t xml:space="preserve">nless otherwise indicated in the </w:t>
      </w:r>
      <w:r w:rsidR="00EA4813" w:rsidRPr="00EA2E35">
        <w:rPr>
          <w:rFonts w:ascii="Calibri" w:hAnsi="Calibri"/>
          <w:b/>
          <w:szCs w:val="24"/>
        </w:rPr>
        <w:t>BDS</w:t>
      </w:r>
      <w:r w:rsidR="00EA4813">
        <w:rPr>
          <w:rFonts w:ascii="Calibri" w:hAnsi="Calibri" w:cs="Calibri"/>
          <w:szCs w:val="24"/>
        </w:rPr>
        <w:t>.</w:t>
      </w:r>
    </w:p>
    <w:p w:rsidR="00B464B9" w:rsidRPr="00EA2E35" w:rsidRDefault="00B464B9"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48" w:name="_Toc464664057"/>
      <w:r w:rsidRPr="00EA2E35">
        <w:rPr>
          <w:rFonts w:ascii="Calibri" w:hAnsi="Calibri" w:cs="Calibri"/>
          <w:szCs w:val="24"/>
        </w:rPr>
        <w:t>28.5.</w:t>
      </w:r>
      <w:r w:rsidRPr="00EA2E35">
        <w:rPr>
          <w:rFonts w:ascii="Calibri" w:hAnsi="Calibri" w:cs="Calibri"/>
          <w:szCs w:val="24"/>
        </w:rPr>
        <w:tab/>
      </w:r>
      <w:r w:rsidR="00EA4813">
        <w:rPr>
          <w:rFonts w:ascii="Calibri" w:hAnsi="Calibri" w:cs="Calibri"/>
          <w:szCs w:val="24"/>
        </w:rPr>
        <w:t>T</w:t>
      </w:r>
      <w:r w:rsidRPr="00EA2E35">
        <w:rPr>
          <w:rFonts w:ascii="Calibri" w:hAnsi="Calibri" w:cs="Calibri"/>
          <w:szCs w:val="24"/>
        </w:rPr>
        <w:t>he PROCURING ENTITY’S evaluation of Bids shall only be based on the bid price quoted in the Bid Form</w:t>
      </w:r>
      <w:r w:rsidR="00EA4813">
        <w:rPr>
          <w:rFonts w:ascii="Calibri" w:hAnsi="Calibri" w:cs="Calibri"/>
          <w:szCs w:val="24"/>
        </w:rPr>
        <w:t>, which includes the Schedule of Prices</w:t>
      </w:r>
      <w:r w:rsidRPr="00EA2E35">
        <w:rPr>
          <w:rFonts w:ascii="Calibri" w:hAnsi="Calibri" w:cs="Calibri"/>
          <w:szCs w:val="24"/>
        </w:rPr>
        <w:t>.</w:t>
      </w:r>
      <w:bookmarkEnd w:id="348"/>
    </w:p>
    <w:p w:rsidR="00B464B9" w:rsidRDefault="00B464B9"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49" w:name="_Toc464664058"/>
      <w:r w:rsidRPr="00EA2E35">
        <w:rPr>
          <w:rFonts w:ascii="Calibri" w:hAnsi="Calibri" w:cs="Calibri"/>
          <w:szCs w:val="24"/>
        </w:rPr>
        <w:t>28.6.</w:t>
      </w:r>
      <w:r w:rsidRPr="00EA2E35">
        <w:rPr>
          <w:rFonts w:ascii="Calibri" w:hAnsi="Calibri" w:cs="Calibri"/>
          <w:szCs w:val="24"/>
        </w:rPr>
        <w:tab/>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349"/>
    </w:p>
    <w:p w:rsidR="00EA4813" w:rsidRPr="00EA4813" w:rsidRDefault="00EA4813" w:rsidP="00EA4813">
      <w:pPr>
        <w:pStyle w:val="Style1"/>
        <w:keepNext w:val="0"/>
        <w:numPr>
          <w:ilvl w:val="0"/>
          <w:numId w:val="0"/>
        </w:numPr>
        <w:suppressAutoHyphens w:val="0"/>
        <w:overflowPunct/>
        <w:autoSpaceDE/>
        <w:ind w:left="1530" w:hanging="720"/>
        <w:textAlignment w:val="auto"/>
        <w:outlineLvl w:val="2"/>
        <w:rPr>
          <w:rFonts w:ascii="Calibri" w:hAnsi="Calibri" w:cs="Calibri"/>
        </w:rPr>
      </w:pPr>
      <w:r w:rsidRPr="00EA4813">
        <w:rPr>
          <w:rFonts w:ascii="Calibri" w:hAnsi="Calibri" w:cs="Calibri"/>
        </w:rPr>
        <w:t xml:space="preserve">28.7.  </w:t>
      </w:r>
      <w:r>
        <w:rPr>
          <w:rFonts w:ascii="Calibri" w:hAnsi="Calibri" w:cs="Calibri"/>
        </w:rPr>
        <w:tab/>
      </w:r>
      <w:r w:rsidRPr="00EA4813">
        <w:rPr>
          <w:rFonts w:ascii="Calibri" w:hAnsi="Calibri" w:cs="Calibri"/>
        </w:rPr>
        <w:t xml:space="preserve">If so indicated pursuant to </w:t>
      </w:r>
      <w:r w:rsidRPr="00EA4813">
        <w:rPr>
          <w:rFonts w:ascii="Calibri" w:hAnsi="Calibri" w:cs="Calibri"/>
          <w:b/>
        </w:rPr>
        <w:t xml:space="preserve">ITB </w:t>
      </w:r>
      <w:r w:rsidRPr="00EA4813">
        <w:rPr>
          <w:rFonts w:ascii="Calibri" w:hAnsi="Calibri" w:cs="Calibri"/>
        </w:rPr>
        <w:t xml:space="preserve">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items specified for each lot and to all quantities specified for each item of a lot.  Bid Security as required by </w:t>
      </w:r>
      <w:r w:rsidRPr="00EA4813">
        <w:rPr>
          <w:rFonts w:ascii="Calibri" w:hAnsi="Calibri" w:cs="Calibri"/>
          <w:b/>
        </w:rPr>
        <w:t xml:space="preserve">ITB </w:t>
      </w:r>
      <w:r w:rsidRPr="00EA4813">
        <w:rPr>
          <w:rFonts w:ascii="Calibri" w:hAnsi="Calibri" w:cs="Calibri"/>
        </w:rPr>
        <w:t>Clause 18 shall be submitted for each contract (lot) separately. The basis for evaluation of lots is specified in BDS Clause 28.3.</w:t>
      </w:r>
    </w:p>
    <w:p w:rsidR="00EA4813" w:rsidRDefault="00EA4813"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p>
    <w:p w:rsidR="00EA4813" w:rsidRPr="00EA2E35" w:rsidRDefault="00EA4813" w:rsidP="00E819F7">
      <w:pPr>
        <w:pStyle w:val="Style1"/>
        <w:keepNext w:val="0"/>
        <w:numPr>
          <w:ilvl w:val="0"/>
          <w:numId w:val="0"/>
        </w:numPr>
        <w:overflowPunct/>
        <w:autoSpaceDE/>
        <w:spacing w:before="120" w:after="120"/>
        <w:ind w:left="1440" w:hanging="720"/>
        <w:textAlignment w:val="auto"/>
        <w:rPr>
          <w:rFonts w:ascii="Calibri" w:hAnsi="Calibri" w:cs="Calibri"/>
          <w:szCs w:val="24"/>
        </w:rPr>
      </w:pPr>
    </w:p>
    <w:p w:rsidR="00B464B9" w:rsidRDefault="00B464B9" w:rsidP="008C591A">
      <w:pPr>
        <w:pStyle w:val="Heading2"/>
        <w:numPr>
          <w:ilvl w:val="0"/>
          <w:numId w:val="0"/>
        </w:numPr>
        <w:tabs>
          <w:tab w:val="left" w:pos="810"/>
        </w:tabs>
        <w:spacing w:before="120" w:after="120"/>
        <w:ind w:left="720" w:hanging="720"/>
        <w:rPr>
          <w:rFonts w:ascii="Calibri" w:hAnsi="Calibri" w:cs="Calibri"/>
        </w:rPr>
      </w:pPr>
      <w:bookmarkStart w:id="350" w:name="_Toc464664059"/>
      <w:r>
        <w:rPr>
          <w:rFonts w:ascii="Calibri" w:hAnsi="Calibri" w:cs="Calibri"/>
        </w:rPr>
        <w:lastRenderedPageBreak/>
        <w:t>29.</w:t>
      </w:r>
      <w:r>
        <w:rPr>
          <w:rFonts w:ascii="Calibri" w:hAnsi="Calibri" w:cs="Calibri"/>
        </w:rPr>
        <w:tab/>
        <w:t>Post-Qualification</w:t>
      </w:r>
      <w:bookmarkEnd w:id="350"/>
    </w:p>
    <w:p w:rsidR="00B464B9" w:rsidRPr="00EA2E35" w:rsidRDefault="00B464B9" w:rsidP="00EA4813">
      <w:pPr>
        <w:pStyle w:val="Style1"/>
        <w:keepNext w:val="0"/>
        <w:numPr>
          <w:ilvl w:val="0"/>
          <w:numId w:val="0"/>
        </w:numPr>
        <w:spacing w:before="120" w:after="120"/>
        <w:ind w:left="1440" w:hanging="731"/>
        <w:rPr>
          <w:rFonts w:ascii="Calibri" w:hAnsi="Calibri" w:cs="Calibri"/>
          <w:szCs w:val="24"/>
        </w:rPr>
      </w:pPr>
      <w:bookmarkStart w:id="351" w:name="_Toc464664060"/>
      <w:r w:rsidRPr="00EA2E35">
        <w:rPr>
          <w:rFonts w:ascii="Calibri" w:hAnsi="Calibri" w:cs="Calibri"/>
          <w:szCs w:val="24"/>
        </w:rPr>
        <w:t>29.1.</w:t>
      </w:r>
      <w:r w:rsidRPr="00EA2E35">
        <w:rPr>
          <w:rFonts w:ascii="Calibri" w:hAnsi="Calibri" w:cs="Calibri"/>
          <w:szCs w:val="24"/>
        </w:rPr>
        <w:tab/>
        <w:t xml:space="preserve">The </w:t>
      </w:r>
      <w:r w:rsidR="00EA4813">
        <w:rPr>
          <w:rFonts w:ascii="Calibri" w:hAnsi="Calibri" w:cs="Calibri"/>
          <w:szCs w:val="24"/>
        </w:rPr>
        <w:t>BAC</w:t>
      </w:r>
      <w:r w:rsidRPr="00EA2E35">
        <w:rPr>
          <w:rFonts w:ascii="Calibri" w:hAnsi="Calibri" w:cs="Calibri"/>
          <w:szCs w:val="24"/>
        </w:rPr>
        <w:t xml:space="preserve"> shall determine to its satisfaction whether the Bidder that is evaluated as having submitted the Lowest Calculated Bid complies with and is responsive to all the requirements and conditions specified in </w:t>
      </w:r>
      <w:r w:rsidRPr="00EA2E35">
        <w:rPr>
          <w:rFonts w:ascii="Calibri" w:hAnsi="Calibri" w:cs="Calibri"/>
          <w:b/>
          <w:szCs w:val="24"/>
        </w:rPr>
        <w:t>ITB</w:t>
      </w:r>
      <w:r w:rsidRPr="00EA2E35">
        <w:rPr>
          <w:rFonts w:ascii="Calibri" w:hAnsi="Calibri" w:cs="Calibri"/>
          <w:szCs w:val="24"/>
        </w:rPr>
        <w:t xml:space="preserve"> Clauses 5, 12 and 13.</w:t>
      </w:r>
      <w:bookmarkEnd w:id="351"/>
    </w:p>
    <w:p w:rsidR="00B464B9" w:rsidRPr="00EA2E35" w:rsidRDefault="00B464B9" w:rsidP="00EA4813">
      <w:pPr>
        <w:pStyle w:val="Style1"/>
        <w:keepNext w:val="0"/>
        <w:numPr>
          <w:ilvl w:val="0"/>
          <w:numId w:val="0"/>
        </w:numPr>
        <w:tabs>
          <w:tab w:val="left" w:pos="1530"/>
        </w:tabs>
        <w:spacing w:before="120" w:after="120"/>
        <w:ind w:left="1440" w:hanging="731"/>
        <w:rPr>
          <w:rFonts w:ascii="Calibri" w:hAnsi="Calibri" w:cs="Calibri"/>
          <w:szCs w:val="24"/>
        </w:rPr>
      </w:pPr>
      <w:bookmarkStart w:id="352" w:name="_Toc464664061"/>
      <w:r w:rsidRPr="00EA2E35">
        <w:rPr>
          <w:rFonts w:ascii="Calibri" w:hAnsi="Calibri" w:cs="Calibri"/>
          <w:szCs w:val="24"/>
        </w:rPr>
        <w:t>29.2.</w:t>
      </w:r>
      <w:r w:rsidRPr="00EA2E35">
        <w:rPr>
          <w:rFonts w:ascii="Calibri" w:hAnsi="Calibri" w:cs="Calibri"/>
          <w:szCs w:val="24"/>
        </w:rPr>
        <w:tab/>
        <w:t xml:space="preserve">Within a non-extendable period of </w:t>
      </w:r>
      <w:r w:rsidR="00EA4813">
        <w:rPr>
          <w:rFonts w:ascii="Calibri" w:hAnsi="Calibri" w:cs="Calibri"/>
          <w:szCs w:val="24"/>
        </w:rPr>
        <w:t>five</w:t>
      </w:r>
      <w:r w:rsidRPr="00EA2E35">
        <w:rPr>
          <w:rFonts w:ascii="Calibri" w:hAnsi="Calibri" w:cs="Calibri"/>
          <w:szCs w:val="24"/>
        </w:rPr>
        <w:t xml:space="preserve"> (</w:t>
      </w:r>
      <w:r w:rsidR="00D81B38">
        <w:rPr>
          <w:rFonts w:ascii="Calibri" w:hAnsi="Calibri" w:cs="Calibri"/>
          <w:szCs w:val="24"/>
        </w:rPr>
        <w:t>5</w:t>
      </w:r>
      <w:r w:rsidRPr="00EA2E35">
        <w:rPr>
          <w:rFonts w:ascii="Calibri" w:hAnsi="Calibri" w:cs="Calibri"/>
          <w:szCs w:val="24"/>
        </w:rPr>
        <w:t>) calendar days from receipt by the Bidder of the notice from the BAC that it submitted the L</w:t>
      </w:r>
      <w:r w:rsidR="00EA4813">
        <w:rPr>
          <w:rFonts w:ascii="Calibri" w:hAnsi="Calibri" w:cs="Calibri"/>
          <w:szCs w:val="24"/>
        </w:rPr>
        <w:t xml:space="preserve">owest </w:t>
      </w:r>
      <w:r w:rsidRPr="00EA2E35">
        <w:rPr>
          <w:rFonts w:ascii="Calibri" w:hAnsi="Calibri" w:cs="Calibri"/>
          <w:szCs w:val="24"/>
        </w:rPr>
        <w:t>C</w:t>
      </w:r>
      <w:r w:rsidR="00EA4813">
        <w:rPr>
          <w:rFonts w:ascii="Calibri" w:hAnsi="Calibri" w:cs="Calibri"/>
          <w:szCs w:val="24"/>
        </w:rPr>
        <w:t xml:space="preserve">alculated </w:t>
      </w:r>
      <w:r w:rsidRPr="00EA2E35">
        <w:rPr>
          <w:rFonts w:ascii="Calibri" w:hAnsi="Calibri" w:cs="Calibri"/>
          <w:szCs w:val="24"/>
        </w:rPr>
        <w:t>B</w:t>
      </w:r>
      <w:r w:rsidR="00EA4813">
        <w:rPr>
          <w:rFonts w:ascii="Calibri" w:hAnsi="Calibri" w:cs="Calibri"/>
          <w:szCs w:val="24"/>
        </w:rPr>
        <w:t>id</w:t>
      </w:r>
      <w:r w:rsidRPr="00EA2E35">
        <w:rPr>
          <w:rFonts w:ascii="Calibri" w:hAnsi="Calibri" w:cs="Calibri"/>
          <w:szCs w:val="24"/>
        </w:rPr>
        <w:t xml:space="preserve">, the Bidder shall submit </w:t>
      </w:r>
      <w:bookmarkStart w:id="353" w:name="_Toc464664062"/>
      <w:bookmarkEnd w:id="352"/>
      <w:r w:rsidR="00EA4813">
        <w:rPr>
          <w:rFonts w:ascii="Calibri" w:hAnsi="Calibri" w:cs="Calibri"/>
          <w:szCs w:val="24"/>
        </w:rPr>
        <w:t>its l</w:t>
      </w:r>
      <w:r w:rsidRPr="00EA2E35">
        <w:rPr>
          <w:rFonts w:ascii="Calibri" w:hAnsi="Calibri" w:cs="Calibri"/>
          <w:szCs w:val="24"/>
        </w:rPr>
        <w:t xml:space="preserve">atest income and business tax returns </w:t>
      </w:r>
      <w:r w:rsidR="00EA4813">
        <w:rPr>
          <w:rFonts w:ascii="Calibri" w:hAnsi="Calibri" w:cs="Calibri"/>
          <w:szCs w:val="24"/>
        </w:rPr>
        <w:t xml:space="preserve">filed and paid through the BIR Electronic Filing and Payment System (eFPS) and other </w:t>
      </w:r>
      <w:bookmarkStart w:id="354" w:name="_Toc464664064"/>
      <w:bookmarkEnd w:id="353"/>
      <w:r w:rsidRPr="00EA2E35">
        <w:rPr>
          <w:rFonts w:ascii="Calibri" w:hAnsi="Calibri" w:cs="Calibri"/>
          <w:szCs w:val="24"/>
        </w:rPr>
        <w:t xml:space="preserve">appropriate licenses, permits and documents required by law and stated in the </w:t>
      </w:r>
      <w:r w:rsidRPr="00EA2E35">
        <w:rPr>
          <w:rFonts w:ascii="Calibri" w:hAnsi="Calibri" w:cs="Calibri"/>
          <w:b/>
          <w:szCs w:val="24"/>
        </w:rPr>
        <w:t>BDS</w:t>
      </w:r>
      <w:r w:rsidRPr="00EA2E35">
        <w:rPr>
          <w:rFonts w:ascii="Calibri" w:hAnsi="Calibri" w:cs="Calibri"/>
          <w:szCs w:val="24"/>
        </w:rPr>
        <w:t>.</w:t>
      </w:r>
      <w:bookmarkEnd w:id="354"/>
    </w:p>
    <w:p w:rsidR="00A86F1B" w:rsidRPr="00A86F1B" w:rsidRDefault="00A86F1B" w:rsidP="00A86F1B">
      <w:pPr>
        <w:pStyle w:val="Style1"/>
        <w:numPr>
          <w:ilvl w:val="0"/>
          <w:numId w:val="0"/>
        </w:numPr>
        <w:ind w:left="1440"/>
        <w:rPr>
          <w:rFonts w:ascii="Calibri" w:hAnsi="Calibri" w:cs="Calibri"/>
        </w:rPr>
      </w:pPr>
      <w:bookmarkStart w:id="355" w:name="_Toc464664065"/>
      <w:r w:rsidRPr="00A86F1B">
        <w:rPr>
          <w:rFonts w:ascii="Calibri" w:hAnsi="Calibri" w:cs="Calibri"/>
        </w:rP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B464B9" w:rsidRPr="00EA2E35" w:rsidRDefault="00B464B9" w:rsidP="00EA4813">
      <w:pPr>
        <w:pStyle w:val="Style1"/>
        <w:keepNext w:val="0"/>
        <w:numPr>
          <w:ilvl w:val="0"/>
          <w:numId w:val="0"/>
        </w:numPr>
        <w:tabs>
          <w:tab w:val="left" w:pos="1530"/>
        </w:tabs>
        <w:spacing w:before="120" w:after="120"/>
        <w:ind w:left="1440" w:hanging="731"/>
        <w:rPr>
          <w:rFonts w:ascii="Calibri" w:hAnsi="Calibri" w:cs="Calibri"/>
          <w:szCs w:val="24"/>
        </w:rPr>
      </w:pPr>
      <w:bookmarkStart w:id="356" w:name="_Toc464664066"/>
      <w:bookmarkEnd w:id="355"/>
      <w:r w:rsidRPr="00EA2E35">
        <w:rPr>
          <w:rFonts w:ascii="Calibri" w:hAnsi="Calibri" w:cs="Calibri"/>
          <w:szCs w:val="24"/>
        </w:rPr>
        <w:t>29.3.</w:t>
      </w:r>
      <w:r w:rsidRPr="00EA2E35">
        <w:rPr>
          <w:rFonts w:ascii="Calibri" w:hAnsi="Calibri" w:cs="Calibri"/>
          <w:szCs w:val="24"/>
        </w:rPr>
        <w:tab/>
        <w:t xml:space="preserve">The determination shall be based upon an examination of the documentary evidence of the Bidder’s qualifications submitted pursuant to </w:t>
      </w:r>
      <w:r w:rsidRPr="00EA2E35">
        <w:rPr>
          <w:rFonts w:ascii="Calibri" w:hAnsi="Calibri" w:cs="Calibri"/>
          <w:b/>
          <w:szCs w:val="24"/>
        </w:rPr>
        <w:t>ITB</w:t>
      </w:r>
      <w:r w:rsidRPr="00EA2E35">
        <w:rPr>
          <w:rFonts w:ascii="Calibri" w:hAnsi="Calibri" w:cs="Calibri"/>
          <w:szCs w:val="24"/>
        </w:rPr>
        <w:t xml:space="preserve"> Clauses 12 and 13, as well as other information as the Procuring Entity deems necessary and appropriate, using a non-discretionary “pass/fail” criterion</w:t>
      </w:r>
      <w:bookmarkEnd w:id="356"/>
      <w:r w:rsidR="003E76C8">
        <w:rPr>
          <w:rFonts w:ascii="Calibri" w:hAnsi="Calibri" w:cs="Calibri"/>
          <w:szCs w:val="24"/>
        </w:rPr>
        <w:t>, which shall be completed within a period of twelve (12) calendar days.</w:t>
      </w:r>
    </w:p>
    <w:p w:rsidR="00B464B9" w:rsidRPr="00EA2E35" w:rsidRDefault="00B464B9" w:rsidP="00EA4813">
      <w:pPr>
        <w:pStyle w:val="Style1"/>
        <w:keepNext w:val="0"/>
        <w:numPr>
          <w:ilvl w:val="0"/>
          <w:numId w:val="0"/>
        </w:numPr>
        <w:spacing w:before="120" w:after="120"/>
        <w:ind w:left="1440" w:hanging="731"/>
        <w:rPr>
          <w:rFonts w:ascii="Calibri" w:hAnsi="Calibri" w:cs="Calibri"/>
          <w:szCs w:val="24"/>
        </w:rPr>
      </w:pPr>
      <w:bookmarkStart w:id="357" w:name="_Toc464664067"/>
      <w:r w:rsidRPr="00EA2E35">
        <w:rPr>
          <w:rFonts w:ascii="Calibri" w:hAnsi="Calibri" w:cs="Calibri"/>
          <w:szCs w:val="24"/>
        </w:rPr>
        <w:t>29.4.</w:t>
      </w:r>
      <w:r w:rsidRPr="00EA2E35">
        <w:rPr>
          <w:rFonts w:ascii="Calibri" w:hAnsi="Calibri" w:cs="Calibri"/>
          <w:szCs w:val="24"/>
        </w:rPr>
        <w:tab/>
        <w:t xml:space="preserve">If the BAC determines that the Bidder with the Lowest Calculated Bid passes all the criteria for post-qualification, it shall declare the said bid as the </w:t>
      </w:r>
      <w:r w:rsidR="003509BC">
        <w:rPr>
          <w:rFonts w:ascii="Calibri" w:hAnsi="Calibri" w:cs="Calibri"/>
          <w:szCs w:val="24"/>
        </w:rPr>
        <w:t>LCRB</w:t>
      </w:r>
      <w:r w:rsidRPr="00EA2E35">
        <w:rPr>
          <w:rFonts w:ascii="Calibri" w:hAnsi="Calibri" w:cs="Calibri"/>
          <w:szCs w:val="24"/>
        </w:rPr>
        <w:t xml:space="preserve">, and recommend to the Head of the Procuring Entity </w:t>
      </w:r>
      <w:r w:rsidR="003509BC">
        <w:rPr>
          <w:rFonts w:ascii="Calibri" w:hAnsi="Calibri" w:cs="Calibri"/>
          <w:szCs w:val="24"/>
        </w:rPr>
        <w:t xml:space="preserve">(HOPE) </w:t>
      </w:r>
      <w:r w:rsidRPr="00EA2E35">
        <w:rPr>
          <w:rFonts w:ascii="Calibri" w:hAnsi="Calibri" w:cs="Calibri"/>
          <w:szCs w:val="24"/>
        </w:rPr>
        <w:t>the award of contract to the said Bidder at its submitted price or its calculated bid price, whichever is lower.</w:t>
      </w:r>
      <w:bookmarkEnd w:id="357"/>
    </w:p>
    <w:p w:rsidR="00B464B9" w:rsidRPr="00EA2E35" w:rsidRDefault="00B464B9" w:rsidP="00EA4813">
      <w:pPr>
        <w:pStyle w:val="Style1"/>
        <w:keepNext w:val="0"/>
        <w:numPr>
          <w:ilvl w:val="0"/>
          <w:numId w:val="0"/>
        </w:numPr>
        <w:spacing w:before="120" w:after="120"/>
        <w:ind w:left="1440" w:hanging="731"/>
        <w:rPr>
          <w:rFonts w:ascii="Calibri" w:hAnsi="Calibri" w:cs="Calibri"/>
          <w:szCs w:val="24"/>
        </w:rPr>
      </w:pPr>
      <w:bookmarkStart w:id="358" w:name="_Toc464664068"/>
      <w:r w:rsidRPr="00EA2E35">
        <w:rPr>
          <w:rFonts w:ascii="Calibri" w:hAnsi="Calibri" w:cs="Calibri"/>
          <w:szCs w:val="24"/>
        </w:rPr>
        <w:t>29.5.</w:t>
      </w:r>
      <w:r w:rsidRPr="00EA2E35">
        <w:rPr>
          <w:rFonts w:ascii="Calibri" w:hAnsi="Calibri" w:cs="Calibri"/>
          <w:szCs w:val="24"/>
        </w:rPr>
        <w:tab/>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358"/>
    </w:p>
    <w:p w:rsidR="00B464B9" w:rsidRDefault="00B464B9" w:rsidP="00EA4813">
      <w:pPr>
        <w:pStyle w:val="Style1"/>
        <w:keepNext w:val="0"/>
        <w:numPr>
          <w:ilvl w:val="0"/>
          <w:numId w:val="0"/>
        </w:numPr>
        <w:spacing w:before="120" w:after="120"/>
        <w:ind w:left="1440" w:hanging="731"/>
        <w:rPr>
          <w:rFonts w:ascii="Calibri" w:hAnsi="Calibri" w:cs="Calibri"/>
          <w:szCs w:val="24"/>
        </w:rPr>
      </w:pPr>
      <w:bookmarkStart w:id="359" w:name="_Toc464664069"/>
      <w:r w:rsidRPr="00EA2E35">
        <w:rPr>
          <w:rFonts w:ascii="Calibri" w:hAnsi="Calibri" w:cs="Calibri"/>
          <w:szCs w:val="24"/>
        </w:rPr>
        <w:t>29.6.</w:t>
      </w:r>
      <w:r w:rsidRPr="00EA2E35">
        <w:rPr>
          <w:rFonts w:ascii="Calibri" w:hAnsi="Calibri" w:cs="Calibri"/>
          <w:szCs w:val="24"/>
        </w:rPr>
        <w:tab/>
        <w:t xml:space="preserve">Within a period not exceeding </w:t>
      </w:r>
      <w:r w:rsidR="003509BC">
        <w:rPr>
          <w:rFonts w:ascii="Calibri" w:hAnsi="Calibri" w:cs="Calibri"/>
          <w:szCs w:val="24"/>
        </w:rPr>
        <w:t>fifteen (15)</w:t>
      </w:r>
      <w:r w:rsidRPr="00EA2E35">
        <w:rPr>
          <w:rFonts w:ascii="Calibri" w:hAnsi="Calibri" w:cs="Calibri"/>
          <w:szCs w:val="24"/>
        </w:rPr>
        <w:t xml:space="preserve"> calendar days from the </w:t>
      </w:r>
      <w:r w:rsidR="003509BC">
        <w:rPr>
          <w:rFonts w:ascii="Calibri" w:hAnsi="Calibri" w:cs="Calibri"/>
          <w:szCs w:val="24"/>
        </w:rPr>
        <w:t>determination by the BAC of the LCRB and the</w:t>
      </w:r>
      <w:r w:rsidRPr="00EA2E35">
        <w:rPr>
          <w:rFonts w:ascii="Calibri" w:hAnsi="Calibri" w:cs="Calibri"/>
          <w:szCs w:val="24"/>
        </w:rPr>
        <w:t xml:space="preserve"> recommendation </w:t>
      </w:r>
      <w:r w:rsidR="003509BC">
        <w:rPr>
          <w:rFonts w:ascii="Calibri" w:hAnsi="Calibri" w:cs="Calibri"/>
          <w:szCs w:val="24"/>
        </w:rPr>
        <w:t>to award the contract</w:t>
      </w:r>
      <w:r w:rsidRPr="00EA2E35">
        <w:rPr>
          <w:rFonts w:ascii="Calibri" w:hAnsi="Calibri" w:cs="Calibri"/>
          <w:szCs w:val="24"/>
        </w:rPr>
        <w:t>, the H</w:t>
      </w:r>
      <w:r w:rsidR="005A7F86">
        <w:rPr>
          <w:rFonts w:ascii="Calibri" w:hAnsi="Calibri" w:cs="Calibri"/>
          <w:szCs w:val="24"/>
        </w:rPr>
        <w:t>OPE or his duly authorized representative</w:t>
      </w:r>
      <w:r w:rsidRPr="00EA2E35">
        <w:rPr>
          <w:rFonts w:ascii="Calibri" w:hAnsi="Calibri" w:cs="Calibri"/>
          <w:szCs w:val="24"/>
        </w:rPr>
        <w:t xml:space="preserve"> shall approve or disapprove the said recommendation. </w:t>
      </w:r>
      <w:bookmarkEnd w:id="359"/>
    </w:p>
    <w:p w:rsidR="005A7F86" w:rsidRPr="005A7F86" w:rsidRDefault="005A7F86" w:rsidP="005A7F86">
      <w:pPr>
        <w:pStyle w:val="Style1"/>
        <w:keepNext w:val="0"/>
        <w:numPr>
          <w:ilvl w:val="0"/>
          <w:numId w:val="0"/>
        </w:numPr>
        <w:suppressAutoHyphens w:val="0"/>
        <w:overflowPunct/>
        <w:autoSpaceDE/>
        <w:ind w:left="1440" w:hanging="720"/>
        <w:textAlignment w:val="auto"/>
        <w:outlineLvl w:val="2"/>
        <w:rPr>
          <w:rFonts w:ascii="Calibri" w:hAnsi="Calibri" w:cs="Calibri"/>
        </w:rPr>
      </w:pPr>
      <w:r w:rsidRPr="005A7F86">
        <w:rPr>
          <w:rFonts w:ascii="Calibri" w:hAnsi="Calibri" w:cs="Calibri"/>
        </w:rPr>
        <w:t xml:space="preserve">29.7. </w:t>
      </w:r>
      <w:r>
        <w:rPr>
          <w:rFonts w:ascii="Calibri" w:hAnsi="Calibri" w:cs="Calibri"/>
        </w:rPr>
        <w:tab/>
      </w:r>
      <w:r w:rsidRPr="005A7F86">
        <w:rPr>
          <w:rFonts w:ascii="Calibri" w:hAnsi="Calibri" w:cs="Calibri"/>
        </w:rPr>
        <w:t xml:space="preserve">In the event of disapproval, which shall be based on valid, reasonable, and justifiable grounds as provided for under Section 41 of the IRR of RA 9184, the HoPE shall notify the BAC and the Bidder in writing of such decision and </w:t>
      </w:r>
      <w:r w:rsidRPr="005A7F86">
        <w:rPr>
          <w:rFonts w:ascii="Calibri" w:hAnsi="Calibri" w:cs="Calibri"/>
        </w:rPr>
        <w:lastRenderedPageBreak/>
        <w:t xml:space="preserve">the grounds for it. When applicable, the BAC shall conduct a post-qualification of the Bidder with the next Lowest Calculated Bid. A request for reconsideration may be filed by the bidder with the HoPE in accordance with Section 37.1.3 of the IRR of RA 9184.  </w:t>
      </w:r>
    </w:p>
    <w:p w:rsidR="005A7F86" w:rsidRPr="00EA2E35" w:rsidRDefault="005A7F86" w:rsidP="00EA4813">
      <w:pPr>
        <w:pStyle w:val="Style1"/>
        <w:keepNext w:val="0"/>
        <w:numPr>
          <w:ilvl w:val="0"/>
          <w:numId w:val="0"/>
        </w:numPr>
        <w:spacing w:before="120" w:after="120"/>
        <w:ind w:left="1440" w:hanging="731"/>
        <w:rPr>
          <w:rFonts w:ascii="Calibri" w:hAnsi="Calibri" w:cs="Calibri"/>
          <w:szCs w:val="24"/>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60" w:name="_Toc464664070"/>
      <w:r>
        <w:rPr>
          <w:rFonts w:ascii="Calibri" w:hAnsi="Calibri" w:cs="Calibri"/>
        </w:rPr>
        <w:t>30.</w:t>
      </w:r>
      <w:r>
        <w:rPr>
          <w:rFonts w:ascii="Calibri" w:hAnsi="Calibri" w:cs="Calibri"/>
        </w:rPr>
        <w:tab/>
        <w:t>Reservation Clause</w:t>
      </w:r>
      <w:bookmarkEnd w:id="360"/>
    </w:p>
    <w:p w:rsidR="00B464B9" w:rsidRPr="00EA2E35" w:rsidRDefault="00B464B9" w:rsidP="0033135B">
      <w:pPr>
        <w:pStyle w:val="Style1"/>
        <w:keepNext w:val="0"/>
        <w:numPr>
          <w:ilvl w:val="0"/>
          <w:numId w:val="0"/>
        </w:numPr>
        <w:overflowPunct/>
        <w:autoSpaceDE/>
        <w:spacing w:before="120" w:after="120"/>
        <w:ind w:left="1276" w:hanging="567"/>
        <w:textAlignment w:val="auto"/>
        <w:rPr>
          <w:rFonts w:ascii="Calibri" w:hAnsi="Calibri" w:cs="Calibri"/>
          <w:szCs w:val="24"/>
        </w:rPr>
      </w:pPr>
      <w:bookmarkStart w:id="361" w:name="_Toc464664071"/>
      <w:r w:rsidRPr="00EA2E35">
        <w:rPr>
          <w:rFonts w:ascii="Calibri" w:hAnsi="Calibri" w:cs="Calibri"/>
          <w:szCs w:val="24"/>
        </w:rPr>
        <w:t>30.1.</w:t>
      </w:r>
      <w:r w:rsidRPr="00EA2E35">
        <w:rPr>
          <w:rFonts w:ascii="Calibri" w:hAnsi="Calibri" w:cs="Calibri"/>
          <w:szCs w:val="24"/>
        </w:rPr>
        <w:tab/>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361"/>
    </w:p>
    <w:p w:rsidR="00B464B9" w:rsidRPr="00EA2E35" w:rsidRDefault="00B464B9" w:rsidP="0033135B">
      <w:pPr>
        <w:pStyle w:val="Style1"/>
        <w:keepNext w:val="0"/>
        <w:numPr>
          <w:ilvl w:val="0"/>
          <w:numId w:val="0"/>
        </w:numPr>
        <w:overflowPunct/>
        <w:autoSpaceDE/>
        <w:spacing w:before="120" w:after="120"/>
        <w:ind w:left="1276" w:hanging="567"/>
        <w:textAlignment w:val="auto"/>
        <w:rPr>
          <w:rFonts w:ascii="Calibri" w:hAnsi="Calibri" w:cs="Calibri"/>
          <w:szCs w:val="24"/>
        </w:rPr>
      </w:pPr>
      <w:bookmarkStart w:id="362" w:name="_Toc464664072"/>
      <w:r w:rsidRPr="00EA2E35">
        <w:rPr>
          <w:rFonts w:ascii="Calibri" w:hAnsi="Calibri" w:cs="Calibri"/>
          <w:szCs w:val="24"/>
        </w:rPr>
        <w:t>30.2.</w:t>
      </w:r>
      <w:r w:rsidRPr="00EA2E35">
        <w:rPr>
          <w:rFonts w:ascii="Calibri" w:hAnsi="Calibri" w:cs="Calibri"/>
          <w:szCs w:val="24"/>
        </w:rPr>
        <w:tab/>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362"/>
    </w:p>
    <w:p w:rsidR="00B464B9" w:rsidRPr="00EA2E35" w:rsidRDefault="00B464B9" w:rsidP="0033135B">
      <w:pPr>
        <w:pStyle w:val="Style1"/>
        <w:keepNext w:val="0"/>
        <w:numPr>
          <w:ilvl w:val="0"/>
          <w:numId w:val="0"/>
        </w:numPr>
        <w:overflowPunct/>
        <w:autoSpaceDE/>
        <w:spacing w:before="120" w:after="120"/>
        <w:ind w:left="1701" w:hanging="425"/>
        <w:textAlignment w:val="auto"/>
        <w:rPr>
          <w:rFonts w:ascii="Calibri" w:hAnsi="Calibri" w:cs="Calibri"/>
          <w:szCs w:val="24"/>
        </w:rPr>
      </w:pPr>
      <w:bookmarkStart w:id="363" w:name="_Toc464664073"/>
      <w:r w:rsidRPr="00EA2E35">
        <w:rPr>
          <w:rFonts w:ascii="Calibri" w:hAnsi="Calibri" w:cs="Calibri"/>
          <w:szCs w:val="24"/>
        </w:rPr>
        <w:t>(a)</w:t>
      </w:r>
      <w:r w:rsidRPr="00EA2E35">
        <w:rPr>
          <w:rFonts w:ascii="Calibri" w:hAnsi="Calibri" w:cs="Calibri"/>
          <w:szCs w:val="24"/>
        </w:rPr>
        <w:tab/>
        <w:t xml:space="preserve">If there is </w:t>
      </w:r>
      <w:r w:rsidRPr="00EA2E35">
        <w:rPr>
          <w:rFonts w:ascii="Calibri" w:hAnsi="Calibri" w:cs="Calibri"/>
          <w:i/>
          <w:szCs w:val="24"/>
        </w:rPr>
        <w:t>prima facie</w:t>
      </w:r>
      <w:r w:rsidRPr="00EA2E35">
        <w:rPr>
          <w:rFonts w:ascii="Calibri" w:hAnsi="Calibri" w:cs="Calibri"/>
          <w:szCs w:val="24"/>
        </w:rPr>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363"/>
    </w:p>
    <w:p w:rsidR="00B464B9" w:rsidRPr="00EA2E35" w:rsidRDefault="00B464B9" w:rsidP="0033135B">
      <w:pPr>
        <w:pStyle w:val="Style1"/>
        <w:keepNext w:val="0"/>
        <w:numPr>
          <w:ilvl w:val="0"/>
          <w:numId w:val="0"/>
        </w:numPr>
        <w:overflowPunct/>
        <w:autoSpaceDE/>
        <w:spacing w:before="120" w:after="120"/>
        <w:ind w:left="1701" w:hanging="425"/>
        <w:textAlignment w:val="auto"/>
        <w:rPr>
          <w:rFonts w:ascii="Calibri" w:hAnsi="Calibri" w:cs="Calibri"/>
          <w:szCs w:val="24"/>
        </w:rPr>
      </w:pPr>
      <w:bookmarkStart w:id="364" w:name="_Toc464664074"/>
      <w:r w:rsidRPr="00EA2E35">
        <w:rPr>
          <w:rFonts w:ascii="Calibri" w:hAnsi="Calibri" w:cs="Calibri"/>
          <w:szCs w:val="24"/>
        </w:rPr>
        <w:t>(b)</w:t>
      </w:r>
      <w:r w:rsidRPr="00EA2E35">
        <w:rPr>
          <w:rFonts w:ascii="Calibri" w:hAnsi="Calibri" w:cs="Calibri"/>
          <w:szCs w:val="24"/>
        </w:rPr>
        <w:tab/>
        <w:t>If the PROCURING ENTITY’S BAC is found to have failed in following the prescribed bidding procedures; or</w:t>
      </w:r>
      <w:bookmarkEnd w:id="364"/>
    </w:p>
    <w:p w:rsidR="00B464B9" w:rsidRPr="00EA2E35" w:rsidRDefault="00B464B9" w:rsidP="0033135B">
      <w:pPr>
        <w:pStyle w:val="Style1"/>
        <w:keepNext w:val="0"/>
        <w:numPr>
          <w:ilvl w:val="0"/>
          <w:numId w:val="0"/>
        </w:numPr>
        <w:overflowPunct/>
        <w:autoSpaceDE/>
        <w:spacing w:before="120" w:after="120"/>
        <w:ind w:left="1701" w:hanging="425"/>
        <w:textAlignment w:val="auto"/>
        <w:rPr>
          <w:rFonts w:ascii="Calibri" w:hAnsi="Calibri" w:cs="Calibri"/>
          <w:szCs w:val="24"/>
        </w:rPr>
      </w:pPr>
      <w:bookmarkStart w:id="365" w:name="_Toc464664075"/>
      <w:r w:rsidRPr="00EA2E35">
        <w:rPr>
          <w:rFonts w:ascii="Calibri" w:hAnsi="Calibri" w:cs="Calibri"/>
          <w:szCs w:val="24"/>
        </w:rPr>
        <w:t>(c)</w:t>
      </w:r>
      <w:r w:rsidRPr="00EA2E35">
        <w:rPr>
          <w:rFonts w:ascii="Calibri" w:hAnsi="Calibri" w:cs="Calibri"/>
          <w:szCs w:val="24"/>
        </w:rPr>
        <w:tab/>
        <w:t>For any justifiable and reasonable ground where the award of the contract will not redound to the benefit of the GOP as follows:</w:t>
      </w:r>
      <w:bookmarkEnd w:id="365"/>
    </w:p>
    <w:p w:rsidR="00B464B9" w:rsidRPr="00EA2E35" w:rsidRDefault="00B464B9" w:rsidP="00E819F7">
      <w:pPr>
        <w:pStyle w:val="Style1"/>
        <w:keepNext w:val="0"/>
        <w:numPr>
          <w:ilvl w:val="0"/>
          <w:numId w:val="0"/>
        </w:numPr>
        <w:overflowPunct/>
        <w:autoSpaceDE/>
        <w:spacing w:before="120" w:after="120"/>
        <w:ind w:left="2340" w:hanging="630"/>
        <w:textAlignment w:val="auto"/>
        <w:rPr>
          <w:rFonts w:ascii="Calibri" w:hAnsi="Calibri" w:cs="Calibri"/>
          <w:szCs w:val="24"/>
        </w:rPr>
      </w:pPr>
      <w:bookmarkStart w:id="366" w:name="_Toc464664076"/>
      <w:r w:rsidRPr="00EA2E35">
        <w:rPr>
          <w:rFonts w:ascii="Calibri" w:hAnsi="Calibri" w:cs="Calibri"/>
          <w:szCs w:val="24"/>
        </w:rPr>
        <w:t>(</w:t>
      </w:r>
      <w:r w:rsidR="00A6227C">
        <w:rPr>
          <w:rFonts w:ascii="Calibri" w:hAnsi="Calibri" w:cs="Calibri"/>
          <w:szCs w:val="24"/>
        </w:rPr>
        <w:t>i</w:t>
      </w:r>
      <w:r w:rsidRPr="00EA2E35">
        <w:rPr>
          <w:rFonts w:ascii="Calibri" w:hAnsi="Calibri" w:cs="Calibri"/>
          <w:szCs w:val="24"/>
        </w:rPr>
        <w:t>)</w:t>
      </w:r>
      <w:r w:rsidRPr="00EA2E35">
        <w:rPr>
          <w:rFonts w:ascii="Calibri" w:hAnsi="Calibri" w:cs="Calibri"/>
          <w:szCs w:val="24"/>
        </w:rPr>
        <w:tab/>
        <w:t xml:space="preserve">If the physical and economic conditions have significantly changed so as to render the project no longer economically, financially or technically feasible as determined by </w:t>
      </w:r>
      <w:r w:rsidR="00A6227C">
        <w:rPr>
          <w:rFonts w:ascii="Calibri" w:hAnsi="Calibri" w:cs="Calibri"/>
          <w:szCs w:val="24"/>
        </w:rPr>
        <w:t>HoPE</w:t>
      </w:r>
      <w:r w:rsidRPr="00EA2E35">
        <w:rPr>
          <w:rFonts w:ascii="Calibri" w:hAnsi="Calibri" w:cs="Calibri"/>
          <w:szCs w:val="24"/>
        </w:rPr>
        <w:t>;</w:t>
      </w:r>
      <w:bookmarkEnd w:id="366"/>
    </w:p>
    <w:p w:rsidR="00B464B9" w:rsidRPr="00EA2E35" w:rsidRDefault="00B464B9" w:rsidP="00E819F7">
      <w:pPr>
        <w:pStyle w:val="Style1"/>
        <w:keepNext w:val="0"/>
        <w:numPr>
          <w:ilvl w:val="0"/>
          <w:numId w:val="0"/>
        </w:numPr>
        <w:overflowPunct/>
        <w:autoSpaceDE/>
        <w:spacing w:before="120" w:after="120"/>
        <w:ind w:left="2340" w:hanging="630"/>
        <w:textAlignment w:val="auto"/>
        <w:rPr>
          <w:rFonts w:ascii="Calibri" w:hAnsi="Calibri" w:cs="Calibri"/>
          <w:szCs w:val="24"/>
        </w:rPr>
      </w:pPr>
      <w:bookmarkStart w:id="367" w:name="_Toc464664077"/>
      <w:r w:rsidRPr="00EA2E35">
        <w:rPr>
          <w:rFonts w:ascii="Calibri" w:hAnsi="Calibri" w:cs="Calibri"/>
          <w:szCs w:val="24"/>
        </w:rPr>
        <w:t>(</w:t>
      </w:r>
      <w:r w:rsidR="008F7248">
        <w:rPr>
          <w:rFonts w:ascii="Calibri" w:hAnsi="Calibri" w:cs="Calibri"/>
          <w:szCs w:val="24"/>
        </w:rPr>
        <w:t>ii</w:t>
      </w:r>
      <w:r w:rsidRPr="00EA2E35">
        <w:rPr>
          <w:rFonts w:ascii="Calibri" w:hAnsi="Calibri" w:cs="Calibri"/>
          <w:szCs w:val="24"/>
        </w:rPr>
        <w:t>)</w:t>
      </w:r>
      <w:r w:rsidRPr="00EA2E35">
        <w:rPr>
          <w:rFonts w:ascii="Calibri" w:hAnsi="Calibri" w:cs="Calibri"/>
          <w:szCs w:val="24"/>
        </w:rPr>
        <w:tab/>
        <w:t xml:space="preserve">If the project is no longer necessary as determined by the </w:t>
      </w:r>
      <w:r w:rsidR="00A6227C">
        <w:rPr>
          <w:rFonts w:ascii="Calibri" w:hAnsi="Calibri" w:cs="Calibri"/>
          <w:szCs w:val="24"/>
        </w:rPr>
        <w:t>HoPE</w:t>
      </w:r>
      <w:r w:rsidRPr="00EA2E35">
        <w:rPr>
          <w:rFonts w:ascii="Calibri" w:hAnsi="Calibri" w:cs="Calibri"/>
          <w:szCs w:val="24"/>
        </w:rPr>
        <w:t>; and</w:t>
      </w:r>
      <w:bookmarkEnd w:id="367"/>
    </w:p>
    <w:p w:rsidR="00B464B9" w:rsidRPr="00EA2E35" w:rsidRDefault="00B464B9" w:rsidP="00E819F7">
      <w:pPr>
        <w:pStyle w:val="Style1"/>
        <w:keepNext w:val="0"/>
        <w:numPr>
          <w:ilvl w:val="0"/>
          <w:numId w:val="0"/>
        </w:numPr>
        <w:overflowPunct/>
        <w:autoSpaceDE/>
        <w:spacing w:before="120" w:after="120"/>
        <w:ind w:left="2340" w:hanging="630"/>
        <w:textAlignment w:val="auto"/>
        <w:rPr>
          <w:rFonts w:ascii="Calibri" w:hAnsi="Calibri" w:cs="Calibri"/>
          <w:szCs w:val="24"/>
        </w:rPr>
      </w:pPr>
      <w:bookmarkStart w:id="368" w:name="_Toc464664078"/>
      <w:r w:rsidRPr="00EA2E35">
        <w:rPr>
          <w:rFonts w:ascii="Calibri" w:hAnsi="Calibri" w:cs="Calibri"/>
          <w:szCs w:val="24"/>
        </w:rPr>
        <w:t>(</w:t>
      </w:r>
      <w:r w:rsidR="008F7248">
        <w:rPr>
          <w:rFonts w:ascii="Calibri" w:hAnsi="Calibri" w:cs="Calibri"/>
          <w:szCs w:val="24"/>
        </w:rPr>
        <w:t>iii</w:t>
      </w:r>
      <w:r w:rsidRPr="00EA2E35">
        <w:rPr>
          <w:rFonts w:ascii="Calibri" w:hAnsi="Calibri" w:cs="Calibri"/>
          <w:szCs w:val="24"/>
        </w:rPr>
        <w:t>)</w:t>
      </w:r>
      <w:r w:rsidRPr="00EA2E35">
        <w:rPr>
          <w:rFonts w:ascii="Calibri" w:hAnsi="Calibri" w:cs="Calibri"/>
          <w:szCs w:val="24"/>
        </w:rPr>
        <w:tab/>
        <w:t>If the source of funds for the project has been withheld or reduced through no fault of the Procuring Entity.</w:t>
      </w:r>
      <w:bookmarkEnd w:id="368"/>
    </w:p>
    <w:p w:rsidR="00B464B9" w:rsidRPr="00EA2E35" w:rsidRDefault="00B464B9" w:rsidP="0033135B">
      <w:pPr>
        <w:pStyle w:val="Style1"/>
        <w:keepNext w:val="0"/>
        <w:numPr>
          <w:ilvl w:val="0"/>
          <w:numId w:val="0"/>
        </w:numPr>
        <w:overflowPunct/>
        <w:autoSpaceDE/>
        <w:spacing w:before="120" w:after="120"/>
        <w:ind w:left="709"/>
        <w:textAlignment w:val="auto"/>
        <w:rPr>
          <w:rFonts w:ascii="Calibri" w:hAnsi="Calibri" w:cs="Calibri"/>
          <w:szCs w:val="24"/>
        </w:rPr>
      </w:pPr>
      <w:bookmarkStart w:id="369" w:name="_Toc464664079"/>
      <w:r w:rsidRPr="00EA2E35">
        <w:rPr>
          <w:rFonts w:ascii="Calibri" w:hAnsi="Calibri" w:cs="Calibri"/>
          <w:szCs w:val="24"/>
        </w:rPr>
        <w:lastRenderedPageBreak/>
        <w:t>30.3.</w:t>
      </w:r>
      <w:r w:rsidRPr="00EA2E35">
        <w:rPr>
          <w:rFonts w:ascii="Calibri" w:hAnsi="Calibri" w:cs="Calibri"/>
          <w:szCs w:val="24"/>
        </w:rPr>
        <w:tab/>
        <w:t>In addition, the PROCURING ENTITY may likewise declare a failure of bidding when:</w:t>
      </w:r>
      <w:bookmarkEnd w:id="369"/>
    </w:p>
    <w:p w:rsidR="00B464B9" w:rsidRPr="00EA2E35" w:rsidRDefault="00B464B9" w:rsidP="00E819F7">
      <w:pPr>
        <w:pStyle w:val="Style1"/>
        <w:keepNext w:val="0"/>
        <w:numPr>
          <w:ilvl w:val="0"/>
          <w:numId w:val="0"/>
        </w:numPr>
        <w:overflowPunct/>
        <w:autoSpaceDE/>
        <w:spacing w:before="120" w:after="120"/>
        <w:ind w:left="1980" w:hanging="562"/>
        <w:textAlignment w:val="auto"/>
        <w:rPr>
          <w:rFonts w:ascii="Calibri" w:hAnsi="Calibri" w:cs="Calibri"/>
          <w:szCs w:val="24"/>
        </w:rPr>
      </w:pPr>
      <w:bookmarkStart w:id="370" w:name="_Toc464664080"/>
      <w:r w:rsidRPr="00EA2E35">
        <w:rPr>
          <w:rFonts w:ascii="Calibri" w:hAnsi="Calibri" w:cs="Calibri"/>
          <w:szCs w:val="24"/>
        </w:rPr>
        <w:t>(a)</w:t>
      </w:r>
      <w:r w:rsidRPr="00EA2E35">
        <w:rPr>
          <w:rFonts w:ascii="Calibri" w:hAnsi="Calibri" w:cs="Calibri"/>
          <w:szCs w:val="24"/>
        </w:rPr>
        <w:tab/>
        <w:t>No Bids are received;</w:t>
      </w:r>
      <w:bookmarkEnd w:id="370"/>
    </w:p>
    <w:p w:rsidR="00B464B9" w:rsidRPr="00EA2E35" w:rsidRDefault="00B464B9" w:rsidP="00E819F7">
      <w:pPr>
        <w:pStyle w:val="Style1"/>
        <w:keepNext w:val="0"/>
        <w:numPr>
          <w:ilvl w:val="0"/>
          <w:numId w:val="0"/>
        </w:numPr>
        <w:overflowPunct/>
        <w:autoSpaceDE/>
        <w:spacing w:before="120" w:after="120"/>
        <w:ind w:left="1980" w:hanging="562"/>
        <w:textAlignment w:val="auto"/>
        <w:rPr>
          <w:rFonts w:ascii="Calibri" w:hAnsi="Calibri" w:cs="Calibri"/>
          <w:szCs w:val="24"/>
        </w:rPr>
      </w:pPr>
      <w:bookmarkStart w:id="371" w:name="_Toc464664081"/>
      <w:r w:rsidRPr="00EA2E35">
        <w:rPr>
          <w:rFonts w:ascii="Calibri" w:hAnsi="Calibri" w:cs="Calibri"/>
          <w:szCs w:val="24"/>
        </w:rPr>
        <w:t>(b)</w:t>
      </w:r>
      <w:r w:rsidRPr="00EA2E35">
        <w:rPr>
          <w:rFonts w:ascii="Calibri" w:hAnsi="Calibri" w:cs="Calibri"/>
          <w:szCs w:val="24"/>
        </w:rPr>
        <w:tab/>
        <w:t>All prospective Bidders are declared ineligible;</w:t>
      </w:r>
      <w:bookmarkEnd w:id="371"/>
    </w:p>
    <w:p w:rsidR="00B464B9" w:rsidRPr="00EA2E35" w:rsidRDefault="00B464B9" w:rsidP="00E819F7">
      <w:pPr>
        <w:pStyle w:val="Style1"/>
        <w:keepNext w:val="0"/>
        <w:numPr>
          <w:ilvl w:val="0"/>
          <w:numId w:val="0"/>
        </w:numPr>
        <w:overflowPunct/>
        <w:autoSpaceDE/>
        <w:spacing w:before="120" w:after="120"/>
        <w:ind w:left="1980" w:hanging="562"/>
        <w:textAlignment w:val="auto"/>
        <w:rPr>
          <w:rFonts w:ascii="Calibri" w:hAnsi="Calibri" w:cs="Calibri"/>
          <w:szCs w:val="24"/>
        </w:rPr>
      </w:pPr>
      <w:bookmarkStart w:id="372" w:name="_Toc464664082"/>
      <w:r w:rsidRPr="00EA2E35">
        <w:rPr>
          <w:rFonts w:ascii="Calibri" w:hAnsi="Calibri" w:cs="Calibri"/>
          <w:szCs w:val="24"/>
        </w:rPr>
        <w:t>(c)</w:t>
      </w:r>
      <w:r w:rsidRPr="00EA2E35">
        <w:rPr>
          <w:rFonts w:ascii="Calibri" w:hAnsi="Calibri" w:cs="Calibri"/>
          <w:szCs w:val="24"/>
        </w:rPr>
        <w:tab/>
        <w:t>All Bids fail to comply with all the bid requirements or fail post-qualification; or</w:t>
      </w:r>
      <w:bookmarkEnd w:id="372"/>
    </w:p>
    <w:p w:rsidR="00B464B9" w:rsidRPr="00EA2E35" w:rsidRDefault="00B464B9" w:rsidP="00E819F7">
      <w:pPr>
        <w:pStyle w:val="Style1"/>
        <w:keepNext w:val="0"/>
        <w:numPr>
          <w:ilvl w:val="0"/>
          <w:numId w:val="0"/>
        </w:numPr>
        <w:overflowPunct/>
        <w:autoSpaceDE/>
        <w:spacing w:before="120" w:after="120"/>
        <w:ind w:left="1980" w:hanging="562"/>
        <w:textAlignment w:val="auto"/>
        <w:rPr>
          <w:rFonts w:ascii="Calibri" w:hAnsi="Calibri" w:cs="Calibri"/>
          <w:szCs w:val="24"/>
        </w:rPr>
      </w:pPr>
      <w:bookmarkStart w:id="373" w:name="_Toc464664083"/>
      <w:r w:rsidRPr="00EA2E35">
        <w:rPr>
          <w:rFonts w:ascii="Calibri" w:hAnsi="Calibri" w:cs="Calibri"/>
          <w:szCs w:val="24"/>
        </w:rPr>
        <w:t>(d)</w:t>
      </w:r>
      <w:r w:rsidRPr="00EA2E35">
        <w:rPr>
          <w:rFonts w:ascii="Calibri" w:hAnsi="Calibri" w:cs="Calibri"/>
          <w:szCs w:val="24"/>
        </w:rPr>
        <w:tab/>
        <w:t>The Bidder with the LCRB refuses, without justifiable cause to accept the award of contract, and no award is made</w:t>
      </w:r>
      <w:bookmarkEnd w:id="373"/>
      <w:r w:rsidR="009665F8">
        <w:rPr>
          <w:rFonts w:ascii="Calibri" w:hAnsi="Calibri" w:cs="Calibri"/>
          <w:szCs w:val="24"/>
        </w:rPr>
        <w:t xml:space="preserve"> in accordance with Section 40 of the IRR of RA 9184.</w:t>
      </w:r>
    </w:p>
    <w:p w:rsidR="00B464B9" w:rsidRPr="00F94F76" w:rsidRDefault="00B464B9" w:rsidP="00F94F76">
      <w:pPr>
        <w:pStyle w:val="Style1"/>
        <w:keepNext w:val="0"/>
        <w:numPr>
          <w:ilvl w:val="0"/>
          <w:numId w:val="0"/>
        </w:numPr>
        <w:spacing w:before="240" w:after="120" w:line="240" w:lineRule="auto"/>
        <w:ind w:left="720"/>
        <w:jc w:val="center"/>
        <w:rPr>
          <w:rFonts w:ascii="Calibri" w:hAnsi="Calibri" w:cs="Calibri"/>
          <w:b/>
          <w:color w:val="000000"/>
          <w:sz w:val="28"/>
        </w:rPr>
      </w:pPr>
      <w:bookmarkStart w:id="374" w:name="_Toc464664084"/>
      <w:r w:rsidRPr="00F94F76">
        <w:rPr>
          <w:rFonts w:ascii="Calibri" w:hAnsi="Calibri" w:cs="Calibri"/>
          <w:b/>
          <w:color w:val="000000"/>
          <w:sz w:val="28"/>
        </w:rPr>
        <w:t>F. Award of Contract</w:t>
      </w:r>
      <w:bookmarkEnd w:id="374"/>
    </w:p>
    <w:p w:rsidR="00B464B9" w:rsidRPr="00F94F76" w:rsidRDefault="00B464B9" w:rsidP="008C591A">
      <w:pPr>
        <w:pStyle w:val="Heading2"/>
        <w:keepNext w:val="0"/>
        <w:numPr>
          <w:ilvl w:val="0"/>
          <w:numId w:val="0"/>
        </w:numPr>
        <w:tabs>
          <w:tab w:val="left" w:pos="810"/>
        </w:tabs>
        <w:spacing w:before="120" w:after="120"/>
        <w:ind w:left="720" w:hanging="720"/>
        <w:rPr>
          <w:rFonts w:ascii="Calibri" w:hAnsi="Calibri" w:cs="Calibri"/>
          <w:color w:val="000000"/>
        </w:rPr>
      </w:pPr>
      <w:bookmarkStart w:id="375" w:name="_Toc464664085"/>
      <w:r w:rsidRPr="00F94F76">
        <w:rPr>
          <w:rFonts w:ascii="Calibri" w:hAnsi="Calibri" w:cs="Calibri"/>
          <w:color w:val="000000"/>
        </w:rPr>
        <w:t>31.</w:t>
      </w:r>
      <w:r w:rsidRPr="00F94F76">
        <w:rPr>
          <w:rFonts w:ascii="Calibri" w:hAnsi="Calibri" w:cs="Calibri"/>
          <w:color w:val="000000"/>
        </w:rPr>
        <w:tab/>
        <w:t>Contract Award</w:t>
      </w:r>
      <w:bookmarkEnd w:id="375"/>
    </w:p>
    <w:p w:rsidR="00B464B9" w:rsidRPr="00F94F76" w:rsidRDefault="00B464B9" w:rsidP="0033135B">
      <w:pPr>
        <w:pStyle w:val="Style1"/>
        <w:keepNext w:val="0"/>
        <w:numPr>
          <w:ilvl w:val="0"/>
          <w:numId w:val="0"/>
        </w:numPr>
        <w:overflowPunct/>
        <w:autoSpaceDE/>
        <w:spacing w:before="120" w:after="120"/>
        <w:ind w:left="1276" w:hanging="567"/>
        <w:textAlignment w:val="auto"/>
        <w:rPr>
          <w:rFonts w:ascii="Calibri" w:hAnsi="Calibri" w:cs="Calibri"/>
          <w:color w:val="000000"/>
          <w:szCs w:val="24"/>
        </w:rPr>
      </w:pPr>
      <w:bookmarkStart w:id="376" w:name="_Toc464664086"/>
      <w:r w:rsidRPr="00F94F76">
        <w:rPr>
          <w:rFonts w:ascii="Calibri" w:hAnsi="Calibri" w:cs="Calibri"/>
          <w:color w:val="000000"/>
          <w:szCs w:val="24"/>
        </w:rPr>
        <w:t>31.1.</w:t>
      </w:r>
      <w:r w:rsidRPr="00F94F76">
        <w:rPr>
          <w:rFonts w:ascii="Calibri" w:hAnsi="Calibri" w:cs="Calibri"/>
          <w:color w:val="000000"/>
          <w:szCs w:val="24"/>
        </w:rPr>
        <w:tab/>
        <w:t xml:space="preserve">Subject to ITB Clause 29, the </w:t>
      </w:r>
      <w:r w:rsidR="00F94F76" w:rsidRPr="00F94F76">
        <w:rPr>
          <w:rFonts w:ascii="Calibri" w:hAnsi="Calibri" w:cs="Calibri"/>
          <w:color w:val="000000"/>
          <w:szCs w:val="24"/>
        </w:rPr>
        <w:t>HoPEor its duly authorized representative</w:t>
      </w:r>
      <w:r w:rsidRPr="00F94F76">
        <w:rPr>
          <w:rFonts w:ascii="Calibri" w:hAnsi="Calibri" w:cs="Calibri"/>
          <w:color w:val="000000"/>
          <w:szCs w:val="24"/>
        </w:rPr>
        <w:t xml:space="preserve"> shall award the contract to the Bidder whose bid has been determined to be the LCRB</w:t>
      </w:r>
      <w:r w:rsidR="00AF27EA" w:rsidRPr="00F94F76">
        <w:rPr>
          <w:rFonts w:ascii="Calibri" w:hAnsi="Calibri" w:cs="Calibri"/>
          <w:color w:val="000000"/>
          <w:szCs w:val="24"/>
        </w:rPr>
        <w:t>.</w:t>
      </w:r>
      <w:bookmarkEnd w:id="376"/>
    </w:p>
    <w:p w:rsidR="00B464B9" w:rsidRPr="00EA2E35" w:rsidRDefault="00B464B9" w:rsidP="0033135B">
      <w:pPr>
        <w:pStyle w:val="Style1"/>
        <w:keepNext w:val="0"/>
        <w:numPr>
          <w:ilvl w:val="0"/>
          <w:numId w:val="0"/>
        </w:numPr>
        <w:overflowPunct/>
        <w:autoSpaceDE/>
        <w:spacing w:before="120" w:after="120"/>
        <w:ind w:left="1276" w:hanging="567"/>
        <w:textAlignment w:val="auto"/>
        <w:rPr>
          <w:rFonts w:ascii="Calibri" w:hAnsi="Calibri" w:cs="Calibri"/>
          <w:szCs w:val="24"/>
        </w:rPr>
      </w:pPr>
      <w:bookmarkStart w:id="377" w:name="_Toc464664087"/>
      <w:r w:rsidRPr="00EA2E35">
        <w:rPr>
          <w:rFonts w:ascii="Calibri" w:hAnsi="Calibri" w:cs="Calibri"/>
          <w:szCs w:val="24"/>
        </w:rPr>
        <w:t>31.2.</w:t>
      </w:r>
      <w:r w:rsidRPr="00EA2E35">
        <w:rPr>
          <w:rFonts w:ascii="Calibri" w:hAnsi="Calibri" w:cs="Calibri"/>
          <w:szCs w:val="24"/>
        </w:rPr>
        <w:tab/>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 Bidder with the LCRB and submitted personally or sent by registered mail or electronically to the PROCURING ENTITY.</w:t>
      </w:r>
      <w:bookmarkEnd w:id="377"/>
    </w:p>
    <w:p w:rsidR="00B464B9" w:rsidRPr="00EA2E35" w:rsidRDefault="00B464B9" w:rsidP="0033135B">
      <w:pPr>
        <w:pStyle w:val="Style1"/>
        <w:keepNext w:val="0"/>
        <w:numPr>
          <w:ilvl w:val="0"/>
          <w:numId w:val="0"/>
        </w:numPr>
        <w:overflowPunct/>
        <w:autoSpaceDE/>
        <w:spacing w:before="120" w:after="120"/>
        <w:ind w:left="1276" w:hanging="567"/>
        <w:textAlignment w:val="auto"/>
        <w:rPr>
          <w:rFonts w:ascii="Calibri" w:hAnsi="Calibri" w:cs="Calibri"/>
          <w:szCs w:val="24"/>
        </w:rPr>
      </w:pPr>
      <w:bookmarkStart w:id="378" w:name="_Toc464664088"/>
      <w:r w:rsidRPr="00EA2E35">
        <w:rPr>
          <w:rFonts w:ascii="Calibri" w:hAnsi="Calibri" w:cs="Calibri"/>
          <w:szCs w:val="24"/>
        </w:rPr>
        <w:t>31.3.</w:t>
      </w:r>
      <w:r w:rsidRPr="00EA2E35">
        <w:rPr>
          <w:rFonts w:ascii="Calibri" w:hAnsi="Calibri" w:cs="Calibri"/>
          <w:szCs w:val="24"/>
        </w:rPr>
        <w:tab/>
        <w:t>Notwithstanding the issuance of the Notice of Award, award of contract shall be subject to the following conditions:</w:t>
      </w:r>
      <w:bookmarkEnd w:id="378"/>
    </w:p>
    <w:p w:rsidR="00AF27EA" w:rsidRPr="00EA2E35" w:rsidRDefault="00B464B9" w:rsidP="00E819F7">
      <w:pPr>
        <w:pStyle w:val="Style1"/>
        <w:keepNext w:val="0"/>
        <w:numPr>
          <w:ilvl w:val="3"/>
          <w:numId w:val="0"/>
        </w:numPr>
        <w:tabs>
          <w:tab w:val="num" w:pos="1980"/>
        </w:tabs>
        <w:suppressAutoHyphens w:val="0"/>
        <w:overflowPunct/>
        <w:autoSpaceDE/>
        <w:spacing w:before="240"/>
        <w:ind w:left="1980" w:hanging="540"/>
        <w:textAlignment w:val="auto"/>
        <w:outlineLvl w:val="2"/>
        <w:rPr>
          <w:rFonts w:ascii="Calibri" w:hAnsi="Calibri"/>
          <w:szCs w:val="24"/>
        </w:rPr>
      </w:pPr>
      <w:bookmarkStart w:id="379" w:name="_Toc464664089"/>
      <w:r w:rsidRPr="00EA2E35">
        <w:rPr>
          <w:rFonts w:ascii="Calibri" w:hAnsi="Calibri" w:cs="Calibri"/>
          <w:szCs w:val="24"/>
        </w:rPr>
        <w:t>(a)</w:t>
      </w:r>
      <w:r w:rsidRPr="00EA2E35">
        <w:rPr>
          <w:rFonts w:ascii="Calibri" w:hAnsi="Calibri" w:cs="Calibri"/>
          <w:szCs w:val="24"/>
        </w:rPr>
        <w:tab/>
      </w:r>
      <w:r w:rsidR="00AF27EA" w:rsidRPr="00EA2E35">
        <w:rPr>
          <w:rFonts w:ascii="Calibri" w:hAnsi="Calibri"/>
          <w:szCs w:val="24"/>
        </w:rPr>
        <w:t xml:space="preserve">Submission of the following </w:t>
      </w:r>
      <w:r w:rsidR="00F94F76">
        <w:rPr>
          <w:rFonts w:ascii="Calibri" w:hAnsi="Calibri"/>
          <w:szCs w:val="24"/>
        </w:rPr>
        <w:t>documents within ten (10) calendar days</w:t>
      </w:r>
      <w:r w:rsidR="00AF27EA" w:rsidRPr="00EA2E35">
        <w:rPr>
          <w:rFonts w:ascii="Calibri" w:hAnsi="Calibri"/>
          <w:szCs w:val="24"/>
        </w:rPr>
        <w:t xml:space="preserve"> from receipt </w:t>
      </w:r>
      <w:r w:rsidR="00F94F76">
        <w:rPr>
          <w:rFonts w:ascii="Calibri" w:hAnsi="Calibri"/>
          <w:szCs w:val="24"/>
        </w:rPr>
        <w:t>of the N</w:t>
      </w:r>
      <w:r w:rsidR="00AF27EA" w:rsidRPr="00EA2E35">
        <w:rPr>
          <w:rFonts w:ascii="Calibri" w:hAnsi="Calibri"/>
          <w:szCs w:val="24"/>
        </w:rPr>
        <w:t>otice</w:t>
      </w:r>
      <w:r w:rsidR="00F94F76">
        <w:rPr>
          <w:rFonts w:ascii="Calibri" w:hAnsi="Calibri"/>
          <w:szCs w:val="24"/>
        </w:rPr>
        <w:t xml:space="preserve"> of Award</w:t>
      </w:r>
      <w:r w:rsidR="00AF27EA" w:rsidRPr="00EA2E35">
        <w:rPr>
          <w:rFonts w:ascii="Calibri" w:hAnsi="Calibri"/>
          <w:szCs w:val="24"/>
        </w:rPr>
        <w:t>:</w:t>
      </w:r>
      <w:bookmarkEnd w:id="379"/>
    </w:p>
    <w:p w:rsidR="00AF27EA" w:rsidRDefault="00F94F76" w:rsidP="00754C8E">
      <w:pPr>
        <w:pStyle w:val="Style1"/>
        <w:keepNext w:val="0"/>
        <w:numPr>
          <w:ilvl w:val="4"/>
          <w:numId w:val="0"/>
        </w:numPr>
        <w:tabs>
          <w:tab w:val="num" w:pos="2340"/>
          <w:tab w:val="num" w:pos="2880"/>
        </w:tabs>
        <w:suppressAutoHyphens w:val="0"/>
        <w:overflowPunct/>
        <w:autoSpaceDE/>
        <w:spacing w:before="240"/>
        <w:ind w:left="2340" w:hanging="360"/>
        <w:textAlignment w:val="auto"/>
        <w:outlineLvl w:val="2"/>
        <w:rPr>
          <w:rFonts w:ascii="Calibri" w:hAnsi="Calibri"/>
          <w:szCs w:val="24"/>
        </w:rPr>
      </w:pPr>
      <w:bookmarkStart w:id="380" w:name="_Toc464664090"/>
      <w:r>
        <w:rPr>
          <w:rFonts w:ascii="Calibri" w:hAnsi="Calibri"/>
          <w:szCs w:val="24"/>
        </w:rPr>
        <w:t>(i) Valid JVA, if applicable</w:t>
      </w:r>
      <w:r w:rsidR="00AF27EA" w:rsidRPr="00EA2E35">
        <w:rPr>
          <w:rFonts w:ascii="Calibri" w:hAnsi="Calibri"/>
          <w:szCs w:val="24"/>
        </w:rPr>
        <w:t>;</w:t>
      </w:r>
      <w:bookmarkEnd w:id="380"/>
      <w:r>
        <w:rPr>
          <w:rFonts w:ascii="Calibri" w:hAnsi="Calibri"/>
          <w:szCs w:val="24"/>
        </w:rPr>
        <w:t xml:space="preserve"> or </w:t>
      </w:r>
    </w:p>
    <w:p w:rsidR="00F94F76" w:rsidRPr="00EA2E35" w:rsidRDefault="00F94F76" w:rsidP="00754C8E">
      <w:pPr>
        <w:pStyle w:val="Style1"/>
        <w:keepNext w:val="0"/>
        <w:numPr>
          <w:ilvl w:val="4"/>
          <w:numId w:val="0"/>
        </w:numPr>
        <w:tabs>
          <w:tab w:val="num" w:pos="2340"/>
          <w:tab w:val="num" w:pos="2880"/>
        </w:tabs>
        <w:suppressAutoHyphens w:val="0"/>
        <w:overflowPunct/>
        <w:autoSpaceDE/>
        <w:spacing w:before="240"/>
        <w:ind w:left="2340" w:hanging="360"/>
        <w:textAlignment w:val="auto"/>
        <w:outlineLvl w:val="2"/>
        <w:rPr>
          <w:rFonts w:ascii="Calibri" w:hAnsi="Calibri"/>
          <w:szCs w:val="24"/>
        </w:rPr>
      </w:pPr>
      <w:r>
        <w:rPr>
          <w:rFonts w:ascii="Calibri" w:hAnsi="Calibri"/>
          <w:szCs w:val="24"/>
        </w:rPr>
        <w:t>(ii) In the case of procurement by a Philippine Foreign Service Office or Post, the PhilGEPS Registration Number of the winning foreign Bidder;</w:t>
      </w:r>
    </w:p>
    <w:p w:rsidR="00864EDD" w:rsidRPr="00EA2E35" w:rsidRDefault="00AF27EA" w:rsidP="00E819F7">
      <w:pPr>
        <w:pStyle w:val="Style1"/>
        <w:numPr>
          <w:ilvl w:val="0"/>
          <w:numId w:val="0"/>
        </w:numPr>
        <w:tabs>
          <w:tab w:val="left" w:pos="1980"/>
        </w:tabs>
        <w:overflowPunct/>
        <w:autoSpaceDE/>
        <w:spacing w:before="120" w:after="120"/>
        <w:ind w:left="1980" w:hanging="540"/>
        <w:textAlignment w:val="auto"/>
        <w:rPr>
          <w:rFonts w:ascii="Calibri" w:hAnsi="Calibri" w:cs="Calibri"/>
          <w:szCs w:val="24"/>
        </w:rPr>
      </w:pPr>
      <w:bookmarkStart w:id="381" w:name="_Toc464664091"/>
      <w:r w:rsidRPr="00EA2E35">
        <w:rPr>
          <w:rFonts w:ascii="Calibri" w:hAnsi="Calibri"/>
          <w:szCs w:val="24"/>
        </w:rPr>
        <w:t>(</w:t>
      </w:r>
      <w:r w:rsidR="00E819F7" w:rsidRPr="00EA2E35">
        <w:rPr>
          <w:rFonts w:ascii="Calibri" w:hAnsi="Calibri"/>
          <w:szCs w:val="24"/>
        </w:rPr>
        <w:t>b</w:t>
      </w:r>
      <w:r w:rsidRPr="00EA2E35">
        <w:rPr>
          <w:rFonts w:ascii="Calibri" w:hAnsi="Calibri"/>
          <w:szCs w:val="24"/>
        </w:rPr>
        <w:t xml:space="preserve">) </w:t>
      </w:r>
      <w:r w:rsidR="00E819F7" w:rsidRPr="00EA2E35">
        <w:rPr>
          <w:rFonts w:ascii="Calibri" w:hAnsi="Calibri"/>
          <w:szCs w:val="24"/>
        </w:rPr>
        <w:tab/>
      </w:r>
      <w:r w:rsidR="00864EDD" w:rsidRPr="00EA2E35">
        <w:rPr>
          <w:rFonts w:ascii="Calibri" w:hAnsi="Calibri" w:cs="Calibri"/>
          <w:szCs w:val="24"/>
        </w:rPr>
        <w:t>Posting of the performance security in accordance with ITB Clause 33</w:t>
      </w:r>
      <w:bookmarkEnd w:id="381"/>
      <w:r w:rsidR="00F94F76">
        <w:rPr>
          <w:rFonts w:ascii="Calibri" w:hAnsi="Calibri" w:cs="Calibri"/>
          <w:szCs w:val="24"/>
        </w:rPr>
        <w:t>;</w:t>
      </w:r>
    </w:p>
    <w:p w:rsidR="00B464B9" w:rsidRPr="00EA2E35" w:rsidRDefault="00E819F7" w:rsidP="00E819F7">
      <w:pPr>
        <w:pStyle w:val="Style1"/>
        <w:keepNext w:val="0"/>
        <w:numPr>
          <w:ilvl w:val="0"/>
          <w:numId w:val="0"/>
        </w:numPr>
        <w:tabs>
          <w:tab w:val="left" w:pos="1980"/>
        </w:tabs>
        <w:overflowPunct/>
        <w:autoSpaceDE/>
        <w:spacing w:before="120" w:after="120"/>
        <w:ind w:left="1980" w:hanging="540"/>
        <w:textAlignment w:val="auto"/>
        <w:rPr>
          <w:rFonts w:ascii="Calibri" w:hAnsi="Calibri" w:cs="Calibri"/>
          <w:szCs w:val="24"/>
        </w:rPr>
      </w:pPr>
      <w:bookmarkStart w:id="382" w:name="_Toc464664092"/>
      <w:r w:rsidRPr="00EA2E35">
        <w:rPr>
          <w:rFonts w:ascii="Calibri" w:hAnsi="Calibri" w:cs="Calibri"/>
          <w:szCs w:val="24"/>
        </w:rPr>
        <w:t>(c</w:t>
      </w:r>
      <w:r w:rsidR="0067160D" w:rsidRPr="00EA2E35">
        <w:rPr>
          <w:rFonts w:ascii="Calibri" w:hAnsi="Calibri" w:cs="Calibri"/>
          <w:szCs w:val="24"/>
        </w:rPr>
        <w:t xml:space="preserve">) </w:t>
      </w:r>
      <w:r w:rsidRPr="00EA2E35">
        <w:rPr>
          <w:rFonts w:ascii="Calibri" w:hAnsi="Calibri" w:cs="Calibri"/>
          <w:szCs w:val="24"/>
        </w:rPr>
        <w:tab/>
      </w:r>
      <w:r w:rsidR="00B464B9" w:rsidRPr="00EA2E35">
        <w:rPr>
          <w:rFonts w:ascii="Calibri" w:hAnsi="Calibri" w:cs="Calibri"/>
          <w:szCs w:val="24"/>
        </w:rPr>
        <w:t xml:space="preserve">Signing of the contract as provided in ITB Clause </w:t>
      </w:r>
      <w:r w:rsidR="00485B61" w:rsidRPr="00EA2E35">
        <w:rPr>
          <w:rFonts w:ascii="Calibri" w:hAnsi="Calibri" w:cs="Calibri"/>
          <w:szCs w:val="24"/>
        </w:rPr>
        <w:t>3</w:t>
      </w:r>
      <w:r w:rsidR="00864EDD" w:rsidRPr="00EA2E35">
        <w:rPr>
          <w:rFonts w:ascii="Calibri" w:hAnsi="Calibri" w:cs="Calibri"/>
          <w:szCs w:val="24"/>
        </w:rPr>
        <w:t>2</w:t>
      </w:r>
      <w:r w:rsidR="00B464B9" w:rsidRPr="00EA2E35">
        <w:rPr>
          <w:rFonts w:ascii="Calibri" w:hAnsi="Calibri" w:cs="Calibri"/>
          <w:szCs w:val="24"/>
        </w:rPr>
        <w:t>; and</w:t>
      </w:r>
      <w:bookmarkEnd w:id="382"/>
    </w:p>
    <w:p w:rsidR="00B464B9" w:rsidRPr="00EA2E35" w:rsidRDefault="00E819F7" w:rsidP="00E819F7">
      <w:pPr>
        <w:pStyle w:val="Style1"/>
        <w:keepNext w:val="0"/>
        <w:numPr>
          <w:ilvl w:val="0"/>
          <w:numId w:val="0"/>
        </w:numPr>
        <w:tabs>
          <w:tab w:val="left" w:pos="1980"/>
        </w:tabs>
        <w:overflowPunct/>
        <w:autoSpaceDE/>
        <w:spacing w:before="120" w:after="120"/>
        <w:ind w:left="1980" w:hanging="540"/>
        <w:textAlignment w:val="auto"/>
        <w:rPr>
          <w:rFonts w:ascii="Calibri" w:hAnsi="Calibri" w:cs="Calibri"/>
          <w:szCs w:val="24"/>
        </w:rPr>
      </w:pPr>
      <w:bookmarkStart w:id="383" w:name="_Toc464664093"/>
      <w:r w:rsidRPr="00EA2E35">
        <w:rPr>
          <w:rFonts w:ascii="Calibri" w:hAnsi="Calibri" w:cs="Calibri"/>
          <w:szCs w:val="24"/>
        </w:rPr>
        <w:t>(d</w:t>
      </w:r>
      <w:r w:rsidR="00864EDD" w:rsidRPr="00EA2E35">
        <w:rPr>
          <w:rFonts w:ascii="Calibri" w:hAnsi="Calibri" w:cs="Calibri"/>
          <w:szCs w:val="24"/>
        </w:rPr>
        <w:t xml:space="preserve">) </w:t>
      </w:r>
      <w:r w:rsidRPr="00EA2E35">
        <w:rPr>
          <w:rFonts w:ascii="Calibri" w:hAnsi="Calibri" w:cs="Calibri"/>
          <w:szCs w:val="24"/>
        </w:rPr>
        <w:tab/>
      </w:r>
      <w:r w:rsidR="00B464B9" w:rsidRPr="00EA2E35">
        <w:rPr>
          <w:rFonts w:ascii="Calibri" w:hAnsi="Calibri" w:cs="Calibri"/>
          <w:szCs w:val="24"/>
        </w:rPr>
        <w:t>Approval by higher authority, if required</w:t>
      </w:r>
      <w:bookmarkEnd w:id="383"/>
      <w:r w:rsidR="00F94F76">
        <w:rPr>
          <w:rFonts w:ascii="Calibri" w:hAnsi="Calibri" w:cs="Calibri"/>
          <w:szCs w:val="24"/>
        </w:rPr>
        <w:t>, as provided in Section 37.3 of the IRR of RA 9184.</w:t>
      </w:r>
    </w:p>
    <w:p w:rsidR="00737CE6" w:rsidRPr="00EA2E35" w:rsidRDefault="00737CE6" w:rsidP="00737CE6">
      <w:pPr>
        <w:pStyle w:val="Heading2"/>
        <w:keepNext w:val="0"/>
        <w:numPr>
          <w:ilvl w:val="0"/>
          <w:numId w:val="0"/>
        </w:numPr>
        <w:tabs>
          <w:tab w:val="left" w:pos="993"/>
        </w:tabs>
        <w:spacing w:before="120" w:after="120"/>
        <w:ind w:left="1418" w:hanging="709"/>
        <w:rPr>
          <w:rFonts w:ascii="Calibri" w:hAnsi="Calibri" w:cs="Calibri"/>
          <w:b w:val="0"/>
          <w:sz w:val="24"/>
          <w:szCs w:val="24"/>
        </w:rPr>
      </w:pPr>
      <w:bookmarkStart w:id="384" w:name="_Toc464664094"/>
      <w:r w:rsidRPr="00EA2E35">
        <w:rPr>
          <w:rFonts w:ascii="Calibri" w:hAnsi="Calibri" w:cs="Calibri"/>
          <w:b w:val="0"/>
          <w:sz w:val="24"/>
          <w:szCs w:val="24"/>
        </w:rPr>
        <w:t>31.4.</w:t>
      </w:r>
      <w:r w:rsidR="00754C8E" w:rsidRPr="00754C8E">
        <w:rPr>
          <w:rFonts w:ascii="Calibri" w:hAnsi="Calibri" w:cs="Calibri"/>
          <w:b w:val="0"/>
          <w:sz w:val="24"/>
          <w:szCs w:val="24"/>
        </w:rPr>
        <w:t>A</w:t>
      </w:r>
      <w:r w:rsidRPr="00EA2E35">
        <w:rPr>
          <w:rFonts w:ascii="Calibri" w:hAnsi="Calibri"/>
          <w:b w:val="0"/>
          <w:sz w:val="24"/>
          <w:szCs w:val="24"/>
        </w:rPr>
        <w:t>t the time of contract award, the Procuring Entity shall not increase or decrease the quantity of goods originally specified in Section VI. Schedule of Requirements</w:t>
      </w:r>
      <w:r w:rsidR="004E752E" w:rsidRPr="00EA2E35">
        <w:rPr>
          <w:rFonts w:ascii="Calibri" w:hAnsi="Calibri"/>
          <w:b w:val="0"/>
          <w:sz w:val="24"/>
          <w:szCs w:val="24"/>
        </w:rPr>
        <w:t>.</w:t>
      </w:r>
      <w:bookmarkEnd w:id="384"/>
    </w:p>
    <w:p w:rsidR="00864EDD" w:rsidRDefault="00864EDD" w:rsidP="00737CE6">
      <w:pPr>
        <w:pStyle w:val="Style1"/>
        <w:keepNext w:val="0"/>
        <w:numPr>
          <w:ilvl w:val="0"/>
          <w:numId w:val="0"/>
        </w:numPr>
        <w:overflowPunct/>
        <w:autoSpaceDE/>
        <w:spacing w:before="120" w:after="120"/>
        <w:ind w:left="709"/>
        <w:textAlignment w:val="auto"/>
        <w:rPr>
          <w:rFonts w:ascii="Calibri" w:hAnsi="Calibri" w:cs="Calibri"/>
          <w:sz w:val="22"/>
        </w:rPr>
      </w:pPr>
    </w:p>
    <w:p w:rsidR="00B464B9" w:rsidRDefault="00B464B9" w:rsidP="008C591A">
      <w:pPr>
        <w:pStyle w:val="Heading2"/>
        <w:keepNext w:val="0"/>
        <w:numPr>
          <w:ilvl w:val="0"/>
          <w:numId w:val="0"/>
        </w:numPr>
        <w:tabs>
          <w:tab w:val="left" w:pos="810"/>
        </w:tabs>
        <w:spacing w:before="120" w:after="120"/>
        <w:ind w:left="720" w:hanging="720"/>
        <w:rPr>
          <w:rFonts w:ascii="Calibri" w:hAnsi="Calibri" w:cs="Calibri"/>
        </w:rPr>
      </w:pPr>
      <w:bookmarkStart w:id="385" w:name="_Toc464664095"/>
      <w:r>
        <w:rPr>
          <w:rFonts w:ascii="Calibri" w:hAnsi="Calibri" w:cs="Calibri"/>
        </w:rPr>
        <w:t>32.</w:t>
      </w:r>
      <w:r>
        <w:rPr>
          <w:rFonts w:ascii="Calibri" w:hAnsi="Calibri" w:cs="Calibri"/>
        </w:rPr>
        <w:tab/>
        <w:t>Signing of the Contract</w:t>
      </w:r>
      <w:bookmarkEnd w:id="385"/>
    </w:p>
    <w:p w:rsidR="00B464B9" w:rsidRPr="00EA2E35" w:rsidRDefault="008872A1" w:rsidP="008872A1">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86" w:name="_Toc464664096"/>
      <w:r w:rsidRPr="00EA2E35">
        <w:rPr>
          <w:rFonts w:ascii="Calibri" w:hAnsi="Calibri" w:cs="Calibri"/>
          <w:szCs w:val="24"/>
        </w:rPr>
        <w:t xml:space="preserve">32.1.     </w:t>
      </w:r>
      <w:r w:rsidR="00B464B9" w:rsidRPr="00EA2E35">
        <w:rPr>
          <w:rFonts w:ascii="Calibri" w:hAnsi="Calibri" w:cs="Calibri"/>
          <w:szCs w:val="24"/>
        </w:rPr>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386"/>
    </w:p>
    <w:p w:rsidR="00B464B9" w:rsidRPr="00EA2E35" w:rsidRDefault="00B464B9" w:rsidP="008872A1">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87" w:name="_Toc464664097"/>
      <w:r w:rsidRPr="00EA2E35">
        <w:rPr>
          <w:rFonts w:ascii="Calibri" w:hAnsi="Calibri" w:cs="Calibri"/>
          <w:szCs w:val="24"/>
        </w:rPr>
        <w:t>32.2.</w:t>
      </w:r>
      <w:r w:rsidRPr="00EA2E35">
        <w:rPr>
          <w:rFonts w:ascii="Calibri" w:hAnsi="Calibri" w:cs="Calibri"/>
          <w:szCs w:val="24"/>
        </w:rPr>
        <w:tab/>
        <w:t>Within ten (10) calendar days from receipt of the Notice of Award, the successful Bidder shall post the required performance security and sign and date the contract and return it to the PROCURING ENTITY.</w:t>
      </w:r>
      <w:bookmarkEnd w:id="387"/>
    </w:p>
    <w:p w:rsidR="00B464B9" w:rsidRPr="00EA2E35" w:rsidRDefault="00B464B9" w:rsidP="008872A1">
      <w:pPr>
        <w:pStyle w:val="Style1"/>
        <w:keepNext w:val="0"/>
        <w:numPr>
          <w:ilvl w:val="0"/>
          <w:numId w:val="0"/>
        </w:numPr>
        <w:overflowPunct/>
        <w:autoSpaceDE/>
        <w:spacing w:before="120" w:after="120"/>
        <w:ind w:left="1440" w:hanging="720"/>
        <w:textAlignment w:val="auto"/>
        <w:rPr>
          <w:rFonts w:ascii="Calibri" w:hAnsi="Calibri" w:cs="Calibri"/>
          <w:szCs w:val="24"/>
        </w:rPr>
      </w:pPr>
      <w:bookmarkStart w:id="388" w:name="_Toc464664098"/>
      <w:r w:rsidRPr="00EA2E35">
        <w:rPr>
          <w:rFonts w:ascii="Calibri" w:hAnsi="Calibri" w:cs="Calibri"/>
          <w:szCs w:val="24"/>
        </w:rPr>
        <w:t>32.3.</w:t>
      </w:r>
      <w:r w:rsidRPr="00EA2E35">
        <w:rPr>
          <w:rFonts w:ascii="Calibri" w:hAnsi="Calibri" w:cs="Calibri"/>
          <w:szCs w:val="24"/>
        </w:rPr>
        <w:tab/>
        <w:t>The PROCURING ENTITY shall enter into contract with the successful Bidder within the same ten (10) calendar-day period provided that all the documentary requirements are complied with.</w:t>
      </w:r>
      <w:bookmarkEnd w:id="388"/>
    </w:p>
    <w:p w:rsidR="00B464B9" w:rsidRPr="00EA2E35" w:rsidRDefault="00B464B9" w:rsidP="005D7B1A">
      <w:pPr>
        <w:pStyle w:val="Style1"/>
        <w:keepNext w:val="0"/>
        <w:numPr>
          <w:ilvl w:val="0"/>
          <w:numId w:val="0"/>
        </w:numPr>
        <w:overflowPunct/>
        <w:autoSpaceDE/>
        <w:spacing w:before="120" w:after="120"/>
        <w:ind w:left="1134" w:hanging="425"/>
        <w:textAlignment w:val="auto"/>
        <w:rPr>
          <w:rFonts w:ascii="Calibri" w:hAnsi="Calibri" w:cs="Calibri"/>
          <w:szCs w:val="24"/>
        </w:rPr>
      </w:pPr>
      <w:bookmarkStart w:id="389" w:name="_Toc464664099"/>
      <w:r w:rsidRPr="00EA2E35">
        <w:rPr>
          <w:rFonts w:ascii="Calibri" w:hAnsi="Calibri" w:cs="Calibri"/>
          <w:szCs w:val="24"/>
        </w:rPr>
        <w:t>32.4.</w:t>
      </w:r>
      <w:r w:rsidRPr="00EA2E35">
        <w:rPr>
          <w:rFonts w:ascii="Calibri" w:hAnsi="Calibri" w:cs="Calibri"/>
          <w:szCs w:val="24"/>
        </w:rPr>
        <w:tab/>
        <w:t>The following documents shall form part of the contract:</w:t>
      </w:r>
      <w:bookmarkEnd w:id="389"/>
    </w:p>
    <w:p w:rsidR="00B464B9" w:rsidRPr="00EA2E35" w:rsidRDefault="00B464B9" w:rsidP="005D7B1A">
      <w:pPr>
        <w:pStyle w:val="Style1"/>
        <w:keepNext w:val="0"/>
        <w:numPr>
          <w:ilvl w:val="0"/>
          <w:numId w:val="0"/>
        </w:numPr>
        <w:overflowPunct/>
        <w:autoSpaceDE/>
        <w:spacing w:before="120" w:after="120"/>
        <w:ind w:left="2070" w:hanging="720"/>
        <w:textAlignment w:val="auto"/>
        <w:rPr>
          <w:rFonts w:ascii="Calibri" w:hAnsi="Calibri" w:cs="Calibri"/>
          <w:szCs w:val="24"/>
        </w:rPr>
      </w:pPr>
      <w:bookmarkStart w:id="390" w:name="_Toc464664100"/>
      <w:r w:rsidRPr="00EA2E35">
        <w:rPr>
          <w:rFonts w:ascii="Calibri" w:hAnsi="Calibri" w:cs="Calibri"/>
          <w:szCs w:val="24"/>
        </w:rPr>
        <w:t>(a)</w:t>
      </w:r>
      <w:r w:rsidRPr="00EA2E35">
        <w:rPr>
          <w:rFonts w:ascii="Calibri" w:hAnsi="Calibri" w:cs="Calibri"/>
          <w:szCs w:val="24"/>
        </w:rPr>
        <w:tab/>
        <w:t>Contract Agreement;</w:t>
      </w:r>
      <w:bookmarkEnd w:id="390"/>
    </w:p>
    <w:p w:rsidR="00B464B9" w:rsidRPr="00EA2E35" w:rsidRDefault="00B464B9" w:rsidP="005D7B1A">
      <w:pPr>
        <w:pStyle w:val="Style1"/>
        <w:keepNext w:val="0"/>
        <w:numPr>
          <w:ilvl w:val="0"/>
          <w:numId w:val="0"/>
        </w:numPr>
        <w:overflowPunct/>
        <w:autoSpaceDE/>
        <w:spacing w:before="120" w:after="120"/>
        <w:ind w:left="2070" w:hanging="720"/>
        <w:textAlignment w:val="auto"/>
        <w:rPr>
          <w:rFonts w:ascii="Calibri" w:hAnsi="Calibri" w:cs="Calibri"/>
          <w:szCs w:val="24"/>
        </w:rPr>
      </w:pPr>
      <w:bookmarkStart w:id="391" w:name="_Toc464664101"/>
      <w:r w:rsidRPr="00EA2E35">
        <w:rPr>
          <w:rFonts w:ascii="Calibri" w:hAnsi="Calibri" w:cs="Calibri"/>
          <w:szCs w:val="24"/>
        </w:rPr>
        <w:t>(b)</w:t>
      </w:r>
      <w:r w:rsidRPr="00EA2E35">
        <w:rPr>
          <w:rFonts w:ascii="Calibri" w:hAnsi="Calibri" w:cs="Calibri"/>
          <w:szCs w:val="24"/>
        </w:rPr>
        <w:tab/>
        <w:t>Bidding Documents;</w:t>
      </w:r>
      <w:bookmarkEnd w:id="391"/>
    </w:p>
    <w:p w:rsidR="009665F8" w:rsidRPr="009665F8" w:rsidRDefault="00B464B9" w:rsidP="009665F8">
      <w:pPr>
        <w:pStyle w:val="Style1"/>
        <w:keepNext w:val="0"/>
        <w:numPr>
          <w:ilvl w:val="0"/>
          <w:numId w:val="0"/>
        </w:numPr>
        <w:suppressAutoHyphens w:val="0"/>
        <w:overflowPunct/>
        <w:autoSpaceDE/>
        <w:ind w:left="2070" w:hanging="720"/>
        <w:textAlignment w:val="auto"/>
        <w:outlineLvl w:val="2"/>
        <w:rPr>
          <w:rFonts w:ascii="Calibri" w:hAnsi="Calibri" w:cs="Calibri"/>
        </w:rPr>
      </w:pPr>
      <w:bookmarkStart w:id="392" w:name="_Toc464664102"/>
      <w:r w:rsidRPr="00EA2E35">
        <w:rPr>
          <w:rFonts w:ascii="Calibri" w:hAnsi="Calibri" w:cs="Calibri"/>
          <w:szCs w:val="24"/>
        </w:rPr>
        <w:t>(c)</w:t>
      </w:r>
      <w:r w:rsidRPr="00EA2E35">
        <w:rPr>
          <w:rFonts w:ascii="Calibri" w:hAnsi="Calibri" w:cs="Calibri"/>
          <w:szCs w:val="24"/>
        </w:rPr>
        <w:tab/>
        <w:t>Winning bidder’s bid, including the Technical and Financial Proposals, and all other documents/statements submitted</w:t>
      </w:r>
      <w:bookmarkEnd w:id="392"/>
      <w:r w:rsidR="009665F8" w:rsidRPr="009665F8">
        <w:rPr>
          <w:rFonts w:ascii="Calibri" w:hAnsi="Calibri" w:cs="Calibri"/>
        </w:rPr>
        <w:t>(</w:t>
      </w:r>
      <w:r w:rsidR="009665F8" w:rsidRPr="009665F8">
        <w:rPr>
          <w:rFonts w:ascii="Calibri" w:hAnsi="Calibri" w:cs="Calibri"/>
          <w:i/>
        </w:rPr>
        <w:t xml:space="preserve">e.g., </w:t>
      </w:r>
      <w:r w:rsidR="009665F8" w:rsidRPr="009665F8">
        <w:rPr>
          <w:rFonts w:ascii="Calibri" w:hAnsi="Calibri" w:cs="Calibri"/>
        </w:rPr>
        <w:t>bidder’s response to request for clarifications on the bid), including corrections to the bid, if any, resulting from the Procuring Entity’s bid evaluation;</w:t>
      </w:r>
    </w:p>
    <w:p w:rsidR="00B464B9" w:rsidRPr="00EA2E35" w:rsidRDefault="00B464B9" w:rsidP="008872A1">
      <w:pPr>
        <w:pStyle w:val="Style1"/>
        <w:keepNext w:val="0"/>
        <w:numPr>
          <w:ilvl w:val="0"/>
          <w:numId w:val="3"/>
        </w:numPr>
        <w:overflowPunct/>
        <w:autoSpaceDE/>
        <w:spacing w:before="120" w:after="120"/>
        <w:ind w:left="2070" w:hanging="720"/>
        <w:textAlignment w:val="auto"/>
        <w:rPr>
          <w:rFonts w:ascii="Calibri" w:hAnsi="Calibri" w:cs="Calibri"/>
          <w:szCs w:val="24"/>
        </w:rPr>
      </w:pPr>
      <w:bookmarkStart w:id="393" w:name="_Toc464664103"/>
      <w:r w:rsidRPr="00EA2E35">
        <w:rPr>
          <w:rFonts w:ascii="Calibri" w:hAnsi="Calibri" w:cs="Calibri"/>
          <w:szCs w:val="24"/>
        </w:rPr>
        <w:t>Performance Security;</w:t>
      </w:r>
      <w:bookmarkEnd w:id="393"/>
    </w:p>
    <w:p w:rsidR="00B464B9" w:rsidRPr="00EA2E35" w:rsidRDefault="00B464B9" w:rsidP="005D7B1A">
      <w:pPr>
        <w:pStyle w:val="Style1"/>
        <w:keepNext w:val="0"/>
        <w:numPr>
          <w:ilvl w:val="0"/>
          <w:numId w:val="0"/>
        </w:numPr>
        <w:overflowPunct/>
        <w:autoSpaceDE/>
        <w:spacing w:before="120" w:after="120"/>
        <w:ind w:left="2070" w:hanging="720"/>
        <w:textAlignment w:val="auto"/>
        <w:rPr>
          <w:rFonts w:ascii="Calibri" w:hAnsi="Calibri" w:cs="Calibri"/>
          <w:szCs w:val="24"/>
        </w:rPr>
      </w:pPr>
      <w:bookmarkStart w:id="394" w:name="_Toc464664104"/>
      <w:r w:rsidRPr="00EA2E35">
        <w:rPr>
          <w:rFonts w:ascii="Calibri" w:hAnsi="Calibri" w:cs="Calibri"/>
          <w:szCs w:val="24"/>
        </w:rPr>
        <w:t>(e)</w:t>
      </w:r>
      <w:r w:rsidRPr="00EA2E35">
        <w:rPr>
          <w:rFonts w:ascii="Calibri" w:hAnsi="Calibri" w:cs="Calibri"/>
          <w:szCs w:val="24"/>
        </w:rPr>
        <w:tab/>
      </w:r>
      <w:bookmarkStart w:id="395" w:name="_Toc464664105"/>
      <w:bookmarkEnd w:id="394"/>
      <w:r w:rsidRPr="00EA2E35">
        <w:rPr>
          <w:rFonts w:ascii="Calibri" w:hAnsi="Calibri" w:cs="Calibri"/>
          <w:szCs w:val="24"/>
        </w:rPr>
        <w:t>Notice of Award of Contract; and</w:t>
      </w:r>
      <w:bookmarkEnd w:id="395"/>
    </w:p>
    <w:p w:rsidR="00B464B9" w:rsidRPr="00EA2E35" w:rsidRDefault="00F94F76" w:rsidP="00F94F76">
      <w:pPr>
        <w:pStyle w:val="Style1"/>
        <w:keepNext w:val="0"/>
        <w:numPr>
          <w:ilvl w:val="0"/>
          <w:numId w:val="0"/>
        </w:numPr>
        <w:overflowPunct/>
        <w:autoSpaceDE/>
        <w:spacing w:before="120" w:after="120"/>
        <w:ind w:left="2070" w:hanging="720"/>
        <w:textAlignment w:val="auto"/>
        <w:rPr>
          <w:rFonts w:ascii="Calibri" w:hAnsi="Calibri" w:cs="Calibri"/>
          <w:szCs w:val="24"/>
        </w:rPr>
      </w:pPr>
      <w:bookmarkStart w:id="396" w:name="_Toc464664106"/>
      <w:r>
        <w:rPr>
          <w:rFonts w:ascii="Calibri" w:hAnsi="Calibri" w:cs="Calibri"/>
          <w:szCs w:val="24"/>
        </w:rPr>
        <w:t>(f)</w:t>
      </w:r>
      <w:r>
        <w:rPr>
          <w:rFonts w:ascii="Calibri" w:hAnsi="Calibri" w:cs="Calibri"/>
          <w:szCs w:val="24"/>
        </w:rPr>
        <w:tab/>
      </w:r>
      <w:r w:rsidR="00B464B9" w:rsidRPr="00EA2E35">
        <w:rPr>
          <w:rFonts w:ascii="Calibri" w:hAnsi="Calibri" w:cs="Calibri"/>
          <w:szCs w:val="24"/>
        </w:rPr>
        <w:t xml:space="preserve">Other contract documents that may be required by existing laws and/or specified in the </w:t>
      </w:r>
      <w:r w:rsidR="00B464B9" w:rsidRPr="00EA2E35">
        <w:rPr>
          <w:rFonts w:ascii="Calibri" w:hAnsi="Calibri"/>
          <w:b/>
          <w:szCs w:val="24"/>
        </w:rPr>
        <w:t>BDS</w:t>
      </w:r>
      <w:r w:rsidR="00B464B9" w:rsidRPr="00EA2E35">
        <w:rPr>
          <w:rFonts w:ascii="Calibri" w:hAnsi="Calibri" w:cs="Calibri"/>
          <w:szCs w:val="24"/>
        </w:rPr>
        <w:t>.</w:t>
      </w:r>
      <w:bookmarkEnd w:id="396"/>
    </w:p>
    <w:p w:rsidR="00B464B9" w:rsidRDefault="00B464B9" w:rsidP="00BE2FC8">
      <w:pPr>
        <w:pStyle w:val="Heading2"/>
        <w:keepNext w:val="0"/>
        <w:numPr>
          <w:ilvl w:val="0"/>
          <w:numId w:val="5"/>
        </w:numPr>
        <w:tabs>
          <w:tab w:val="left" w:pos="720"/>
        </w:tabs>
        <w:spacing w:before="120" w:after="120"/>
        <w:ind w:hanging="735"/>
        <w:rPr>
          <w:rFonts w:ascii="Calibri" w:hAnsi="Calibri" w:cs="Calibri"/>
        </w:rPr>
      </w:pPr>
      <w:bookmarkStart w:id="397" w:name="_Toc464664107"/>
      <w:r>
        <w:rPr>
          <w:rFonts w:ascii="Calibri" w:hAnsi="Calibri" w:cs="Calibri"/>
        </w:rPr>
        <w:t>Performance Security</w:t>
      </w:r>
      <w:bookmarkEnd w:id="397"/>
    </w:p>
    <w:p w:rsidR="00B464B9" w:rsidRPr="00EA2E35" w:rsidRDefault="00B464B9" w:rsidP="00BE2FC8">
      <w:pPr>
        <w:pStyle w:val="Style1"/>
        <w:keepNext w:val="0"/>
        <w:numPr>
          <w:ilvl w:val="1"/>
          <w:numId w:val="5"/>
        </w:numPr>
        <w:overflowPunct/>
        <w:autoSpaceDE/>
        <w:spacing w:before="120" w:after="120"/>
        <w:ind w:left="1440" w:hanging="720"/>
        <w:textAlignment w:val="auto"/>
        <w:rPr>
          <w:rFonts w:ascii="Calibri" w:hAnsi="Calibri" w:cs="Calibri"/>
          <w:szCs w:val="24"/>
        </w:rPr>
      </w:pPr>
      <w:bookmarkStart w:id="398" w:name="_Toc464664108"/>
      <w:r w:rsidRPr="00EA2E35">
        <w:rPr>
          <w:rFonts w:ascii="Calibri" w:hAnsi="Calibri" w:cs="Calibri"/>
          <w:szCs w:val="24"/>
        </w:rP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398"/>
    </w:p>
    <w:p w:rsidR="00B464B9" w:rsidRPr="00EA2E35" w:rsidRDefault="00B464B9" w:rsidP="00BE2FC8">
      <w:pPr>
        <w:pStyle w:val="Style1"/>
        <w:keepNext w:val="0"/>
        <w:numPr>
          <w:ilvl w:val="1"/>
          <w:numId w:val="5"/>
        </w:numPr>
        <w:overflowPunct/>
        <w:autoSpaceDE/>
        <w:spacing w:before="120" w:after="120"/>
        <w:ind w:left="1440" w:hanging="720"/>
        <w:textAlignment w:val="auto"/>
        <w:rPr>
          <w:rFonts w:ascii="Calibri" w:hAnsi="Calibri" w:cs="Calibri"/>
          <w:szCs w:val="24"/>
        </w:rPr>
      </w:pPr>
      <w:bookmarkStart w:id="399" w:name="_Toc464664109"/>
      <w:r w:rsidRPr="00EA2E35">
        <w:rPr>
          <w:rFonts w:ascii="Calibri" w:hAnsi="Calibri" w:cs="Calibri"/>
          <w:szCs w:val="24"/>
        </w:rPr>
        <w:t xml:space="preserve">The </w:t>
      </w:r>
      <w:r w:rsidR="00C5159C">
        <w:rPr>
          <w:rFonts w:ascii="Calibri" w:hAnsi="Calibri" w:cs="Calibri"/>
          <w:szCs w:val="24"/>
        </w:rPr>
        <w:t>P</w:t>
      </w:r>
      <w:r w:rsidRPr="00EA2E35">
        <w:rPr>
          <w:rFonts w:ascii="Calibri" w:hAnsi="Calibri" w:cs="Calibri"/>
          <w:szCs w:val="24"/>
        </w:rPr>
        <w:t xml:space="preserve">erformance </w:t>
      </w:r>
      <w:r w:rsidR="00C5159C">
        <w:rPr>
          <w:rFonts w:ascii="Calibri" w:hAnsi="Calibri" w:cs="Calibri"/>
          <w:szCs w:val="24"/>
        </w:rPr>
        <w:t>S</w:t>
      </w:r>
      <w:r w:rsidRPr="00EA2E35">
        <w:rPr>
          <w:rFonts w:ascii="Calibri" w:hAnsi="Calibri" w:cs="Calibri"/>
          <w:szCs w:val="24"/>
        </w:rPr>
        <w:t xml:space="preserve">ecurity </w:t>
      </w:r>
      <w:r w:rsidR="00BB3B55">
        <w:rPr>
          <w:rFonts w:ascii="Calibri" w:hAnsi="Calibri" w:cs="Calibri"/>
          <w:szCs w:val="24"/>
        </w:rPr>
        <w:t>shall be d</w:t>
      </w:r>
      <w:r w:rsidRPr="00EA2E35">
        <w:rPr>
          <w:rFonts w:ascii="Calibri" w:hAnsi="Calibri" w:cs="Calibri"/>
          <w:szCs w:val="24"/>
        </w:rPr>
        <w:t xml:space="preserve">enominated in Philippine Pesos </w:t>
      </w:r>
      <w:r w:rsidR="00BB3B55">
        <w:rPr>
          <w:rFonts w:ascii="Calibri" w:hAnsi="Calibri" w:cs="Calibri"/>
          <w:szCs w:val="24"/>
        </w:rPr>
        <w:t xml:space="preserve">and </w:t>
      </w:r>
      <w:r w:rsidRPr="00EA2E35">
        <w:rPr>
          <w:rFonts w:ascii="Calibri" w:hAnsi="Calibri" w:cs="Calibri"/>
          <w:szCs w:val="24"/>
        </w:rPr>
        <w:t xml:space="preserve">posted in favor of the PROCURING ENTITY in an amount </w:t>
      </w:r>
      <w:r w:rsidR="00BB3B55">
        <w:rPr>
          <w:rFonts w:ascii="Calibri" w:hAnsi="Calibri" w:cs="Calibri"/>
          <w:szCs w:val="24"/>
        </w:rPr>
        <w:t>not less than the required</w:t>
      </w:r>
      <w:r w:rsidRPr="00EA2E35">
        <w:rPr>
          <w:rFonts w:ascii="Calibri" w:hAnsi="Calibri" w:cs="Calibri"/>
          <w:szCs w:val="24"/>
        </w:rPr>
        <w:t xml:space="preserve"> percentage of the total contract price in accordance with the following schedule:</w:t>
      </w:r>
      <w:bookmarkEnd w:id="399"/>
    </w:p>
    <w:tbl>
      <w:tblPr>
        <w:tblW w:w="7668" w:type="dxa"/>
        <w:jc w:val="right"/>
        <w:tblLayout w:type="fixed"/>
        <w:tblLook w:val="0000"/>
      </w:tblPr>
      <w:tblGrid>
        <w:gridCol w:w="4362"/>
        <w:gridCol w:w="3306"/>
      </w:tblGrid>
      <w:tr w:rsidR="00B464B9">
        <w:trPr>
          <w:tblHeader/>
          <w:jc w:val="right"/>
        </w:trPr>
        <w:tc>
          <w:tcPr>
            <w:tcW w:w="4362" w:type="dxa"/>
            <w:tcBorders>
              <w:top w:val="single" w:sz="4" w:space="0" w:color="000000"/>
              <w:left w:val="single" w:sz="4" w:space="0" w:color="000000"/>
              <w:bottom w:val="single" w:sz="4" w:space="0" w:color="000000"/>
            </w:tcBorders>
            <w:vAlign w:val="center"/>
          </w:tcPr>
          <w:p w:rsidR="00B464B9" w:rsidRPr="00773B27" w:rsidRDefault="00B464B9" w:rsidP="00DA131C">
            <w:pPr>
              <w:pStyle w:val="Style1"/>
              <w:keepNext w:val="0"/>
              <w:numPr>
                <w:ilvl w:val="0"/>
                <w:numId w:val="0"/>
              </w:numPr>
              <w:snapToGrid w:val="0"/>
              <w:spacing w:after="0" w:line="240" w:lineRule="auto"/>
              <w:ind w:left="-14"/>
              <w:rPr>
                <w:rFonts w:ascii="Calibri" w:hAnsi="Calibri" w:cs="Calibri"/>
                <w:sz w:val="22"/>
              </w:rPr>
            </w:pPr>
            <w:bookmarkStart w:id="400" w:name="_Toc464664110"/>
            <w:r w:rsidRPr="00773B27">
              <w:rPr>
                <w:rFonts w:ascii="Calibri" w:hAnsi="Calibri" w:cs="Calibri"/>
                <w:sz w:val="22"/>
              </w:rPr>
              <w:t>Form of Performance Security</w:t>
            </w:r>
            <w:bookmarkEnd w:id="400"/>
          </w:p>
        </w:tc>
        <w:tc>
          <w:tcPr>
            <w:tcW w:w="3306" w:type="dxa"/>
            <w:tcBorders>
              <w:top w:val="single" w:sz="4" w:space="0" w:color="000000"/>
              <w:left w:val="single" w:sz="4" w:space="0" w:color="000000"/>
              <w:bottom w:val="single" w:sz="4" w:space="0" w:color="000000"/>
              <w:right w:val="single" w:sz="4" w:space="0" w:color="000000"/>
            </w:tcBorders>
          </w:tcPr>
          <w:p w:rsidR="00B464B9" w:rsidRPr="00773B27" w:rsidRDefault="00B464B9" w:rsidP="00DA131C">
            <w:pPr>
              <w:pStyle w:val="Style1"/>
              <w:keepNext w:val="0"/>
              <w:numPr>
                <w:ilvl w:val="0"/>
                <w:numId w:val="0"/>
              </w:numPr>
              <w:snapToGrid w:val="0"/>
              <w:spacing w:after="0" w:line="240" w:lineRule="auto"/>
              <w:ind w:left="-14"/>
              <w:rPr>
                <w:rFonts w:ascii="Calibri" w:hAnsi="Calibri" w:cs="Calibri"/>
                <w:sz w:val="22"/>
              </w:rPr>
            </w:pPr>
            <w:bookmarkStart w:id="401" w:name="_Toc464664111"/>
            <w:r w:rsidRPr="00773B27">
              <w:rPr>
                <w:rFonts w:ascii="Calibri" w:hAnsi="Calibri" w:cs="Calibri"/>
                <w:sz w:val="22"/>
              </w:rPr>
              <w:t>Amount of Performance Security</w:t>
            </w:r>
            <w:r w:rsidRPr="00773B27">
              <w:rPr>
                <w:rFonts w:ascii="Calibri" w:hAnsi="Calibri" w:cs="Calibri"/>
                <w:sz w:val="22"/>
              </w:rPr>
              <w:br/>
              <w:t>(Equal to Percentage of the Total Contract Price)</w:t>
            </w:r>
            <w:bookmarkEnd w:id="401"/>
          </w:p>
        </w:tc>
      </w:tr>
      <w:tr w:rsidR="00B464B9">
        <w:trPr>
          <w:cantSplit/>
          <w:jc w:val="right"/>
        </w:trPr>
        <w:tc>
          <w:tcPr>
            <w:tcW w:w="4362" w:type="dxa"/>
            <w:tcBorders>
              <w:top w:val="single" w:sz="4" w:space="0" w:color="000000"/>
              <w:left w:val="single" w:sz="4" w:space="0" w:color="000000"/>
              <w:bottom w:val="single" w:sz="4" w:space="0" w:color="000000"/>
            </w:tcBorders>
          </w:tcPr>
          <w:p w:rsidR="00B464B9" w:rsidRPr="00773B27" w:rsidRDefault="00B464B9" w:rsidP="00BE2FC8">
            <w:pPr>
              <w:pStyle w:val="Style1"/>
              <w:keepNext w:val="0"/>
              <w:numPr>
                <w:ilvl w:val="0"/>
                <w:numId w:val="6"/>
              </w:numPr>
              <w:overflowPunct/>
              <w:autoSpaceDE/>
              <w:snapToGrid w:val="0"/>
              <w:spacing w:after="0" w:line="240" w:lineRule="auto"/>
              <w:ind w:left="432" w:hanging="432"/>
              <w:textAlignment w:val="auto"/>
              <w:rPr>
                <w:rFonts w:ascii="Calibri" w:hAnsi="Calibri" w:cs="Calibri"/>
                <w:sz w:val="22"/>
              </w:rPr>
            </w:pPr>
            <w:bookmarkStart w:id="402" w:name="_Toc464664112"/>
            <w:r w:rsidRPr="00773B27">
              <w:rPr>
                <w:rFonts w:ascii="Calibri" w:hAnsi="Calibri" w:cs="Calibri"/>
                <w:sz w:val="22"/>
              </w:rPr>
              <w:lastRenderedPageBreak/>
              <w:t>Cash or cashier’s/manager’s check issued by a Universal or Commercial Bank.</w:t>
            </w:r>
            <w:bookmarkEnd w:id="402"/>
          </w:p>
        </w:tc>
        <w:tc>
          <w:tcPr>
            <w:tcW w:w="3306" w:type="dxa"/>
            <w:vMerge w:val="restart"/>
            <w:tcBorders>
              <w:top w:val="single" w:sz="4" w:space="0" w:color="000000"/>
              <w:left w:val="single" w:sz="4" w:space="0" w:color="000000"/>
              <w:bottom w:val="single" w:sz="4" w:space="0" w:color="000000"/>
              <w:right w:val="single" w:sz="4" w:space="0" w:color="000000"/>
            </w:tcBorders>
            <w:vAlign w:val="center"/>
          </w:tcPr>
          <w:p w:rsidR="00C5159C" w:rsidRPr="00773B27" w:rsidRDefault="00C5159C" w:rsidP="00BB3B55">
            <w:pPr>
              <w:pStyle w:val="Style1"/>
              <w:keepNext w:val="0"/>
              <w:numPr>
                <w:ilvl w:val="0"/>
                <w:numId w:val="0"/>
              </w:numPr>
              <w:snapToGrid w:val="0"/>
              <w:spacing w:after="0" w:line="240" w:lineRule="auto"/>
              <w:ind w:left="-14"/>
              <w:rPr>
                <w:rFonts w:ascii="Calibri" w:hAnsi="Calibri" w:cs="Calibri"/>
                <w:sz w:val="22"/>
              </w:rPr>
            </w:pPr>
            <w:bookmarkStart w:id="403" w:name="_Toc464664113"/>
          </w:p>
          <w:p w:rsidR="00C5159C" w:rsidRPr="00773B27" w:rsidRDefault="00C5159C" w:rsidP="00BB3B55">
            <w:pPr>
              <w:pStyle w:val="Style1"/>
              <w:keepNext w:val="0"/>
              <w:numPr>
                <w:ilvl w:val="0"/>
                <w:numId w:val="0"/>
              </w:numPr>
              <w:snapToGrid w:val="0"/>
              <w:spacing w:after="0" w:line="240" w:lineRule="auto"/>
              <w:ind w:left="-14"/>
              <w:rPr>
                <w:rFonts w:ascii="Calibri" w:hAnsi="Calibri" w:cs="Calibri"/>
                <w:sz w:val="22"/>
              </w:rPr>
            </w:pPr>
          </w:p>
          <w:p w:rsidR="00C5159C" w:rsidRPr="00773B27" w:rsidRDefault="00C5159C" w:rsidP="00BB3B55">
            <w:pPr>
              <w:pStyle w:val="Style1"/>
              <w:keepNext w:val="0"/>
              <w:numPr>
                <w:ilvl w:val="0"/>
                <w:numId w:val="0"/>
              </w:numPr>
              <w:snapToGrid w:val="0"/>
              <w:spacing w:after="0" w:line="240" w:lineRule="auto"/>
              <w:ind w:left="-14"/>
              <w:rPr>
                <w:rFonts w:ascii="Calibri" w:hAnsi="Calibri" w:cs="Calibri"/>
                <w:sz w:val="22"/>
              </w:rPr>
            </w:pPr>
          </w:p>
          <w:p w:rsidR="00C5159C" w:rsidRPr="00773B27" w:rsidRDefault="00C5159C" w:rsidP="00BB3B55">
            <w:pPr>
              <w:pStyle w:val="Style1"/>
              <w:keepNext w:val="0"/>
              <w:numPr>
                <w:ilvl w:val="0"/>
                <w:numId w:val="0"/>
              </w:numPr>
              <w:snapToGrid w:val="0"/>
              <w:spacing w:after="0" w:line="240" w:lineRule="auto"/>
              <w:ind w:left="-14"/>
              <w:rPr>
                <w:rFonts w:ascii="Calibri" w:hAnsi="Calibri" w:cs="Calibri"/>
                <w:sz w:val="22"/>
              </w:rPr>
            </w:pPr>
          </w:p>
          <w:p w:rsidR="00B464B9" w:rsidRPr="00773B27" w:rsidRDefault="00BB3B55" w:rsidP="00C5159C">
            <w:pPr>
              <w:pStyle w:val="Style1"/>
              <w:keepNext w:val="0"/>
              <w:numPr>
                <w:ilvl w:val="0"/>
                <w:numId w:val="0"/>
              </w:numPr>
              <w:snapToGrid w:val="0"/>
              <w:spacing w:after="0" w:line="240" w:lineRule="auto"/>
              <w:ind w:left="-14"/>
              <w:jc w:val="center"/>
              <w:rPr>
                <w:rFonts w:ascii="Calibri" w:hAnsi="Calibri" w:cs="Calibri"/>
                <w:sz w:val="22"/>
              </w:rPr>
            </w:pPr>
            <w:r w:rsidRPr="00773B27">
              <w:rPr>
                <w:rFonts w:ascii="Calibri" w:hAnsi="Calibri" w:cs="Calibri"/>
                <w:sz w:val="22"/>
              </w:rPr>
              <w:t>Five percent</w:t>
            </w:r>
            <w:r w:rsidR="00AF1322" w:rsidRPr="00773B27">
              <w:rPr>
                <w:rFonts w:ascii="Calibri" w:hAnsi="Calibri" w:cs="Calibri"/>
                <w:sz w:val="22"/>
              </w:rPr>
              <w:t xml:space="preserve"> (</w:t>
            </w:r>
            <w:r w:rsidRPr="00773B27">
              <w:rPr>
                <w:rFonts w:ascii="Calibri" w:hAnsi="Calibri" w:cs="Calibri"/>
                <w:sz w:val="22"/>
              </w:rPr>
              <w:t>5</w:t>
            </w:r>
            <w:r w:rsidR="00B464B9" w:rsidRPr="00773B27">
              <w:rPr>
                <w:rFonts w:ascii="Calibri" w:hAnsi="Calibri" w:cs="Calibri"/>
                <w:sz w:val="22"/>
              </w:rPr>
              <w:t>%)</w:t>
            </w:r>
            <w:bookmarkEnd w:id="403"/>
          </w:p>
        </w:tc>
      </w:tr>
      <w:tr w:rsidR="00B464B9">
        <w:trPr>
          <w:cantSplit/>
          <w:jc w:val="right"/>
        </w:trPr>
        <w:tc>
          <w:tcPr>
            <w:tcW w:w="4362" w:type="dxa"/>
            <w:tcBorders>
              <w:top w:val="single" w:sz="4" w:space="0" w:color="000000"/>
              <w:left w:val="single" w:sz="4" w:space="0" w:color="000000"/>
              <w:bottom w:val="single" w:sz="4" w:space="0" w:color="000000"/>
            </w:tcBorders>
          </w:tcPr>
          <w:p w:rsidR="00B464B9" w:rsidRPr="00773B27" w:rsidRDefault="00B464B9" w:rsidP="00BE2FC8">
            <w:pPr>
              <w:pStyle w:val="Style1"/>
              <w:keepNext w:val="0"/>
              <w:numPr>
                <w:ilvl w:val="0"/>
                <w:numId w:val="6"/>
              </w:numPr>
              <w:overflowPunct/>
              <w:autoSpaceDE/>
              <w:snapToGrid w:val="0"/>
              <w:spacing w:after="0" w:line="240" w:lineRule="auto"/>
              <w:ind w:left="432" w:hanging="432"/>
              <w:textAlignment w:val="auto"/>
              <w:rPr>
                <w:rFonts w:ascii="Calibri" w:hAnsi="Calibri" w:cs="Calibri"/>
                <w:sz w:val="22"/>
              </w:rPr>
            </w:pPr>
            <w:bookmarkStart w:id="404" w:name="_Toc464664114"/>
            <w:r w:rsidRPr="00773B27">
              <w:rPr>
                <w:rFonts w:ascii="Calibri" w:hAnsi="Calibri" w:cs="Calibri"/>
                <w:sz w:val="22"/>
              </w:rPr>
              <w:t>Bank draft/guarantee or irrevocable letter of credit issued by a Universal or Commercial Bank: Provided, however, that it shall be confirmed or authenticated by a Universal or Commercial Bank, if issued by a foreign bank.</w:t>
            </w:r>
            <w:bookmarkEnd w:id="404"/>
          </w:p>
        </w:tc>
        <w:tc>
          <w:tcPr>
            <w:tcW w:w="3306" w:type="dxa"/>
            <w:vMerge/>
            <w:tcBorders>
              <w:top w:val="single" w:sz="4" w:space="0" w:color="000000"/>
              <w:left w:val="single" w:sz="4" w:space="0" w:color="000000"/>
              <w:bottom w:val="single" w:sz="4" w:space="0" w:color="000000"/>
              <w:right w:val="single" w:sz="4" w:space="0" w:color="000000"/>
            </w:tcBorders>
          </w:tcPr>
          <w:p w:rsidR="00B464B9" w:rsidRPr="00773B27" w:rsidRDefault="00B464B9" w:rsidP="008C591A">
            <w:pPr>
              <w:pStyle w:val="Style1"/>
              <w:keepNext w:val="0"/>
              <w:snapToGrid w:val="0"/>
              <w:spacing w:after="0" w:line="240" w:lineRule="auto"/>
              <w:ind w:left="-14" w:firstLine="0"/>
              <w:rPr>
                <w:rFonts w:ascii="Calibri" w:hAnsi="Calibri" w:cs="Calibri"/>
              </w:rPr>
            </w:pPr>
            <w:bookmarkStart w:id="405" w:name="_Toc464664115"/>
            <w:bookmarkEnd w:id="405"/>
          </w:p>
        </w:tc>
      </w:tr>
      <w:tr w:rsidR="00B464B9">
        <w:trPr>
          <w:jc w:val="right"/>
        </w:trPr>
        <w:tc>
          <w:tcPr>
            <w:tcW w:w="4362" w:type="dxa"/>
            <w:tcBorders>
              <w:top w:val="single" w:sz="4" w:space="0" w:color="000000"/>
              <w:left w:val="single" w:sz="4" w:space="0" w:color="000000"/>
              <w:bottom w:val="single" w:sz="4" w:space="0" w:color="000000"/>
            </w:tcBorders>
          </w:tcPr>
          <w:p w:rsidR="00B464B9" w:rsidRPr="00773B27" w:rsidRDefault="00B464B9" w:rsidP="00BE2FC8">
            <w:pPr>
              <w:pStyle w:val="Style1"/>
              <w:keepNext w:val="0"/>
              <w:numPr>
                <w:ilvl w:val="0"/>
                <w:numId w:val="6"/>
              </w:numPr>
              <w:overflowPunct/>
              <w:autoSpaceDE/>
              <w:snapToGrid w:val="0"/>
              <w:spacing w:after="0" w:line="240" w:lineRule="auto"/>
              <w:ind w:left="432" w:hanging="450"/>
              <w:textAlignment w:val="auto"/>
              <w:rPr>
                <w:rFonts w:ascii="Calibri" w:hAnsi="Calibri" w:cs="Calibri"/>
                <w:sz w:val="22"/>
              </w:rPr>
            </w:pPr>
            <w:bookmarkStart w:id="406" w:name="_Toc464664116"/>
            <w:r w:rsidRPr="00773B27">
              <w:rPr>
                <w:rFonts w:ascii="Calibri" w:hAnsi="Calibri" w:cs="Calibri"/>
                <w:sz w:val="22"/>
              </w:rPr>
              <w:t>Surety bond callable upon demand issued by a surety or insurance company duly certified by the Insurance Commission as authorized to issue such security; and/or</w:t>
            </w:r>
            <w:bookmarkEnd w:id="406"/>
          </w:p>
        </w:tc>
        <w:tc>
          <w:tcPr>
            <w:tcW w:w="3306" w:type="dxa"/>
            <w:tcBorders>
              <w:top w:val="single" w:sz="4" w:space="0" w:color="000000"/>
              <w:left w:val="single" w:sz="4" w:space="0" w:color="000000"/>
              <w:bottom w:val="single" w:sz="4" w:space="0" w:color="000000"/>
              <w:right w:val="single" w:sz="4" w:space="0" w:color="000000"/>
            </w:tcBorders>
            <w:vAlign w:val="center"/>
          </w:tcPr>
          <w:p w:rsidR="00B464B9" w:rsidRPr="00773B27" w:rsidRDefault="00B464B9" w:rsidP="00754C8E">
            <w:pPr>
              <w:pStyle w:val="Style1"/>
              <w:keepNext w:val="0"/>
              <w:numPr>
                <w:ilvl w:val="0"/>
                <w:numId w:val="0"/>
              </w:numPr>
              <w:snapToGrid w:val="0"/>
              <w:spacing w:after="0" w:line="240" w:lineRule="auto"/>
              <w:ind w:left="-14"/>
              <w:jc w:val="center"/>
              <w:rPr>
                <w:rFonts w:ascii="Calibri" w:hAnsi="Calibri" w:cs="Calibri"/>
                <w:sz w:val="22"/>
              </w:rPr>
            </w:pPr>
            <w:bookmarkStart w:id="407" w:name="_Toc464664117"/>
            <w:r w:rsidRPr="00773B27">
              <w:rPr>
                <w:rFonts w:ascii="Calibri" w:hAnsi="Calibri" w:cs="Calibri"/>
                <w:sz w:val="22"/>
              </w:rPr>
              <w:t>Thirty percent (30%)</w:t>
            </w:r>
            <w:bookmarkEnd w:id="407"/>
          </w:p>
        </w:tc>
      </w:tr>
    </w:tbl>
    <w:p w:rsidR="00A8582F" w:rsidRDefault="00A8582F" w:rsidP="00DA131C">
      <w:pPr>
        <w:pStyle w:val="Style1"/>
        <w:keepNext w:val="0"/>
        <w:numPr>
          <w:ilvl w:val="0"/>
          <w:numId w:val="0"/>
        </w:numPr>
        <w:overflowPunct/>
        <w:autoSpaceDE/>
        <w:spacing w:before="120" w:after="120"/>
        <w:ind w:left="720"/>
        <w:textAlignment w:val="auto"/>
        <w:rPr>
          <w:rFonts w:ascii="Calibri" w:hAnsi="Calibri" w:cs="Calibri"/>
          <w:sz w:val="22"/>
        </w:rPr>
      </w:pPr>
    </w:p>
    <w:p w:rsidR="00B464B9" w:rsidRDefault="00B464B9" w:rsidP="00BE2FC8">
      <w:pPr>
        <w:pStyle w:val="Style1"/>
        <w:keepNext w:val="0"/>
        <w:numPr>
          <w:ilvl w:val="1"/>
          <w:numId w:val="5"/>
        </w:numPr>
        <w:overflowPunct/>
        <w:autoSpaceDE/>
        <w:spacing w:before="120" w:after="120"/>
        <w:ind w:left="1440" w:hanging="720"/>
        <w:textAlignment w:val="auto"/>
        <w:rPr>
          <w:rFonts w:ascii="Calibri" w:hAnsi="Calibri" w:cs="Calibri"/>
          <w:szCs w:val="24"/>
        </w:rPr>
      </w:pPr>
      <w:bookmarkStart w:id="408" w:name="_Toc464664120"/>
      <w:r w:rsidRPr="008774EB">
        <w:rPr>
          <w:rFonts w:ascii="Calibri" w:hAnsi="Calibri" w:cs="Calibri"/>
          <w:szCs w:val="24"/>
        </w:rPr>
        <w:t xml:space="preserve">Failure of the successful Bidder to comply with the above-mentioned requirement shall constitute sufficient ground for the annulment of the award and forfeiture of the bid security, in which event the Procuring Entity shall initiate and complete the post qualification of the second Lowest Calculated Bid. The procedure shall be repeated until the LCRB is identified and selected for contract award. </w:t>
      </w:r>
      <w:r w:rsidR="008872A1" w:rsidRPr="008774EB">
        <w:rPr>
          <w:rFonts w:ascii="Calibri" w:hAnsi="Calibri" w:cs="Calibri"/>
          <w:szCs w:val="24"/>
        </w:rPr>
        <w:t>However,</w:t>
      </w:r>
      <w:r w:rsidRPr="008774EB">
        <w:rPr>
          <w:rFonts w:ascii="Calibri" w:hAnsi="Calibri" w:cs="Calibri"/>
          <w:szCs w:val="24"/>
        </w:rPr>
        <w:t xml:space="preserve"> if no Bidder passed post-qualification, the BAC shall declare the bidding a failure and conduct a re-bidding with re-advertisement</w:t>
      </w:r>
      <w:bookmarkEnd w:id="408"/>
      <w:r w:rsidR="00C5159C">
        <w:rPr>
          <w:rFonts w:ascii="Calibri" w:hAnsi="Calibri" w:cs="Calibri"/>
          <w:szCs w:val="24"/>
        </w:rPr>
        <w:t>, if necessary.</w:t>
      </w:r>
    </w:p>
    <w:p w:rsidR="008774EB" w:rsidRPr="008774EB" w:rsidRDefault="008774EB" w:rsidP="008774EB">
      <w:pPr>
        <w:pStyle w:val="Style1"/>
        <w:keepNext w:val="0"/>
        <w:numPr>
          <w:ilvl w:val="0"/>
          <w:numId w:val="0"/>
        </w:numPr>
        <w:overflowPunct/>
        <w:autoSpaceDE/>
        <w:spacing w:before="120" w:after="120"/>
        <w:ind w:left="1440"/>
        <w:textAlignment w:val="auto"/>
        <w:rPr>
          <w:rFonts w:ascii="Calibri" w:hAnsi="Calibri" w:cs="Calibri"/>
          <w:szCs w:val="24"/>
        </w:rPr>
      </w:pPr>
    </w:p>
    <w:p w:rsidR="00B464B9" w:rsidRDefault="00B464B9" w:rsidP="00BE2FC8">
      <w:pPr>
        <w:pStyle w:val="Heading2"/>
        <w:keepNext w:val="0"/>
        <w:numPr>
          <w:ilvl w:val="0"/>
          <w:numId w:val="5"/>
        </w:numPr>
        <w:tabs>
          <w:tab w:val="left" w:pos="720"/>
        </w:tabs>
        <w:spacing w:before="120" w:after="120"/>
        <w:ind w:hanging="735"/>
        <w:rPr>
          <w:rFonts w:ascii="Calibri" w:hAnsi="Calibri" w:cs="Calibri"/>
        </w:rPr>
      </w:pPr>
      <w:bookmarkStart w:id="409" w:name="_Toc464664121"/>
      <w:r>
        <w:rPr>
          <w:rFonts w:ascii="Calibri" w:hAnsi="Calibri" w:cs="Calibri"/>
        </w:rPr>
        <w:t>Notice to Proceed</w:t>
      </w:r>
      <w:bookmarkEnd w:id="409"/>
    </w:p>
    <w:p w:rsidR="00C5159C" w:rsidRPr="002B0692" w:rsidRDefault="00B464B9" w:rsidP="00C5159C">
      <w:pPr>
        <w:pStyle w:val="Style1"/>
        <w:numPr>
          <w:ilvl w:val="0"/>
          <w:numId w:val="0"/>
        </w:numPr>
        <w:ind w:left="720"/>
      </w:pPr>
      <w:bookmarkStart w:id="410" w:name="_Toc464664122"/>
      <w:r w:rsidRPr="008774EB">
        <w:rPr>
          <w:rFonts w:ascii="Calibri" w:hAnsi="Calibri" w:cs="Calibri"/>
          <w:szCs w:val="24"/>
        </w:rPr>
        <w:t xml:space="preserve">Within </w:t>
      </w:r>
      <w:r w:rsidR="00C5159C">
        <w:rPr>
          <w:rFonts w:ascii="Calibri" w:hAnsi="Calibri" w:cs="Calibri"/>
          <w:szCs w:val="24"/>
        </w:rPr>
        <w:t xml:space="preserve">seven </w:t>
      </w:r>
      <w:r w:rsidRPr="008774EB">
        <w:rPr>
          <w:rFonts w:ascii="Calibri" w:hAnsi="Calibri" w:cs="Calibri"/>
          <w:szCs w:val="24"/>
        </w:rPr>
        <w:t>(</w:t>
      </w:r>
      <w:r w:rsidR="00C5159C">
        <w:rPr>
          <w:rFonts w:ascii="Calibri" w:hAnsi="Calibri" w:cs="Calibri"/>
          <w:szCs w:val="24"/>
        </w:rPr>
        <w:t>7</w:t>
      </w:r>
      <w:r w:rsidRPr="008774EB">
        <w:rPr>
          <w:rFonts w:ascii="Calibri" w:hAnsi="Calibri" w:cs="Calibri"/>
          <w:szCs w:val="24"/>
        </w:rPr>
        <w:t xml:space="preserve">) calendar days from the date of approval of the contract by the appropriate government approving authority, the PROCURING ENTITY shall issue its Notice to Proceed </w:t>
      </w:r>
      <w:r w:rsidR="00C5159C" w:rsidRPr="00C5159C">
        <w:rPr>
          <w:rFonts w:ascii="Calibri" w:hAnsi="Calibri" w:cs="Calibri"/>
        </w:rPr>
        <w:t>together with a copy or copies of the approved contract to the successful</w:t>
      </w:r>
      <w:r w:rsidRPr="008774EB">
        <w:rPr>
          <w:rFonts w:ascii="Calibri" w:hAnsi="Calibri" w:cs="Calibri"/>
          <w:szCs w:val="24"/>
        </w:rPr>
        <w:t>Bidder.</w:t>
      </w:r>
      <w:bookmarkEnd w:id="410"/>
      <w:r w:rsidR="00C5159C" w:rsidRPr="00C5159C">
        <w:rPr>
          <w:rFonts w:ascii="Calibri" w:hAnsi="Calibri" w:cs="Calibri"/>
        </w:rPr>
        <w:t>All notices called for by the terms of the contract shall be effective only at the time of receipt thereof by the successful Bidder</w:t>
      </w:r>
      <w:r w:rsidR="00C5159C" w:rsidRPr="00F243C0">
        <w:t>.</w:t>
      </w:r>
    </w:p>
    <w:p w:rsidR="008774EB" w:rsidRPr="008774EB" w:rsidRDefault="008774EB" w:rsidP="008774EB">
      <w:pPr>
        <w:pStyle w:val="Style1"/>
        <w:keepNext w:val="0"/>
        <w:numPr>
          <w:ilvl w:val="0"/>
          <w:numId w:val="0"/>
        </w:numPr>
        <w:tabs>
          <w:tab w:val="left" w:pos="720"/>
        </w:tabs>
        <w:overflowPunct/>
        <w:autoSpaceDE/>
        <w:spacing w:before="120" w:after="120"/>
        <w:ind w:left="1440"/>
        <w:textAlignment w:val="auto"/>
        <w:rPr>
          <w:rFonts w:ascii="Calibri" w:hAnsi="Calibri" w:cs="Calibri"/>
          <w:szCs w:val="24"/>
        </w:rPr>
      </w:pPr>
    </w:p>
    <w:p w:rsidR="00B464B9" w:rsidRDefault="00B464B9" w:rsidP="00BE2FC8">
      <w:pPr>
        <w:pStyle w:val="Heading2"/>
        <w:keepNext w:val="0"/>
        <w:numPr>
          <w:ilvl w:val="0"/>
          <w:numId w:val="5"/>
        </w:numPr>
        <w:tabs>
          <w:tab w:val="left" w:pos="720"/>
        </w:tabs>
        <w:spacing w:before="120" w:after="120"/>
        <w:ind w:hanging="735"/>
        <w:rPr>
          <w:rFonts w:ascii="Calibri" w:hAnsi="Calibri" w:cs="Calibri"/>
        </w:rPr>
      </w:pPr>
      <w:bookmarkStart w:id="411" w:name="_Toc464664124"/>
      <w:r>
        <w:rPr>
          <w:rFonts w:ascii="Calibri" w:hAnsi="Calibri" w:cs="Calibri"/>
        </w:rPr>
        <w:t>Protest Mechanism</w:t>
      </w:r>
      <w:bookmarkEnd w:id="411"/>
    </w:p>
    <w:p w:rsidR="00B464B9" w:rsidRPr="008774EB" w:rsidRDefault="00B464B9" w:rsidP="008C591A">
      <w:pPr>
        <w:ind w:left="756"/>
        <w:rPr>
          <w:rFonts w:ascii="Calibri" w:hAnsi="Calibri"/>
          <w:bCs/>
          <w:iCs/>
          <w:szCs w:val="24"/>
        </w:rPr>
      </w:pPr>
      <w:r w:rsidRPr="008774EB">
        <w:rPr>
          <w:rFonts w:ascii="Calibri" w:hAnsi="Calibri"/>
          <w:bCs/>
          <w:iCs/>
          <w:szCs w:val="24"/>
        </w:rPr>
        <w:t>Decision</w:t>
      </w:r>
      <w:r w:rsidR="00C5159C">
        <w:rPr>
          <w:rFonts w:ascii="Calibri" w:hAnsi="Calibri"/>
          <w:bCs/>
          <w:iCs/>
          <w:szCs w:val="24"/>
        </w:rPr>
        <w:t>s</w:t>
      </w:r>
      <w:r w:rsidRPr="008774EB">
        <w:rPr>
          <w:rFonts w:ascii="Calibri" w:hAnsi="Calibri"/>
          <w:bCs/>
          <w:iCs/>
          <w:szCs w:val="24"/>
        </w:rPr>
        <w:t xml:space="preserve"> of the procuring entity at any stage of the procurement may be questioned in accordance with Section 55 of the </w:t>
      </w:r>
      <w:r w:rsidR="00C5159C">
        <w:rPr>
          <w:rFonts w:ascii="Calibri" w:hAnsi="Calibri"/>
          <w:bCs/>
          <w:iCs/>
          <w:szCs w:val="24"/>
        </w:rPr>
        <w:t xml:space="preserve">IRR of RA </w:t>
      </w:r>
      <w:r w:rsidRPr="008774EB">
        <w:rPr>
          <w:rFonts w:ascii="Calibri" w:hAnsi="Calibri"/>
          <w:bCs/>
          <w:iCs/>
          <w:szCs w:val="24"/>
        </w:rPr>
        <w:t xml:space="preserve">9184. </w:t>
      </w:r>
    </w:p>
    <w:p w:rsidR="00B464B9" w:rsidRDefault="00B464B9">
      <w:pPr>
        <w:jc w:val="center"/>
        <w:rPr>
          <w:rFonts w:ascii="Calibri" w:hAnsi="Calibri"/>
          <w:bCs/>
          <w:i/>
          <w:iCs/>
          <w:sz w:val="22"/>
          <w:szCs w:val="32"/>
        </w:rPr>
      </w:pPr>
    </w:p>
    <w:p w:rsidR="00B464B9" w:rsidRDefault="00B464B9">
      <w:pPr>
        <w:rPr>
          <w:rFonts w:ascii="Calibri" w:hAnsi="Calibri"/>
          <w:sz w:val="2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7070CE" w:rsidRDefault="007070CE">
      <w:pPr>
        <w:jc w:val="center"/>
        <w:rPr>
          <w:rFonts w:ascii="Calibri" w:hAnsi="Calibri"/>
          <w:bCs/>
          <w:i/>
          <w:iCs/>
          <w:sz w:val="22"/>
          <w:szCs w:val="32"/>
        </w:rPr>
      </w:pPr>
    </w:p>
    <w:p w:rsidR="007070CE" w:rsidRDefault="007070CE">
      <w:pPr>
        <w:jc w:val="center"/>
        <w:rPr>
          <w:rFonts w:ascii="Calibri" w:hAnsi="Calibri"/>
          <w:bCs/>
          <w:i/>
          <w:iCs/>
          <w:sz w:val="22"/>
          <w:szCs w:val="32"/>
        </w:rPr>
      </w:pPr>
    </w:p>
    <w:p w:rsidR="007070CE" w:rsidRDefault="007070CE">
      <w:pPr>
        <w:jc w:val="center"/>
        <w:rPr>
          <w:rFonts w:ascii="Calibri" w:hAnsi="Calibri"/>
          <w:bCs/>
          <w:i/>
          <w:iCs/>
          <w:sz w:val="22"/>
          <w:szCs w:val="32"/>
        </w:rPr>
      </w:pPr>
    </w:p>
    <w:p w:rsidR="007070CE" w:rsidRDefault="007070CE">
      <w:pPr>
        <w:jc w:val="center"/>
        <w:rPr>
          <w:rFonts w:ascii="Calibri" w:hAnsi="Calibri"/>
          <w:bCs/>
          <w:i/>
          <w:iCs/>
          <w:sz w:val="22"/>
          <w:szCs w:val="32"/>
        </w:rPr>
      </w:pPr>
    </w:p>
    <w:p w:rsidR="007070CE" w:rsidRDefault="007070CE">
      <w:pPr>
        <w:jc w:val="center"/>
        <w:rPr>
          <w:rFonts w:ascii="Calibri" w:hAnsi="Calibri"/>
          <w:bCs/>
          <w:i/>
          <w:iCs/>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rPr>
          <w:rFonts w:ascii="Calibri" w:hAnsi="Calibri"/>
          <w:sz w:val="22"/>
        </w:rPr>
      </w:pPr>
    </w:p>
    <w:p w:rsidR="00B464B9" w:rsidRDefault="00B464B9">
      <w:pPr>
        <w:sectPr w:rsidR="00B464B9" w:rsidSect="00F2152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800" w:header="720" w:footer="720" w:gutter="0"/>
          <w:cols w:space="720"/>
          <w:docGrid w:linePitch="360"/>
        </w:sectPr>
      </w:pPr>
    </w:p>
    <w:p w:rsidR="00B464B9" w:rsidRDefault="00B464B9">
      <w:pPr>
        <w:rPr>
          <w:rFonts w:ascii="Calibri" w:hAnsi="Calibri"/>
          <w:sz w:val="22"/>
        </w:rPr>
      </w:pPr>
      <w:bookmarkStart w:id="412" w:name="_Ref99934370"/>
      <w:bookmarkStart w:id="413" w:name="_Ref97444209"/>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Default="00B464B9">
      <w:pPr>
        <w:rPr>
          <w:rFonts w:ascii="Calibri" w:hAnsi="Calibri"/>
        </w:rPr>
      </w:pPr>
    </w:p>
    <w:p w:rsidR="00B464B9" w:rsidRPr="0002578D" w:rsidRDefault="00B464B9">
      <w:pPr>
        <w:pStyle w:val="Heading1"/>
        <w:rPr>
          <w:rFonts w:ascii="Calibri" w:hAnsi="Calibri"/>
          <w:sz w:val="44"/>
          <w:szCs w:val="44"/>
        </w:rPr>
      </w:pPr>
      <w:bookmarkStart w:id="414" w:name="__RefHeading__239_834646030"/>
      <w:bookmarkStart w:id="415" w:name="_Section_III._Bid"/>
      <w:bookmarkStart w:id="416" w:name="_Ref173428879"/>
      <w:bookmarkStart w:id="417" w:name="_Toc464664125"/>
      <w:bookmarkEnd w:id="414"/>
      <w:bookmarkEnd w:id="415"/>
      <w:r w:rsidRPr="0002578D">
        <w:rPr>
          <w:rFonts w:ascii="Calibri" w:hAnsi="Calibri"/>
          <w:sz w:val="44"/>
          <w:szCs w:val="44"/>
        </w:rPr>
        <w:t>Section III. Bid Data Sheet</w:t>
      </w:r>
      <w:bookmarkEnd w:id="412"/>
      <w:bookmarkEnd w:id="413"/>
      <w:bookmarkEnd w:id="416"/>
      <w:bookmarkEnd w:id="417"/>
    </w:p>
    <w:p w:rsidR="00B464B9" w:rsidRPr="0002578D" w:rsidRDefault="00B464B9">
      <w:pPr>
        <w:rPr>
          <w:rFonts w:ascii="Calibri" w:hAnsi="Calibri"/>
          <w:sz w:val="44"/>
          <w:szCs w:val="44"/>
        </w:rPr>
      </w:pPr>
    </w:p>
    <w:p w:rsidR="00B464B9" w:rsidRDefault="00B464B9">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Pr="002142FB" w:rsidRDefault="00B464B9">
      <w:pPr>
        <w:pStyle w:val="Heading4"/>
        <w:pageBreakBefore/>
        <w:rPr>
          <w:sz w:val="48"/>
          <w:szCs w:val="48"/>
        </w:rPr>
      </w:pPr>
      <w:bookmarkStart w:id="418" w:name="__RefHeading__241_834646030"/>
      <w:bookmarkStart w:id="419" w:name="_Toc484181287"/>
      <w:bookmarkStart w:id="420" w:name="_Toc493238639"/>
      <w:bookmarkEnd w:id="418"/>
      <w:r w:rsidRPr="002142FB">
        <w:rPr>
          <w:sz w:val="48"/>
          <w:szCs w:val="48"/>
        </w:rPr>
        <w:lastRenderedPageBreak/>
        <w:t>Bid Data Sheet</w:t>
      </w:r>
      <w:bookmarkEnd w:id="419"/>
      <w:bookmarkEnd w:id="420"/>
    </w:p>
    <w:tbl>
      <w:tblPr>
        <w:tblW w:w="9720" w:type="dxa"/>
        <w:tblInd w:w="108" w:type="dxa"/>
        <w:tblLayout w:type="fixed"/>
        <w:tblLook w:val="0000"/>
      </w:tblPr>
      <w:tblGrid>
        <w:gridCol w:w="1298"/>
        <w:gridCol w:w="8422"/>
      </w:tblGrid>
      <w:tr w:rsidR="00B464B9" w:rsidTr="000E0393">
        <w:trPr>
          <w:cantSplit/>
        </w:trPr>
        <w:tc>
          <w:tcPr>
            <w:tcW w:w="1298" w:type="dxa"/>
            <w:tcBorders>
              <w:top w:val="single" w:sz="4" w:space="0" w:color="000000"/>
              <w:left w:val="single" w:sz="4" w:space="0" w:color="000000"/>
              <w:bottom w:val="single" w:sz="4" w:space="0" w:color="000000"/>
            </w:tcBorders>
          </w:tcPr>
          <w:p w:rsidR="00B464B9" w:rsidRPr="00594655" w:rsidRDefault="00B464B9">
            <w:pPr>
              <w:pStyle w:val="Heading8"/>
              <w:snapToGrid w:val="0"/>
              <w:spacing w:before="60" w:after="60" w:line="240" w:lineRule="auto"/>
              <w:jc w:val="center"/>
              <w:rPr>
                <w:rFonts w:ascii="Calibri" w:hAnsi="Calibri" w:cs="Calibri"/>
                <w:szCs w:val="24"/>
              </w:rPr>
            </w:pPr>
            <w:r w:rsidRPr="00594655">
              <w:rPr>
                <w:rFonts w:ascii="Calibri" w:hAnsi="Calibri" w:cs="Calibri"/>
                <w:szCs w:val="24"/>
              </w:rPr>
              <w:t>ITB Clause</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z w:val="22"/>
                <w:szCs w:val="22"/>
              </w:rPr>
            </w:pPr>
            <w:r w:rsidRPr="00296EE0">
              <w:rPr>
                <w:rFonts w:ascii="Calibri" w:hAnsi="Calibri"/>
                <w:sz w:val="22"/>
                <w:szCs w:val="22"/>
              </w:rPr>
              <w:t>1.1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 xml:space="preserve">The PROCURING ENTITY is </w:t>
            </w:r>
          </w:p>
          <w:p w:rsidR="00B464B9" w:rsidRDefault="00B464B9">
            <w:pPr>
              <w:spacing w:before="60" w:after="60" w:line="240" w:lineRule="auto"/>
              <w:ind w:left="331"/>
              <w:jc w:val="left"/>
              <w:rPr>
                <w:rFonts w:ascii="Calibri" w:hAnsi="Calibri"/>
                <w:b/>
                <w:i/>
                <w:sz w:val="22"/>
                <w:szCs w:val="22"/>
              </w:rPr>
            </w:pPr>
            <w:r w:rsidRPr="00296EE0">
              <w:rPr>
                <w:rFonts w:ascii="Calibri" w:hAnsi="Calibri"/>
                <w:b/>
                <w:i/>
                <w:sz w:val="22"/>
                <w:szCs w:val="22"/>
              </w:rPr>
              <w:t>PHILIPPINE STATISTICS AUTHORITY (PSA)</w:t>
            </w:r>
          </w:p>
          <w:p w:rsidR="00594655" w:rsidRDefault="00594655" w:rsidP="00594655">
            <w:pPr>
              <w:snapToGrid w:val="0"/>
              <w:spacing w:before="60" w:after="60" w:line="240" w:lineRule="auto"/>
              <w:jc w:val="left"/>
              <w:rPr>
                <w:rFonts w:ascii="Calibri" w:hAnsi="Calibri"/>
                <w:b/>
                <w:spacing w:val="-2"/>
                <w:sz w:val="22"/>
                <w:szCs w:val="22"/>
              </w:rPr>
            </w:pPr>
          </w:p>
          <w:p w:rsidR="002031DF" w:rsidRDefault="00594655" w:rsidP="002031DF">
            <w:pPr>
              <w:snapToGrid w:val="0"/>
              <w:spacing w:before="60" w:after="60" w:line="240" w:lineRule="auto"/>
              <w:jc w:val="left"/>
              <w:rPr>
                <w:rFonts w:ascii="Calibri" w:hAnsi="Calibri"/>
                <w:b/>
                <w:spacing w:val="-2"/>
                <w:sz w:val="22"/>
                <w:szCs w:val="22"/>
              </w:rPr>
            </w:pPr>
            <w:r>
              <w:rPr>
                <w:rFonts w:ascii="Calibri" w:hAnsi="Calibri"/>
                <w:b/>
                <w:spacing w:val="-2"/>
                <w:sz w:val="22"/>
                <w:szCs w:val="22"/>
              </w:rPr>
              <w:t xml:space="preserve">The name of the Contract is:  </w:t>
            </w:r>
            <w:r w:rsidRPr="00BB4ADF">
              <w:rPr>
                <w:rFonts w:ascii="Calibri" w:hAnsi="Calibri"/>
                <w:b/>
                <w:spacing w:val="-2"/>
                <w:sz w:val="22"/>
                <w:szCs w:val="22"/>
              </w:rPr>
              <w:t xml:space="preserve">Procurement for </w:t>
            </w:r>
            <w:r w:rsidR="005348F8" w:rsidRPr="00BB4ADF">
              <w:rPr>
                <w:rFonts w:ascii="Calibri" w:hAnsi="Calibri"/>
                <w:b/>
                <w:spacing w:val="-2"/>
                <w:sz w:val="22"/>
                <w:szCs w:val="22"/>
              </w:rPr>
              <w:t xml:space="preserve">the </w:t>
            </w:r>
            <w:r w:rsidR="002031DF">
              <w:rPr>
                <w:rFonts w:ascii="Calibri" w:hAnsi="Calibri"/>
                <w:b/>
                <w:spacing w:val="-2"/>
                <w:sz w:val="22"/>
                <w:szCs w:val="22"/>
              </w:rPr>
              <w:t>Upgrading of the Automated Fingerprint Identification System for Central Verification System</w:t>
            </w:r>
          </w:p>
          <w:p w:rsidR="002142FB" w:rsidRPr="00296EE0" w:rsidRDefault="002142FB">
            <w:pPr>
              <w:spacing w:before="60" w:after="60" w:line="240" w:lineRule="auto"/>
              <w:ind w:left="331"/>
              <w:jc w:val="left"/>
              <w:rPr>
                <w:rFonts w:ascii="Calibri" w:hAnsi="Calibri"/>
                <w:b/>
                <w:i/>
                <w:sz w:val="22"/>
                <w:szCs w:val="22"/>
              </w:rPr>
            </w:pP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pacing w:val="-2"/>
                <w:sz w:val="22"/>
                <w:szCs w:val="22"/>
              </w:rPr>
            </w:pPr>
            <w:r w:rsidRPr="00296EE0">
              <w:rPr>
                <w:rFonts w:ascii="Calibri" w:hAnsi="Calibri"/>
                <w:spacing w:val="-2"/>
                <w:sz w:val="22"/>
                <w:szCs w:val="22"/>
              </w:rPr>
              <w:t>1.2</w:t>
            </w:r>
          </w:p>
        </w:tc>
        <w:tc>
          <w:tcPr>
            <w:tcW w:w="8422" w:type="dxa"/>
            <w:tcBorders>
              <w:top w:val="single" w:sz="4" w:space="0" w:color="000000"/>
              <w:left w:val="single" w:sz="4" w:space="0" w:color="000000"/>
              <w:bottom w:val="single" w:sz="4" w:space="0" w:color="000000"/>
              <w:right w:val="single" w:sz="4" w:space="0" w:color="000000"/>
            </w:tcBorders>
          </w:tcPr>
          <w:p w:rsidR="00B464B9" w:rsidRPr="00197F81" w:rsidRDefault="00B464B9">
            <w:pPr>
              <w:snapToGrid w:val="0"/>
              <w:spacing w:before="60" w:after="60" w:line="240" w:lineRule="auto"/>
              <w:jc w:val="left"/>
              <w:rPr>
                <w:rFonts w:ascii="Calibri" w:hAnsi="Calibri"/>
                <w:b/>
                <w:color w:val="000000" w:themeColor="text1"/>
                <w:spacing w:val="-2"/>
                <w:sz w:val="22"/>
                <w:szCs w:val="22"/>
              </w:rPr>
            </w:pPr>
            <w:r w:rsidRPr="00296EE0">
              <w:rPr>
                <w:rFonts w:ascii="Calibri" w:hAnsi="Calibri"/>
                <w:spacing w:val="-2"/>
                <w:sz w:val="22"/>
                <w:szCs w:val="22"/>
              </w:rPr>
              <w:t>The lot and reference is:</w:t>
            </w:r>
            <w:r w:rsidR="00D65B73">
              <w:rPr>
                <w:rFonts w:ascii="Calibri" w:hAnsi="Calibri"/>
                <w:spacing w:val="-2"/>
                <w:sz w:val="22"/>
                <w:szCs w:val="22"/>
              </w:rPr>
              <w:t xml:space="preserve">  PR No.  </w:t>
            </w:r>
            <w:r w:rsidR="002031DF" w:rsidRPr="00197F81">
              <w:rPr>
                <w:rFonts w:ascii="Calibri" w:hAnsi="Calibri"/>
                <w:b/>
                <w:color w:val="000000" w:themeColor="text1"/>
                <w:spacing w:val="-2"/>
                <w:sz w:val="22"/>
                <w:szCs w:val="22"/>
              </w:rPr>
              <w:t>17-</w:t>
            </w:r>
            <w:r w:rsidR="00197F81">
              <w:rPr>
                <w:rFonts w:ascii="Calibri" w:hAnsi="Calibri"/>
                <w:b/>
                <w:color w:val="000000" w:themeColor="text1"/>
                <w:spacing w:val="-2"/>
                <w:sz w:val="22"/>
                <w:szCs w:val="22"/>
              </w:rPr>
              <w:t>04-0774</w:t>
            </w:r>
          </w:p>
          <w:p w:rsidR="00D65B73" w:rsidRDefault="00D65B73">
            <w:pPr>
              <w:snapToGrid w:val="0"/>
              <w:spacing w:before="60" w:after="60" w:line="240" w:lineRule="auto"/>
              <w:jc w:val="left"/>
              <w:rPr>
                <w:rFonts w:ascii="Calibri" w:hAnsi="Calibri"/>
                <w:b/>
                <w:spacing w:val="-2"/>
                <w:sz w:val="22"/>
                <w:szCs w:val="22"/>
              </w:rPr>
            </w:pPr>
            <w:r w:rsidRPr="00D65B73">
              <w:rPr>
                <w:rFonts w:ascii="Calibri" w:hAnsi="Calibri"/>
                <w:b/>
                <w:spacing w:val="-2"/>
                <w:sz w:val="22"/>
                <w:szCs w:val="22"/>
              </w:rPr>
              <w:t xml:space="preserve">Procurement for the </w:t>
            </w:r>
            <w:r w:rsidR="002031DF">
              <w:rPr>
                <w:rFonts w:ascii="Calibri" w:hAnsi="Calibri"/>
                <w:b/>
                <w:spacing w:val="-2"/>
                <w:sz w:val="22"/>
                <w:szCs w:val="22"/>
              </w:rPr>
              <w:t>Upgrading of the Automated Fingerprint Identification System for Central Verification System</w:t>
            </w:r>
          </w:p>
          <w:p w:rsidR="00341CF5" w:rsidRPr="00D65B73" w:rsidRDefault="00341CF5">
            <w:pPr>
              <w:snapToGrid w:val="0"/>
              <w:spacing w:before="60" w:after="60" w:line="240" w:lineRule="auto"/>
              <w:jc w:val="left"/>
              <w:rPr>
                <w:rFonts w:ascii="Calibri" w:hAnsi="Calibri"/>
                <w:b/>
                <w:spacing w:val="-2"/>
                <w:sz w:val="22"/>
                <w:szCs w:val="22"/>
              </w:rPr>
            </w:pPr>
          </w:p>
          <w:tbl>
            <w:tblPr>
              <w:tblpPr w:leftFromText="180" w:rightFromText="180" w:vertAnchor="text" w:tblpX="198" w:tblpY="1"/>
              <w:tblOverlap w:val="neve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3258"/>
              <w:gridCol w:w="3312"/>
            </w:tblGrid>
            <w:tr w:rsidR="00524B2D" w:rsidRPr="00FF55EF" w:rsidTr="00341CF5">
              <w:tc>
                <w:tcPr>
                  <w:tcW w:w="895" w:type="dxa"/>
                  <w:shd w:val="clear" w:color="auto" w:fill="auto"/>
                </w:tcPr>
                <w:p w:rsidR="00524B2D" w:rsidRPr="00773B27" w:rsidRDefault="00170EF0" w:rsidP="00FF55EF">
                  <w:pPr>
                    <w:pStyle w:val="BodyText3"/>
                    <w:overflowPunct/>
                    <w:autoSpaceDE/>
                    <w:spacing w:before="120" w:after="120" w:line="240" w:lineRule="auto"/>
                    <w:jc w:val="center"/>
                    <w:textAlignment w:val="auto"/>
                    <w:outlineLvl w:val="0"/>
                    <w:rPr>
                      <w:rFonts w:ascii="Calibri" w:hAnsi="Calibri"/>
                      <w:b/>
                      <w:spacing w:val="-2"/>
                      <w:sz w:val="22"/>
                      <w:szCs w:val="22"/>
                    </w:rPr>
                  </w:pPr>
                  <w:bookmarkStart w:id="421" w:name="_Toc464664126"/>
                  <w:r w:rsidRPr="00773B27">
                    <w:rPr>
                      <w:rFonts w:ascii="Calibri" w:hAnsi="Calibri"/>
                      <w:b/>
                      <w:spacing w:val="-2"/>
                      <w:sz w:val="22"/>
                      <w:szCs w:val="22"/>
                    </w:rPr>
                    <w:t>Lot</w:t>
                  </w:r>
                  <w:bookmarkEnd w:id="421"/>
                </w:p>
              </w:tc>
              <w:tc>
                <w:tcPr>
                  <w:tcW w:w="3258" w:type="dxa"/>
                  <w:shd w:val="clear" w:color="auto" w:fill="auto"/>
                </w:tcPr>
                <w:p w:rsidR="00524B2D" w:rsidRPr="00773B27" w:rsidRDefault="00524B2D" w:rsidP="00FF55EF">
                  <w:pPr>
                    <w:pStyle w:val="BodyText3"/>
                    <w:overflowPunct/>
                    <w:autoSpaceDE/>
                    <w:spacing w:before="120" w:after="120" w:line="240" w:lineRule="auto"/>
                    <w:jc w:val="both"/>
                    <w:textAlignment w:val="auto"/>
                    <w:outlineLvl w:val="0"/>
                    <w:rPr>
                      <w:rFonts w:ascii="Calibri" w:hAnsi="Calibri"/>
                      <w:b/>
                      <w:spacing w:val="-2"/>
                      <w:sz w:val="22"/>
                      <w:szCs w:val="22"/>
                    </w:rPr>
                  </w:pPr>
                  <w:bookmarkStart w:id="422" w:name="_Toc464664127"/>
                  <w:r w:rsidRPr="00773B27">
                    <w:rPr>
                      <w:rFonts w:ascii="Calibri" w:hAnsi="Calibri"/>
                      <w:b/>
                      <w:spacing w:val="-2"/>
                      <w:sz w:val="22"/>
                      <w:szCs w:val="22"/>
                    </w:rPr>
                    <w:t>Item Description and Quantity</w:t>
                  </w:r>
                  <w:bookmarkEnd w:id="422"/>
                </w:p>
              </w:tc>
              <w:tc>
                <w:tcPr>
                  <w:tcW w:w="3312" w:type="dxa"/>
                  <w:shd w:val="clear" w:color="auto" w:fill="auto"/>
                </w:tcPr>
                <w:p w:rsidR="00524B2D" w:rsidRPr="00773B27" w:rsidRDefault="00524B2D" w:rsidP="00FF55EF">
                  <w:pPr>
                    <w:pStyle w:val="BodyText3"/>
                    <w:overflowPunct/>
                    <w:autoSpaceDE/>
                    <w:spacing w:before="120" w:after="120" w:line="240" w:lineRule="auto"/>
                    <w:jc w:val="center"/>
                    <w:textAlignment w:val="auto"/>
                    <w:outlineLvl w:val="0"/>
                    <w:rPr>
                      <w:rFonts w:ascii="Calibri" w:hAnsi="Calibri"/>
                      <w:b/>
                      <w:spacing w:val="-2"/>
                      <w:sz w:val="22"/>
                      <w:szCs w:val="22"/>
                    </w:rPr>
                  </w:pPr>
                  <w:bookmarkStart w:id="423" w:name="_Toc464664128"/>
                  <w:r w:rsidRPr="00773B27">
                    <w:rPr>
                      <w:rFonts w:ascii="Calibri" w:hAnsi="Calibri"/>
                      <w:b/>
                      <w:spacing w:val="-2"/>
                      <w:sz w:val="22"/>
                      <w:szCs w:val="22"/>
                    </w:rPr>
                    <w:t>Approved Budget for the Contract</w:t>
                  </w:r>
                  <w:bookmarkEnd w:id="423"/>
                </w:p>
                <w:p w:rsidR="00524B2D" w:rsidRPr="00773B27" w:rsidRDefault="00524B2D" w:rsidP="00FF55EF">
                  <w:pPr>
                    <w:pStyle w:val="BodyText3"/>
                    <w:overflowPunct/>
                    <w:autoSpaceDE/>
                    <w:spacing w:before="120" w:after="120" w:line="240" w:lineRule="auto"/>
                    <w:jc w:val="center"/>
                    <w:textAlignment w:val="auto"/>
                    <w:outlineLvl w:val="0"/>
                    <w:rPr>
                      <w:rFonts w:ascii="Calibri" w:hAnsi="Calibri"/>
                      <w:b/>
                      <w:spacing w:val="-2"/>
                      <w:sz w:val="22"/>
                      <w:szCs w:val="22"/>
                    </w:rPr>
                  </w:pPr>
                  <w:bookmarkStart w:id="424" w:name="_Toc464664129"/>
                  <w:r w:rsidRPr="00773B27">
                    <w:rPr>
                      <w:rFonts w:ascii="Calibri" w:hAnsi="Calibri"/>
                      <w:b/>
                      <w:spacing w:val="-2"/>
                      <w:sz w:val="22"/>
                      <w:szCs w:val="22"/>
                    </w:rPr>
                    <w:t>(ABC)</w:t>
                  </w:r>
                  <w:bookmarkEnd w:id="424"/>
                </w:p>
              </w:tc>
            </w:tr>
            <w:tr w:rsidR="00247055" w:rsidRPr="00805C99" w:rsidTr="00341CF5">
              <w:tc>
                <w:tcPr>
                  <w:tcW w:w="895" w:type="dxa"/>
                  <w:shd w:val="clear" w:color="auto" w:fill="auto"/>
                </w:tcPr>
                <w:p w:rsidR="00247055" w:rsidRPr="00C229C1" w:rsidRDefault="00C229C1" w:rsidP="00247055">
                  <w:pPr>
                    <w:overflowPunct/>
                    <w:autoSpaceDE/>
                    <w:spacing w:before="120" w:after="120" w:line="240" w:lineRule="auto"/>
                    <w:jc w:val="center"/>
                    <w:textAlignment w:val="auto"/>
                    <w:outlineLvl w:val="0"/>
                    <w:rPr>
                      <w:rFonts w:ascii="Calibri" w:hAnsi="Calibri"/>
                      <w:spacing w:val="-2"/>
                      <w:sz w:val="22"/>
                      <w:szCs w:val="22"/>
                    </w:rPr>
                  </w:pPr>
                  <w:r w:rsidRPr="00C229C1">
                    <w:rPr>
                      <w:rFonts w:ascii="Calibri" w:hAnsi="Calibri"/>
                      <w:spacing w:val="-2"/>
                      <w:sz w:val="22"/>
                      <w:szCs w:val="22"/>
                    </w:rPr>
                    <w:t>1</w:t>
                  </w:r>
                </w:p>
              </w:tc>
              <w:tc>
                <w:tcPr>
                  <w:tcW w:w="3258" w:type="dxa"/>
                  <w:shd w:val="clear" w:color="auto" w:fill="auto"/>
                </w:tcPr>
                <w:p w:rsidR="00247055" w:rsidRPr="00C229C1" w:rsidRDefault="00C229C1" w:rsidP="00247055">
                  <w:pPr>
                    <w:overflowPunct/>
                    <w:autoSpaceDE/>
                    <w:spacing w:before="120" w:after="120" w:line="240" w:lineRule="auto"/>
                    <w:jc w:val="left"/>
                    <w:textAlignment w:val="auto"/>
                    <w:outlineLvl w:val="0"/>
                    <w:rPr>
                      <w:rFonts w:ascii="Calibri" w:hAnsi="Calibri"/>
                      <w:b/>
                      <w:spacing w:val="-2"/>
                      <w:sz w:val="22"/>
                      <w:szCs w:val="22"/>
                    </w:rPr>
                  </w:pPr>
                  <w:r w:rsidRPr="00C229C1">
                    <w:rPr>
                      <w:rFonts w:ascii="Calibri" w:hAnsi="Calibri"/>
                      <w:b/>
                      <w:spacing w:val="-2"/>
                      <w:sz w:val="22"/>
                      <w:szCs w:val="22"/>
                    </w:rPr>
                    <w:t>Upgrading of the Automated Fingerprint Identification System for Central Verification System</w:t>
                  </w:r>
                </w:p>
              </w:tc>
              <w:tc>
                <w:tcPr>
                  <w:tcW w:w="3312" w:type="dxa"/>
                  <w:shd w:val="clear" w:color="auto" w:fill="auto"/>
                </w:tcPr>
                <w:p w:rsidR="00247055" w:rsidRPr="00C229C1" w:rsidRDefault="00C229C1" w:rsidP="00247055">
                  <w:pPr>
                    <w:overflowPunct/>
                    <w:autoSpaceDE/>
                    <w:spacing w:before="120" w:after="120" w:line="240" w:lineRule="auto"/>
                    <w:jc w:val="center"/>
                    <w:textAlignment w:val="auto"/>
                    <w:outlineLvl w:val="0"/>
                    <w:rPr>
                      <w:rFonts w:ascii="Calibri" w:hAnsi="Calibri"/>
                      <w:b/>
                      <w:spacing w:val="-2"/>
                      <w:sz w:val="22"/>
                      <w:szCs w:val="22"/>
                    </w:rPr>
                  </w:pPr>
                  <w:r w:rsidRPr="00C229C1">
                    <w:rPr>
                      <w:rFonts w:ascii="Calibri" w:hAnsi="Calibri"/>
                      <w:b/>
                      <w:spacing w:val="-2"/>
                      <w:sz w:val="22"/>
                      <w:szCs w:val="22"/>
                    </w:rPr>
                    <w:t>P35,000,000.00</w:t>
                  </w:r>
                </w:p>
              </w:tc>
            </w:tr>
            <w:tr w:rsidR="00921A36" w:rsidRPr="00262F0E" w:rsidTr="00341CF5">
              <w:tc>
                <w:tcPr>
                  <w:tcW w:w="895" w:type="dxa"/>
                  <w:shd w:val="clear" w:color="auto" w:fill="auto"/>
                </w:tcPr>
                <w:p w:rsidR="00921A36" w:rsidRPr="00805C99" w:rsidRDefault="00921A36" w:rsidP="00FF55EF">
                  <w:pPr>
                    <w:pStyle w:val="BodyText3"/>
                    <w:overflowPunct/>
                    <w:autoSpaceDE/>
                    <w:spacing w:before="120" w:after="120" w:line="240" w:lineRule="auto"/>
                    <w:jc w:val="center"/>
                    <w:textAlignment w:val="auto"/>
                    <w:outlineLvl w:val="0"/>
                    <w:rPr>
                      <w:rFonts w:ascii="Calibri" w:hAnsi="Calibri"/>
                      <w:color w:val="FF0000"/>
                      <w:spacing w:val="-2"/>
                      <w:sz w:val="22"/>
                      <w:szCs w:val="22"/>
                    </w:rPr>
                  </w:pPr>
                </w:p>
              </w:tc>
              <w:tc>
                <w:tcPr>
                  <w:tcW w:w="3258" w:type="dxa"/>
                  <w:shd w:val="clear" w:color="auto" w:fill="auto"/>
                </w:tcPr>
                <w:p w:rsidR="00921A36" w:rsidRPr="00805C99" w:rsidRDefault="00921A36" w:rsidP="00FF55EF">
                  <w:pPr>
                    <w:pStyle w:val="BodyText3"/>
                    <w:overflowPunct/>
                    <w:autoSpaceDE/>
                    <w:spacing w:before="120" w:after="120" w:line="240" w:lineRule="auto"/>
                    <w:jc w:val="right"/>
                    <w:textAlignment w:val="auto"/>
                    <w:outlineLvl w:val="0"/>
                    <w:rPr>
                      <w:rFonts w:ascii="Calibri" w:hAnsi="Calibri"/>
                      <w:b/>
                      <w:color w:val="FF0000"/>
                      <w:spacing w:val="-2"/>
                      <w:sz w:val="22"/>
                      <w:szCs w:val="22"/>
                    </w:rPr>
                  </w:pPr>
                </w:p>
              </w:tc>
              <w:tc>
                <w:tcPr>
                  <w:tcW w:w="3312" w:type="dxa"/>
                  <w:shd w:val="clear" w:color="auto" w:fill="auto"/>
                </w:tcPr>
                <w:p w:rsidR="00921A36" w:rsidRPr="00BB4ADF" w:rsidRDefault="00921A36" w:rsidP="00BB4ADF">
                  <w:pPr>
                    <w:pStyle w:val="BodyText3"/>
                    <w:overflowPunct/>
                    <w:autoSpaceDE/>
                    <w:spacing w:before="120" w:after="120" w:line="240" w:lineRule="auto"/>
                    <w:jc w:val="right"/>
                    <w:textAlignment w:val="auto"/>
                    <w:outlineLvl w:val="0"/>
                    <w:rPr>
                      <w:rFonts w:ascii="Calibri" w:hAnsi="Calibri"/>
                      <w:b/>
                      <w:spacing w:val="-2"/>
                      <w:sz w:val="22"/>
                      <w:szCs w:val="22"/>
                    </w:rPr>
                  </w:pPr>
                </w:p>
              </w:tc>
            </w:tr>
          </w:tbl>
          <w:p w:rsidR="00B464B9" w:rsidRPr="00296EE0" w:rsidRDefault="00B464B9" w:rsidP="00737CE6">
            <w:pPr>
              <w:spacing w:before="60" w:after="60" w:line="240" w:lineRule="auto"/>
              <w:jc w:val="left"/>
              <w:rPr>
                <w:rFonts w:ascii="Calibri" w:hAnsi="Calibri"/>
                <w:b/>
                <w:i/>
                <w:sz w:val="22"/>
                <w:szCs w:val="22"/>
              </w:rPr>
            </w:pPr>
          </w:p>
        </w:tc>
      </w:tr>
      <w:tr w:rsidR="00247055" w:rsidTr="000E0393">
        <w:trPr>
          <w:cantSplit/>
        </w:trPr>
        <w:tc>
          <w:tcPr>
            <w:tcW w:w="1298" w:type="dxa"/>
            <w:tcBorders>
              <w:top w:val="single" w:sz="4" w:space="0" w:color="000000"/>
              <w:left w:val="single" w:sz="4" w:space="0" w:color="000000"/>
              <w:bottom w:val="single" w:sz="4" w:space="0" w:color="000000"/>
            </w:tcBorders>
          </w:tcPr>
          <w:p w:rsidR="00247055" w:rsidRPr="00296EE0" w:rsidRDefault="00247055">
            <w:pPr>
              <w:snapToGrid w:val="0"/>
              <w:spacing w:before="60" w:after="60" w:line="240" w:lineRule="auto"/>
              <w:jc w:val="center"/>
              <w:rPr>
                <w:rFonts w:ascii="Calibri" w:hAnsi="Calibri"/>
                <w:sz w:val="22"/>
                <w:szCs w:val="22"/>
              </w:rPr>
            </w:pPr>
            <w:r w:rsidRPr="00296EE0">
              <w:rPr>
                <w:rFonts w:ascii="Calibri" w:hAnsi="Calibri"/>
                <w:sz w:val="22"/>
                <w:szCs w:val="22"/>
              </w:rPr>
              <w:t>2</w:t>
            </w:r>
          </w:p>
        </w:tc>
        <w:tc>
          <w:tcPr>
            <w:tcW w:w="8422" w:type="dxa"/>
            <w:tcBorders>
              <w:top w:val="single" w:sz="4" w:space="0" w:color="000000"/>
              <w:left w:val="single" w:sz="4" w:space="0" w:color="000000"/>
              <w:bottom w:val="single" w:sz="4" w:space="0" w:color="000000"/>
              <w:right w:val="single" w:sz="4" w:space="0" w:color="000000"/>
            </w:tcBorders>
          </w:tcPr>
          <w:p w:rsidR="00247055" w:rsidRPr="00E25E65" w:rsidRDefault="00247055" w:rsidP="00D37DE6">
            <w:pPr>
              <w:snapToGrid w:val="0"/>
              <w:spacing w:before="60" w:after="60" w:line="240" w:lineRule="auto"/>
              <w:jc w:val="left"/>
              <w:rPr>
                <w:rFonts w:ascii="Calibri" w:hAnsi="Calibri"/>
                <w:sz w:val="22"/>
                <w:szCs w:val="22"/>
              </w:rPr>
            </w:pPr>
            <w:r w:rsidRPr="00E25E65">
              <w:rPr>
                <w:rFonts w:ascii="Calibri" w:hAnsi="Calibri"/>
                <w:sz w:val="22"/>
                <w:szCs w:val="22"/>
              </w:rPr>
              <w:t xml:space="preserve">The Funding Source is: </w:t>
            </w:r>
          </w:p>
          <w:p w:rsidR="00247055" w:rsidRPr="00C229C1" w:rsidRDefault="00247055" w:rsidP="00D37DE6">
            <w:pPr>
              <w:spacing w:before="60" w:after="60" w:line="240" w:lineRule="auto"/>
              <w:ind w:left="331"/>
              <w:rPr>
                <w:rFonts w:ascii="Calibri" w:hAnsi="Calibri"/>
                <w:sz w:val="22"/>
                <w:szCs w:val="22"/>
              </w:rPr>
            </w:pPr>
            <w:r w:rsidRPr="00E25E65">
              <w:rPr>
                <w:rFonts w:ascii="Calibri" w:hAnsi="Calibri"/>
                <w:sz w:val="22"/>
                <w:szCs w:val="22"/>
              </w:rPr>
              <w:t xml:space="preserve">The Government of the Philippines (GOP) through the Approved Budget of the Philippine Statistics Authority, intends to apply for the </w:t>
            </w:r>
            <w:r w:rsidR="00C229C1" w:rsidRPr="00C229C1">
              <w:rPr>
                <w:rFonts w:ascii="Calibri" w:hAnsi="Calibri"/>
                <w:b/>
                <w:spacing w:val="-2"/>
                <w:sz w:val="22"/>
                <w:szCs w:val="22"/>
              </w:rPr>
              <w:t>Upgrading of the Automated Fingerprint Identification System for Central Verification System</w:t>
            </w:r>
            <w:r w:rsidR="00C229C1" w:rsidRPr="00E25E65">
              <w:rPr>
                <w:rFonts w:ascii="Calibri" w:hAnsi="Calibri"/>
                <w:sz w:val="22"/>
                <w:szCs w:val="22"/>
              </w:rPr>
              <w:t xml:space="preserve"> </w:t>
            </w:r>
            <w:r w:rsidRPr="00E25E65">
              <w:rPr>
                <w:rFonts w:ascii="Calibri" w:hAnsi="Calibri"/>
                <w:sz w:val="22"/>
                <w:szCs w:val="22"/>
              </w:rPr>
              <w:t xml:space="preserve">in the amount </w:t>
            </w:r>
            <w:r w:rsidRPr="00C229C1">
              <w:rPr>
                <w:rFonts w:ascii="Calibri" w:hAnsi="Calibri"/>
                <w:sz w:val="22"/>
                <w:szCs w:val="22"/>
              </w:rPr>
              <w:t xml:space="preserve">of </w:t>
            </w:r>
            <w:r w:rsidR="00921A36" w:rsidRPr="00C229C1">
              <w:rPr>
                <w:rFonts w:ascii="Calibri" w:hAnsi="Calibri"/>
                <w:i/>
                <w:spacing w:val="-2"/>
                <w:szCs w:val="24"/>
              </w:rPr>
              <w:t xml:space="preserve">Thirty </w:t>
            </w:r>
            <w:r w:rsidR="00C229C1">
              <w:rPr>
                <w:rFonts w:ascii="Calibri" w:hAnsi="Calibri"/>
                <w:i/>
                <w:spacing w:val="-2"/>
                <w:szCs w:val="24"/>
              </w:rPr>
              <w:t xml:space="preserve">Five </w:t>
            </w:r>
            <w:r w:rsidR="00921A36" w:rsidRPr="00C229C1">
              <w:rPr>
                <w:rFonts w:ascii="Calibri" w:hAnsi="Calibri"/>
                <w:i/>
                <w:spacing w:val="-2"/>
                <w:szCs w:val="24"/>
              </w:rPr>
              <w:t>Million Pesos (P3</w:t>
            </w:r>
            <w:r w:rsidR="00BB4ADF" w:rsidRPr="00C229C1">
              <w:rPr>
                <w:rFonts w:ascii="Calibri" w:hAnsi="Calibri"/>
                <w:i/>
                <w:spacing w:val="-2"/>
                <w:szCs w:val="24"/>
              </w:rPr>
              <w:t>5</w:t>
            </w:r>
            <w:r w:rsidR="00921A36" w:rsidRPr="00C229C1">
              <w:rPr>
                <w:rFonts w:ascii="Calibri" w:hAnsi="Calibri"/>
                <w:i/>
                <w:spacing w:val="-2"/>
                <w:szCs w:val="24"/>
              </w:rPr>
              <w:t>,</w:t>
            </w:r>
            <w:r w:rsidR="00C229C1">
              <w:rPr>
                <w:rFonts w:ascii="Calibri" w:hAnsi="Calibri"/>
                <w:i/>
                <w:spacing w:val="-2"/>
                <w:szCs w:val="24"/>
              </w:rPr>
              <w:t>000,0</w:t>
            </w:r>
            <w:r w:rsidR="00921A36" w:rsidRPr="00C229C1">
              <w:rPr>
                <w:rFonts w:ascii="Calibri" w:hAnsi="Calibri"/>
                <w:i/>
                <w:spacing w:val="-2"/>
                <w:szCs w:val="24"/>
              </w:rPr>
              <w:t>00.00)</w:t>
            </w:r>
            <w:r w:rsidRPr="00C229C1">
              <w:rPr>
                <w:rFonts w:ascii="Calibri" w:hAnsi="Calibri"/>
                <w:i/>
                <w:sz w:val="22"/>
                <w:szCs w:val="22"/>
              </w:rPr>
              <w:t>.</w:t>
            </w:r>
          </w:p>
          <w:p w:rsidR="00247055" w:rsidRPr="00921A36" w:rsidRDefault="00247055" w:rsidP="00D37DE6">
            <w:pPr>
              <w:spacing w:before="60" w:after="60" w:line="240" w:lineRule="auto"/>
              <w:ind w:left="331"/>
              <w:rPr>
                <w:rFonts w:ascii="Calibri" w:hAnsi="Calibri"/>
                <w:sz w:val="22"/>
                <w:szCs w:val="22"/>
              </w:rPr>
            </w:pPr>
            <w:r w:rsidRPr="00921A36">
              <w:rPr>
                <w:rFonts w:ascii="Calibri" w:hAnsi="Calibri"/>
                <w:sz w:val="22"/>
                <w:szCs w:val="22"/>
              </w:rPr>
              <w:t>The name of the Project is:</w:t>
            </w:r>
          </w:p>
          <w:p w:rsidR="00247055" w:rsidRPr="00E25E65" w:rsidRDefault="00247055" w:rsidP="00D37DE6">
            <w:pPr>
              <w:spacing w:before="60" w:after="60" w:line="240" w:lineRule="auto"/>
              <w:ind w:left="331"/>
              <w:rPr>
                <w:rFonts w:ascii="Calibri" w:hAnsi="Calibri"/>
                <w:b/>
                <w:sz w:val="22"/>
                <w:szCs w:val="22"/>
              </w:rPr>
            </w:pPr>
            <w:r w:rsidRPr="00921A36">
              <w:rPr>
                <w:rFonts w:ascii="Calibri" w:hAnsi="Calibri"/>
                <w:b/>
                <w:sz w:val="22"/>
                <w:szCs w:val="22"/>
              </w:rPr>
              <w:t xml:space="preserve">Procurement for the </w:t>
            </w:r>
            <w:r w:rsidR="00C229C1" w:rsidRPr="00C229C1">
              <w:rPr>
                <w:rFonts w:ascii="Calibri" w:hAnsi="Calibri"/>
                <w:b/>
                <w:spacing w:val="-2"/>
                <w:sz w:val="22"/>
                <w:szCs w:val="22"/>
              </w:rPr>
              <w:t>Upgrading of the Automated Fingerprint Identification System for Central Verification System</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z w:val="22"/>
                <w:szCs w:val="22"/>
              </w:rPr>
            </w:pPr>
            <w:r w:rsidRPr="00296EE0">
              <w:rPr>
                <w:rFonts w:ascii="Calibri" w:hAnsi="Calibri"/>
                <w:sz w:val="22"/>
                <w:szCs w:val="22"/>
              </w:rPr>
              <w:t>3.1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No further instructions.</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C7269E">
            <w:pPr>
              <w:snapToGrid w:val="0"/>
              <w:spacing w:before="60" w:after="60" w:line="240" w:lineRule="auto"/>
              <w:jc w:val="center"/>
              <w:rPr>
                <w:rFonts w:ascii="Calibri" w:hAnsi="Calibri"/>
                <w:sz w:val="22"/>
                <w:szCs w:val="22"/>
              </w:rPr>
            </w:pPr>
            <w:r>
              <w:rPr>
                <w:rFonts w:ascii="Calibri" w:hAnsi="Calibri"/>
                <w:sz w:val="22"/>
                <w:szCs w:val="22"/>
              </w:rPr>
              <w:t>5</w:t>
            </w:r>
            <w:r w:rsidR="00E252B5">
              <w:rPr>
                <w:rFonts w:ascii="Calibri" w:hAnsi="Calibri"/>
                <w:sz w:val="22"/>
                <w:szCs w:val="22"/>
              </w:rPr>
              <w:t>.1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No further instructions.</w:t>
            </w:r>
          </w:p>
        </w:tc>
      </w:tr>
      <w:tr w:rsidR="00270FBB" w:rsidTr="000E0393">
        <w:trPr>
          <w:cantSplit/>
        </w:trPr>
        <w:tc>
          <w:tcPr>
            <w:tcW w:w="1298" w:type="dxa"/>
            <w:tcBorders>
              <w:top w:val="single" w:sz="4" w:space="0" w:color="000000"/>
              <w:left w:val="single" w:sz="4" w:space="0" w:color="000000"/>
              <w:bottom w:val="single" w:sz="4" w:space="0" w:color="000000"/>
            </w:tcBorders>
          </w:tcPr>
          <w:p w:rsidR="00270FBB" w:rsidRPr="00296EE0" w:rsidRDefault="00270FBB">
            <w:pPr>
              <w:snapToGrid w:val="0"/>
              <w:spacing w:before="60" w:after="60" w:line="240" w:lineRule="auto"/>
              <w:jc w:val="center"/>
              <w:rPr>
                <w:rFonts w:ascii="Calibri" w:hAnsi="Calibri"/>
                <w:sz w:val="22"/>
                <w:szCs w:val="22"/>
              </w:rPr>
            </w:pPr>
            <w:r w:rsidRPr="00296EE0">
              <w:rPr>
                <w:rFonts w:ascii="Calibri" w:hAnsi="Calibri"/>
                <w:sz w:val="22"/>
                <w:szCs w:val="22"/>
              </w:rPr>
              <w:t>5.2</w:t>
            </w:r>
          </w:p>
        </w:tc>
        <w:tc>
          <w:tcPr>
            <w:tcW w:w="8422" w:type="dxa"/>
            <w:tcBorders>
              <w:top w:val="single" w:sz="4" w:space="0" w:color="000000"/>
              <w:left w:val="single" w:sz="4" w:space="0" w:color="000000"/>
              <w:bottom w:val="single" w:sz="4" w:space="0" w:color="000000"/>
              <w:right w:val="single" w:sz="4" w:space="0" w:color="000000"/>
            </w:tcBorders>
          </w:tcPr>
          <w:p w:rsidR="00270FBB" w:rsidRPr="00296EE0" w:rsidRDefault="00081EDB" w:rsidP="00692F48">
            <w:pPr>
              <w:widowControl w:val="0"/>
              <w:rPr>
                <w:rFonts w:ascii="Calibri" w:hAnsi="Calibri"/>
                <w:spacing w:val="-2"/>
                <w:sz w:val="22"/>
                <w:szCs w:val="22"/>
              </w:rPr>
            </w:pPr>
            <w:r>
              <w:rPr>
                <w:rFonts w:ascii="Calibri" w:hAnsi="Calibri"/>
                <w:spacing w:val="-2"/>
                <w:sz w:val="22"/>
                <w:szCs w:val="22"/>
              </w:rPr>
              <w:t>None of the circumstances mentioned in the ITB Clause exists in this Project.  Foreign bidders, except those falling under ITB Clause 5.2(b), may not participate in this Project.</w:t>
            </w:r>
          </w:p>
        </w:tc>
      </w:tr>
      <w:tr w:rsidR="00270FBB" w:rsidTr="000E0393">
        <w:trPr>
          <w:cantSplit/>
        </w:trPr>
        <w:tc>
          <w:tcPr>
            <w:tcW w:w="1298" w:type="dxa"/>
            <w:tcBorders>
              <w:top w:val="single" w:sz="4" w:space="0" w:color="000000"/>
              <w:left w:val="single" w:sz="4" w:space="0" w:color="000000"/>
              <w:bottom w:val="single" w:sz="4" w:space="0" w:color="000000"/>
            </w:tcBorders>
          </w:tcPr>
          <w:p w:rsidR="00270FBB" w:rsidRPr="00296EE0" w:rsidRDefault="00270FBB">
            <w:pPr>
              <w:snapToGrid w:val="0"/>
              <w:spacing w:before="60" w:after="60" w:line="240" w:lineRule="auto"/>
              <w:jc w:val="center"/>
              <w:rPr>
                <w:rFonts w:ascii="Calibri" w:hAnsi="Calibri"/>
                <w:sz w:val="22"/>
                <w:szCs w:val="22"/>
              </w:rPr>
            </w:pPr>
            <w:r w:rsidRPr="00296EE0">
              <w:rPr>
                <w:rFonts w:ascii="Calibri" w:hAnsi="Calibri"/>
                <w:sz w:val="22"/>
                <w:szCs w:val="22"/>
              </w:rPr>
              <w:t>5.4</w:t>
            </w:r>
          </w:p>
        </w:tc>
        <w:tc>
          <w:tcPr>
            <w:tcW w:w="8422" w:type="dxa"/>
            <w:tcBorders>
              <w:top w:val="single" w:sz="4" w:space="0" w:color="000000"/>
              <w:left w:val="single" w:sz="4" w:space="0" w:color="000000"/>
              <w:bottom w:val="single" w:sz="4" w:space="0" w:color="000000"/>
              <w:right w:val="single" w:sz="4" w:space="0" w:color="000000"/>
            </w:tcBorders>
          </w:tcPr>
          <w:p w:rsidR="00AE6C7C" w:rsidRDefault="00AE6C7C" w:rsidP="00AE6C7C">
            <w:pPr>
              <w:snapToGrid w:val="0"/>
              <w:spacing w:before="60" w:after="60" w:line="240" w:lineRule="auto"/>
              <w:rPr>
                <w:rFonts w:ascii="Calibri" w:hAnsi="Calibri"/>
                <w:sz w:val="22"/>
                <w:szCs w:val="22"/>
              </w:rPr>
            </w:pPr>
            <w:r>
              <w:rPr>
                <w:rFonts w:ascii="Calibri" w:hAnsi="Calibri"/>
                <w:sz w:val="22"/>
                <w:szCs w:val="22"/>
              </w:rPr>
              <w:t xml:space="preserve">The Bidder must have completed, within the </w:t>
            </w:r>
            <w:r w:rsidR="00594655">
              <w:rPr>
                <w:rFonts w:ascii="Calibri" w:hAnsi="Calibri"/>
                <w:sz w:val="22"/>
                <w:szCs w:val="22"/>
              </w:rPr>
              <w:t xml:space="preserve">period specified in the Invitation to Bid and ITB Clause 12.1(a)(ii), a single contract that is similar to this Project, equivalent to at least </w:t>
            </w:r>
            <w:r w:rsidR="00BB4ADF">
              <w:rPr>
                <w:rFonts w:ascii="Calibri" w:hAnsi="Calibri"/>
                <w:sz w:val="22"/>
                <w:szCs w:val="22"/>
              </w:rPr>
              <w:t>fifty</w:t>
            </w:r>
            <w:r w:rsidR="00594655">
              <w:rPr>
                <w:rFonts w:ascii="Calibri" w:hAnsi="Calibri"/>
                <w:sz w:val="22"/>
                <w:szCs w:val="22"/>
              </w:rPr>
              <w:t xml:space="preserve"> </w:t>
            </w:r>
            <w:r>
              <w:rPr>
                <w:rFonts w:ascii="Calibri" w:hAnsi="Calibri"/>
                <w:sz w:val="22"/>
                <w:szCs w:val="22"/>
              </w:rPr>
              <w:t>percent (</w:t>
            </w:r>
            <w:r w:rsidR="00594655">
              <w:rPr>
                <w:rFonts w:ascii="Calibri" w:hAnsi="Calibri"/>
                <w:sz w:val="22"/>
                <w:szCs w:val="22"/>
              </w:rPr>
              <w:t>5</w:t>
            </w:r>
            <w:r w:rsidR="00BB4ADF">
              <w:rPr>
                <w:rFonts w:ascii="Calibri" w:hAnsi="Calibri"/>
                <w:sz w:val="22"/>
                <w:szCs w:val="22"/>
              </w:rPr>
              <w:t>0</w:t>
            </w:r>
            <w:r>
              <w:rPr>
                <w:rFonts w:ascii="Calibri" w:hAnsi="Calibri"/>
                <w:sz w:val="22"/>
                <w:szCs w:val="22"/>
              </w:rPr>
              <w:t>%) of the ABC.</w:t>
            </w:r>
          </w:p>
          <w:p w:rsidR="00594655" w:rsidRPr="00296EE0" w:rsidRDefault="00594655" w:rsidP="00AE6C7C">
            <w:pPr>
              <w:snapToGrid w:val="0"/>
              <w:spacing w:before="60" w:after="60" w:line="240" w:lineRule="auto"/>
              <w:rPr>
                <w:rFonts w:ascii="Calibri" w:hAnsi="Calibri"/>
                <w:sz w:val="22"/>
                <w:szCs w:val="22"/>
              </w:rPr>
            </w:pPr>
            <w:r>
              <w:rPr>
                <w:rFonts w:ascii="Calibri" w:hAnsi="Calibri"/>
                <w:sz w:val="22"/>
                <w:szCs w:val="22"/>
              </w:rPr>
              <w:t>No further instructions.</w:t>
            </w:r>
          </w:p>
        </w:tc>
      </w:tr>
      <w:tr w:rsidR="006B30F1" w:rsidTr="000E0393">
        <w:trPr>
          <w:cantSplit/>
        </w:trPr>
        <w:tc>
          <w:tcPr>
            <w:tcW w:w="1298" w:type="dxa"/>
            <w:tcBorders>
              <w:top w:val="single" w:sz="4" w:space="0" w:color="000000"/>
              <w:left w:val="single" w:sz="4" w:space="0" w:color="000000"/>
              <w:bottom w:val="single" w:sz="4" w:space="0" w:color="000000"/>
            </w:tcBorders>
          </w:tcPr>
          <w:p w:rsidR="006B30F1" w:rsidRPr="00296EE0" w:rsidRDefault="006B30F1">
            <w:pPr>
              <w:snapToGrid w:val="0"/>
              <w:spacing w:before="60" w:after="60" w:line="240" w:lineRule="auto"/>
              <w:jc w:val="center"/>
              <w:rPr>
                <w:rFonts w:ascii="Calibri" w:hAnsi="Calibri"/>
                <w:sz w:val="22"/>
                <w:szCs w:val="22"/>
              </w:rPr>
            </w:pPr>
            <w:r>
              <w:rPr>
                <w:rFonts w:ascii="Calibri" w:hAnsi="Calibri"/>
                <w:sz w:val="22"/>
                <w:szCs w:val="22"/>
              </w:rPr>
              <w:t>7.1</w:t>
            </w:r>
          </w:p>
        </w:tc>
        <w:tc>
          <w:tcPr>
            <w:tcW w:w="8422" w:type="dxa"/>
            <w:tcBorders>
              <w:top w:val="single" w:sz="4" w:space="0" w:color="000000"/>
              <w:left w:val="single" w:sz="4" w:space="0" w:color="000000"/>
              <w:bottom w:val="single" w:sz="4" w:space="0" w:color="000000"/>
              <w:right w:val="single" w:sz="4" w:space="0" w:color="000000"/>
            </w:tcBorders>
          </w:tcPr>
          <w:p w:rsidR="006B30F1" w:rsidRPr="00296EE0" w:rsidRDefault="006B30F1" w:rsidP="00C603E8">
            <w:pPr>
              <w:snapToGrid w:val="0"/>
              <w:spacing w:before="60" w:after="60" w:line="240" w:lineRule="auto"/>
              <w:jc w:val="left"/>
              <w:rPr>
                <w:rFonts w:ascii="Calibri" w:hAnsi="Calibri"/>
                <w:sz w:val="22"/>
                <w:szCs w:val="22"/>
              </w:rPr>
            </w:pPr>
            <w:r>
              <w:rPr>
                <w:rFonts w:ascii="Calibri" w:hAnsi="Calibri"/>
                <w:sz w:val="22"/>
                <w:szCs w:val="22"/>
              </w:rPr>
              <w:t>No further instructions.</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07627D" w:rsidP="00E252B5">
            <w:pPr>
              <w:snapToGrid w:val="0"/>
              <w:spacing w:before="60" w:after="60" w:line="240" w:lineRule="auto"/>
              <w:jc w:val="center"/>
              <w:rPr>
                <w:rFonts w:ascii="Calibri" w:hAnsi="Calibri"/>
                <w:sz w:val="22"/>
                <w:szCs w:val="22"/>
              </w:rPr>
            </w:pPr>
            <w:r>
              <w:rPr>
                <w:rFonts w:ascii="Calibri" w:hAnsi="Calibri"/>
                <w:sz w:val="22"/>
                <w:szCs w:val="22"/>
              </w:rPr>
              <w:t>8.</w:t>
            </w:r>
            <w:r w:rsidR="00E252B5">
              <w:rPr>
                <w:rFonts w:ascii="Calibri" w:hAnsi="Calibri"/>
                <w:sz w:val="22"/>
                <w:szCs w:val="22"/>
              </w:rPr>
              <w:t>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Subcontracting i</w:t>
            </w:r>
            <w:r w:rsidRPr="00296EE0">
              <w:rPr>
                <w:rFonts w:ascii="Calibri" w:hAnsi="Calibri"/>
                <w:b/>
                <w:sz w:val="22"/>
                <w:szCs w:val="22"/>
              </w:rPr>
              <w:t>s not</w:t>
            </w:r>
            <w:r w:rsidRPr="00296EE0">
              <w:rPr>
                <w:rFonts w:ascii="Calibri" w:hAnsi="Calibri"/>
                <w:sz w:val="22"/>
                <w:szCs w:val="22"/>
              </w:rPr>
              <w:t xml:space="preserve"> allowed</w:t>
            </w:r>
            <w:r w:rsidR="003A3515">
              <w:rPr>
                <w:rFonts w:ascii="Calibri" w:hAnsi="Calibri"/>
                <w:sz w:val="22"/>
                <w:szCs w:val="22"/>
              </w:rPr>
              <w:t>.</w:t>
            </w:r>
          </w:p>
        </w:tc>
      </w:tr>
      <w:tr w:rsidR="00E252B5" w:rsidTr="000E0393">
        <w:trPr>
          <w:cantSplit/>
        </w:trPr>
        <w:tc>
          <w:tcPr>
            <w:tcW w:w="1298" w:type="dxa"/>
            <w:tcBorders>
              <w:top w:val="single" w:sz="4" w:space="0" w:color="000000"/>
              <w:left w:val="single" w:sz="4" w:space="0" w:color="000000"/>
              <w:bottom w:val="single" w:sz="4" w:space="0" w:color="000000"/>
            </w:tcBorders>
          </w:tcPr>
          <w:p w:rsidR="00E252B5" w:rsidRDefault="00E252B5" w:rsidP="00E252B5">
            <w:pPr>
              <w:snapToGrid w:val="0"/>
              <w:spacing w:before="60" w:after="60" w:line="240" w:lineRule="auto"/>
              <w:jc w:val="center"/>
              <w:rPr>
                <w:rFonts w:ascii="Calibri" w:hAnsi="Calibri"/>
                <w:sz w:val="22"/>
                <w:szCs w:val="22"/>
              </w:rPr>
            </w:pPr>
            <w:r>
              <w:rPr>
                <w:rFonts w:ascii="Calibri" w:hAnsi="Calibri"/>
                <w:sz w:val="22"/>
                <w:szCs w:val="22"/>
              </w:rPr>
              <w:lastRenderedPageBreak/>
              <w:t>8.2</w:t>
            </w:r>
          </w:p>
        </w:tc>
        <w:tc>
          <w:tcPr>
            <w:tcW w:w="8422" w:type="dxa"/>
            <w:tcBorders>
              <w:top w:val="single" w:sz="4" w:space="0" w:color="000000"/>
              <w:left w:val="single" w:sz="4" w:space="0" w:color="000000"/>
              <w:bottom w:val="single" w:sz="4" w:space="0" w:color="000000"/>
              <w:right w:val="single" w:sz="4" w:space="0" w:color="000000"/>
            </w:tcBorders>
          </w:tcPr>
          <w:p w:rsidR="00E252B5" w:rsidRPr="00296EE0" w:rsidRDefault="00E252B5">
            <w:pPr>
              <w:snapToGrid w:val="0"/>
              <w:spacing w:before="60" w:after="60" w:line="240" w:lineRule="auto"/>
              <w:jc w:val="left"/>
              <w:rPr>
                <w:rFonts w:ascii="Calibri" w:hAnsi="Calibri"/>
                <w:sz w:val="22"/>
                <w:szCs w:val="22"/>
              </w:rPr>
            </w:pPr>
            <w:r>
              <w:rPr>
                <w:rFonts w:ascii="Calibri" w:hAnsi="Calibri"/>
                <w:sz w:val="22"/>
                <w:szCs w:val="22"/>
              </w:rPr>
              <w:t>Not applicable.</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z w:val="22"/>
                <w:szCs w:val="22"/>
              </w:rPr>
            </w:pPr>
            <w:r w:rsidRPr="00296EE0">
              <w:rPr>
                <w:rFonts w:ascii="Calibri" w:hAnsi="Calibri"/>
                <w:sz w:val="22"/>
                <w:szCs w:val="22"/>
              </w:rPr>
              <w:t>9.1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C603E8" w:rsidP="002228C9">
            <w:pPr>
              <w:snapToGrid w:val="0"/>
              <w:spacing w:before="60" w:after="60" w:line="240" w:lineRule="auto"/>
              <w:rPr>
                <w:rFonts w:ascii="Calibri" w:hAnsi="Calibri"/>
                <w:sz w:val="22"/>
                <w:szCs w:val="22"/>
              </w:rPr>
            </w:pPr>
            <w:r w:rsidRPr="00296EE0">
              <w:rPr>
                <w:rFonts w:ascii="Calibri" w:hAnsi="Calibri"/>
                <w:sz w:val="22"/>
                <w:szCs w:val="22"/>
              </w:rPr>
              <w:t xml:space="preserve">The Procuring Entity will hold a pre-bid conference for this Project </w:t>
            </w:r>
            <w:r w:rsidR="00B464B9" w:rsidRPr="00296EE0">
              <w:rPr>
                <w:rFonts w:ascii="Calibri" w:hAnsi="Calibri"/>
                <w:sz w:val="22"/>
                <w:szCs w:val="22"/>
              </w:rPr>
              <w:t xml:space="preserve">Date </w:t>
            </w:r>
            <w:r w:rsidRPr="00296EE0">
              <w:rPr>
                <w:rFonts w:ascii="Calibri" w:hAnsi="Calibri"/>
                <w:sz w:val="22"/>
                <w:szCs w:val="22"/>
              </w:rPr>
              <w:t>on</w:t>
            </w:r>
            <w:r w:rsidR="003B1469" w:rsidRPr="00805C99">
              <w:rPr>
                <w:rFonts w:ascii="Calibri" w:hAnsi="Calibri"/>
                <w:b/>
                <w:color w:val="FF0000"/>
                <w:sz w:val="22"/>
                <w:szCs w:val="22"/>
              </w:rPr>
              <w:t xml:space="preserve"> </w:t>
            </w:r>
            <w:r w:rsidR="00262F0E" w:rsidRPr="00AE66A0">
              <w:rPr>
                <w:rFonts w:ascii="Calibri" w:hAnsi="Calibri"/>
                <w:b/>
                <w:sz w:val="22"/>
                <w:szCs w:val="22"/>
              </w:rPr>
              <w:t xml:space="preserve">20 </w:t>
            </w:r>
            <w:r w:rsidR="005348F8" w:rsidRPr="00AE66A0">
              <w:rPr>
                <w:rFonts w:ascii="Calibri" w:hAnsi="Calibri"/>
                <w:b/>
                <w:sz w:val="22"/>
                <w:szCs w:val="22"/>
              </w:rPr>
              <w:t>September</w:t>
            </w:r>
            <w:r w:rsidR="003B1469" w:rsidRPr="00AE66A0">
              <w:rPr>
                <w:rFonts w:ascii="Calibri" w:hAnsi="Calibri"/>
                <w:b/>
                <w:sz w:val="22"/>
                <w:szCs w:val="22"/>
              </w:rPr>
              <w:t xml:space="preserve"> 2017</w:t>
            </w:r>
            <w:r w:rsidRPr="00AE66A0">
              <w:rPr>
                <w:rFonts w:ascii="Calibri" w:hAnsi="Calibri"/>
                <w:b/>
                <w:sz w:val="22"/>
                <w:szCs w:val="22"/>
              </w:rPr>
              <w:t>,</w:t>
            </w:r>
            <w:r w:rsidR="00197F81">
              <w:rPr>
                <w:rFonts w:ascii="Calibri" w:hAnsi="Calibri"/>
                <w:b/>
                <w:sz w:val="22"/>
                <w:szCs w:val="22"/>
              </w:rPr>
              <w:t xml:space="preserve"> </w:t>
            </w:r>
            <w:r w:rsidR="002228C9">
              <w:rPr>
                <w:rFonts w:ascii="Calibri" w:hAnsi="Calibri"/>
                <w:b/>
                <w:sz w:val="22"/>
                <w:szCs w:val="22"/>
              </w:rPr>
              <w:t>1</w:t>
            </w:r>
            <w:r w:rsidR="003B1469" w:rsidRPr="00AE66A0">
              <w:rPr>
                <w:rFonts w:ascii="Calibri" w:hAnsi="Calibri"/>
                <w:b/>
                <w:sz w:val="22"/>
                <w:szCs w:val="22"/>
              </w:rPr>
              <w:t>:30</w:t>
            </w:r>
            <w:r w:rsidR="00247055" w:rsidRPr="00AE66A0">
              <w:rPr>
                <w:rFonts w:ascii="Calibri" w:hAnsi="Calibri"/>
                <w:b/>
                <w:sz w:val="22"/>
                <w:szCs w:val="22"/>
              </w:rPr>
              <w:t>P</w:t>
            </w:r>
            <w:r w:rsidR="003B1469" w:rsidRPr="00AE66A0">
              <w:rPr>
                <w:rFonts w:ascii="Calibri" w:hAnsi="Calibri"/>
                <w:b/>
                <w:sz w:val="22"/>
                <w:szCs w:val="22"/>
              </w:rPr>
              <w:t>.M</w:t>
            </w:r>
            <w:r w:rsidR="003B1469">
              <w:rPr>
                <w:rFonts w:ascii="Calibri" w:hAnsi="Calibri"/>
                <w:b/>
                <w:color w:val="000000"/>
                <w:sz w:val="22"/>
                <w:szCs w:val="22"/>
              </w:rPr>
              <w:t>.</w:t>
            </w:r>
            <w:r w:rsidR="00197F81">
              <w:rPr>
                <w:rFonts w:ascii="Calibri" w:hAnsi="Calibri"/>
                <w:b/>
                <w:color w:val="000000"/>
                <w:sz w:val="22"/>
                <w:szCs w:val="22"/>
              </w:rPr>
              <w:t xml:space="preserve"> </w:t>
            </w:r>
            <w:r w:rsidRPr="00E252B5">
              <w:rPr>
                <w:rFonts w:ascii="Calibri" w:hAnsi="Calibri"/>
                <w:b/>
                <w:color w:val="000000"/>
                <w:sz w:val="22"/>
                <w:szCs w:val="22"/>
              </w:rPr>
              <w:t xml:space="preserve">at the </w:t>
            </w:r>
            <w:r w:rsidR="00B464B9" w:rsidRPr="00E252B5">
              <w:rPr>
                <w:rFonts w:ascii="Calibri" w:hAnsi="Calibri"/>
                <w:b/>
                <w:color w:val="000000"/>
                <w:sz w:val="22"/>
                <w:szCs w:val="22"/>
              </w:rPr>
              <w:t>Conference Room, 1</w:t>
            </w:r>
            <w:r w:rsidR="00AE66A0">
              <w:rPr>
                <w:rFonts w:ascii="Calibri" w:hAnsi="Calibri"/>
                <w:b/>
                <w:color w:val="000000"/>
                <w:sz w:val="22"/>
                <w:szCs w:val="22"/>
              </w:rPr>
              <w:t>7</w:t>
            </w:r>
            <w:r w:rsidR="00B464B9" w:rsidRPr="00E252B5">
              <w:rPr>
                <w:rFonts w:ascii="Calibri" w:hAnsi="Calibri"/>
                <w:b/>
                <w:color w:val="000000"/>
                <w:sz w:val="22"/>
                <w:szCs w:val="22"/>
              </w:rPr>
              <w:t>/F Cyberpod</w:t>
            </w:r>
            <w:r w:rsidR="00AE66A0">
              <w:rPr>
                <w:rFonts w:ascii="Calibri" w:hAnsi="Calibri"/>
                <w:b/>
                <w:color w:val="000000"/>
                <w:sz w:val="22"/>
                <w:szCs w:val="22"/>
              </w:rPr>
              <w:t xml:space="preserve"> </w:t>
            </w:r>
            <w:r w:rsidR="00B464B9" w:rsidRPr="00E252B5">
              <w:rPr>
                <w:rFonts w:ascii="Calibri" w:hAnsi="Calibri"/>
                <w:b/>
                <w:color w:val="000000"/>
                <w:sz w:val="22"/>
                <w:szCs w:val="22"/>
              </w:rPr>
              <w:t>Centris</w:t>
            </w:r>
            <w:r w:rsidR="00AE66A0">
              <w:rPr>
                <w:rFonts w:ascii="Calibri" w:hAnsi="Calibri"/>
                <w:b/>
                <w:color w:val="000000"/>
                <w:sz w:val="22"/>
                <w:szCs w:val="22"/>
              </w:rPr>
              <w:t xml:space="preserve"> Three</w:t>
            </w:r>
            <w:r w:rsidR="00B464B9" w:rsidRPr="00E252B5">
              <w:rPr>
                <w:rFonts w:ascii="Calibri" w:hAnsi="Calibri"/>
                <w:b/>
                <w:color w:val="000000"/>
                <w:sz w:val="22"/>
                <w:szCs w:val="22"/>
              </w:rPr>
              <w:t>, Diliman, Quezon City</w:t>
            </w:r>
            <w:r w:rsidR="00296EE0" w:rsidRPr="00E252B5">
              <w:rPr>
                <w:rFonts w:ascii="Calibri" w:hAnsi="Calibri"/>
                <w:color w:val="000000"/>
                <w:sz w:val="22"/>
                <w:szCs w:val="22"/>
              </w:rPr>
              <w:t>.</w:t>
            </w:r>
          </w:p>
        </w:tc>
      </w:tr>
      <w:tr w:rsidR="00B464B9" w:rsidTr="000E0393">
        <w:trPr>
          <w:cantSplit/>
        </w:trPr>
        <w:tc>
          <w:tcPr>
            <w:tcW w:w="1298" w:type="dxa"/>
            <w:tcBorders>
              <w:top w:val="single" w:sz="4" w:space="0" w:color="000000"/>
              <w:left w:val="single" w:sz="4" w:space="0" w:color="000000"/>
              <w:bottom w:val="single" w:sz="4" w:space="0" w:color="000000"/>
            </w:tcBorders>
          </w:tcPr>
          <w:p w:rsidR="00B464B9" w:rsidRPr="00296EE0" w:rsidRDefault="00B464B9">
            <w:pPr>
              <w:snapToGrid w:val="0"/>
              <w:spacing w:before="60" w:after="60" w:line="240" w:lineRule="auto"/>
              <w:jc w:val="center"/>
              <w:rPr>
                <w:rFonts w:ascii="Calibri" w:hAnsi="Calibri"/>
                <w:sz w:val="22"/>
                <w:szCs w:val="22"/>
              </w:rPr>
            </w:pPr>
            <w:r w:rsidRPr="00296EE0">
              <w:rPr>
                <w:rFonts w:ascii="Calibri" w:hAnsi="Calibri"/>
                <w:sz w:val="22"/>
                <w:szCs w:val="22"/>
              </w:rPr>
              <w:t>10.1</w:t>
            </w:r>
          </w:p>
        </w:tc>
        <w:tc>
          <w:tcPr>
            <w:tcW w:w="8422" w:type="dxa"/>
            <w:tcBorders>
              <w:top w:val="single" w:sz="4" w:space="0" w:color="000000"/>
              <w:left w:val="single" w:sz="4" w:space="0" w:color="000000"/>
              <w:bottom w:val="single" w:sz="4" w:space="0" w:color="000000"/>
              <w:right w:val="single" w:sz="4" w:space="0" w:color="000000"/>
            </w:tcBorders>
          </w:tcPr>
          <w:p w:rsidR="00B464B9" w:rsidRPr="00296EE0" w:rsidRDefault="00B464B9">
            <w:pPr>
              <w:snapToGrid w:val="0"/>
              <w:spacing w:before="60" w:after="60" w:line="240" w:lineRule="auto"/>
              <w:jc w:val="left"/>
              <w:rPr>
                <w:rFonts w:ascii="Calibri" w:hAnsi="Calibri"/>
                <w:sz w:val="22"/>
                <w:szCs w:val="22"/>
              </w:rPr>
            </w:pPr>
            <w:r w:rsidRPr="00296EE0">
              <w:rPr>
                <w:rFonts w:ascii="Calibri" w:hAnsi="Calibri"/>
                <w:sz w:val="22"/>
                <w:szCs w:val="22"/>
              </w:rPr>
              <w:t>The PROCURING ENTITY’s address is:</w:t>
            </w:r>
          </w:p>
          <w:p w:rsidR="00B464B9" w:rsidRPr="00296EE0" w:rsidRDefault="00B409D0" w:rsidP="00463DB8">
            <w:pPr>
              <w:spacing w:before="60" w:after="60" w:line="240" w:lineRule="auto"/>
              <w:ind w:left="328"/>
              <w:jc w:val="left"/>
              <w:rPr>
                <w:rFonts w:ascii="Calibri" w:hAnsi="Calibri"/>
                <w:sz w:val="22"/>
                <w:szCs w:val="22"/>
                <w:lang w:val="es-ES"/>
              </w:rPr>
            </w:pPr>
            <w:r>
              <w:rPr>
                <w:rFonts w:ascii="Calibri" w:hAnsi="Calibri"/>
                <w:sz w:val="22"/>
                <w:szCs w:val="22"/>
              </w:rPr>
              <w:t>PSA-</w:t>
            </w:r>
            <w:r w:rsidR="00B464B9" w:rsidRPr="00296EE0">
              <w:rPr>
                <w:rFonts w:ascii="Calibri" w:hAnsi="Calibri"/>
                <w:sz w:val="22"/>
                <w:szCs w:val="22"/>
              </w:rPr>
              <w:t>B</w:t>
            </w:r>
            <w:r>
              <w:rPr>
                <w:rFonts w:ascii="Calibri" w:hAnsi="Calibri"/>
                <w:sz w:val="22"/>
                <w:szCs w:val="22"/>
              </w:rPr>
              <w:t>AC Secretariat</w:t>
            </w:r>
            <w:r w:rsidR="00694AE1">
              <w:rPr>
                <w:rFonts w:ascii="Calibri" w:hAnsi="Calibri"/>
                <w:sz w:val="22"/>
                <w:szCs w:val="22"/>
              </w:rPr>
              <w:br/>
              <w:t>Attn:  Mr. Joseph P. Cajit</w:t>
            </w:r>
            <w:r w:rsidR="00B464B9" w:rsidRPr="00296EE0">
              <w:rPr>
                <w:rFonts w:ascii="Calibri" w:hAnsi="Calibri"/>
                <w:sz w:val="22"/>
                <w:szCs w:val="22"/>
              </w:rPr>
              <w:t>a</w:t>
            </w:r>
            <w:r w:rsidR="00B464B9" w:rsidRPr="00296EE0">
              <w:rPr>
                <w:rFonts w:ascii="Calibri" w:hAnsi="Calibri"/>
                <w:sz w:val="22"/>
                <w:szCs w:val="22"/>
              </w:rPr>
              <w:br/>
              <w:t>11th Floor, Cyberpod</w:t>
            </w:r>
            <w:r w:rsidR="002B3A86">
              <w:rPr>
                <w:rFonts w:ascii="Calibri" w:hAnsi="Calibri"/>
                <w:sz w:val="22"/>
                <w:szCs w:val="22"/>
              </w:rPr>
              <w:t xml:space="preserve"> </w:t>
            </w:r>
            <w:r w:rsidR="00B464B9" w:rsidRPr="00296EE0">
              <w:rPr>
                <w:rFonts w:ascii="Calibri" w:hAnsi="Calibri"/>
                <w:sz w:val="22"/>
                <w:szCs w:val="22"/>
              </w:rPr>
              <w:t>Centris One, EDSA cor. Quezon Avenue</w:t>
            </w:r>
            <w:r w:rsidR="00B464B9" w:rsidRPr="00296EE0">
              <w:rPr>
                <w:rFonts w:ascii="Calibri" w:hAnsi="Calibri"/>
                <w:sz w:val="22"/>
                <w:szCs w:val="22"/>
              </w:rPr>
              <w:br/>
            </w:r>
            <w:r w:rsidR="00B464B9" w:rsidRPr="00296EE0">
              <w:rPr>
                <w:rFonts w:ascii="Calibri" w:hAnsi="Calibri"/>
                <w:sz w:val="22"/>
                <w:szCs w:val="22"/>
                <w:lang w:val="es-ES"/>
              </w:rPr>
              <w:t>Bgy. Pinyahan, Diliman, Quezon City</w:t>
            </w:r>
          </w:p>
          <w:p w:rsidR="00B464B9" w:rsidRPr="00296EE0" w:rsidRDefault="00B464B9" w:rsidP="00BE3FFE">
            <w:pPr>
              <w:spacing w:before="60" w:after="60" w:line="240" w:lineRule="auto"/>
              <w:ind w:left="328"/>
              <w:jc w:val="left"/>
              <w:rPr>
                <w:rFonts w:ascii="Calibri" w:hAnsi="Calibri"/>
                <w:sz w:val="22"/>
                <w:szCs w:val="22"/>
                <w:lang w:val="es-ES"/>
              </w:rPr>
            </w:pPr>
            <w:r w:rsidRPr="00296EE0">
              <w:rPr>
                <w:rFonts w:ascii="Calibri" w:hAnsi="Calibri"/>
                <w:sz w:val="22"/>
                <w:szCs w:val="22"/>
                <w:lang w:val="es-ES"/>
              </w:rPr>
              <w:t>Tel. No. 374-82-59 / Fax No. 374-8259</w:t>
            </w:r>
          </w:p>
          <w:p w:rsidR="00B464B9" w:rsidRPr="00296EE0" w:rsidRDefault="00B464B9" w:rsidP="004D1C05">
            <w:pPr>
              <w:spacing w:before="60" w:after="60" w:line="240" w:lineRule="auto"/>
              <w:ind w:left="328"/>
              <w:jc w:val="left"/>
              <w:rPr>
                <w:rFonts w:ascii="Calibri" w:hAnsi="Calibri"/>
                <w:bCs/>
                <w:sz w:val="22"/>
                <w:szCs w:val="22"/>
                <w:lang w:val="es-ES"/>
              </w:rPr>
            </w:pPr>
            <w:r w:rsidRPr="00296EE0">
              <w:rPr>
                <w:rFonts w:ascii="Calibri" w:hAnsi="Calibri"/>
                <w:bCs/>
                <w:sz w:val="22"/>
                <w:szCs w:val="22"/>
                <w:lang w:val="es-ES"/>
              </w:rPr>
              <w:t xml:space="preserve">Email: </w:t>
            </w:r>
            <w:hyperlink r:id="rId29" w:history="1">
              <w:r w:rsidR="009C299C" w:rsidRPr="00D47273">
                <w:rPr>
                  <w:rStyle w:val="Hyperlink"/>
                  <w:rFonts w:ascii="Calibri" w:hAnsi="Calibri" w:cs="Calibri"/>
                  <w:bCs/>
                  <w:sz w:val="22"/>
                  <w:szCs w:val="22"/>
                  <w:lang w:val="es-ES"/>
                </w:rPr>
                <w:t>J.Cajita@psa.gov.ph</w:t>
              </w:r>
            </w:hyperlink>
          </w:p>
        </w:tc>
      </w:tr>
      <w:tr w:rsidR="00296EE0" w:rsidTr="000E0393">
        <w:trPr>
          <w:cantSplit/>
        </w:trPr>
        <w:tc>
          <w:tcPr>
            <w:tcW w:w="1298" w:type="dxa"/>
            <w:tcBorders>
              <w:top w:val="single" w:sz="4" w:space="0" w:color="000000"/>
              <w:left w:val="single" w:sz="4" w:space="0" w:color="000000"/>
              <w:bottom w:val="single" w:sz="4" w:space="0" w:color="000000"/>
            </w:tcBorders>
          </w:tcPr>
          <w:p w:rsidR="00296EE0" w:rsidRPr="00CC289C" w:rsidRDefault="00296EE0" w:rsidP="00B409D0">
            <w:pPr>
              <w:snapToGrid w:val="0"/>
              <w:spacing w:before="60" w:after="60" w:line="240" w:lineRule="auto"/>
              <w:jc w:val="center"/>
              <w:rPr>
                <w:rFonts w:ascii="Calibri" w:hAnsi="Calibri"/>
                <w:color w:val="000000"/>
                <w:sz w:val="22"/>
                <w:szCs w:val="22"/>
              </w:rPr>
            </w:pPr>
            <w:r w:rsidRPr="00CC289C">
              <w:rPr>
                <w:rFonts w:ascii="Calibri" w:hAnsi="Calibri"/>
                <w:color w:val="000000"/>
                <w:sz w:val="22"/>
                <w:szCs w:val="22"/>
              </w:rPr>
              <w:t>1</w:t>
            </w:r>
            <w:r w:rsidR="00B409D0" w:rsidRPr="00CC289C">
              <w:rPr>
                <w:rFonts w:ascii="Calibri" w:hAnsi="Calibri"/>
                <w:color w:val="000000"/>
                <w:sz w:val="22"/>
                <w:szCs w:val="22"/>
              </w:rPr>
              <w:t>2.1</w:t>
            </w:r>
            <w:r w:rsidR="00CC289C" w:rsidRPr="00CC289C">
              <w:rPr>
                <w:rFonts w:ascii="Calibri" w:hAnsi="Calibri"/>
                <w:color w:val="000000"/>
                <w:sz w:val="22"/>
                <w:szCs w:val="22"/>
              </w:rPr>
              <w:t>(a)</w:t>
            </w:r>
          </w:p>
        </w:tc>
        <w:tc>
          <w:tcPr>
            <w:tcW w:w="8422" w:type="dxa"/>
            <w:tcBorders>
              <w:top w:val="single" w:sz="4" w:space="0" w:color="000000"/>
              <w:left w:val="single" w:sz="4" w:space="0" w:color="000000"/>
              <w:bottom w:val="single" w:sz="4" w:space="0" w:color="000000"/>
              <w:right w:val="single" w:sz="4" w:space="0" w:color="000000"/>
            </w:tcBorders>
          </w:tcPr>
          <w:p w:rsidR="00296EE0" w:rsidRPr="00CC289C" w:rsidRDefault="00296EE0" w:rsidP="00692F48">
            <w:pPr>
              <w:widowControl w:val="0"/>
              <w:rPr>
                <w:rFonts w:ascii="Calibri" w:hAnsi="Calibri"/>
                <w:color w:val="000000"/>
                <w:spacing w:val="-2"/>
                <w:sz w:val="22"/>
                <w:szCs w:val="22"/>
              </w:rPr>
            </w:pPr>
            <w:r w:rsidRPr="00CC289C">
              <w:rPr>
                <w:rFonts w:ascii="Calibri" w:hAnsi="Calibri"/>
                <w:color w:val="000000"/>
                <w:spacing w:val="-2"/>
                <w:sz w:val="22"/>
                <w:szCs w:val="22"/>
              </w:rPr>
              <w:t>No further instructions.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081EDB" w:rsidRDefault="00594655" w:rsidP="00594655">
            <w:pPr>
              <w:snapToGrid w:val="0"/>
              <w:spacing w:before="60" w:after="60" w:line="240" w:lineRule="auto"/>
              <w:jc w:val="center"/>
              <w:rPr>
                <w:rFonts w:ascii="Calibri" w:hAnsi="Calibri"/>
                <w:color w:val="000000"/>
                <w:sz w:val="22"/>
                <w:szCs w:val="22"/>
              </w:rPr>
            </w:pPr>
            <w:r w:rsidRPr="00081EDB">
              <w:rPr>
                <w:rFonts w:ascii="Calibri" w:hAnsi="Calibri"/>
                <w:color w:val="000000"/>
                <w:sz w:val="22"/>
                <w:szCs w:val="22"/>
              </w:rPr>
              <w:t>12.1(a</w:t>
            </w:r>
            <w:r>
              <w:rPr>
                <w:rFonts w:ascii="Calibri" w:hAnsi="Calibri"/>
                <w:color w:val="000000"/>
                <w:sz w:val="22"/>
                <w:szCs w:val="22"/>
              </w:rPr>
              <w:t>)(ii)</w:t>
            </w:r>
          </w:p>
        </w:tc>
        <w:tc>
          <w:tcPr>
            <w:tcW w:w="8422" w:type="dxa"/>
            <w:tcBorders>
              <w:top w:val="single" w:sz="4" w:space="0" w:color="000000"/>
              <w:left w:val="single" w:sz="4" w:space="0" w:color="000000"/>
              <w:bottom w:val="single" w:sz="4" w:space="0" w:color="000000"/>
              <w:right w:val="single" w:sz="4" w:space="0" w:color="000000"/>
            </w:tcBorders>
          </w:tcPr>
          <w:p w:rsidR="00594655" w:rsidRPr="00594655" w:rsidRDefault="00594655" w:rsidP="00247055">
            <w:pPr>
              <w:spacing w:after="240"/>
              <w:rPr>
                <w:rFonts w:ascii="Calibri" w:hAnsi="Calibri"/>
                <w:sz w:val="22"/>
                <w:szCs w:val="22"/>
              </w:rPr>
            </w:pPr>
            <w:r w:rsidRPr="00594655">
              <w:rPr>
                <w:rFonts w:ascii="Calibri" w:hAnsi="Calibri"/>
                <w:sz w:val="22"/>
                <w:szCs w:val="22"/>
              </w:rPr>
              <w:t xml:space="preserve">The bidder’s SLCC similar to the contract to be bid should have been completed within </w:t>
            </w:r>
            <w:r>
              <w:rPr>
                <w:rFonts w:ascii="Calibri" w:hAnsi="Calibri"/>
                <w:i/>
                <w:sz w:val="22"/>
                <w:szCs w:val="22"/>
              </w:rPr>
              <w:t>t</w:t>
            </w:r>
            <w:r w:rsidR="00247055">
              <w:rPr>
                <w:rFonts w:ascii="Calibri" w:hAnsi="Calibri"/>
                <w:i/>
                <w:sz w:val="22"/>
                <w:szCs w:val="22"/>
              </w:rPr>
              <w:t>wo</w:t>
            </w:r>
            <w:r>
              <w:rPr>
                <w:rFonts w:ascii="Calibri" w:hAnsi="Calibri"/>
                <w:i/>
                <w:sz w:val="22"/>
                <w:szCs w:val="22"/>
              </w:rPr>
              <w:t xml:space="preserve"> (</w:t>
            </w:r>
            <w:r w:rsidR="00247055">
              <w:rPr>
                <w:rFonts w:ascii="Calibri" w:hAnsi="Calibri"/>
                <w:i/>
                <w:sz w:val="22"/>
                <w:szCs w:val="22"/>
              </w:rPr>
              <w:t>2</w:t>
            </w:r>
            <w:r>
              <w:rPr>
                <w:rFonts w:ascii="Calibri" w:hAnsi="Calibri"/>
                <w:i/>
                <w:sz w:val="22"/>
                <w:szCs w:val="22"/>
              </w:rPr>
              <w:t>) years</w:t>
            </w:r>
            <w:r w:rsidRPr="00594655">
              <w:rPr>
                <w:rFonts w:ascii="Calibri" w:hAnsi="Calibri"/>
                <w:sz w:val="22"/>
                <w:szCs w:val="22"/>
              </w:rPr>
              <w:t xml:space="preserve"> prior to the deadline for the submission and receipt of bids.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13.1</w:t>
            </w:r>
          </w:p>
        </w:tc>
        <w:tc>
          <w:tcPr>
            <w:tcW w:w="8422" w:type="dxa"/>
            <w:tcBorders>
              <w:top w:val="single" w:sz="4" w:space="0" w:color="000000"/>
              <w:left w:val="single" w:sz="4" w:space="0" w:color="000000"/>
              <w:bottom w:val="single" w:sz="4" w:space="0" w:color="000000"/>
              <w:right w:val="single" w:sz="4" w:space="0" w:color="000000"/>
            </w:tcBorders>
          </w:tcPr>
          <w:p w:rsidR="00594655" w:rsidRPr="0002578D" w:rsidRDefault="00645FBA" w:rsidP="00B717E0">
            <w:pPr>
              <w:snapToGrid w:val="0"/>
              <w:spacing w:before="60" w:after="60" w:line="240" w:lineRule="auto"/>
              <w:jc w:val="left"/>
              <w:rPr>
                <w:rFonts w:ascii="Calibri" w:hAnsi="Calibri"/>
                <w:sz w:val="22"/>
                <w:szCs w:val="22"/>
              </w:rPr>
            </w:pPr>
            <w:r>
              <w:rPr>
                <w:rFonts w:ascii="Calibri" w:hAnsi="Calibri"/>
                <w:sz w:val="22"/>
                <w:szCs w:val="22"/>
              </w:rPr>
              <w:t>No additional requirements.</w:t>
            </w:r>
          </w:p>
        </w:tc>
      </w:tr>
      <w:tr w:rsidR="00645FBA" w:rsidTr="000E0393">
        <w:trPr>
          <w:cantSplit/>
        </w:trPr>
        <w:tc>
          <w:tcPr>
            <w:tcW w:w="1298" w:type="dxa"/>
            <w:tcBorders>
              <w:top w:val="single" w:sz="4" w:space="0" w:color="000000"/>
              <w:left w:val="single" w:sz="4" w:space="0" w:color="000000"/>
              <w:bottom w:val="single" w:sz="4" w:space="0" w:color="000000"/>
            </w:tcBorders>
          </w:tcPr>
          <w:p w:rsidR="00645FBA" w:rsidRDefault="00645FBA">
            <w:pPr>
              <w:snapToGrid w:val="0"/>
              <w:spacing w:before="60" w:after="60" w:line="240" w:lineRule="auto"/>
              <w:jc w:val="center"/>
              <w:rPr>
                <w:rFonts w:ascii="Calibri" w:hAnsi="Calibri"/>
                <w:sz w:val="22"/>
                <w:szCs w:val="22"/>
              </w:rPr>
            </w:pPr>
            <w:r>
              <w:rPr>
                <w:rFonts w:ascii="Calibri" w:hAnsi="Calibri"/>
                <w:sz w:val="22"/>
                <w:szCs w:val="22"/>
              </w:rPr>
              <w:t>13.1(b)</w:t>
            </w:r>
          </w:p>
        </w:tc>
        <w:tc>
          <w:tcPr>
            <w:tcW w:w="8422" w:type="dxa"/>
            <w:tcBorders>
              <w:top w:val="single" w:sz="4" w:space="0" w:color="000000"/>
              <w:left w:val="single" w:sz="4" w:space="0" w:color="000000"/>
              <w:bottom w:val="single" w:sz="4" w:space="0" w:color="000000"/>
              <w:right w:val="single" w:sz="4" w:space="0" w:color="000000"/>
            </w:tcBorders>
          </w:tcPr>
          <w:p w:rsidR="00645FBA" w:rsidRDefault="00645FBA" w:rsidP="00B717E0">
            <w:pPr>
              <w:snapToGrid w:val="0"/>
              <w:spacing w:before="60" w:after="60" w:line="240" w:lineRule="auto"/>
              <w:jc w:val="left"/>
              <w:rPr>
                <w:rFonts w:ascii="Calibri" w:hAnsi="Calibri"/>
                <w:sz w:val="22"/>
                <w:szCs w:val="22"/>
              </w:rPr>
            </w:pPr>
            <w:r>
              <w:rPr>
                <w:rFonts w:ascii="Calibri" w:hAnsi="Calibri"/>
                <w:sz w:val="22"/>
                <w:szCs w:val="22"/>
              </w:rPr>
              <w:t>No further instructions.</w:t>
            </w:r>
          </w:p>
        </w:tc>
      </w:tr>
      <w:tr w:rsidR="00645FBA" w:rsidTr="000E0393">
        <w:trPr>
          <w:cantSplit/>
        </w:trPr>
        <w:tc>
          <w:tcPr>
            <w:tcW w:w="1298" w:type="dxa"/>
            <w:tcBorders>
              <w:top w:val="single" w:sz="4" w:space="0" w:color="000000"/>
              <w:left w:val="single" w:sz="4" w:space="0" w:color="000000"/>
              <w:bottom w:val="single" w:sz="4" w:space="0" w:color="000000"/>
            </w:tcBorders>
          </w:tcPr>
          <w:p w:rsidR="00645FBA" w:rsidRDefault="00645FBA">
            <w:pPr>
              <w:snapToGrid w:val="0"/>
              <w:spacing w:before="60" w:after="60" w:line="240" w:lineRule="auto"/>
              <w:jc w:val="center"/>
              <w:rPr>
                <w:rFonts w:ascii="Calibri" w:hAnsi="Calibri"/>
                <w:sz w:val="22"/>
                <w:szCs w:val="22"/>
              </w:rPr>
            </w:pPr>
            <w:r>
              <w:rPr>
                <w:rFonts w:ascii="Calibri" w:hAnsi="Calibri"/>
                <w:sz w:val="22"/>
                <w:szCs w:val="22"/>
              </w:rPr>
              <w:t>13.1(c)</w:t>
            </w:r>
          </w:p>
        </w:tc>
        <w:tc>
          <w:tcPr>
            <w:tcW w:w="8422" w:type="dxa"/>
            <w:tcBorders>
              <w:top w:val="single" w:sz="4" w:space="0" w:color="000000"/>
              <w:left w:val="single" w:sz="4" w:space="0" w:color="000000"/>
              <w:bottom w:val="single" w:sz="4" w:space="0" w:color="000000"/>
              <w:right w:val="single" w:sz="4" w:space="0" w:color="000000"/>
            </w:tcBorders>
          </w:tcPr>
          <w:p w:rsidR="00645FBA" w:rsidRDefault="00645FBA" w:rsidP="00B717E0">
            <w:pPr>
              <w:snapToGrid w:val="0"/>
              <w:spacing w:before="60" w:after="60" w:line="240" w:lineRule="auto"/>
              <w:jc w:val="left"/>
              <w:rPr>
                <w:rFonts w:ascii="Calibri" w:hAnsi="Calibri"/>
                <w:sz w:val="22"/>
                <w:szCs w:val="22"/>
              </w:rPr>
            </w:pPr>
            <w:r>
              <w:rPr>
                <w:rFonts w:ascii="Calibri" w:hAnsi="Calibri"/>
                <w:sz w:val="22"/>
                <w:szCs w:val="22"/>
              </w:rPr>
              <w:t>No additional requirements.</w:t>
            </w:r>
          </w:p>
        </w:tc>
      </w:tr>
      <w:tr w:rsidR="00645FBA" w:rsidTr="000E0393">
        <w:trPr>
          <w:cantSplit/>
        </w:trPr>
        <w:tc>
          <w:tcPr>
            <w:tcW w:w="1298" w:type="dxa"/>
            <w:tcBorders>
              <w:top w:val="single" w:sz="4" w:space="0" w:color="000000"/>
              <w:left w:val="single" w:sz="4" w:space="0" w:color="000000"/>
              <w:bottom w:val="single" w:sz="4" w:space="0" w:color="000000"/>
            </w:tcBorders>
          </w:tcPr>
          <w:p w:rsidR="00645FBA" w:rsidRDefault="00645FBA">
            <w:pPr>
              <w:snapToGrid w:val="0"/>
              <w:spacing w:before="60" w:after="60" w:line="240" w:lineRule="auto"/>
              <w:jc w:val="center"/>
              <w:rPr>
                <w:rFonts w:ascii="Calibri" w:hAnsi="Calibri"/>
                <w:sz w:val="22"/>
                <w:szCs w:val="22"/>
              </w:rPr>
            </w:pPr>
            <w:r>
              <w:rPr>
                <w:rFonts w:ascii="Calibri" w:hAnsi="Calibri"/>
                <w:sz w:val="22"/>
                <w:szCs w:val="22"/>
              </w:rPr>
              <w:t>13.2</w:t>
            </w:r>
          </w:p>
        </w:tc>
        <w:tc>
          <w:tcPr>
            <w:tcW w:w="8422" w:type="dxa"/>
            <w:tcBorders>
              <w:top w:val="single" w:sz="4" w:space="0" w:color="000000"/>
              <w:left w:val="single" w:sz="4" w:space="0" w:color="000000"/>
              <w:bottom w:val="single" w:sz="4" w:space="0" w:color="000000"/>
              <w:right w:val="single" w:sz="4" w:space="0" w:color="000000"/>
            </w:tcBorders>
          </w:tcPr>
          <w:p w:rsidR="00645FBA" w:rsidRDefault="00645FBA" w:rsidP="00AE66A0">
            <w:pPr>
              <w:snapToGrid w:val="0"/>
              <w:spacing w:before="60" w:after="60" w:line="240" w:lineRule="auto"/>
              <w:jc w:val="left"/>
              <w:rPr>
                <w:rFonts w:ascii="Calibri" w:hAnsi="Calibri"/>
                <w:sz w:val="22"/>
                <w:szCs w:val="22"/>
              </w:rPr>
            </w:pPr>
            <w:r>
              <w:rPr>
                <w:rFonts w:ascii="Calibri" w:hAnsi="Calibri"/>
                <w:sz w:val="22"/>
                <w:szCs w:val="22"/>
              </w:rPr>
              <w:t xml:space="preserve">The ABC is </w:t>
            </w:r>
            <w:r w:rsidR="00921A36" w:rsidRPr="00C63D3D">
              <w:rPr>
                <w:rFonts w:ascii="Calibri" w:hAnsi="Calibri"/>
                <w:spacing w:val="-2"/>
                <w:szCs w:val="24"/>
              </w:rPr>
              <w:t>P35</w:t>
            </w:r>
            <w:r w:rsidR="00AE66A0">
              <w:rPr>
                <w:rFonts w:ascii="Calibri" w:hAnsi="Calibri"/>
                <w:spacing w:val="-2"/>
                <w:szCs w:val="24"/>
              </w:rPr>
              <w:t>,000,0</w:t>
            </w:r>
            <w:r w:rsidR="00921A36" w:rsidRPr="00C63D3D">
              <w:rPr>
                <w:rFonts w:ascii="Calibri" w:hAnsi="Calibri"/>
                <w:spacing w:val="-2"/>
                <w:szCs w:val="24"/>
              </w:rPr>
              <w:t>00.00</w:t>
            </w:r>
            <w:r w:rsidR="00921A36">
              <w:rPr>
                <w:rFonts w:ascii="Calibri" w:hAnsi="Calibri"/>
                <w:spacing w:val="-2"/>
                <w:szCs w:val="24"/>
              </w:rPr>
              <w:t xml:space="preserve">. </w:t>
            </w:r>
            <w:r w:rsidR="00921A36">
              <w:rPr>
                <w:rFonts w:ascii="Calibri" w:hAnsi="Calibri"/>
                <w:sz w:val="22"/>
                <w:szCs w:val="22"/>
              </w:rPr>
              <w:t xml:space="preserve">Any </w:t>
            </w:r>
            <w:r>
              <w:rPr>
                <w:rFonts w:ascii="Calibri" w:hAnsi="Calibri"/>
                <w:sz w:val="22"/>
                <w:szCs w:val="22"/>
              </w:rPr>
              <w:t>bid with a financial component exceeding this amount shall not be accepted.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593100">
            <w:pPr>
              <w:snapToGrid w:val="0"/>
              <w:spacing w:before="60" w:after="60" w:line="240" w:lineRule="auto"/>
              <w:jc w:val="center"/>
              <w:rPr>
                <w:rFonts w:ascii="Calibri" w:hAnsi="Calibri"/>
                <w:sz w:val="22"/>
                <w:szCs w:val="22"/>
              </w:rPr>
            </w:pPr>
            <w:r>
              <w:rPr>
                <w:rFonts w:ascii="Calibri" w:hAnsi="Calibri"/>
                <w:sz w:val="22"/>
                <w:szCs w:val="22"/>
              </w:rPr>
              <w:t>15.</w:t>
            </w:r>
            <w:r w:rsidR="00593100">
              <w:rPr>
                <w:rFonts w:ascii="Calibri" w:hAnsi="Calibri"/>
                <w:sz w:val="22"/>
                <w:szCs w:val="22"/>
              </w:rPr>
              <w:t>4</w:t>
            </w:r>
            <w:r>
              <w:rPr>
                <w:rFonts w:ascii="Calibri" w:hAnsi="Calibri"/>
                <w:sz w:val="22"/>
                <w:szCs w:val="22"/>
              </w:rPr>
              <w:t>(a</w:t>
            </w:r>
            <w:r w:rsidRPr="00296EE0">
              <w:rPr>
                <w:rFonts w:ascii="Calibri" w:hAnsi="Calibri"/>
                <w:sz w:val="22"/>
                <w:szCs w:val="22"/>
              </w:rPr>
              <w:t>)</w:t>
            </w:r>
            <w:r w:rsidR="00593100">
              <w:rPr>
                <w:rFonts w:ascii="Calibri" w:hAnsi="Calibri"/>
                <w:sz w:val="22"/>
                <w:szCs w:val="22"/>
              </w:rPr>
              <w:t>(iv)</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3100">
            <w:pPr>
              <w:snapToGrid w:val="0"/>
              <w:spacing w:before="60" w:after="60" w:line="240" w:lineRule="auto"/>
              <w:jc w:val="left"/>
              <w:rPr>
                <w:rFonts w:ascii="Calibri" w:hAnsi="Calibri"/>
                <w:sz w:val="22"/>
                <w:szCs w:val="22"/>
              </w:rPr>
            </w:pPr>
            <w:r>
              <w:rPr>
                <w:rFonts w:ascii="Calibri" w:hAnsi="Calibri"/>
                <w:sz w:val="22"/>
                <w:szCs w:val="22"/>
              </w:rPr>
              <w:t>No incidental services are required.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593100">
            <w:pPr>
              <w:snapToGrid w:val="0"/>
              <w:spacing w:before="60" w:after="60" w:line="240" w:lineRule="auto"/>
              <w:jc w:val="center"/>
              <w:rPr>
                <w:rFonts w:ascii="Calibri" w:hAnsi="Calibri"/>
                <w:sz w:val="22"/>
                <w:szCs w:val="22"/>
              </w:rPr>
            </w:pPr>
            <w:r>
              <w:rPr>
                <w:rFonts w:ascii="Calibri" w:hAnsi="Calibri"/>
                <w:sz w:val="22"/>
                <w:szCs w:val="22"/>
              </w:rPr>
              <w:t>15.</w:t>
            </w:r>
            <w:r w:rsidR="00593100">
              <w:rPr>
                <w:rFonts w:ascii="Calibri" w:hAnsi="Calibri"/>
                <w:sz w:val="22"/>
                <w:szCs w:val="22"/>
              </w:rPr>
              <w:t>4</w:t>
            </w:r>
            <w:r w:rsidRPr="00296EE0">
              <w:rPr>
                <w:rFonts w:ascii="Calibri" w:hAnsi="Calibri"/>
                <w:sz w:val="22"/>
                <w:szCs w:val="22"/>
              </w:rPr>
              <w:t>(b)</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3100">
            <w:pPr>
              <w:snapToGrid w:val="0"/>
              <w:spacing w:before="60" w:after="60" w:line="240" w:lineRule="auto"/>
              <w:jc w:val="left"/>
              <w:rPr>
                <w:rFonts w:ascii="Calibri" w:hAnsi="Calibri"/>
                <w:sz w:val="22"/>
                <w:szCs w:val="22"/>
              </w:rPr>
            </w:pPr>
            <w:r>
              <w:rPr>
                <w:rFonts w:ascii="Calibri" w:hAnsi="Calibri"/>
                <w:sz w:val="22"/>
                <w:szCs w:val="22"/>
              </w:rPr>
              <w:t>No incidental services are required.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16.1</w:t>
            </w:r>
            <w:r w:rsidR="00593100">
              <w:rPr>
                <w:rFonts w:ascii="Calibri" w:hAnsi="Calibri"/>
                <w:sz w:val="22"/>
                <w:szCs w:val="22"/>
              </w:rPr>
              <w:t>(b)</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pPr>
              <w:snapToGrid w:val="0"/>
              <w:spacing w:before="60" w:after="60" w:line="240" w:lineRule="auto"/>
              <w:jc w:val="left"/>
              <w:rPr>
                <w:rFonts w:ascii="Calibri" w:hAnsi="Calibri"/>
                <w:sz w:val="22"/>
                <w:szCs w:val="22"/>
              </w:rPr>
            </w:pPr>
            <w:r w:rsidRPr="00296EE0">
              <w:rPr>
                <w:rFonts w:ascii="Calibri" w:hAnsi="Calibri"/>
                <w:sz w:val="22"/>
                <w:szCs w:val="22"/>
              </w:rPr>
              <w:t>The Bid prices for Goods supplied from outside of the Philippines shall be quoted in Philippine Pesos.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16.</w:t>
            </w:r>
            <w:r w:rsidR="00593100">
              <w:rPr>
                <w:rFonts w:ascii="Calibri" w:hAnsi="Calibri"/>
                <w:sz w:val="22"/>
                <w:szCs w:val="22"/>
              </w:rPr>
              <w:t>3</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3100">
            <w:pPr>
              <w:snapToGrid w:val="0"/>
              <w:spacing w:before="60" w:after="60" w:line="240" w:lineRule="auto"/>
              <w:jc w:val="left"/>
              <w:rPr>
                <w:rFonts w:ascii="Calibri" w:hAnsi="Calibri"/>
                <w:sz w:val="22"/>
                <w:szCs w:val="22"/>
              </w:rPr>
            </w:pPr>
            <w:r>
              <w:rPr>
                <w:rFonts w:ascii="Calibri" w:hAnsi="Calibri"/>
                <w:sz w:val="22"/>
                <w:szCs w:val="22"/>
              </w:rPr>
              <w:t>Not applicable.</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sidRPr="00296EE0">
              <w:rPr>
                <w:rFonts w:ascii="Calibri" w:hAnsi="Calibri"/>
                <w:sz w:val="22"/>
                <w:szCs w:val="22"/>
              </w:rPr>
              <w:t>17.1</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rsidP="00743728">
            <w:pPr>
              <w:snapToGrid w:val="0"/>
              <w:spacing w:before="60" w:after="60" w:line="240" w:lineRule="auto"/>
              <w:jc w:val="left"/>
              <w:rPr>
                <w:rFonts w:ascii="Calibri" w:hAnsi="Calibri"/>
                <w:sz w:val="22"/>
                <w:szCs w:val="22"/>
              </w:rPr>
            </w:pPr>
            <w:r w:rsidRPr="00296EE0">
              <w:rPr>
                <w:rFonts w:ascii="Calibri" w:hAnsi="Calibri"/>
                <w:sz w:val="22"/>
                <w:szCs w:val="22"/>
              </w:rPr>
              <w:t>Bids will be valid for one hundred twenty (120) calendar days from opening of bids.</w:t>
            </w:r>
          </w:p>
        </w:tc>
      </w:tr>
      <w:tr w:rsidR="00594655" w:rsidTr="000E0393">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sidRPr="00296EE0">
              <w:rPr>
                <w:rFonts w:ascii="Calibri" w:hAnsi="Calibri"/>
                <w:sz w:val="22"/>
                <w:szCs w:val="22"/>
              </w:rPr>
              <w:t>18.1</w:t>
            </w:r>
          </w:p>
        </w:tc>
        <w:tc>
          <w:tcPr>
            <w:tcW w:w="8422" w:type="dxa"/>
            <w:tcBorders>
              <w:top w:val="single" w:sz="4" w:space="0" w:color="000000"/>
              <w:left w:val="single" w:sz="4" w:space="0" w:color="000000"/>
              <w:bottom w:val="single" w:sz="4" w:space="0" w:color="000000"/>
              <w:right w:val="single" w:sz="4" w:space="0" w:color="000000"/>
            </w:tcBorders>
          </w:tcPr>
          <w:p w:rsidR="00594655" w:rsidRDefault="00594655" w:rsidP="003913E8">
            <w:pPr>
              <w:snapToGrid w:val="0"/>
              <w:spacing w:before="60" w:after="60" w:line="240" w:lineRule="auto"/>
              <w:jc w:val="left"/>
              <w:rPr>
                <w:rFonts w:ascii="Calibri" w:hAnsi="Calibri"/>
                <w:sz w:val="22"/>
                <w:szCs w:val="22"/>
              </w:rPr>
            </w:pPr>
            <w:r w:rsidRPr="00296EE0">
              <w:rPr>
                <w:rFonts w:ascii="Calibri" w:hAnsi="Calibri"/>
                <w:sz w:val="22"/>
                <w:szCs w:val="22"/>
              </w:rPr>
              <w:t xml:space="preserve">The bid security shall be </w:t>
            </w:r>
            <w:r w:rsidR="00593100">
              <w:rPr>
                <w:rFonts w:ascii="Calibri" w:hAnsi="Calibri"/>
                <w:sz w:val="22"/>
                <w:szCs w:val="22"/>
              </w:rPr>
              <w:t>in the form of a</w:t>
            </w:r>
            <w:r w:rsidRPr="00296EE0">
              <w:rPr>
                <w:rFonts w:ascii="Calibri" w:hAnsi="Calibri"/>
                <w:sz w:val="22"/>
                <w:szCs w:val="22"/>
              </w:rPr>
              <w:t xml:space="preserve"> Bid Securing Declaration</w:t>
            </w:r>
            <w:r w:rsidR="00593100">
              <w:rPr>
                <w:rFonts w:ascii="Calibri" w:hAnsi="Calibri"/>
                <w:sz w:val="22"/>
                <w:szCs w:val="22"/>
              </w:rPr>
              <w:t>,</w:t>
            </w:r>
            <w:r w:rsidR="00DC65EA">
              <w:rPr>
                <w:rFonts w:ascii="Calibri" w:hAnsi="Calibri"/>
                <w:sz w:val="22"/>
                <w:szCs w:val="22"/>
              </w:rPr>
              <w:t xml:space="preserve"> </w:t>
            </w:r>
            <w:r w:rsidR="00593100">
              <w:rPr>
                <w:rFonts w:ascii="Calibri" w:hAnsi="Calibri"/>
                <w:sz w:val="22"/>
                <w:szCs w:val="22"/>
              </w:rPr>
              <w:t>or any of the following forms and</w:t>
            </w:r>
            <w:r w:rsidRPr="00296EE0">
              <w:rPr>
                <w:rFonts w:ascii="Calibri" w:hAnsi="Calibri"/>
                <w:sz w:val="22"/>
                <w:szCs w:val="22"/>
              </w:rPr>
              <w:t xml:space="preserve"> amount</w:t>
            </w:r>
            <w:r w:rsidR="00593100">
              <w:rPr>
                <w:rFonts w:ascii="Calibri" w:hAnsi="Calibri"/>
                <w:sz w:val="22"/>
                <w:szCs w:val="22"/>
              </w:rPr>
              <w:t>s</w:t>
            </w:r>
            <w:r w:rsidRPr="00296EE0">
              <w:rPr>
                <w:rFonts w:ascii="Calibri" w:hAnsi="Calibri"/>
                <w:sz w:val="22"/>
                <w:szCs w:val="22"/>
              </w:rPr>
              <w:t>:</w:t>
            </w:r>
          </w:p>
          <w:p w:rsidR="00593100" w:rsidRPr="00593100" w:rsidRDefault="00593100" w:rsidP="00593100">
            <w:pPr>
              <w:numPr>
                <w:ilvl w:val="0"/>
                <w:numId w:val="42"/>
              </w:numPr>
              <w:suppressAutoHyphens w:val="0"/>
              <w:autoSpaceDN w:val="0"/>
              <w:adjustRightInd w:val="0"/>
              <w:spacing w:after="240" w:line="240" w:lineRule="atLeast"/>
              <w:rPr>
                <w:rFonts w:ascii="Calibri" w:hAnsi="Calibri"/>
              </w:rPr>
            </w:pPr>
            <w:r w:rsidRPr="00593100">
              <w:rPr>
                <w:rFonts w:ascii="Calibri" w:hAnsi="Calibri"/>
              </w:rPr>
              <w:t>The amount of not less than</w:t>
            </w:r>
            <w:r w:rsidR="00262F0E">
              <w:rPr>
                <w:rFonts w:ascii="Calibri" w:hAnsi="Calibri"/>
              </w:rPr>
              <w:t xml:space="preserve"> </w:t>
            </w:r>
            <w:r w:rsidR="00F006E7" w:rsidRPr="005A267D">
              <w:rPr>
                <w:rFonts w:ascii="Calibri" w:hAnsi="Calibri"/>
                <w:color w:val="000000" w:themeColor="text1"/>
                <w:u w:val="single"/>
              </w:rPr>
              <w:t>P</w:t>
            </w:r>
            <w:r w:rsidR="005A267D">
              <w:rPr>
                <w:rFonts w:ascii="Calibri" w:hAnsi="Calibri"/>
                <w:color w:val="000000" w:themeColor="text1"/>
                <w:u w:val="single"/>
              </w:rPr>
              <w:t>700,0</w:t>
            </w:r>
            <w:r w:rsidR="00F006E7" w:rsidRPr="005A267D">
              <w:rPr>
                <w:rFonts w:ascii="Calibri" w:hAnsi="Calibri"/>
                <w:color w:val="000000" w:themeColor="text1"/>
                <w:u w:val="single"/>
              </w:rPr>
              <w:t>00.00</w:t>
            </w:r>
            <w:r w:rsidR="00262F0E">
              <w:rPr>
                <w:rFonts w:ascii="Calibri" w:hAnsi="Calibri"/>
                <w:u w:val="single"/>
              </w:rPr>
              <w:t xml:space="preserve"> </w:t>
            </w:r>
            <w:r w:rsidR="00F006E7" w:rsidRPr="00247202">
              <w:rPr>
                <w:rFonts w:ascii="Calibri" w:hAnsi="Calibri"/>
                <w:u w:val="single"/>
              </w:rPr>
              <w:t>[</w:t>
            </w:r>
            <w:r w:rsidRPr="00247202">
              <w:rPr>
                <w:rFonts w:ascii="Calibri" w:hAnsi="Calibri"/>
                <w:i/>
                <w:u w:val="single"/>
              </w:rPr>
              <w:t>2% of ABC]</w:t>
            </w:r>
            <w:r w:rsidR="00921A36" w:rsidRPr="00247202">
              <w:rPr>
                <w:rFonts w:ascii="Calibri" w:hAnsi="Calibri"/>
                <w:i/>
                <w:u w:val="single"/>
              </w:rPr>
              <w:t xml:space="preserve"> </w:t>
            </w:r>
            <w:r w:rsidRPr="00593100">
              <w:rPr>
                <w:rFonts w:ascii="Calibri" w:hAnsi="Calibri"/>
              </w:rPr>
              <w:t xml:space="preserve">if bid security is in cash, cashier’s/manager’s check, bank draft/guarantee or irrevocable letter of credit; or  </w:t>
            </w:r>
          </w:p>
          <w:p w:rsidR="00594655" w:rsidRPr="00296EE0" w:rsidRDefault="00593100" w:rsidP="005A267D">
            <w:pPr>
              <w:numPr>
                <w:ilvl w:val="0"/>
                <w:numId w:val="42"/>
              </w:numPr>
              <w:suppressAutoHyphens w:val="0"/>
              <w:autoSpaceDN w:val="0"/>
              <w:adjustRightInd w:val="0"/>
              <w:spacing w:after="240" w:line="240" w:lineRule="atLeast"/>
              <w:rPr>
                <w:rFonts w:ascii="Calibri" w:hAnsi="Calibri"/>
                <w:sz w:val="22"/>
                <w:szCs w:val="22"/>
              </w:rPr>
            </w:pPr>
            <w:r w:rsidRPr="00593100">
              <w:rPr>
                <w:rFonts w:ascii="Calibri" w:hAnsi="Calibri"/>
              </w:rPr>
              <w:t>The amount of not less than</w:t>
            </w:r>
            <w:r w:rsidR="00262F0E">
              <w:rPr>
                <w:rFonts w:ascii="Calibri" w:hAnsi="Calibri"/>
              </w:rPr>
              <w:t xml:space="preserve"> </w:t>
            </w:r>
            <w:r w:rsidR="00247202" w:rsidRPr="005A267D">
              <w:rPr>
                <w:rFonts w:ascii="Calibri" w:hAnsi="Calibri"/>
                <w:color w:val="000000" w:themeColor="text1"/>
                <w:u w:val="single"/>
              </w:rPr>
              <w:t>P1</w:t>
            </w:r>
            <w:r w:rsidR="005A267D" w:rsidRPr="005A267D">
              <w:rPr>
                <w:rFonts w:ascii="Calibri" w:hAnsi="Calibri"/>
                <w:color w:val="000000" w:themeColor="text1"/>
                <w:u w:val="single"/>
              </w:rPr>
              <w:t>,750</w:t>
            </w:r>
            <w:r w:rsidR="00247202" w:rsidRPr="005A267D">
              <w:rPr>
                <w:rFonts w:ascii="Calibri" w:hAnsi="Calibri"/>
                <w:color w:val="000000" w:themeColor="text1"/>
                <w:u w:val="single"/>
              </w:rPr>
              <w:t>,000.00</w:t>
            </w:r>
            <w:r w:rsidR="00247202" w:rsidRPr="00247202">
              <w:rPr>
                <w:rFonts w:ascii="Calibri" w:hAnsi="Calibri"/>
                <w:u w:val="single"/>
              </w:rPr>
              <w:t xml:space="preserve"> [</w:t>
            </w:r>
            <w:r w:rsidR="00247202">
              <w:rPr>
                <w:rFonts w:ascii="Calibri" w:hAnsi="Calibri"/>
                <w:u w:val="single"/>
              </w:rPr>
              <w:t>5</w:t>
            </w:r>
            <w:r w:rsidR="00247202" w:rsidRPr="00247202">
              <w:rPr>
                <w:rFonts w:ascii="Calibri" w:hAnsi="Calibri"/>
                <w:i/>
                <w:u w:val="single"/>
              </w:rPr>
              <w:t xml:space="preserve">% of ABC] </w:t>
            </w:r>
            <w:r w:rsidRPr="00593100">
              <w:rPr>
                <w:rFonts w:ascii="Calibri" w:hAnsi="Calibri"/>
              </w:rPr>
              <w:t>if bid security is in Surety Bond.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sidRPr="00296EE0">
              <w:rPr>
                <w:rFonts w:ascii="Calibri" w:hAnsi="Calibri"/>
                <w:sz w:val="22"/>
                <w:szCs w:val="22"/>
              </w:rPr>
              <w:t>18.2</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rsidP="00743728">
            <w:pPr>
              <w:snapToGrid w:val="0"/>
              <w:spacing w:before="60" w:after="60" w:line="240" w:lineRule="auto"/>
              <w:jc w:val="left"/>
              <w:rPr>
                <w:rFonts w:ascii="Calibri" w:hAnsi="Calibri"/>
                <w:b/>
                <w:sz w:val="22"/>
                <w:szCs w:val="22"/>
              </w:rPr>
            </w:pPr>
            <w:r w:rsidRPr="00296EE0">
              <w:rPr>
                <w:rFonts w:ascii="Calibri" w:hAnsi="Calibri"/>
                <w:sz w:val="22"/>
                <w:szCs w:val="22"/>
              </w:rPr>
              <w:t>The Bid Security shall be valid for one hundred twenty (120) calendar days from opening of bids</w:t>
            </w:r>
            <w:r w:rsidRPr="00296EE0">
              <w:rPr>
                <w:rFonts w:ascii="Calibri" w:hAnsi="Calibri"/>
                <w:b/>
                <w:sz w:val="22"/>
                <w:szCs w:val="22"/>
              </w:rPr>
              <w:t>.</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F006E7">
            <w:pPr>
              <w:snapToGrid w:val="0"/>
              <w:spacing w:before="60" w:after="60" w:line="240" w:lineRule="auto"/>
              <w:jc w:val="center"/>
              <w:rPr>
                <w:rFonts w:ascii="Calibri" w:hAnsi="Calibri"/>
                <w:sz w:val="22"/>
                <w:szCs w:val="22"/>
              </w:rPr>
            </w:pPr>
            <w:r>
              <w:rPr>
                <w:rFonts w:ascii="Calibri" w:hAnsi="Calibri"/>
                <w:sz w:val="22"/>
                <w:szCs w:val="22"/>
              </w:rPr>
              <w:t>20.3</w:t>
            </w:r>
          </w:p>
        </w:tc>
        <w:tc>
          <w:tcPr>
            <w:tcW w:w="8422" w:type="dxa"/>
            <w:tcBorders>
              <w:top w:val="single" w:sz="4" w:space="0" w:color="000000"/>
              <w:left w:val="single" w:sz="4" w:space="0" w:color="000000"/>
              <w:bottom w:val="single" w:sz="4" w:space="0" w:color="000000"/>
              <w:right w:val="single" w:sz="4" w:space="0" w:color="000000"/>
            </w:tcBorders>
          </w:tcPr>
          <w:p w:rsidR="00594655" w:rsidRPr="00773B27" w:rsidRDefault="00594655">
            <w:pPr>
              <w:pStyle w:val="Header"/>
              <w:snapToGrid w:val="0"/>
              <w:spacing w:before="60" w:after="60" w:line="240" w:lineRule="auto"/>
              <w:rPr>
                <w:rFonts w:ascii="Calibri" w:hAnsi="Calibri"/>
                <w:sz w:val="22"/>
                <w:szCs w:val="22"/>
              </w:rPr>
            </w:pPr>
            <w:r w:rsidRPr="00773B27">
              <w:rPr>
                <w:rFonts w:ascii="Calibri" w:hAnsi="Calibri"/>
                <w:sz w:val="22"/>
                <w:szCs w:val="22"/>
              </w:rPr>
              <w:t xml:space="preserve">Each Bidder shall submit </w:t>
            </w:r>
            <w:r w:rsidRPr="00773B27">
              <w:rPr>
                <w:rFonts w:ascii="Calibri" w:hAnsi="Calibri"/>
                <w:b/>
                <w:sz w:val="22"/>
                <w:szCs w:val="22"/>
              </w:rPr>
              <w:t>one (1) certified true copy of the original</w:t>
            </w:r>
            <w:r w:rsidRPr="00773B27">
              <w:rPr>
                <w:rFonts w:ascii="Calibri" w:hAnsi="Calibri"/>
                <w:sz w:val="22"/>
                <w:szCs w:val="22"/>
              </w:rPr>
              <w:t xml:space="preserve"> and </w:t>
            </w:r>
            <w:r w:rsidRPr="00773B27">
              <w:rPr>
                <w:rFonts w:ascii="Calibri" w:hAnsi="Calibri"/>
                <w:b/>
                <w:sz w:val="22"/>
                <w:szCs w:val="22"/>
              </w:rPr>
              <w:t>two (2) photocopies</w:t>
            </w:r>
            <w:r w:rsidRPr="00773B27">
              <w:rPr>
                <w:rFonts w:ascii="Calibri" w:hAnsi="Calibri"/>
                <w:sz w:val="22"/>
                <w:szCs w:val="22"/>
              </w:rPr>
              <w:t xml:space="preserve"> of the first and second components of its bid.</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lastRenderedPageBreak/>
              <w:t>21.</w:t>
            </w:r>
          </w:p>
        </w:tc>
        <w:tc>
          <w:tcPr>
            <w:tcW w:w="8422" w:type="dxa"/>
            <w:tcBorders>
              <w:top w:val="single" w:sz="4" w:space="0" w:color="000000"/>
              <w:left w:val="single" w:sz="4" w:space="0" w:color="000000"/>
              <w:bottom w:val="single" w:sz="4" w:space="0" w:color="000000"/>
              <w:right w:val="single" w:sz="4" w:space="0" w:color="000000"/>
            </w:tcBorders>
          </w:tcPr>
          <w:p w:rsidR="00594655" w:rsidRPr="00E04BC2" w:rsidRDefault="00594655">
            <w:pPr>
              <w:snapToGrid w:val="0"/>
              <w:spacing w:before="60" w:after="60" w:line="240" w:lineRule="auto"/>
              <w:jc w:val="left"/>
              <w:rPr>
                <w:rFonts w:ascii="Calibri" w:hAnsi="Calibri"/>
                <w:szCs w:val="24"/>
              </w:rPr>
            </w:pPr>
            <w:r w:rsidRPr="00E04BC2">
              <w:rPr>
                <w:rFonts w:ascii="Calibri" w:hAnsi="Calibri"/>
                <w:szCs w:val="24"/>
              </w:rPr>
              <w:t xml:space="preserve">The address for Submission of Bids is: </w:t>
            </w:r>
          </w:p>
          <w:p w:rsidR="00594655" w:rsidRPr="00E04BC2" w:rsidRDefault="00594655" w:rsidP="00C809C9">
            <w:pPr>
              <w:spacing w:before="60" w:after="60" w:line="240" w:lineRule="auto"/>
              <w:ind w:left="331"/>
              <w:jc w:val="left"/>
              <w:rPr>
                <w:rFonts w:ascii="Calibri" w:hAnsi="Calibri"/>
                <w:szCs w:val="24"/>
              </w:rPr>
            </w:pPr>
            <w:r w:rsidRPr="00E04BC2">
              <w:rPr>
                <w:rFonts w:ascii="Calibri" w:hAnsi="Calibri"/>
                <w:szCs w:val="24"/>
              </w:rPr>
              <w:t xml:space="preserve">Bids and Awards Committee </w:t>
            </w:r>
            <w:r w:rsidRPr="00E04BC2">
              <w:rPr>
                <w:rFonts w:ascii="Calibri" w:hAnsi="Calibri"/>
                <w:szCs w:val="24"/>
              </w:rPr>
              <w:br/>
              <w:t>Attn: Mr. Joseph P. Cajita</w:t>
            </w:r>
            <w:r w:rsidRPr="00E04BC2">
              <w:rPr>
                <w:rFonts w:ascii="Calibri" w:hAnsi="Calibri"/>
                <w:szCs w:val="24"/>
              </w:rPr>
              <w:br/>
              <w:t>11/F Cyberpod</w:t>
            </w:r>
            <w:r w:rsidR="00DB03BA">
              <w:rPr>
                <w:rFonts w:ascii="Calibri" w:hAnsi="Calibri"/>
                <w:szCs w:val="24"/>
              </w:rPr>
              <w:t xml:space="preserve"> </w:t>
            </w:r>
            <w:r w:rsidRPr="00E04BC2">
              <w:rPr>
                <w:rFonts w:ascii="Calibri" w:hAnsi="Calibri"/>
                <w:szCs w:val="24"/>
              </w:rPr>
              <w:t>Centris One, Diliman, Quezon City</w:t>
            </w:r>
          </w:p>
          <w:p w:rsidR="00594655" w:rsidRPr="00E04BC2" w:rsidRDefault="00594655">
            <w:pPr>
              <w:spacing w:before="60" w:after="60" w:line="240" w:lineRule="auto"/>
              <w:ind w:left="328"/>
              <w:jc w:val="left"/>
              <w:rPr>
                <w:rFonts w:ascii="Calibri" w:hAnsi="Calibri"/>
                <w:szCs w:val="24"/>
              </w:rPr>
            </w:pPr>
          </w:p>
          <w:p w:rsidR="00594655" w:rsidRPr="00E04BC2" w:rsidRDefault="00594655">
            <w:pPr>
              <w:spacing w:before="60" w:after="60" w:line="240" w:lineRule="auto"/>
              <w:jc w:val="left"/>
              <w:rPr>
                <w:rFonts w:ascii="Calibri" w:hAnsi="Calibri"/>
                <w:szCs w:val="24"/>
              </w:rPr>
            </w:pPr>
            <w:r w:rsidRPr="00E04BC2">
              <w:rPr>
                <w:rFonts w:ascii="Calibri" w:hAnsi="Calibri"/>
                <w:szCs w:val="24"/>
              </w:rPr>
              <w:t>The deadline for Submission of Bids is:</w:t>
            </w:r>
          </w:p>
          <w:p w:rsidR="00594655" w:rsidRPr="00847048" w:rsidRDefault="00547B99" w:rsidP="00F10599">
            <w:pPr>
              <w:spacing w:before="60" w:after="60" w:line="240" w:lineRule="auto"/>
              <w:jc w:val="left"/>
              <w:rPr>
                <w:rFonts w:ascii="Calibri" w:hAnsi="Calibri"/>
                <w:b/>
                <w:color w:val="000000" w:themeColor="text1"/>
                <w:szCs w:val="24"/>
              </w:rPr>
            </w:pPr>
            <w:r w:rsidRPr="00847048">
              <w:rPr>
                <w:rFonts w:ascii="Calibri" w:hAnsi="Calibri"/>
                <w:b/>
                <w:color w:val="000000" w:themeColor="text1"/>
                <w:szCs w:val="24"/>
              </w:rPr>
              <w:t>3</w:t>
            </w:r>
            <w:r w:rsidR="00AE66A0">
              <w:rPr>
                <w:rFonts w:ascii="Calibri" w:hAnsi="Calibri"/>
                <w:b/>
                <w:color w:val="000000" w:themeColor="text1"/>
                <w:szCs w:val="24"/>
              </w:rPr>
              <w:t xml:space="preserve"> </w:t>
            </w:r>
            <w:r w:rsidRPr="00847048">
              <w:rPr>
                <w:rFonts w:ascii="Calibri" w:hAnsi="Calibri"/>
                <w:b/>
                <w:color w:val="000000" w:themeColor="text1"/>
                <w:szCs w:val="24"/>
              </w:rPr>
              <w:t>Octo</w:t>
            </w:r>
            <w:r w:rsidR="005348F8" w:rsidRPr="00847048">
              <w:rPr>
                <w:rFonts w:ascii="Calibri" w:hAnsi="Calibri"/>
                <w:b/>
                <w:color w:val="000000" w:themeColor="text1"/>
                <w:szCs w:val="24"/>
              </w:rPr>
              <w:t>ber</w:t>
            </w:r>
            <w:r w:rsidR="009B46E7" w:rsidRPr="00847048">
              <w:rPr>
                <w:rFonts w:ascii="Calibri" w:hAnsi="Calibri"/>
                <w:b/>
                <w:color w:val="000000" w:themeColor="text1"/>
                <w:szCs w:val="24"/>
              </w:rPr>
              <w:t xml:space="preserve"> 2017</w:t>
            </w:r>
            <w:r w:rsidR="00DC65EA">
              <w:rPr>
                <w:rFonts w:ascii="Calibri" w:hAnsi="Calibri"/>
                <w:b/>
                <w:color w:val="000000" w:themeColor="text1"/>
                <w:szCs w:val="24"/>
              </w:rPr>
              <w:t xml:space="preserve"> not later than 1</w:t>
            </w:r>
            <w:r w:rsidR="00594655" w:rsidRPr="00847048">
              <w:rPr>
                <w:rFonts w:ascii="Calibri" w:hAnsi="Calibri"/>
                <w:b/>
                <w:color w:val="000000" w:themeColor="text1"/>
                <w:szCs w:val="24"/>
              </w:rPr>
              <w:t xml:space="preserve">:30 </w:t>
            </w:r>
            <w:r w:rsidR="002C5487" w:rsidRPr="00847048">
              <w:rPr>
                <w:rFonts w:ascii="Calibri" w:hAnsi="Calibri"/>
                <w:b/>
                <w:color w:val="000000" w:themeColor="text1"/>
                <w:szCs w:val="24"/>
              </w:rPr>
              <w:t>P</w:t>
            </w:r>
            <w:r w:rsidR="00594655" w:rsidRPr="00847048">
              <w:rPr>
                <w:rFonts w:ascii="Calibri" w:hAnsi="Calibri"/>
                <w:b/>
                <w:color w:val="000000" w:themeColor="text1"/>
                <w:szCs w:val="24"/>
              </w:rPr>
              <w:t>M</w:t>
            </w:r>
          </w:p>
          <w:p w:rsidR="00594655" w:rsidRPr="00E04BC2" w:rsidRDefault="00594655" w:rsidP="00BA397B">
            <w:pPr>
              <w:numPr>
                <w:ilvl w:val="0"/>
                <w:numId w:val="34"/>
              </w:numPr>
              <w:spacing w:before="60" w:after="60" w:line="240" w:lineRule="auto"/>
              <w:jc w:val="left"/>
              <w:rPr>
                <w:rFonts w:ascii="Calibri" w:hAnsi="Calibri"/>
                <w:color w:val="000000"/>
                <w:szCs w:val="24"/>
              </w:rPr>
            </w:pPr>
            <w:r w:rsidRPr="00E04BC2">
              <w:rPr>
                <w:rFonts w:ascii="Calibri" w:hAnsi="Calibri"/>
                <w:color w:val="000000"/>
                <w:szCs w:val="24"/>
              </w:rPr>
              <w:t xml:space="preserve">Bids submitted </w:t>
            </w:r>
            <w:r w:rsidRPr="00E04BC2">
              <w:rPr>
                <w:rFonts w:ascii="Calibri" w:hAnsi="Calibri"/>
                <w:b/>
                <w:color w:val="000000"/>
                <w:szCs w:val="24"/>
              </w:rPr>
              <w:t>before the bid opening date</w:t>
            </w:r>
            <w:r w:rsidRPr="00E04BC2">
              <w:rPr>
                <w:rFonts w:ascii="Calibri" w:hAnsi="Calibri"/>
                <w:color w:val="000000"/>
                <w:szCs w:val="24"/>
              </w:rPr>
              <w:t xml:space="preserve"> shall be received by the BAC Secretariat at 11</w:t>
            </w:r>
            <w:r w:rsidRPr="00E04BC2">
              <w:rPr>
                <w:rFonts w:ascii="Calibri" w:hAnsi="Calibri"/>
                <w:color w:val="000000"/>
                <w:szCs w:val="24"/>
                <w:vertAlign w:val="superscript"/>
              </w:rPr>
              <w:t>th</w:t>
            </w:r>
            <w:r w:rsidRPr="00E04BC2">
              <w:rPr>
                <w:rFonts w:ascii="Calibri" w:hAnsi="Calibri"/>
                <w:color w:val="000000"/>
                <w:szCs w:val="24"/>
              </w:rPr>
              <w:t xml:space="preserve"> floor Cyberpod</w:t>
            </w:r>
            <w:r w:rsidR="00847048">
              <w:rPr>
                <w:rFonts w:ascii="Calibri" w:hAnsi="Calibri"/>
                <w:color w:val="000000"/>
                <w:szCs w:val="24"/>
              </w:rPr>
              <w:t xml:space="preserve"> </w:t>
            </w:r>
            <w:r w:rsidRPr="00E04BC2">
              <w:rPr>
                <w:rFonts w:ascii="Calibri" w:hAnsi="Calibri"/>
                <w:color w:val="000000"/>
                <w:szCs w:val="24"/>
              </w:rPr>
              <w:t>Ce</w:t>
            </w:r>
            <w:r w:rsidR="00847048">
              <w:rPr>
                <w:rFonts w:ascii="Calibri" w:hAnsi="Calibri"/>
                <w:color w:val="000000"/>
                <w:szCs w:val="24"/>
              </w:rPr>
              <w:t>n</w:t>
            </w:r>
            <w:r w:rsidRPr="00E04BC2">
              <w:rPr>
                <w:rFonts w:ascii="Calibri" w:hAnsi="Calibri"/>
                <w:color w:val="000000"/>
                <w:szCs w:val="24"/>
              </w:rPr>
              <w:t>tris One.</w:t>
            </w:r>
          </w:p>
          <w:p w:rsidR="00594655" w:rsidRPr="00E04BC2" w:rsidRDefault="00594655" w:rsidP="00BA397B">
            <w:pPr>
              <w:numPr>
                <w:ilvl w:val="0"/>
                <w:numId w:val="34"/>
              </w:numPr>
              <w:spacing w:before="60" w:after="60" w:line="240" w:lineRule="auto"/>
              <w:jc w:val="left"/>
              <w:rPr>
                <w:rFonts w:ascii="Calibri" w:hAnsi="Calibri"/>
                <w:b/>
                <w:color w:val="000000"/>
                <w:szCs w:val="24"/>
              </w:rPr>
            </w:pPr>
            <w:r w:rsidRPr="00E04BC2">
              <w:rPr>
                <w:rFonts w:ascii="Calibri" w:hAnsi="Calibri"/>
                <w:szCs w:val="24"/>
              </w:rPr>
              <w:t>All bids submitted on</w:t>
            </w:r>
            <w:r w:rsidRPr="00E04BC2">
              <w:rPr>
                <w:rFonts w:ascii="Calibri" w:hAnsi="Calibri"/>
                <w:b/>
                <w:bCs/>
                <w:szCs w:val="24"/>
              </w:rPr>
              <w:t xml:space="preserve"> the bid opening date</w:t>
            </w:r>
            <w:r w:rsidR="00847048">
              <w:rPr>
                <w:rFonts w:ascii="Calibri" w:hAnsi="Calibri"/>
                <w:b/>
                <w:bCs/>
                <w:szCs w:val="24"/>
              </w:rPr>
              <w:t xml:space="preserve"> </w:t>
            </w:r>
            <w:r w:rsidRPr="00E04BC2">
              <w:rPr>
                <w:rFonts w:ascii="Calibri" w:hAnsi="Calibri"/>
                <w:szCs w:val="24"/>
              </w:rPr>
              <w:t>shall be received in the:</w:t>
            </w:r>
          </w:p>
          <w:p w:rsidR="00594655" w:rsidRPr="00E04BC2" w:rsidRDefault="00594655" w:rsidP="00FC2E04">
            <w:pPr>
              <w:spacing w:before="60" w:after="60" w:line="240" w:lineRule="auto"/>
              <w:ind w:left="331"/>
              <w:jc w:val="left"/>
              <w:rPr>
                <w:rFonts w:ascii="Calibri" w:hAnsi="Calibri"/>
                <w:szCs w:val="24"/>
              </w:rPr>
            </w:pPr>
            <w:r w:rsidRPr="00E04BC2">
              <w:rPr>
                <w:rFonts w:ascii="Calibri" w:hAnsi="Calibri"/>
                <w:szCs w:val="24"/>
              </w:rPr>
              <w:t xml:space="preserve">        Conference Room, 17/F CyberpodCentris Three,  Diliman, Quezon City.</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pPr>
              <w:snapToGrid w:val="0"/>
              <w:spacing w:before="60" w:after="60" w:line="240" w:lineRule="auto"/>
              <w:jc w:val="center"/>
              <w:rPr>
                <w:rFonts w:ascii="Calibri" w:hAnsi="Calibri"/>
                <w:sz w:val="22"/>
                <w:szCs w:val="22"/>
              </w:rPr>
            </w:pPr>
            <w:r>
              <w:rPr>
                <w:rFonts w:ascii="Calibri" w:hAnsi="Calibri"/>
                <w:sz w:val="22"/>
                <w:szCs w:val="22"/>
              </w:rPr>
              <w:t>24.1</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pPr>
              <w:snapToGrid w:val="0"/>
              <w:spacing w:before="60" w:after="60" w:line="240" w:lineRule="auto"/>
              <w:jc w:val="left"/>
              <w:rPr>
                <w:rFonts w:ascii="Calibri" w:hAnsi="Calibri"/>
                <w:sz w:val="22"/>
                <w:szCs w:val="22"/>
              </w:rPr>
            </w:pPr>
            <w:r w:rsidRPr="00296EE0">
              <w:rPr>
                <w:rFonts w:ascii="Calibri" w:hAnsi="Calibri"/>
                <w:sz w:val="22"/>
                <w:szCs w:val="22"/>
              </w:rPr>
              <w:t xml:space="preserve">The place of Bid Opening is </w:t>
            </w:r>
          </w:p>
          <w:p w:rsidR="00594655" w:rsidRPr="00296EE0" w:rsidRDefault="00594655" w:rsidP="002978CD">
            <w:pPr>
              <w:spacing w:before="60" w:after="60" w:line="240" w:lineRule="auto"/>
              <w:ind w:left="328"/>
              <w:jc w:val="left"/>
              <w:rPr>
                <w:rFonts w:ascii="Calibri" w:hAnsi="Calibri"/>
                <w:sz w:val="22"/>
                <w:szCs w:val="22"/>
              </w:rPr>
            </w:pPr>
            <w:r w:rsidRPr="00296EE0">
              <w:rPr>
                <w:rFonts w:ascii="Calibri" w:hAnsi="Calibri"/>
                <w:sz w:val="22"/>
                <w:szCs w:val="22"/>
              </w:rPr>
              <w:t>1</w:t>
            </w:r>
            <w:r>
              <w:rPr>
                <w:rFonts w:ascii="Calibri" w:hAnsi="Calibri"/>
                <w:sz w:val="22"/>
                <w:szCs w:val="22"/>
              </w:rPr>
              <w:t>7</w:t>
            </w:r>
            <w:r w:rsidRPr="00296EE0">
              <w:rPr>
                <w:rFonts w:ascii="Calibri" w:hAnsi="Calibri"/>
                <w:sz w:val="22"/>
                <w:szCs w:val="22"/>
              </w:rPr>
              <w:t>th Floor, Cyberpod</w:t>
            </w:r>
            <w:r w:rsidR="00DB03BA">
              <w:rPr>
                <w:rFonts w:ascii="Calibri" w:hAnsi="Calibri"/>
                <w:sz w:val="22"/>
                <w:szCs w:val="22"/>
              </w:rPr>
              <w:t xml:space="preserve"> </w:t>
            </w:r>
            <w:r w:rsidRPr="00296EE0">
              <w:rPr>
                <w:rFonts w:ascii="Calibri" w:hAnsi="Calibri"/>
                <w:sz w:val="22"/>
                <w:szCs w:val="22"/>
              </w:rPr>
              <w:t>Centris</w:t>
            </w:r>
            <w:r w:rsidR="00DB03BA">
              <w:rPr>
                <w:rFonts w:ascii="Calibri" w:hAnsi="Calibri"/>
                <w:sz w:val="22"/>
                <w:szCs w:val="22"/>
              </w:rPr>
              <w:t xml:space="preserve"> </w:t>
            </w:r>
            <w:r>
              <w:rPr>
                <w:rFonts w:ascii="Calibri" w:hAnsi="Calibri"/>
                <w:sz w:val="22"/>
                <w:szCs w:val="22"/>
              </w:rPr>
              <w:t>Three</w:t>
            </w:r>
            <w:r w:rsidRPr="00296EE0">
              <w:rPr>
                <w:rFonts w:ascii="Calibri" w:hAnsi="Calibri"/>
                <w:sz w:val="22"/>
                <w:szCs w:val="22"/>
              </w:rPr>
              <w:t>, EDSA cor. Quezon Avenue</w:t>
            </w:r>
            <w:r w:rsidRPr="00296EE0">
              <w:rPr>
                <w:rFonts w:ascii="Calibri" w:hAnsi="Calibri"/>
                <w:sz w:val="22"/>
                <w:szCs w:val="22"/>
              </w:rPr>
              <w:br/>
              <w:t xml:space="preserve">Bgy. Pinyahan, Diliman, Quezon City </w:t>
            </w:r>
          </w:p>
          <w:p w:rsidR="00594655" w:rsidRPr="00296EE0" w:rsidRDefault="00594655" w:rsidP="00DC65EA">
            <w:pPr>
              <w:spacing w:before="60" w:after="60" w:line="240" w:lineRule="auto"/>
              <w:jc w:val="left"/>
              <w:rPr>
                <w:rFonts w:ascii="Calibri" w:hAnsi="Calibri"/>
                <w:b/>
                <w:sz w:val="22"/>
                <w:szCs w:val="22"/>
              </w:rPr>
            </w:pPr>
            <w:r w:rsidRPr="00296EE0">
              <w:rPr>
                <w:rFonts w:ascii="Calibri" w:hAnsi="Calibri"/>
                <w:sz w:val="22"/>
                <w:szCs w:val="22"/>
              </w:rPr>
              <w:t xml:space="preserve">The date and time of Bid Opening is </w:t>
            </w:r>
            <w:r w:rsidR="00547B99" w:rsidRPr="005B43B2">
              <w:rPr>
                <w:rFonts w:ascii="Calibri" w:hAnsi="Calibri"/>
                <w:b/>
                <w:color w:val="000000" w:themeColor="text1"/>
                <w:sz w:val="22"/>
                <w:szCs w:val="22"/>
              </w:rPr>
              <w:t>03</w:t>
            </w:r>
            <w:r w:rsidR="00DB03BA">
              <w:rPr>
                <w:rFonts w:ascii="Calibri" w:hAnsi="Calibri"/>
                <w:b/>
                <w:color w:val="000000" w:themeColor="text1"/>
                <w:sz w:val="22"/>
                <w:szCs w:val="22"/>
              </w:rPr>
              <w:t xml:space="preserve"> </w:t>
            </w:r>
            <w:r w:rsidR="00547B99" w:rsidRPr="005B43B2">
              <w:rPr>
                <w:rFonts w:ascii="Calibri" w:hAnsi="Calibri"/>
                <w:b/>
                <w:color w:val="000000" w:themeColor="text1"/>
                <w:sz w:val="22"/>
                <w:szCs w:val="22"/>
              </w:rPr>
              <w:t>Octobe</w:t>
            </w:r>
            <w:r w:rsidR="005348F8" w:rsidRPr="005B43B2">
              <w:rPr>
                <w:rFonts w:ascii="Calibri" w:hAnsi="Calibri"/>
                <w:b/>
                <w:color w:val="000000" w:themeColor="text1"/>
                <w:sz w:val="22"/>
                <w:szCs w:val="22"/>
              </w:rPr>
              <w:t>r</w:t>
            </w:r>
            <w:r w:rsidR="00920279" w:rsidRPr="005B43B2">
              <w:rPr>
                <w:rFonts w:ascii="Calibri" w:hAnsi="Calibri"/>
                <w:b/>
                <w:color w:val="000000" w:themeColor="text1"/>
                <w:sz w:val="22"/>
                <w:szCs w:val="22"/>
              </w:rPr>
              <w:t xml:space="preserve"> 2017</w:t>
            </w:r>
            <w:r w:rsidR="00920279" w:rsidRPr="005B43B2">
              <w:rPr>
                <w:rFonts w:ascii="Calibri" w:hAnsi="Calibri"/>
                <w:color w:val="000000" w:themeColor="text1"/>
                <w:sz w:val="22"/>
                <w:szCs w:val="22"/>
              </w:rPr>
              <w:t>,</w:t>
            </w:r>
            <w:r w:rsidR="00AE66A0">
              <w:rPr>
                <w:rFonts w:ascii="Calibri" w:hAnsi="Calibri"/>
                <w:b/>
                <w:color w:val="000000" w:themeColor="text1"/>
                <w:sz w:val="22"/>
                <w:szCs w:val="22"/>
              </w:rPr>
              <w:t xml:space="preserve"> </w:t>
            </w:r>
            <w:r w:rsidR="00DC65EA">
              <w:rPr>
                <w:rFonts w:ascii="Calibri" w:hAnsi="Calibri"/>
                <w:b/>
                <w:color w:val="000000" w:themeColor="text1"/>
                <w:sz w:val="22"/>
                <w:szCs w:val="22"/>
              </w:rPr>
              <w:t>1</w:t>
            </w:r>
            <w:r w:rsidRPr="005B43B2">
              <w:rPr>
                <w:rFonts w:ascii="Calibri" w:hAnsi="Calibri"/>
                <w:b/>
                <w:color w:val="000000" w:themeColor="text1"/>
                <w:sz w:val="22"/>
                <w:szCs w:val="22"/>
              </w:rPr>
              <w:t xml:space="preserve">:30 </w:t>
            </w:r>
            <w:r w:rsidR="002C5487" w:rsidRPr="005B43B2">
              <w:rPr>
                <w:rFonts w:ascii="Calibri" w:hAnsi="Calibri"/>
                <w:b/>
                <w:color w:val="000000" w:themeColor="text1"/>
                <w:sz w:val="22"/>
                <w:szCs w:val="22"/>
              </w:rPr>
              <w:t>P</w:t>
            </w:r>
            <w:r w:rsidRPr="005B43B2">
              <w:rPr>
                <w:rFonts w:ascii="Calibri" w:hAnsi="Calibri"/>
                <w:b/>
                <w:color w:val="000000" w:themeColor="text1"/>
                <w:sz w:val="22"/>
                <w:szCs w:val="22"/>
              </w:rPr>
              <w:t>M</w:t>
            </w:r>
          </w:p>
        </w:tc>
      </w:tr>
      <w:tr w:rsidR="00FC4FF9" w:rsidTr="000E0393">
        <w:trPr>
          <w:cantSplit/>
        </w:trPr>
        <w:tc>
          <w:tcPr>
            <w:tcW w:w="1298" w:type="dxa"/>
            <w:tcBorders>
              <w:top w:val="single" w:sz="4" w:space="0" w:color="000000"/>
              <w:left w:val="single" w:sz="4" w:space="0" w:color="000000"/>
              <w:bottom w:val="single" w:sz="4" w:space="0" w:color="000000"/>
            </w:tcBorders>
          </w:tcPr>
          <w:p w:rsidR="00FC4FF9" w:rsidRDefault="00FC4FF9">
            <w:pPr>
              <w:snapToGrid w:val="0"/>
              <w:spacing w:before="60" w:after="60" w:line="240" w:lineRule="auto"/>
              <w:jc w:val="center"/>
              <w:rPr>
                <w:rFonts w:ascii="Calibri" w:hAnsi="Calibri"/>
                <w:sz w:val="22"/>
                <w:szCs w:val="22"/>
              </w:rPr>
            </w:pPr>
            <w:r>
              <w:rPr>
                <w:rFonts w:ascii="Calibri" w:hAnsi="Calibri"/>
                <w:sz w:val="22"/>
                <w:szCs w:val="22"/>
              </w:rPr>
              <w:t>24.2</w:t>
            </w:r>
          </w:p>
        </w:tc>
        <w:tc>
          <w:tcPr>
            <w:tcW w:w="8422" w:type="dxa"/>
            <w:tcBorders>
              <w:top w:val="single" w:sz="4" w:space="0" w:color="000000"/>
              <w:left w:val="single" w:sz="4" w:space="0" w:color="000000"/>
              <w:bottom w:val="single" w:sz="4" w:space="0" w:color="000000"/>
              <w:right w:val="single" w:sz="4" w:space="0" w:color="000000"/>
            </w:tcBorders>
          </w:tcPr>
          <w:p w:rsidR="00FC4FF9" w:rsidRPr="00296EE0" w:rsidRDefault="00FC4FF9" w:rsidP="00FC4FF9">
            <w:pPr>
              <w:snapToGrid w:val="0"/>
              <w:spacing w:before="60" w:after="60" w:line="240" w:lineRule="auto"/>
              <w:jc w:val="left"/>
              <w:rPr>
                <w:rFonts w:ascii="Calibri" w:hAnsi="Calibri"/>
                <w:sz w:val="22"/>
                <w:szCs w:val="22"/>
              </w:rPr>
            </w:pPr>
            <w:r>
              <w:rPr>
                <w:rFonts w:ascii="Calibri" w:hAnsi="Calibri"/>
                <w:sz w:val="22"/>
                <w:szCs w:val="22"/>
              </w:rPr>
              <w:t>No further instructions.</w:t>
            </w:r>
          </w:p>
        </w:tc>
      </w:tr>
      <w:tr w:rsidR="00FC4FF9" w:rsidTr="000E0393">
        <w:trPr>
          <w:cantSplit/>
        </w:trPr>
        <w:tc>
          <w:tcPr>
            <w:tcW w:w="1298" w:type="dxa"/>
            <w:tcBorders>
              <w:top w:val="single" w:sz="4" w:space="0" w:color="000000"/>
              <w:left w:val="single" w:sz="4" w:space="0" w:color="000000"/>
              <w:bottom w:val="single" w:sz="4" w:space="0" w:color="000000"/>
            </w:tcBorders>
          </w:tcPr>
          <w:p w:rsidR="00FC4FF9" w:rsidRDefault="00FC4FF9">
            <w:pPr>
              <w:snapToGrid w:val="0"/>
              <w:spacing w:before="60" w:after="60" w:line="240" w:lineRule="auto"/>
              <w:jc w:val="center"/>
              <w:rPr>
                <w:rFonts w:ascii="Calibri" w:hAnsi="Calibri"/>
                <w:sz w:val="22"/>
                <w:szCs w:val="22"/>
              </w:rPr>
            </w:pPr>
            <w:r>
              <w:rPr>
                <w:rFonts w:ascii="Calibri" w:hAnsi="Calibri"/>
                <w:sz w:val="22"/>
                <w:szCs w:val="22"/>
              </w:rPr>
              <w:t>24.3</w:t>
            </w:r>
          </w:p>
        </w:tc>
        <w:tc>
          <w:tcPr>
            <w:tcW w:w="8422" w:type="dxa"/>
            <w:tcBorders>
              <w:top w:val="single" w:sz="4" w:space="0" w:color="000000"/>
              <w:left w:val="single" w:sz="4" w:space="0" w:color="000000"/>
              <w:bottom w:val="single" w:sz="4" w:space="0" w:color="000000"/>
              <w:right w:val="single" w:sz="4" w:space="0" w:color="000000"/>
            </w:tcBorders>
          </w:tcPr>
          <w:p w:rsidR="00FC4FF9" w:rsidRDefault="00FC4FF9">
            <w:pPr>
              <w:snapToGrid w:val="0"/>
              <w:spacing w:before="60" w:after="60" w:line="240" w:lineRule="auto"/>
              <w:jc w:val="left"/>
              <w:rPr>
                <w:rFonts w:ascii="Calibri" w:hAnsi="Calibri"/>
                <w:sz w:val="22"/>
                <w:szCs w:val="22"/>
              </w:rPr>
            </w:pPr>
            <w:r>
              <w:rPr>
                <w:rFonts w:ascii="Calibri" w:hAnsi="Calibri"/>
                <w:sz w:val="22"/>
                <w:szCs w:val="22"/>
              </w:rPr>
              <w:t>No further instructions.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DE609A">
            <w:pPr>
              <w:snapToGrid w:val="0"/>
              <w:spacing w:before="60" w:after="60" w:line="240" w:lineRule="auto"/>
              <w:jc w:val="center"/>
              <w:rPr>
                <w:rFonts w:ascii="Calibri" w:hAnsi="Calibri"/>
                <w:sz w:val="22"/>
                <w:szCs w:val="22"/>
              </w:rPr>
            </w:pPr>
            <w:r>
              <w:rPr>
                <w:rFonts w:ascii="Calibri" w:hAnsi="Calibri"/>
                <w:sz w:val="22"/>
                <w:szCs w:val="22"/>
              </w:rPr>
              <w:t>27</w:t>
            </w:r>
            <w:r w:rsidRPr="00296EE0">
              <w:rPr>
                <w:rFonts w:ascii="Calibri" w:hAnsi="Calibri"/>
                <w:sz w:val="22"/>
                <w:szCs w:val="22"/>
              </w:rPr>
              <w:t>.</w:t>
            </w:r>
            <w:r>
              <w:rPr>
                <w:rFonts w:ascii="Calibri" w:hAnsi="Calibri"/>
                <w:sz w:val="22"/>
                <w:szCs w:val="22"/>
              </w:rPr>
              <w:t>1</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pPr>
              <w:snapToGrid w:val="0"/>
              <w:spacing w:before="60" w:after="60" w:line="240" w:lineRule="auto"/>
              <w:jc w:val="left"/>
              <w:rPr>
                <w:rFonts w:ascii="Calibri" w:hAnsi="Calibri"/>
                <w:sz w:val="22"/>
                <w:szCs w:val="22"/>
              </w:rPr>
            </w:pPr>
            <w:r w:rsidRPr="00296EE0">
              <w:rPr>
                <w:rFonts w:ascii="Calibri" w:hAnsi="Calibri"/>
                <w:sz w:val="22"/>
                <w:szCs w:val="22"/>
              </w:rPr>
              <w:t>No further instructions.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FC4FF9">
            <w:pPr>
              <w:snapToGrid w:val="0"/>
              <w:spacing w:before="60" w:after="60" w:line="240" w:lineRule="auto"/>
              <w:jc w:val="center"/>
              <w:rPr>
                <w:rFonts w:ascii="Calibri" w:hAnsi="Calibri"/>
                <w:sz w:val="22"/>
                <w:szCs w:val="22"/>
              </w:rPr>
            </w:pPr>
            <w:r>
              <w:rPr>
                <w:rFonts w:ascii="Calibri" w:hAnsi="Calibri"/>
                <w:sz w:val="22"/>
                <w:szCs w:val="22"/>
              </w:rPr>
              <w:t>28.3(</w:t>
            </w:r>
            <w:r w:rsidR="00FC4FF9">
              <w:rPr>
                <w:rFonts w:ascii="Calibri" w:hAnsi="Calibri"/>
                <w:sz w:val="22"/>
                <w:szCs w:val="22"/>
              </w:rPr>
              <w:t>a</w:t>
            </w:r>
            <w:r>
              <w:rPr>
                <w:rFonts w:ascii="Calibri" w:hAnsi="Calibri"/>
                <w:sz w:val="22"/>
                <w:szCs w:val="22"/>
              </w:rPr>
              <w:t>)</w:t>
            </w:r>
          </w:p>
        </w:tc>
        <w:tc>
          <w:tcPr>
            <w:tcW w:w="8422" w:type="dxa"/>
            <w:tcBorders>
              <w:top w:val="single" w:sz="4" w:space="0" w:color="000000"/>
              <w:left w:val="single" w:sz="4" w:space="0" w:color="000000"/>
              <w:bottom w:val="single" w:sz="4" w:space="0" w:color="000000"/>
              <w:right w:val="single" w:sz="4" w:space="0" w:color="000000"/>
            </w:tcBorders>
          </w:tcPr>
          <w:p w:rsidR="00FC4FF9" w:rsidRPr="00274472" w:rsidRDefault="00FC4FF9" w:rsidP="00FC4FF9">
            <w:pPr>
              <w:spacing w:after="240"/>
              <w:rPr>
                <w:rFonts w:ascii="Calibri" w:hAnsi="Calibri"/>
                <w:b/>
                <w:sz w:val="22"/>
                <w:szCs w:val="22"/>
              </w:rPr>
            </w:pPr>
            <w:r w:rsidRPr="00274472">
              <w:rPr>
                <w:rFonts w:ascii="Calibri" w:hAnsi="Calibri"/>
                <w:b/>
                <w:sz w:val="22"/>
                <w:szCs w:val="22"/>
              </w:rPr>
              <w:t>Grouping and Evaluation of Lots -</w:t>
            </w:r>
          </w:p>
          <w:p w:rsidR="00FC4FF9" w:rsidRPr="00DB03BA" w:rsidRDefault="00FC4FF9" w:rsidP="00FC4FF9">
            <w:pPr>
              <w:spacing w:after="240"/>
              <w:rPr>
                <w:rFonts w:ascii="Calibri" w:hAnsi="Calibri"/>
                <w:color w:val="000000" w:themeColor="text1"/>
                <w:sz w:val="22"/>
                <w:szCs w:val="22"/>
              </w:rPr>
            </w:pPr>
            <w:r w:rsidRPr="00DB03BA">
              <w:rPr>
                <w:rFonts w:ascii="Calibri" w:hAnsi="Calibri"/>
                <w:color w:val="000000" w:themeColor="text1"/>
                <w:sz w:val="22"/>
                <w:szCs w:val="22"/>
              </w:rPr>
              <w:t>Partial bid is not allowed. The goods are grouped in a single lot and the lot shall not be divided into sub-lots for the purpose of bidding, evaluation, and contract award.</w:t>
            </w:r>
          </w:p>
          <w:p w:rsidR="003845E4" w:rsidRPr="003845E4" w:rsidRDefault="00FC4FF9" w:rsidP="00FB585F">
            <w:pPr>
              <w:spacing w:after="240"/>
              <w:rPr>
                <w:rFonts w:ascii="Calibri" w:hAnsi="Calibri"/>
                <w:color w:val="FF0000"/>
                <w:sz w:val="22"/>
                <w:szCs w:val="22"/>
              </w:rPr>
            </w:pPr>
            <w:r w:rsidRPr="00DB03BA">
              <w:rPr>
                <w:rFonts w:ascii="Calibri" w:hAnsi="Calibri"/>
                <w:color w:val="000000" w:themeColor="text1"/>
                <w:sz w:val="22"/>
                <w:szCs w:val="22"/>
              </w:rPr>
              <w:t>In all cases, the NFCC computation, if applicable, must be sufficient for all the lots or contracts to be awarded to the Bidder.</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DE609A">
            <w:pPr>
              <w:snapToGrid w:val="0"/>
              <w:spacing w:before="60" w:after="60" w:line="240" w:lineRule="auto"/>
              <w:jc w:val="center"/>
              <w:rPr>
                <w:rFonts w:ascii="Calibri" w:hAnsi="Calibri"/>
                <w:sz w:val="22"/>
                <w:szCs w:val="22"/>
              </w:rPr>
            </w:pPr>
            <w:r>
              <w:rPr>
                <w:rFonts w:ascii="Calibri" w:hAnsi="Calibri"/>
                <w:sz w:val="22"/>
                <w:szCs w:val="22"/>
              </w:rPr>
              <w:t>28.4</w:t>
            </w:r>
          </w:p>
        </w:tc>
        <w:tc>
          <w:tcPr>
            <w:tcW w:w="8422" w:type="dxa"/>
            <w:tcBorders>
              <w:top w:val="single" w:sz="4" w:space="0" w:color="000000"/>
              <w:left w:val="single" w:sz="4" w:space="0" w:color="000000"/>
              <w:bottom w:val="single" w:sz="4" w:space="0" w:color="000000"/>
              <w:right w:val="single" w:sz="4" w:space="0" w:color="000000"/>
            </w:tcBorders>
          </w:tcPr>
          <w:p w:rsidR="00594655" w:rsidRPr="00296EE0" w:rsidRDefault="00594655">
            <w:pPr>
              <w:snapToGrid w:val="0"/>
              <w:spacing w:before="60" w:after="60" w:line="240" w:lineRule="auto"/>
              <w:jc w:val="left"/>
              <w:rPr>
                <w:rFonts w:ascii="Calibri" w:hAnsi="Calibri"/>
                <w:sz w:val="22"/>
                <w:szCs w:val="22"/>
              </w:rPr>
            </w:pPr>
            <w:r w:rsidRPr="00296EE0">
              <w:rPr>
                <w:rFonts w:ascii="Calibri" w:hAnsi="Calibri"/>
                <w:sz w:val="22"/>
                <w:szCs w:val="22"/>
              </w:rPr>
              <w:t>No further instructions.</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CF5416">
            <w:pPr>
              <w:snapToGrid w:val="0"/>
              <w:spacing w:before="60" w:after="60" w:line="240" w:lineRule="auto"/>
              <w:jc w:val="center"/>
              <w:rPr>
                <w:rFonts w:ascii="Calibri" w:hAnsi="Calibri"/>
                <w:sz w:val="22"/>
                <w:szCs w:val="22"/>
              </w:rPr>
            </w:pPr>
            <w:r>
              <w:rPr>
                <w:rFonts w:ascii="Calibri" w:hAnsi="Calibri"/>
                <w:sz w:val="22"/>
                <w:szCs w:val="22"/>
              </w:rPr>
              <w:t>29.2</w:t>
            </w:r>
          </w:p>
        </w:tc>
        <w:tc>
          <w:tcPr>
            <w:tcW w:w="8422" w:type="dxa"/>
            <w:tcBorders>
              <w:top w:val="single" w:sz="4" w:space="0" w:color="000000"/>
              <w:left w:val="single" w:sz="4" w:space="0" w:color="000000"/>
              <w:bottom w:val="single" w:sz="4" w:space="0" w:color="000000"/>
              <w:right w:val="single" w:sz="4" w:space="0" w:color="000000"/>
            </w:tcBorders>
          </w:tcPr>
          <w:p w:rsidR="00594655" w:rsidRPr="00CF5416" w:rsidRDefault="00CF5416" w:rsidP="00743728">
            <w:pPr>
              <w:spacing w:before="60" w:after="60" w:line="240" w:lineRule="auto"/>
              <w:rPr>
                <w:rFonts w:ascii="Calibri" w:hAnsi="Calibri"/>
                <w:sz w:val="22"/>
                <w:szCs w:val="22"/>
              </w:rPr>
            </w:pPr>
            <w:r w:rsidRPr="00CF5416">
              <w:rPr>
                <w:rFonts w:ascii="Calibri" w:hAnsi="Calibri"/>
                <w:sz w:val="22"/>
                <w:szCs w:val="22"/>
              </w:rPr>
              <w:t>No additional requirement.</w:t>
            </w:r>
          </w:p>
        </w:tc>
      </w:tr>
      <w:tr w:rsidR="00594655" w:rsidTr="000E0393">
        <w:trPr>
          <w:cantSplit/>
        </w:trPr>
        <w:tc>
          <w:tcPr>
            <w:tcW w:w="1298" w:type="dxa"/>
            <w:tcBorders>
              <w:top w:val="single" w:sz="4" w:space="0" w:color="000000"/>
              <w:left w:val="single" w:sz="4" w:space="0" w:color="000000"/>
              <w:bottom w:val="single" w:sz="4" w:space="0" w:color="000000"/>
            </w:tcBorders>
          </w:tcPr>
          <w:p w:rsidR="00594655" w:rsidRPr="00296EE0" w:rsidRDefault="00594655" w:rsidP="00CF5416">
            <w:pPr>
              <w:snapToGrid w:val="0"/>
              <w:spacing w:before="60" w:after="60" w:line="240" w:lineRule="auto"/>
              <w:jc w:val="center"/>
              <w:rPr>
                <w:rFonts w:ascii="Calibri" w:hAnsi="Calibri"/>
                <w:sz w:val="22"/>
                <w:szCs w:val="22"/>
              </w:rPr>
            </w:pPr>
            <w:r>
              <w:rPr>
                <w:rFonts w:ascii="Calibri" w:hAnsi="Calibri"/>
                <w:sz w:val="22"/>
                <w:szCs w:val="22"/>
              </w:rPr>
              <w:t>32.4(</w:t>
            </w:r>
            <w:r w:rsidR="00CF5416">
              <w:rPr>
                <w:rFonts w:ascii="Calibri" w:hAnsi="Calibri"/>
                <w:sz w:val="22"/>
                <w:szCs w:val="22"/>
              </w:rPr>
              <w:t>f</w:t>
            </w:r>
            <w:r w:rsidRPr="00296EE0">
              <w:rPr>
                <w:rFonts w:ascii="Calibri" w:hAnsi="Calibri"/>
                <w:sz w:val="22"/>
                <w:szCs w:val="22"/>
              </w:rPr>
              <w:t>)</w:t>
            </w:r>
          </w:p>
        </w:tc>
        <w:tc>
          <w:tcPr>
            <w:tcW w:w="8422" w:type="dxa"/>
            <w:tcBorders>
              <w:top w:val="single" w:sz="4" w:space="0" w:color="000000"/>
              <w:left w:val="single" w:sz="4" w:space="0" w:color="000000"/>
              <w:bottom w:val="single" w:sz="4" w:space="0" w:color="000000"/>
              <w:right w:val="single" w:sz="4" w:space="0" w:color="000000"/>
            </w:tcBorders>
          </w:tcPr>
          <w:p w:rsidR="00594655" w:rsidRPr="00CF5416" w:rsidRDefault="00CF5416" w:rsidP="00CF5416">
            <w:pPr>
              <w:jc w:val="left"/>
              <w:rPr>
                <w:rFonts w:ascii="Calibri" w:hAnsi="Calibri"/>
                <w:spacing w:val="-2"/>
                <w:sz w:val="22"/>
                <w:szCs w:val="22"/>
              </w:rPr>
            </w:pPr>
            <w:r w:rsidRPr="00CF5416">
              <w:rPr>
                <w:rFonts w:ascii="Calibri" w:hAnsi="Calibri"/>
                <w:spacing w:val="-2"/>
                <w:sz w:val="22"/>
                <w:szCs w:val="22"/>
              </w:rPr>
              <w:t>No additional requirement.</w:t>
            </w:r>
          </w:p>
        </w:tc>
      </w:tr>
    </w:tbl>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E04BC2" w:rsidRDefault="00E04BC2"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DB03BA" w:rsidRDefault="00DB03BA" w:rsidP="005D458E">
      <w:pPr>
        <w:jc w:val="center"/>
        <w:rPr>
          <w:rFonts w:ascii="Calibri" w:hAnsi="Calibri"/>
          <w:bCs/>
          <w:i/>
          <w:iCs/>
          <w:sz w:val="22"/>
          <w:szCs w:val="32"/>
        </w:rPr>
      </w:pPr>
    </w:p>
    <w:p w:rsidR="00B464B9" w:rsidRDefault="00B464B9" w:rsidP="005D458E">
      <w:pPr>
        <w:jc w:val="center"/>
        <w:rPr>
          <w:rFonts w:ascii="Calibri" w:hAnsi="Calibri"/>
          <w:sz w:val="2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02578D" w:rsidRDefault="0002578D">
      <w:pPr>
        <w:jc w:val="center"/>
        <w:rPr>
          <w:rFonts w:ascii="Calibri" w:hAnsi="Calibri"/>
          <w:bCs/>
          <w:i/>
          <w:iCs/>
          <w:sz w:val="22"/>
          <w:szCs w:val="32"/>
        </w:rPr>
      </w:pPr>
    </w:p>
    <w:p w:rsidR="0002578D" w:rsidRDefault="0002578D">
      <w:pPr>
        <w:jc w:val="center"/>
        <w:rPr>
          <w:rFonts w:ascii="Calibri" w:hAnsi="Calibri"/>
          <w:bCs/>
          <w:i/>
          <w:iCs/>
          <w:sz w:val="22"/>
          <w:szCs w:val="32"/>
        </w:rPr>
      </w:pPr>
    </w:p>
    <w:p w:rsidR="0002578D" w:rsidRDefault="0002578D">
      <w:pPr>
        <w:jc w:val="center"/>
        <w:rPr>
          <w:rFonts w:ascii="Calibri" w:hAnsi="Calibri"/>
          <w:bCs/>
          <w:i/>
          <w:iCs/>
          <w:sz w:val="22"/>
          <w:szCs w:val="32"/>
        </w:rPr>
      </w:pPr>
    </w:p>
    <w:p w:rsidR="0002578D" w:rsidRDefault="0002578D">
      <w:pPr>
        <w:jc w:val="center"/>
        <w:rPr>
          <w:rFonts w:ascii="Calibri" w:hAnsi="Calibri"/>
          <w:bCs/>
          <w:i/>
          <w:iCs/>
          <w:sz w:val="22"/>
          <w:szCs w:val="32"/>
        </w:rPr>
      </w:pPr>
    </w:p>
    <w:p w:rsidR="0002578D" w:rsidRDefault="0002578D">
      <w:pPr>
        <w:jc w:val="center"/>
        <w:rPr>
          <w:rFonts w:ascii="Calibri" w:hAnsi="Calibri"/>
          <w:bCs/>
          <w:i/>
          <w:iCs/>
          <w:sz w:val="22"/>
          <w:szCs w:val="32"/>
        </w:rPr>
      </w:pPr>
    </w:p>
    <w:p w:rsidR="00B464B9" w:rsidRDefault="00B464B9" w:rsidP="00296EE0">
      <w:pPr>
        <w:widowControl w:val="0"/>
        <w:suppressAutoHyphens w:val="0"/>
        <w:autoSpaceDN w:val="0"/>
        <w:adjustRightInd w:val="0"/>
        <w:spacing w:after="240" w:line="240" w:lineRule="atLeast"/>
        <w:sectPr w:rsidR="00B464B9" w:rsidSect="002C1A81">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800" w:header="720" w:footer="720" w:gutter="0"/>
          <w:cols w:space="720"/>
          <w:docGrid w:linePitch="360"/>
        </w:sectPr>
      </w:pPr>
    </w:p>
    <w:p w:rsidR="00B464B9" w:rsidRDefault="00B464B9">
      <w:bookmarkStart w:id="425" w:name="_Ref99934371"/>
      <w:bookmarkStart w:id="426" w:name="_Ref99932749"/>
      <w:bookmarkStart w:id="427" w:name="_Ref99867731"/>
      <w:bookmarkStart w:id="428" w:name="_Ref59943783"/>
    </w:p>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Default="00B464B9"/>
    <w:p w:rsidR="00B464B9" w:rsidRPr="007B1E5B" w:rsidRDefault="00B464B9" w:rsidP="006736D2">
      <w:pPr>
        <w:jc w:val="center"/>
        <w:rPr>
          <w:rFonts w:ascii="Calibri" w:hAnsi="Calibri"/>
          <w:b/>
          <w:bCs/>
          <w:i/>
          <w:iCs/>
          <w:sz w:val="48"/>
        </w:rPr>
        <w:sectPr w:rsidR="00B464B9" w:rsidRPr="007B1E5B">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800" w:header="720" w:footer="720" w:gutter="0"/>
          <w:cols w:space="720"/>
          <w:titlePg/>
          <w:docGrid w:linePitch="360"/>
        </w:sectPr>
      </w:pPr>
      <w:bookmarkStart w:id="429" w:name="_Ref173428842"/>
      <w:r>
        <w:rPr>
          <w:rFonts w:ascii="Calibri" w:hAnsi="Calibri"/>
          <w:b/>
          <w:bCs/>
          <w:i/>
          <w:iCs/>
          <w:sz w:val="48"/>
        </w:rPr>
        <w:t xml:space="preserve">Section IV. </w:t>
      </w:r>
      <w:r w:rsidRPr="007B1E5B">
        <w:rPr>
          <w:rFonts w:ascii="Calibri" w:hAnsi="Calibri"/>
          <w:b/>
          <w:bCs/>
          <w:i/>
          <w:iCs/>
          <w:sz w:val="48"/>
        </w:rPr>
        <w:t>General Conditions of Contract</w:t>
      </w:r>
      <w:bookmarkEnd w:id="429"/>
    </w:p>
    <w:p w:rsidR="00E04BC2" w:rsidRDefault="00E04BC2">
      <w:pPr>
        <w:jc w:val="center"/>
        <w:rPr>
          <w:rFonts w:ascii="Calibri" w:hAnsi="Calibri"/>
          <w:bCs/>
          <w:i/>
          <w:iCs/>
          <w:sz w:val="22"/>
          <w:szCs w:val="32"/>
        </w:rPr>
      </w:pPr>
      <w:bookmarkStart w:id="430" w:name="__RefHeading__243_834646030"/>
      <w:bookmarkEnd w:id="425"/>
      <w:bookmarkEnd w:id="426"/>
      <w:bookmarkEnd w:id="427"/>
      <w:bookmarkEnd w:id="428"/>
      <w:bookmarkEnd w:id="430"/>
    </w:p>
    <w:p w:rsidR="00E04BC2" w:rsidRDefault="00E04BC2">
      <w:pPr>
        <w:jc w:val="center"/>
        <w:rPr>
          <w:rFonts w:ascii="Calibri" w:hAnsi="Calibri"/>
          <w:bCs/>
          <w:i/>
          <w:iCs/>
          <w:sz w:val="22"/>
          <w:szCs w:val="32"/>
        </w:rPr>
      </w:pPr>
    </w:p>
    <w:p w:rsidR="00E04BC2" w:rsidRDefault="00E04BC2">
      <w:pPr>
        <w:jc w:val="center"/>
        <w:rPr>
          <w:rFonts w:ascii="Calibri" w:hAnsi="Calibri"/>
          <w:bCs/>
          <w:i/>
          <w:iCs/>
          <w:sz w:val="22"/>
          <w:szCs w:val="32"/>
        </w:rPr>
      </w:pPr>
    </w:p>
    <w:p w:rsidR="00E04BC2" w:rsidRDefault="00E04BC2">
      <w:pPr>
        <w:jc w:val="center"/>
        <w:rPr>
          <w:rFonts w:ascii="Calibri" w:hAnsi="Calibri"/>
          <w:bCs/>
          <w:i/>
          <w:iCs/>
          <w:sz w:val="22"/>
          <w:szCs w:val="32"/>
        </w:rPr>
      </w:pPr>
    </w:p>
    <w:p w:rsidR="00E04BC2" w:rsidRDefault="00E04BC2">
      <w:pPr>
        <w:jc w:val="center"/>
        <w:rPr>
          <w:rFonts w:ascii="Calibri" w:hAnsi="Calibri"/>
          <w:bCs/>
          <w:i/>
          <w:iCs/>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B464B9" w:rsidRDefault="00B464B9">
      <w:pPr>
        <w:jc w:val="center"/>
        <w:rPr>
          <w:rFonts w:ascii="Calibri" w:hAnsi="Calibri"/>
          <w:bCs/>
          <w:i/>
          <w:iCs/>
          <w:sz w:val="22"/>
          <w:szCs w:val="32"/>
        </w:rPr>
      </w:pPr>
    </w:p>
    <w:p w:rsidR="0002578D" w:rsidRDefault="0002578D">
      <w:pPr>
        <w:jc w:val="center"/>
        <w:rPr>
          <w:rFonts w:ascii="Calibri" w:hAnsi="Calibri"/>
          <w:bCs/>
          <w:i/>
          <w:iCs/>
          <w:sz w:val="22"/>
          <w:szCs w:val="32"/>
        </w:rPr>
      </w:pPr>
    </w:p>
    <w:p w:rsidR="000E15DC" w:rsidRDefault="000E15DC" w:rsidP="00E9286E">
      <w:pPr>
        <w:spacing w:line="240" w:lineRule="auto"/>
        <w:jc w:val="center"/>
        <w:rPr>
          <w:rFonts w:ascii="Calibri" w:hAnsi="Calibri"/>
          <w:b/>
          <w:sz w:val="32"/>
          <w:szCs w:val="32"/>
        </w:rPr>
      </w:pPr>
    </w:p>
    <w:p w:rsidR="00E9286E" w:rsidRDefault="0017083C" w:rsidP="00E9286E">
      <w:pPr>
        <w:spacing w:line="240" w:lineRule="auto"/>
        <w:jc w:val="center"/>
        <w:rPr>
          <w:rFonts w:ascii="Calibri" w:hAnsi="Calibri"/>
          <w:b/>
          <w:sz w:val="32"/>
          <w:szCs w:val="32"/>
        </w:rPr>
      </w:pPr>
      <w:r w:rsidRPr="00375E60">
        <w:rPr>
          <w:rFonts w:ascii="Calibri" w:hAnsi="Calibri"/>
          <w:b/>
          <w:sz w:val="32"/>
          <w:szCs w:val="32"/>
        </w:rPr>
        <w:t>TABLE OF CONTENTS</w:t>
      </w:r>
    </w:p>
    <w:p w:rsidR="00E9286E" w:rsidRPr="008012CC" w:rsidRDefault="00E9286E" w:rsidP="00E9286E">
      <w:pPr>
        <w:pStyle w:val="TOC2"/>
        <w:tabs>
          <w:tab w:val="left" w:pos="426"/>
          <w:tab w:val="right" w:leader="dot" w:pos="8990"/>
        </w:tabs>
        <w:spacing w:line="240" w:lineRule="auto"/>
        <w:ind w:left="425"/>
        <w:rPr>
          <w:rFonts w:ascii="Calibri" w:eastAsia="MS Mincho" w:hAnsi="Calibri" w:cs="Times New Roman"/>
          <w:i/>
          <w:iCs/>
          <w:noProof/>
          <w:sz w:val="32"/>
          <w:szCs w:val="32"/>
          <w:lang w:eastAsia="en-PH"/>
        </w:rPr>
      </w:pPr>
    </w:p>
    <w:p w:rsidR="00E9286E" w:rsidRPr="008012CC" w:rsidRDefault="00E9286E" w:rsidP="00586FEF">
      <w:pPr>
        <w:pStyle w:val="TOC3"/>
        <w:tabs>
          <w:tab w:val="left" w:pos="900"/>
          <w:tab w:val="right" w:leader="dot" w:pos="8990"/>
        </w:tabs>
        <w:spacing w:after="0" w:line="240" w:lineRule="auto"/>
        <w:ind w:left="360"/>
        <w:rPr>
          <w:rFonts w:eastAsia="MS Mincho" w:cs="Times New Roman"/>
          <w:noProof/>
          <w:sz w:val="28"/>
          <w:szCs w:val="28"/>
          <w:lang w:val="en-PH" w:eastAsia="en-PH"/>
        </w:rPr>
      </w:pPr>
      <w:r w:rsidRPr="0071265C">
        <w:rPr>
          <w:rFonts w:cs="Times New Roman"/>
          <w:noProof/>
          <w:sz w:val="32"/>
          <w:szCs w:val="32"/>
        </w:rPr>
        <w:t>1</w:t>
      </w:r>
      <w:r w:rsidRPr="0071265C">
        <w:rPr>
          <w:rFonts w:cs="Times New Roman"/>
          <w:b/>
          <w:noProof/>
          <w:sz w:val="32"/>
          <w:szCs w:val="32"/>
        </w:rPr>
        <w:t xml:space="preserve">.  </w:t>
      </w:r>
      <w:r w:rsidR="00586FEF" w:rsidRPr="0071265C">
        <w:rPr>
          <w:rFonts w:cs="Times New Roman"/>
          <w:b/>
          <w:noProof/>
          <w:sz w:val="32"/>
          <w:szCs w:val="32"/>
        </w:rPr>
        <w:tab/>
      </w:r>
      <w:r w:rsidRPr="0071265C">
        <w:rPr>
          <w:rFonts w:cs="Times New Roman"/>
          <w:noProof/>
          <w:sz w:val="32"/>
          <w:szCs w:val="32"/>
        </w:rPr>
        <w:t>Definitions</w:t>
      </w:r>
      <w:r w:rsidR="0071265C">
        <w:rPr>
          <w:noProof/>
          <w:webHidden/>
          <w:sz w:val="32"/>
          <w:szCs w:val="32"/>
        </w:rPr>
        <w:t>………………………………………………………………………….</w:t>
      </w:r>
      <w:r w:rsidR="0071265C">
        <w:rPr>
          <w:noProof/>
          <w:webHidden/>
          <w:sz w:val="32"/>
          <w:szCs w:val="32"/>
        </w:rPr>
        <w:tab/>
      </w:r>
      <w:r w:rsidR="00722AC6">
        <w:rPr>
          <w:noProof/>
          <w:webHidden/>
          <w:sz w:val="32"/>
          <w:szCs w:val="32"/>
        </w:rPr>
        <w:t>57</w:t>
      </w:r>
    </w:p>
    <w:p w:rsidR="00E9286E" w:rsidRPr="008012CC" w:rsidRDefault="00E9286E" w:rsidP="00586FEF">
      <w:pPr>
        <w:pStyle w:val="TOC2"/>
        <w:tabs>
          <w:tab w:val="left" w:pos="900"/>
          <w:tab w:val="right" w:leader="dot" w:pos="8990"/>
        </w:tabs>
        <w:spacing w:line="240" w:lineRule="auto"/>
        <w:ind w:left="360" w:firstLine="0"/>
        <w:rPr>
          <w:rFonts w:ascii="Calibri" w:eastAsia="MS Mincho" w:hAnsi="Calibri" w:cs="Times New Roman"/>
          <w:i/>
          <w:iCs/>
          <w:noProof/>
          <w:sz w:val="32"/>
          <w:szCs w:val="32"/>
          <w:lang w:eastAsia="en-PH"/>
        </w:rPr>
      </w:pPr>
      <w:r w:rsidRPr="00E9286E">
        <w:rPr>
          <w:rStyle w:val="Hyperlink"/>
          <w:rFonts w:ascii="Calibri" w:hAnsi="Calibri" w:cs="Calibri"/>
          <w:b w:val="0"/>
          <w:noProof/>
          <w:sz w:val="32"/>
          <w:szCs w:val="32"/>
          <w:u w:val="none"/>
        </w:rPr>
        <w:t>2</w:t>
      </w:r>
      <w:r w:rsidRPr="00E9286E">
        <w:rPr>
          <w:rStyle w:val="Hyperlink"/>
          <w:noProof/>
          <w:sz w:val="32"/>
          <w:szCs w:val="32"/>
          <w:u w:val="none"/>
        </w:rPr>
        <w:t xml:space="preserve">. </w:t>
      </w:r>
      <w:r w:rsidR="00586FEF">
        <w:rPr>
          <w:rStyle w:val="Hyperlink"/>
          <w:noProof/>
          <w:sz w:val="32"/>
          <w:szCs w:val="32"/>
          <w:u w:val="none"/>
        </w:rPr>
        <w:tab/>
      </w:r>
      <w:r w:rsidRPr="008012CC">
        <w:rPr>
          <w:rFonts w:ascii="Calibri" w:eastAsia="MS Mincho" w:hAnsi="Calibri" w:cs="Times New Roman"/>
          <w:noProof/>
          <w:sz w:val="32"/>
          <w:szCs w:val="32"/>
          <w:lang w:eastAsia="en-PH"/>
        </w:rPr>
        <w:t>Corrupt, fraudulent, collusive and coercive practice</w:t>
      </w:r>
      <w:r>
        <w:rPr>
          <w:rFonts w:ascii="Calibri" w:eastAsia="MS Mincho" w:hAnsi="Calibri" w:cs="Times New Roman"/>
          <w:noProof/>
          <w:sz w:val="32"/>
          <w:szCs w:val="32"/>
          <w:lang w:eastAsia="en-PH"/>
        </w:rPr>
        <w:t>s</w:t>
      </w:r>
      <w:r w:rsidR="000A300A">
        <w:rPr>
          <w:rFonts w:ascii="Calibri" w:hAnsi="Calibri"/>
          <w:noProof/>
          <w:webHidden/>
          <w:sz w:val="32"/>
          <w:szCs w:val="32"/>
        </w:rPr>
        <w:t xml:space="preserve">………… </w:t>
      </w:r>
      <w:r w:rsidR="0071265C">
        <w:rPr>
          <w:rFonts w:ascii="Calibri" w:hAnsi="Calibri"/>
          <w:noProof/>
          <w:webHidden/>
          <w:sz w:val="32"/>
          <w:szCs w:val="32"/>
        </w:rPr>
        <w:tab/>
      </w:r>
      <w:r w:rsidR="00722AC6">
        <w:rPr>
          <w:rFonts w:ascii="Calibri" w:hAnsi="Calibri"/>
          <w:noProof/>
          <w:webHidden/>
          <w:sz w:val="32"/>
          <w:szCs w:val="32"/>
        </w:rPr>
        <w:t>58</w:t>
      </w:r>
    </w:p>
    <w:p w:rsidR="00E9286E" w:rsidRPr="0071265C" w:rsidRDefault="00E9286E" w:rsidP="00586FEF">
      <w:pPr>
        <w:pStyle w:val="TOC3"/>
        <w:tabs>
          <w:tab w:val="left" w:pos="900"/>
          <w:tab w:val="right" w:leader="dot" w:pos="8990"/>
        </w:tabs>
        <w:spacing w:after="0" w:line="240" w:lineRule="auto"/>
        <w:ind w:left="360"/>
        <w:rPr>
          <w:rFonts w:eastAsia="MS Mincho" w:cs="Times New Roman"/>
          <w:noProof/>
          <w:sz w:val="32"/>
          <w:szCs w:val="32"/>
          <w:lang w:val="en-PH" w:eastAsia="en-PH"/>
        </w:rPr>
      </w:pPr>
      <w:r w:rsidRPr="00E9286E">
        <w:rPr>
          <w:rStyle w:val="Hyperlink"/>
          <w:b w:val="0"/>
          <w:noProof/>
          <w:sz w:val="32"/>
          <w:szCs w:val="32"/>
          <w:u w:val="none"/>
        </w:rPr>
        <w:t xml:space="preserve">3.  </w:t>
      </w:r>
      <w:r w:rsidR="00586FEF">
        <w:rPr>
          <w:rStyle w:val="Hyperlink"/>
          <w:b w:val="0"/>
          <w:noProof/>
          <w:sz w:val="32"/>
          <w:szCs w:val="32"/>
          <w:u w:val="none"/>
        </w:rPr>
        <w:tab/>
      </w:r>
      <w:r w:rsidRPr="00E9286E">
        <w:rPr>
          <w:rStyle w:val="Hyperlink"/>
          <w:b w:val="0"/>
          <w:noProof/>
          <w:sz w:val="32"/>
          <w:szCs w:val="32"/>
          <w:u w:val="none"/>
        </w:rPr>
        <w:t xml:space="preserve">Inspection and Audit by </w:t>
      </w:r>
      <w:r w:rsidR="0071265C" w:rsidRPr="0071265C">
        <w:rPr>
          <w:sz w:val="32"/>
          <w:szCs w:val="32"/>
        </w:rPr>
        <w:t>the Funding Source ……………………</w:t>
      </w:r>
      <w:r w:rsidR="0071265C">
        <w:rPr>
          <w:sz w:val="32"/>
          <w:szCs w:val="32"/>
        </w:rPr>
        <w:tab/>
      </w:r>
      <w:r w:rsidR="00722AC6">
        <w:rPr>
          <w:sz w:val="32"/>
          <w:szCs w:val="32"/>
        </w:rPr>
        <w:t>59</w:t>
      </w:r>
    </w:p>
    <w:p w:rsidR="00E9286E" w:rsidRPr="008012CC" w:rsidRDefault="00E9286E" w:rsidP="00586FEF">
      <w:pPr>
        <w:pStyle w:val="TOC3"/>
        <w:tabs>
          <w:tab w:val="left" w:pos="720"/>
          <w:tab w:val="left" w:pos="900"/>
          <w:tab w:val="right" w:leader="dot" w:pos="8990"/>
        </w:tabs>
        <w:spacing w:after="0" w:line="240" w:lineRule="auto"/>
        <w:ind w:left="360"/>
        <w:rPr>
          <w:rFonts w:eastAsia="MS Mincho" w:cs="Times New Roman"/>
          <w:noProof/>
          <w:sz w:val="32"/>
          <w:szCs w:val="32"/>
          <w:lang w:val="en-PH" w:eastAsia="en-PH"/>
        </w:rPr>
      </w:pPr>
      <w:r w:rsidRPr="0071265C">
        <w:rPr>
          <w:rFonts w:cs="Times New Roman"/>
          <w:noProof/>
          <w:sz w:val="32"/>
          <w:szCs w:val="32"/>
        </w:rPr>
        <w:t>4.</w:t>
      </w:r>
      <w:r w:rsidRPr="00E9286E">
        <w:rPr>
          <w:rFonts w:eastAsia="MS Mincho" w:cs="Times New Roman"/>
          <w:b/>
          <w:noProof/>
          <w:sz w:val="32"/>
          <w:szCs w:val="32"/>
          <w:lang w:val="en-PH" w:eastAsia="en-PH"/>
        </w:rPr>
        <w:tab/>
      </w:r>
      <w:r w:rsidR="00586FEF">
        <w:rPr>
          <w:rFonts w:eastAsia="MS Mincho" w:cs="Times New Roman"/>
          <w:b/>
          <w:noProof/>
          <w:sz w:val="32"/>
          <w:szCs w:val="32"/>
          <w:lang w:val="en-PH" w:eastAsia="en-PH"/>
        </w:rPr>
        <w:tab/>
      </w:r>
      <w:r w:rsidRPr="0071265C">
        <w:rPr>
          <w:rFonts w:cs="Times New Roman"/>
          <w:noProof/>
          <w:sz w:val="32"/>
          <w:szCs w:val="32"/>
        </w:rPr>
        <w:t>Governing Law and Language</w:t>
      </w:r>
      <w:r w:rsidR="0071265C">
        <w:rPr>
          <w:noProof/>
          <w:webHidden/>
          <w:sz w:val="32"/>
          <w:szCs w:val="32"/>
        </w:rPr>
        <w:t>……………………………………………</w:t>
      </w:r>
      <w:r w:rsidR="0071265C">
        <w:rPr>
          <w:noProof/>
          <w:webHidden/>
          <w:sz w:val="32"/>
          <w:szCs w:val="32"/>
        </w:rPr>
        <w:tab/>
      </w:r>
      <w:r w:rsidR="00722AC6">
        <w:rPr>
          <w:noProof/>
          <w:webHidden/>
          <w:sz w:val="32"/>
          <w:szCs w:val="32"/>
        </w:rPr>
        <w:t>59</w:t>
      </w:r>
    </w:p>
    <w:p w:rsidR="00E9286E" w:rsidRPr="008012CC" w:rsidRDefault="00E9286E" w:rsidP="00586FEF">
      <w:pPr>
        <w:pStyle w:val="TOC3"/>
        <w:tabs>
          <w:tab w:val="left" w:pos="360"/>
          <w:tab w:val="left" w:pos="900"/>
          <w:tab w:val="right" w:leader="dot" w:pos="8990"/>
        </w:tabs>
        <w:spacing w:after="0" w:line="240" w:lineRule="auto"/>
        <w:ind w:left="360"/>
        <w:rPr>
          <w:rFonts w:eastAsia="MS Mincho" w:cs="Times New Roman"/>
          <w:noProof/>
          <w:sz w:val="32"/>
          <w:szCs w:val="32"/>
          <w:lang w:val="en-PH" w:eastAsia="en-PH"/>
        </w:rPr>
      </w:pPr>
      <w:r w:rsidRPr="0071265C">
        <w:rPr>
          <w:rFonts w:cs="Times New Roman"/>
          <w:noProof/>
          <w:sz w:val="32"/>
          <w:szCs w:val="32"/>
        </w:rPr>
        <w:t>5.</w:t>
      </w:r>
      <w:r w:rsidRPr="00E9286E">
        <w:rPr>
          <w:rFonts w:eastAsia="MS Mincho" w:cs="Times New Roman"/>
          <w:b/>
          <w:noProof/>
          <w:sz w:val="32"/>
          <w:szCs w:val="32"/>
          <w:lang w:val="en-PH" w:eastAsia="en-PH"/>
        </w:rPr>
        <w:tab/>
      </w:r>
      <w:r w:rsidRPr="0071265C">
        <w:rPr>
          <w:rFonts w:cs="Times New Roman"/>
          <w:noProof/>
          <w:sz w:val="32"/>
          <w:szCs w:val="32"/>
        </w:rPr>
        <w:t>Notices</w:t>
      </w:r>
      <w:r w:rsidR="0071265C">
        <w:rPr>
          <w:noProof/>
          <w:webHidden/>
          <w:sz w:val="32"/>
          <w:szCs w:val="32"/>
        </w:rPr>
        <w:t>…………………………………………………………………………….</w:t>
      </w:r>
      <w:r w:rsidR="0071265C">
        <w:rPr>
          <w:noProof/>
          <w:webHidden/>
          <w:sz w:val="32"/>
          <w:szCs w:val="32"/>
        </w:rPr>
        <w:tab/>
      </w:r>
      <w:r w:rsidR="00722AC6">
        <w:rPr>
          <w:noProof/>
          <w:webHidden/>
          <w:sz w:val="32"/>
          <w:szCs w:val="32"/>
        </w:rPr>
        <w:t>59</w:t>
      </w:r>
    </w:p>
    <w:p w:rsidR="00E9286E" w:rsidRPr="008012CC" w:rsidRDefault="00E9286E" w:rsidP="00586FEF">
      <w:pPr>
        <w:pStyle w:val="TOC3"/>
        <w:tabs>
          <w:tab w:val="left" w:pos="810"/>
          <w:tab w:val="left" w:pos="900"/>
          <w:tab w:val="right" w:leader="dot" w:pos="8990"/>
        </w:tabs>
        <w:spacing w:after="0" w:line="240" w:lineRule="auto"/>
        <w:ind w:left="360"/>
        <w:rPr>
          <w:rFonts w:eastAsia="MS Mincho" w:cs="Times New Roman"/>
          <w:noProof/>
          <w:sz w:val="32"/>
          <w:szCs w:val="32"/>
          <w:lang w:val="en-PH" w:eastAsia="en-PH"/>
        </w:rPr>
      </w:pPr>
      <w:r w:rsidRPr="0071265C">
        <w:rPr>
          <w:rFonts w:cs="Times New Roman"/>
          <w:noProof/>
          <w:sz w:val="32"/>
          <w:szCs w:val="32"/>
        </w:rPr>
        <w:t>6.</w:t>
      </w:r>
      <w:r w:rsidRPr="00E9286E">
        <w:rPr>
          <w:rFonts w:eastAsia="MS Mincho" w:cs="Times New Roman"/>
          <w:b/>
          <w:noProof/>
          <w:sz w:val="32"/>
          <w:szCs w:val="32"/>
          <w:lang w:val="en-PH" w:eastAsia="en-PH"/>
        </w:rPr>
        <w:tab/>
      </w:r>
      <w:r w:rsidR="00586FEF">
        <w:rPr>
          <w:rFonts w:eastAsia="MS Mincho" w:cs="Times New Roman"/>
          <w:b/>
          <w:noProof/>
          <w:sz w:val="32"/>
          <w:szCs w:val="32"/>
          <w:lang w:val="en-PH" w:eastAsia="en-PH"/>
        </w:rPr>
        <w:tab/>
      </w:r>
      <w:r w:rsidRPr="0071265C">
        <w:rPr>
          <w:rFonts w:cs="Times New Roman"/>
          <w:noProof/>
          <w:sz w:val="32"/>
          <w:szCs w:val="32"/>
        </w:rPr>
        <w:t>Scope of Contract</w:t>
      </w:r>
      <w:r w:rsidR="0071265C">
        <w:rPr>
          <w:noProof/>
          <w:webHidden/>
          <w:sz w:val="32"/>
          <w:szCs w:val="32"/>
        </w:rPr>
        <w:t>………………………………………………………………</w:t>
      </w:r>
      <w:r w:rsidR="0071265C">
        <w:rPr>
          <w:noProof/>
          <w:webHidden/>
          <w:sz w:val="32"/>
          <w:szCs w:val="32"/>
        </w:rPr>
        <w:tab/>
      </w:r>
      <w:r w:rsidR="00722AC6">
        <w:rPr>
          <w:noProof/>
          <w:webHidden/>
          <w:sz w:val="32"/>
          <w:szCs w:val="32"/>
        </w:rPr>
        <w:t>60</w:t>
      </w:r>
    </w:p>
    <w:p w:rsidR="00E9286E" w:rsidRPr="008012CC" w:rsidRDefault="00E9286E" w:rsidP="00586FEF">
      <w:pPr>
        <w:pStyle w:val="TOC3"/>
        <w:tabs>
          <w:tab w:val="left" w:pos="810"/>
          <w:tab w:val="left" w:pos="900"/>
          <w:tab w:val="right" w:leader="dot" w:pos="8990"/>
        </w:tabs>
        <w:spacing w:after="0" w:line="240" w:lineRule="auto"/>
        <w:ind w:left="360"/>
        <w:rPr>
          <w:rFonts w:eastAsia="MS Mincho" w:cs="Times New Roman"/>
          <w:noProof/>
          <w:sz w:val="32"/>
          <w:szCs w:val="32"/>
          <w:lang w:val="en-PH" w:eastAsia="en-PH"/>
        </w:rPr>
      </w:pPr>
      <w:r w:rsidRPr="0071265C">
        <w:rPr>
          <w:rFonts w:cs="Times New Roman"/>
          <w:noProof/>
          <w:sz w:val="32"/>
          <w:szCs w:val="32"/>
        </w:rPr>
        <w:t>7.</w:t>
      </w:r>
      <w:r w:rsidRPr="00586FEF">
        <w:rPr>
          <w:rFonts w:eastAsia="MS Mincho" w:cs="Times New Roman"/>
          <w:b/>
          <w:noProof/>
          <w:sz w:val="32"/>
          <w:szCs w:val="32"/>
          <w:lang w:val="en-PH" w:eastAsia="en-PH"/>
        </w:rPr>
        <w:tab/>
      </w:r>
      <w:r w:rsidR="00586FEF">
        <w:rPr>
          <w:rFonts w:eastAsia="MS Mincho" w:cs="Times New Roman"/>
          <w:b/>
          <w:noProof/>
          <w:sz w:val="32"/>
          <w:szCs w:val="32"/>
          <w:lang w:val="en-PH" w:eastAsia="en-PH"/>
        </w:rPr>
        <w:tab/>
      </w:r>
      <w:r w:rsidRPr="0071265C">
        <w:rPr>
          <w:rFonts w:cs="Times New Roman"/>
          <w:noProof/>
          <w:sz w:val="32"/>
          <w:szCs w:val="32"/>
        </w:rPr>
        <w:t>Subcontracting</w:t>
      </w:r>
      <w:r w:rsidRPr="008012CC">
        <w:rPr>
          <w:noProof/>
          <w:webHidden/>
          <w:sz w:val="32"/>
          <w:szCs w:val="32"/>
        </w:rPr>
        <w:tab/>
      </w:r>
      <w:r w:rsidR="00722AC6">
        <w:rPr>
          <w:noProof/>
          <w:webHidden/>
          <w:sz w:val="32"/>
          <w:szCs w:val="32"/>
        </w:rPr>
        <w:t>60</w:t>
      </w:r>
    </w:p>
    <w:p w:rsidR="00E9286E" w:rsidRPr="008012CC" w:rsidRDefault="00E9286E" w:rsidP="00586FEF">
      <w:pPr>
        <w:pStyle w:val="TOC3"/>
        <w:tabs>
          <w:tab w:val="left" w:pos="810"/>
          <w:tab w:val="left" w:pos="90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8.</w:t>
      </w:r>
      <w:r w:rsidRPr="00586FEF">
        <w:rPr>
          <w:rFonts w:eastAsia="MS Mincho" w:cs="Times New Roman"/>
          <w:b/>
          <w:noProof/>
          <w:sz w:val="32"/>
          <w:szCs w:val="32"/>
          <w:lang w:val="en-PH" w:eastAsia="en-PH"/>
        </w:rPr>
        <w:tab/>
      </w:r>
      <w:r w:rsidR="00586FEF">
        <w:rPr>
          <w:rFonts w:eastAsia="MS Mincho" w:cs="Times New Roman"/>
          <w:b/>
          <w:noProof/>
          <w:sz w:val="32"/>
          <w:szCs w:val="32"/>
          <w:lang w:val="en-PH" w:eastAsia="en-PH"/>
        </w:rPr>
        <w:tab/>
      </w:r>
      <w:r w:rsidRPr="00780895">
        <w:rPr>
          <w:rFonts w:cs="Times New Roman"/>
          <w:noProof/>
          <w:sz w:val="32"/>
          <w:szCs w:val="32"/>
        </w:rPr>
        <w:t>Procuring Entity’s Responsibilities</w:t>
      </w:r>
      <w:r w:rsidR="00780895">
        <w:rPr>
          <w:noProof/>
          <w:webHidden/>
          <w:sz w:val="32"/>
          <w:szCs w:val="32"/>
        </w:rPr>
        <w:t>………………………………………</w:t>
      </w:r>
      <w:r w:rsidR="00780895">
        <w:rPr>
          <w:noProof/>
          <w:webHidden/>
          <w:sz w:val="32"/>
          <w:szCs w:val="32"/>
        </w:rPr>
        <w:tab/>
      </w:r>
      <w:r w:rsidR="00722AC6">
        <w:rPr>
          <w:noProof/>
          <w:webHidden/>
          <w:sz w:val="32"/>
          <w:szCs w:val="32"/>
        </w:rPr>
        <w:t>60</w:t>
      </w:r>
    </w:p>
    <w:p w:rsidR="00E9286E" w:rsidRPr="008012CC" w:rsidRDefault="00E9286E" w:rsidP="00586FEF">
      <w:pPr>
        <w:pStyle w:val="TOC2"/>
        <w:tabs>
          <w:tab w:val="left" w:pos="900"/>
          <w:tab w:val="right" w:leader="dot" w:pos="8990"/>
        </w:tabs>
        <w:spacing w:line="240" w:lineRule="auto"/>
        <w:ind w:left="360" w:firstLine="0"/>
        <w:rPr>
          <w:rFonts w:ascii="Calibri" w:eastAsia="MS Mincho" w:hAnsi="Calibri" w:cs="Times New Roman"/>
          <w:i/>
          <w:iCs/>
          <w:noProof/>
          <w:sz w:val="32"/>
          <w:szCs w:val="32"/>
          <w:lang w:eastAsia="en-PH"/>
        </w:rPr>
      </w:pPr>
      <w:r w:rsidRPr="00780895">
        <w:rPr>
          <w:rFonts w:ascii="Calibri" w:hAnsi="Calibri"/>
          <w:noProof/>
          <w:sz w:val="32"/>
          <w:szCs w:val="32"/>
        </w:rPr>
        <w:t xml:space="preserve">9.  </w:t>
      </w:r>
      <w:r w:rsidR="00586FEF" w:rsidRPr="00780895">
        <w:rPr>
          <w:rFonts w:ascii="Calibri" w:hAnsi="Calibri"/>
          <w:noProof/>
          <w:sz w:val="32"/>
          <w:szCs w:val="32"/>
        </w:rPr>
        <w:tab/>
      </w:r>
      <w:r w:rsidRPr="00780895">
        <w:rPr>
          <w:rFonts w:ascii="Calibri" w:hAnsi="Calibri"/>
          <w:noProof/>
          <w:sz w:val="32"/>
          <w:szCs w:val="32"/>
        </w:rPr>
        <w:t>Prices .</w:t>
      </w:r>
      <w:r w:rsidRPr="00780895">
        <w:rPr>
          <w:rFonts w:ascii="Calibri" w:hAnsi="Calibri"/>
          <w:noProof/>
          <w:sz w:val="32"/>
          <w:szCs w:val="32"/>
          <w:lang w:eastAsia="ja-JP"/>
        </w:rPr>
        <w:t>.</w:t>
      </w:r>
      <w:r w:rsidRPr="008012CC">
        <w:rPr>
          <w:rFonts w:ascii="Calibri" w:hAnsi="Calibri"/>
          <w:noProof/>
          <w:webHidden/>
          <w:sz w:val="32"/>
          <w:szCs w:val="32"/>
        </w:rPr>
        <w:tab/>
      </w:r>
      <w:r w:rsidR="00722AC6">
        <w:rPr>
          <w:rFonts w:ascii="Calibri" w:hAnsi="Calibri"/>
          <w:noProof/>
          <w:webHidden/>
          <w:sz w:val="32"/>
          <w:szCs w:val="32"/>
        </w:rPr>
        <w:t>61</w:t>
      </w:r>
    </w:p>
    <w:p w:rsidR="00E9286E" w:rsidRPr="008012CC" w:rsidRDefault="00E9286E" w:rsidP="00586FEF">
      <w:pPr>
        <w:pStyle w:val="TOC3"/>
        <w:tabs>
          <w:tab w:val="left" w:pos="720"/>
          <w:tab w:val="left" w:pos="90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10.</w:t>
      </w:r>
      <w:r w:rsidR="00586FEF">
        <w:rPr>
          <w:rFonts w:eastAsia="MS Mincho" w:cs="Times New Roman"/>
          <w:b/>
          <w:noProof/>
          <w:sz w:val="32"/>
          <w:szCs w:val="32"/>
          <w:lang w:val="en-PH" w:eastAsia="en-PH"/>
        </w:rPr>
        <w:tab/>
      </w:r>
      <w:r w:rsidRPr="00780895">
        <w:rPr>
          <w:rFonts w:cs="Times New Roman"/>
          <w:noProof/>
          <w:sz w:val="32"/>
          <w:szCs w:val="32"/>
        </w:rPr>
        <w:t>Payment</w:t>
      </w:r>
      <w:r w:rsidRPr="008012CC">
        <w:rPr>
          <w:noProof/>
          <w:webHidden/>
          <w:sz w:val="32"/>
          <w:szCs w:val="32"/>
        </w:rPr>
        <w:tab/>
      </w:r>
      <w:r w:rsidR="00722AC6">
        <w:rPr>
          <w:noProof/>
          <w:webHidden/>
          <w:sz w:val="32"/>
          <w:szCs w:val="32"/>
        </w:rPr>
        <w:t>61</w:t>
      </w:r>
    </w:p>
    <w:p w:rsidR="00E9286E" w:rsidRPr="008012CC" w:rsidRDefault="00E9286E" w:rsidP="00586FEF">
      <w:pPr>
        <w:pStyle w:val="TOC2"/>
        <w:tabs>
          <w:tab w:val="left" w:pos="900"/>
          <w:tab w:val="right" w:leader="dot" w:pos="8990"/>
        </w:tabs>
        <w:spacing w:line="240" w:lineRule="auto"/>
        <w:ind w:left="360" w:firstLine="0"/>
        <w:rPr>
          <w:rFonts w:ascii="Calibri" w:eastAsia="MS Mincho" w:hAnsi="Calibri" w:cs="Times New Roman"/>
          <w:i/>
          <w:iCs/>
          <w:noProof/>
          <w:sz w:val="32"/>
          <w:szCs w:val="32"/>
          <w:lang w:eastAsia="en-PH"/>
        </w:rPr>
      </w:pPr>
      <w:r w:rsidRPr="00780895">
        <w:rPr>
          <w:rFonts w:ascii="Calibri" w:hAnsi="Calibri"/>
          <w:noProof/>
          <w:sz w:val="32"/>
          <w:szCs w:val="32"/>
        </w:rPr>
        <w:t>11.</w:t>
      </w:r>
      <w:r w:rsidRPr="00586FEF">
        <w:rPr>
          <w:rFonts w:ascii="Calibri" w:eastAsia="MS Mincho" w:hAnsi="Calibri"/>
          <w:b/>
          <w:noProof/>
          <w:sz w:val="32"/>
          <w:szCs w:val="32"/>
          <w:lang w:eastAsia="en-PH"/>
        </w:rPr>
        <w:tab/>
      </w:r>
      <w:r w:rsidRPr="00780895">
        <w:rPr>
          <w:rFonts w:ascii="Calibri" w:hAnsi="Calibri"/>
          <w:noProof/>
          <w:sz w:val="32"/>
          <w:szCs w:val="32"/>
        </w:rPr>
        <w:t>Advance payment and terms of payment</w:t>
      </w:r>
      <w:r w:rsidRPr="008012CC">
        <w:rPr>
          <w:rFonts w:ascii="Calibri" w:hAnsi="Calibri"/>
          <w:noProof/>
          <w:webHidden/>
          <w:sz w:val="32"/>
          <w:szCs w:val="32"/>
        </w:rPr>
        <w:tab/>
      </w:r>
      <w:r w:rsidR="00722AC6">
        <w:rPr>
          <w:rFonts w:ascii="Calibri" w:hAnsi="Calibri"/>
          <w:noProof/>
          <w:webHidden/>
          <w:sz w:val="32"/>
          <w:szCs w:val="32"/>
        </w:rPr>
        <w:t>62</w:t>
      </w:r>
    </w:p>
    <w:p w:rsidR="00E9286E" w:rsidRPr="008012CC" w:rsidRDefault="00E9286E" w:rsidP="00586FEF">
      <w:pPr>
        <w:pStyle w:val="TOC3"/>
        <w:tabs>
          <w:tab w:val="left" w:pos="90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12.</w:t>
      </w:r>
      <w:r w:rsidRPr="00586FEF">
        <w:rPr>
          <w:rFonts w:eastAsia="MS Mincho" w:cs="Times New Roman"/>
          <w:b/>
          <w:noProof/>
          <w:sz w:val="32"/>
          <w:szCs w:val="32"/>
          <w:lang w:val="en-PH" w:eastAsia="en-PH"/>
        </w:rPr>
        <w:tab/>
      </w:r>
      <w:r w:rsidRPr="00780895">
        <w:rPr>
          <w:rFonts w:cs="Times New Roman"/>
          <w:noProof/>
          <w:sz w:val="32"/>
          <w:szCs w:val="32"/>
        </w:rPr>
        <w:t>Taxes and Duties</w:t>
      </w:r>
      <w:r w:rsidR="000A7C36">
        <w:rPr>
          <w:noProof/>
          <w:webHidden/>
          <w:sz w:val="32"/>
          <w:szCs w:val="32"/>
        </w:rPr>
        <w:t>......................................</w:t>
      </w:r>
      <w:r w:rsidR="00E63710">
        <w:rPr>
          <w:noProof/>
          <w:webHidden/>
          <w:sz w:val="32"/>
          <w:szCs w:val="32"/>
        </w:rPr>
        <w:t>.</w:t>
      </w:r>
      <w:r w:rsidR="00722AC6">
        <w:rPr>
          <w:noProof/>
          <w:webHidden/>
          <w:sz w:val="32"/>
          <w:szCs w:val="32"/>
        </w:rPr>
        <w:t>..............................62</w:t>
      </w:r>
    </w:p>
    <w:p w:rsidR="00E9286E" w:rsidRPr="008012CC" w:rsidRDefault="00E9286E" w:rsidP="00586FEF">
      <w:pPr>
        <w:pStyle w:val="TOC3"/>
        <w:tabs>
          <w:tab w:val="left" w:pos="960"/>
          <w:tab w:val="left" w:pos="99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13.</w:t>
      </w:r>
      <w:r w:rsidRPr="00586FEF">
        <w:rPr>
          <w:rFonts w:eastAsia="MS Mincho" w:cs="Times New Roman"/>
          <w:b/>
          <w:noProof/>
          <w:sz w:val="32"/>
          <w:szCs w:val="32"/>
          <w:lang w:val="en-PH" w:eastAsia="en-PH"/>
        </w:rPr>
        <w:tab/>
      </w:r>
      <w:r w:rsidRPr="00780895">
        <w:rPr>
          <w:rFonts w:cs="Times New Roman"/>
          <w:noProof/>
          <w:sz w:val="32"/>
          <w:szCs w:val="32"/>
        </w:rPr>
        <w:t>Performance Security</w:t>
      </w:r>
      <w:r w:rsidR="00722AC6">
        <w:rPr>
          <w:noProof/>
          <w:webHidden/>
          <w:sz w:val="32"/>
          <w:szCs w:val="32"/>
        </w:rPr>
        <w:t>………………………………………………………..62</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14.</w:t>
      </w:r>
      <w:r w:rsidRPr="00586FEF">
        <w:rPr>
          <w:rFonts w:eastAsia="MS Mincho" w:cs="Times New Roman"/>
          <w:b/>
          <w:noProof/>
          <w:sz w:val="32"/>
          <w:szCs w:val="32"/>
          <w:lang w:val="en-PH" w:eastAsia="en-PH"/>
        </w:rPr>
        <w:tab/>
      </w:r>
      <w:r w:rsidRPr="00780895">
        <w:rPr>
          <w:rFonts w:cs="Times New Roman"/>
          <w:noProof/>
          <w:sz w:val="32"/>
          <w:szCs w:val="32"/>
        </w:rPr>
        <w:t>Use of Contract Documents and Information</w:t>
      </w:r>
      <w:r w:rsidR="00722AC6">
        <w:rPr>
          <w:noProof/>
          <w:webHidden/>
          <w:sz w:val="32"/>
          <w:szCs w:val="32"/>
        </w:rPr>
        <w:t>…………………….</w:t>
      </w:r>
      <w:r w:rsidR="00722AC6">
        <w:rPr>
          <w:noProof/>
          <w:webHidden/>
          <w:sz w:val="32"/>
          <w:szCs w:val="32"/>
        </w:rPr>
        <w:tab/>
        <w:t>63</w:t>
      </w:r>
    </w:p>
    <w:p w:rsidR="00E9286E" w:rsidRPr="008012CC" w:rsidRDefault="00E9286E" w:rsidP="00586FEF">
      <w:pPr>
        <w:pStyle w:val="TOC3"/>
        <w:tabs>
          <w:tab w:val="left" w:pos="99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15.</w:t>
      </w:r>
      <w:r w:rsidRPr="00586FEF">
        <w:rPr>
          <w:rFonts w:eastAsia="MS Mincho" w:cs="Times New Roman"/>
          <w:b/>
          <w:noProof/>
          <w:sz w:val="32"/>
          <w:szCs w:val="32"/>
          <w:lang w:val="en-PH" w:eastAsia="en-PH"/>
        </w:rPr>
        <w:tab/>
      </w:r>
      <w:r w:rsidRPr="00780895">
        <w:rPr>
          <w:rFonts w:cs="Times New Roman"/>
          <w:noProof/>
          <w:sz w:val="32"/>
          <w:szCs w:val="32"/>
        </w:rPr>
        <w:t>Standards</w:t>
      </w:r>
      <w:r w:rsidRPr="008012CC">
        <w:rPr>
          <w:noProof/>
          <w:webHidden/>
          <w:sz w:val="32"/>
          <w:szCs w:val="32"/>
        </w:rPr>
        <w:tab/>
      </w:r>
      <w:r w:rsidR="00722AC6">
        <w:rPr>
          <w:noProof/>
          <w:webHidden/>
          <w:sz w:val="32"/>
          <w:szCs w:val="32"/>
        </w:rPr>
        <w:t>63</w:t>
      </w:r>
    </w:p>
    <w:p w:rsidR="00E9286E" w:rsidRPr="008012CC" w:rsidRDefault="00E9286E" w:rsidP="00586FEF">
      <w:pPr>
        <w:pStyle w:val="TOC3"/>
        <w:tabs>
          <w:tab w:val="left" w:pos="900"/>
          <w:tab w:val="right" w:leader="dot" w:pos="8990"/>
        </w:tabs>
        <w:spacing w:after="0" w:line="240" w:lineRule="auto"/>
        <w:ind w:left="360"/>
        <w:rPr>
          <w:rFonts w:eastAsia="MS Mincho" w:cs="Times New Roman"/>
          <w:noProof/>
          <w:sz w:val="32"/>
          <w:szCs w:val="32"/>
          <w:lang w:val="en-PH" w:eastAsia="en-PH"/>
        </w:rPr>
      </w:pPr>
      <w:r w:rsidRPr="00780895">
        <w:rPr>
          <w:rFonts w:cs="Times New Roman"/>
          <w:noProof/>
          <w:sz w:val="32"/>
          <w:szCs w:val="32"/>
        </w:rPr>
        <w:t>16.</w:t>
      </w:r>
      <w:r w:rsidRPr="00586FEF">
        <w:rPr>
          <w:rFonts w:eastAsia="MS Mincho" w:cs="Times New Roman"/>
          <w:b/>
          <w:noProof/>
          <w:sz w:val="32"/>
          <w:szCs w:val="32"/>
          <w:lang w:val="en-PH" w:eastAsia="en-PH"/>
        </w:rPr>
        <w:tab/>
      </w:r>
      <w:r w:rsidRPr="00780895">
        <w:rPr>
          <w:rFonts w:cs="Times New Roman"/>
          <w:noProof/>
          <w:sz w:val="32"/>
          <w:szCs w:val="32"/>
        </w:rPr>
        <w:t>Inspection and Tests</w:t>
      </w:r>
      <w:r w:rsidR="00153AE0">
        <w:rPr>
          <w:noProof/>
          <w:webHidden/>
          <w:sz w:val="32"/>
          <w:szCs w:val="32"/>
        </w:rPr>
        <w:t>………………………………………………………….</w:t>
      </w:r>
      <w:r w:rsidR="00153AE0">
        <w:rPr>
          <w:noProof/>
          <w:webHidden/>
          <w:sz w:val="32"/>
          <w:szCs w:val="32"/>
        </w:rPr>
        <w:tab/>
      </w:r>
      <w:r w:rsidR="00722AC6">
        <w:rPr>
          <w:noProof/>
          <w:webHidden/>
          <w:sz w:val="32"/>
          <w:szCs w:val="32"/>
        </w:rPr>
        <w:t>64</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153AE0">
        <w:rPr>
          <w:rFonts w:cs="Times New Roman"/>
          <w:noProof/>
          <w:sz w:val="32"/>
          <w:szCs w:val="32"/>
        </w:rPr>
        <w:t>17.</w:t>
      </w:r>
      <w:r w:rsidRPr="00586FEF">
        <w:rPr>
          <w:rFonts w:eastAsia="MS Mincho" w:cs="Times New Roman"/>
          <w:b/>
          <w:noProof/>
          <w:sz w:val="32"/>
          <w:szCs w:val="32"/>
          <w:lang w:val="en-PH" w:eastAsia="en-PH"/>
        </w:rPr>
        <w:tab/>
      </w:r>
      <w:r w:rsidRPr="00153AE0">
        <w:rPr>
          <w:rFonts w:cs="Times New Roman"/>
          <w:noProof/>
          <w:sz w:val="32"/>
          <w:szCs w:val="32"/>
        </w:rPr>
        <w:t>Warranty</w:t>
      </w:r>
      <w:r w:rsidR="00722AC6">
        <w:rPr>
          <w:noProof/>
          <w:webHidden/>
          <w:sz w:val="32"/>
          <w:szCs w:val="32"/>
        </w:rPr>
        <w:t>……………………………………………………………………………</w:t>
      </w:r>
      <w:r w:rsidR="00722AC6">
        <w:rPr>
          <w:noProof/>
          <w:webHidden/>
          <w:sz w:val="32"/>
          <w:szCs w:val="32"/>
        </w:rPr>
        <w:tab/>
        <w:t>64</w:t>
      </w:r>
    </w:p>
    <w:p w:rsidR="00E9286E" w:rsidRPr="008012CC" w:rsidRDefault="00E9286E" w:rsidP="00586FEF">
      <w:pPr>
        <w:pStyle w:val="TOC3"/>
        <w:tabs>
          <w:tab w:val="left" w:pos="90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18.</w:t>
      </w:r>
      <w:r w:rsidRPr="00586FEF">
        <w:rPr>
          <w:rFonts w:eastAsia="MS Mincho" w:cs="Times New Roman"/>
          <w:b/>
          <w:noProof/>
          <w:sz w:val="32"/>
          <w:szCs w:val="32"/>
          <w:lang w:val="en-PH" w:eastAsia="en-PH"/>
        </w:rPr>
        <w:tab/>
      </w:r>
      <w:r w:rsidRPr="00254A70">
        <w:rPr>
          <w:rFonts w:cs="Times New Roman"/>
          <w:noProof/>
          <w:sz w:val="32"/>
          <w:szCs w:val="32"/>
        </w:rPr>
        <w:t>Delays in the Supplier’s Performance</w:t>
      </w:r>
      <w:r w:rsidR="00254A70">
        <w:rPr>
          <w:noProof/>
          <w:webHidden/>
          <w:sz w:val="32"/>
          <w:szCs w:val="32"/>
        </w:rPr>
        <w:t>..................................</w:t>
      </w:r>
      <w:r w:rsidR="00722AC6">
        <w:rPr>
          <w:noProof/>
          <w:webHidden/>
          <w:sz w:val="32"/>
          <w:szCs w:val="32"/>
        </w:rPr>
        <w:t>...</w:t>
      </w:r>
      <w:r w:rsidR="00722AC6">
        <w:rPr>
          <w:noProof/>
          <w:webHidden/>
          <w:sz w:val="32"/>
          <w:szCs w:val="32"/>
        </w:rPr>
        <w:tab/>
        <w:t>65</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19.</w:t>
      </w:r>
      <w:r w:rsidRPr="00586FEF">
        <w:rPr>
          <w:rFonts w:eastAsia="MS Mincho" w:cs="Times New Roman"/>
          <w:b/>
          <w:noProof/>
          <w:sz w:val="32"/>
          <w:szCs w:val="32"/>
          <w:lang w:val="en-PH" w:eastAsia="en-PH"/>
        </w:rPr>
        <w:tab/>
      </w:r>
      <w:r w:rsidRPr="00254A70">
        <w:rPr>
          <w:rFonts w:cs="Times New Roman"/>
          <w:noProof/>
          <w:sz w:val="32"/>
          <w:szCs w:val="32"/>
        </w:rPr>
        <w:t>Liquidated Damages</w:t>
      </w:r>
      <w:r w:rsidR="00722AC6">
        <w:rPr>
          <w:rFonts w:cs="Times New Roman"/>
          <w:noProof/>
          <w:sz w:val="32"/>
          <w:szCs w:val="32"/>
        </w:rPr>
        <w:t>…………………………………………………………..66</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20.</w:t>
      </w:r>
      <w:r w:rsidRPr="00586FEF">
        <w:rPr>
          <w:rFonts w:eastAsia="MS Mincho" w:cs="Times New Roman"/>
          <w:b/>
          <w:noProof/>
          <w:sz w:val="32"/>
          <w:szCs w:val="32"/>
          <w:lang w:val="en-PH" w:eastAsia="en-PH"/>
        </w:rPr>
        <w:tab/>
      </w:r>
      <w:r w:rsidRPr="00254A70">
        <w:rPr>
          <w:rFonts w:cs="Times New Roman"/>
          <w:noProof/>
          <w:sz w:val="32"/>
          <w:szCs w:val="32"/>
        </w:rPr>
        <w:t>Settlement of Disputes</w:t>
      </w:r>
      <w:r w:rsidR="00722AC6">
        <w:rPr>
          <w:noProof/>
          <w:webHidden/>
          <w:sz w:val="32"/>
          <w:szCs w:val="32"/>
        </w:rPr>
        <w:t>……………………………………………………..</w:t>
      </w:r>
      <w:r w:rsidR="00722AC6">
        <w:rPr>
          <w:noProof/>
          <w:webHidden/>
          <w:sz w:val="32"/>
          <w:szCs w:val="32"/>
        </w:rPr>
        <w:tab/>
        <w:t>66</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21.</w:t>
      </w:r>
      <w:r w:rsidRPr="00586FEF">
        <w:rPr>
          <w:rFonts w:eastAsia="MS Mincho" w:cs="Times New Roman"/>
          <w:b/>
          <w:noProof/>
          <w:sz w:val="32"/>
          <w:szCs w:val="32"/>
          <w:lang w:val="en-PH" w:eastAsia="en-PH"/>
        </w:rPr>
        <w:tab/>
      </w:r>
      <w:r w:rsidRPr="00254A70">
        <w:rPr>
          <w:rFonts w:cs="Times New Roman"/>
          <w:noProof/>
          <w:sz w:val="32"/>
          <w:szCs w:val="32"/>
        </w:rPr>
        <w:t>Liability of the Supplier</w:t>
      </w:r>
      <w:r w:rsidR="00722AC6">
        <w:rPr>
          <w:rFonts w:cs="Times New Roman"/>
          <w:noProof/>
          <w:sz w:val="32"/>
          <w:szCs w:val="32"/>
        </w:rPr>
        <w:t>……………………………………………………..</w:t>
      </w:r>
      <w:r w:rsidR="00722AC6">
        <w:rPr>
          <w:rFonts w:cs="Times New Roman"/>
          <w:noProof/>
          <w:sz w:val="32"/>
          <w:szCs w:val="32"/>
        </w:rPr>
        <w:tab/>
        <w:t>66</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22.</w:t>
      </w:r>
      <w:r w:rsidRPr="00586FEF">
        <w:rPr>
          <w:rFonts w:eastAsia="MS Mincho" w:cs="Times New Roman"/>
          <w:b/>
          <w:noProof/>
          <w:sz w:val="32"/>
          <w:szCs w:val="32"/>
          <w:lang w:val="en-PH" w:eastAsia="en-PH"/>
        </w:rPr>
        <w:tab/>
      </w:r>
      <w:r w:rsidRPr="00254A70">
        <w:rPr>
          <w:rFonts w:cs="Times New Roman"/>
          <w:noProof/>
          <w:sz w:val="32"/>
          <w:szCs w:val="32"/>
        </w:rPr>
        <w:t>Force Majeure</w:t>
      </w:r>
      <w:r w:rsidR="00722AC6">
        <w:rPr>
          <w:noProof/>
          <w:webHidden/>
          <w:sz w:val="32"/>
          <w:szCs w:val="32"/>
        </w:rPr>
        <w:t>…………………………………………………………………..</w:t>
      </w:r>
      <w:r w:rsidR="00722AC6">
        <w:rPr>
          <w:noProof/>
          <w:webHidden/>
          <w:sz w:val="32"/>
          <w:szCs w:val="32"/>
        </w:rPr>
        <w:tab/>
        <w:t>67</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254A70">
        <w:rPr>
          <w:rFonts w:cs="Times New Roman"/>
          <w:noProof/>
          <w:sz w:val="32"/>
          <w:szCs w:val="32"/>
        </w:rPr>
        <w:t>23.</w:t>
      </w:r>
      <w:r w:rsidRPr="00586FEF">
        <w:rPr>
          <w:rFonts w:eastAsia="MS Mincho" w:cs="Times New Roman"/>
          <w:b/>
          <w:noProof/>
          <w:sz w:val="32"/>
          <w:szCs w:val="32"/>
          <w:lang w:val="en-PH" w:eastAsia="en-PH"/>
        </w:rPr>
        <w:tab/>
      </w:r>
      <w:r w:rsidRPr="00254A70">
        <w:rPr>
          <w:rFonts w:cs="Times New Roman"/>
          <w:noProof/>
          <w:sz w:val="32"/>
          <w:szCs w:val="32"/>
        </w:rPr>
        <w:t>Termination for Default</w:t>
      </w:r>
      <w:r w:rsidR="000E15DC">
        <w:rPr>
          <w:noProof/>
          <w:webHidden/>
          <w:sz w:val="32"/>
          <w:szCs w:val="32"/>
        </w:rPr>
        <w:t>………………………………………………</w:t>
      </w:r>
      <w:r w:rsidR="00722AC6">
        <w:rPr>
          <w:noProof/>
          <w:webHidden/>
          <w:sz w:val="32"/>
          <w:szCs w:val="32"/>
        </w:rPr>
        <w:t>…….</w:t>
      </w:r>
      <w:r w:rsidR="00722AC6">
        <w:rPr>
          <w:noProof/>
          <w:webHidden/>
          <w:sz w:val="32"/>
          <w:szCs w:val="32"/>
        </w:rPr>
        <w:tab/>
        <w:t>67</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0E15DC">
        <w:rPr>
          <w:rFonts w:cs="Times New Roman"/>
          <w:noProof/>
          <w:sz w:val="32"/>
          <w:szCs w:val="32"/>
        </w:rPr>
        <w:t>24.</w:t>
      </w:r>
      <w:r w:rsidRPr="00586FEF">
        <w:rPr>
          <w:rFonts w:eastAsia="MS Mincho" w:cs="Times New Roman"/>
          <w:b/>
          <w:noProof/>
          <w:sz w:val="32"/>
          <w:szCs w:val="32"/>
          <w:lang w:val="en-PH" w:eastAsia="en-PH"/>
        </w:rPr>
        <w:tab/>
      </w:r>
      <w:r w:rsidRPr="000E15DC">
        <w:rPr>
          <w:rFonts w:cs="Times New Roman"/>
          <w:noProof/>
          <w:sz w:val="32"/>
          <w:szCs w:val="32"/>
        </w:rPr>
        <w:t>Termination for Insolvency</w:t>
      </w:r>
      <w:r w:rsidR="00722AC6">
        <w:rPr>
          <w:noProof/>
          <w:webHidden/>
          <w:sz w:val="32"/>
          <w:szCs w:val="32"/>
        </w:rPr>
        <w:t>……………………………………………….</w:t>
      </w:r>
      <w:r w:rsidR="00722AC6">
        <w:rPr>
          <w:noProof/>
          <w:webHidden/>
          <w:sz w:val="32"/>
          <w:szCs w:val="32"/>
        </w:rPr>
        <w:tab/>
        <w:t>68</w:t>
      </w:r>
    </w:p>
    <w:p w:rsidR="000E15DC" w:rsidRDefault="00E9286E" w:rsidP="00586FEF">
      <w:pPr>
        <w:pStyle w:val="TOC3"/>
        <w:tabs>
          <w:tab w:val="left" w:pos="960"/>
          <w:tab w:val="right" w:leader="dot" w:pos="8990"/>
        </w:tabs>
        <w:spacing w:after="0" w:line="240" w:lineRule="auto"/>
        <w:ind w:left="360"/>
        <w:rPr>
          <w:noProof/>
          <w:webHidden/>
          <w:sz w:val="32"/>
          <w:szCs w:val="32"/>
        </w:rPr>
      </w:pPr>
      <w:r w:rsidRPr="000E15DC">
        <w:rPr>
          <w:rFonts w:cs="Times New Roman"/>
          <w:noProof/>
          <w:sz w:val="32"/>
          <w:szCs w:val="32"/>
        </w:rPr>
        <w:t>25.</w:t>
      </w:r>
      <w:r w:rsidRPr="00586FEF">
        <w:rPr>
          <w:rFonts w:eastAsia="MS Mincho" w:cs="Times New Roman"/>
          <w:b/>
          <w:noProof/>
          <w:sz w:val="32"/>
          <w:szCs w:val="32"/>
          <w:lang w:val="en-PH" w:eastAsia="en-PH"/>
        </w:rPr>
        <w:tab/>
      </w:r>
      <w:r w:rsidRPr="000E15DC">
        <w:rPr>
          <w:rFonts w:cs="Times New Roman"/>
          <w:noProof/>
          <w:sz w:val="32"/>
          <w:szCs w:val="32"/>
        </w:rPr>
        <w:t>Termination for Convenience</w:t>
      </w:r>
      <w:r w:rsidR="00722AC6">
        <w:rPr>
          <w:noProof/>
          <w:webHidden/>
          <w:sz w:val="32"/>
          <w:szCs w:val="32"/>
        </w:rPr>
        <w:t>……………………………………………. 68</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0E15DC">
        <w:rPr>
          <w:rFonts w:cs="Times New Roman"/>
          <w:noProof/>
          <w:sz w:val="32"/>
          <w:szCs w:val="32"/>
        </w:rPr>
        <w:t>26.</w:t>
      </w:r>
      <w:r w:rsidRPr="00586FEF">
        <w:rPr>
          <w:rFonts w:eastAsia="MS Mincho" w:cs="Times New Roman"/>
          <w:b/>
          <w:noProof/>
          <w:sz w:val="32"/>
          <w:szCs w:val="32"/>
          <w:lang w:val="en-PH" w:eastAsia="en-PH"/>
        </w:rPr>
        <w:tab/>
      </w:r>
      <w:r w:rsidRPr="000E15DC">
        <w:rPr>
          <w:rFonts w:cs="Times New Roman"/>
          <w:noProof/>
          <w:sz w:val="32"/>
          <w:szCs w:val="32"/>
        </w:rPr>
        <w:t>Termination for Unlawful Acts</w:t>
      </w:r>
      <w:r w:rsidR="00722AC6">
        <w:rPr>
          <w:noProof/>
          <w:webHidden/>
          <w:sz w:val="32"/>
          <w:szCs w:val="32"/>
        </w:rPr>
        <w:t>……………………………………………</w:t>
      </w:r>
      <w:r w:rsidR="00722AC6">
        <w:rPr>
          <w:noProof/>
          <w:webHidden/>
          <w:sz w:val="32"/>
          <w:szCs w:val="32"/>
        </w:rPr>
        <w:tab/>
        <w:t>69</w:t>
      </w:r>
    </w:p>
    <w:p w:rsidR="00E9286E" w:rsidRPr="008012CC" w:rsidRDefault="00E9286E" w:rsidP="00586FEF">
      <w:pPr>
        <w:pStyle w:val="TOC2"/>
        <w:tabs>
          <w:tab w:val="left" w:pos="990"/>
          <w:tab w:val="right" w:leader="dot" w:pos="8990"/>
        </w:tabs>
        <w:spacing w:line="240" w:lineRule="auto"/>
        <w:ind w:left="360" w:firstLine="0"/>
        <w:rPr>
          <w:rFonts w:ascii="Calibri" w:eastAsia="MS Mincho" w:hAnsi="Calibri" w:cs="Times New Roman"/>
          <w:i/>
          <w:iCs/>
          <w:noProof/>
          <w:sz w:val="32"/>
          <w:szCs w:val="32"/>
          <w:lang w:eastAsia="en-PH"/>
        </w:rPr>
      </w:pPr>
      <w:r w:rsidRPr="000E15DC">
        <w:rPr>
          <w:rFonts w:ascii="Calibri" w:hAnsi="Calibri"/>
          <w:noProof/>
          <w:sz w:val="32"/>
          <w:szCs w:val="32"/>
        </w:rPr>
        <w:t>27.</w:t>
      </w:r>
      <w:r w:rsidR="00586FEF">
        <w:rPr>
          <w:rFonts w:ascii="Calibri" w:eastAsia="MS Mincho" w:hAnsi="Calibri" w:cs="Times New Roman"/>
          <w:noProof/>
          <w:sz w:val="32"/>
          <w:szCs w:val="32"/>
          <w:lang w:eastAsia="en-PH"/>
        </w:rPr>
        <w:tab/>
      </w:r>
      <w:r w:rsidRPr="008012CC">
        <w:rPr>
          <w:rFonts w:ascii="Calibri" w:eastAsia="MS Mincho" w:hAnsi="Calibri" w:cs="Times New Roman"/>
          <w:noProof/>
          <w:sz w:val="32"/>
          <w:szCs w:val="32"/>
          <w:lang w:eastAsia="en-PH"/>
        </w:rPr>
        <w:t>Procedures for termination of contract</w:t>
      </w:r>
      <w:r w:rsidR="00722AC6">
        <w:rPr>
          <w:rFonts w:ascii="Calibri" w:hAnsi="Calibri"/>
          <w:noProof/>
          <w:webHidden/>
          <w:sz w:val="32"/>
          <w:szCs w:val="32"/>
        </w:rPr>
        <w:t>……………………………..</w:t>
      </w:r>
      <w:r w:rsidR="00722AC6">
        <w:rPr>
          <w:rFonts w:ascii="Calibri" w:hAnsi="Calibri"/>
          <w:noProof/>
          <w:webHidden/>
          <w:sz w:val="32"/>
          <w:szCs w:val="32"/>
        </w:rPr>
        <w:tab/>
        <w:t>69</w:t>
      </w:r>
    </w:p>
    <w:p w:rsidR="00E9286E" w:rsidRPr="008012CC" w:rsidRDefault="00E9286E" w:rsidP="00586FEF">
      <w:pPr>
        <w:pStyle w:val="TOC2"/>
        <w:tabs>
          <w:tab w:val="left" w:pos="990"/>
          <w:tab w:val="right" w:leader="dot" w:pos="8990"/>
        </w:tabs>
        <w:spacing w:line="240" w:lineRule="auto"/>
        <w:ind w:left="360" w:firstLine="0"/>
        <w:rPr>
          <w:rFonts w:ascii="Calibri" w:eastAsia="MS Mincho" w:hAnsi="Calibri" w:cs="Times New Roman"/>
          <w:i/>
          <w:iCs/>
          <w:noProof/>
          <w:sz w:val="32"/>
          <w:szCs w:val="32"/>
          <w:lang w:eastAsia="en-PH"/>
        </w:rPr>
      </w:pPr>
      <w:r w:rsidRPr="000E15DC">
        <w:rPr>
          <w:rFonts w:ascii="Calibri" w:hAnsi="Calibri"/>
          <w:noProof/>
          <w:sz w:val="32"/>
          <w:szCs w:val="32"/>
        </w:rPr>
        <w:t xml:space="preserve">28.  </w:t>
      </w:r>
      <w:r w:rsidRPr="008012CC">
        <w:rPr>
          <w:rFonts w:ascii="Calibri" w:eastAsia="MS Mincho" w:hAnsi="Calibri" w:cs="Times New Roman"/>
          <w:noProof/>
          <w:sz w:val="32"/>
          <w:szCs w:val="32"/>
          <w:lang w:eastAsia="en-PH"/>
        </w:rPr>
        <w:t>Assignment of Rights</w:t>
      </w:r>
      <w:r w:rsidR="000E15DC">
        <w:rPr>
          <w:rFonts w:ascii="Calibri" w:hAnsi="Calibri"/>
          <w:noProof/>
          <w:webHidden/>
          <w:sz w:val="32"/>
          <w:szCs w:val="32"/>
        </w:rPr>
        <w:t>…………</w:t>
      </w:r>
      <w:r w:rsidR="00722AC6">
        <w:rPr>
          <w:rFonts w:ascii="Calibri" w:hAnsi="Calibri"/>
          <w:noProof/>
          <w:webHidden/>
          <w:sz w:val="32"/>
          <w:szCs w:val="32"/>
        </w:rPr>
        <w:t>……………………………………………….</w:t>
      </w:r>
      <w:r w:rsidR="00722AC6">
        <w:rPr>
          <w:rFonts w:ascii="Calibri" w:hAnsi="Calibri"/>
          <w:noProof/>
          <w:webHidden/>
          <w:sz w:val="32"/>
          <w:szCs w:val="32"/>
        </w:rPr>
        <w:tab/>
        <w:t>70</w:t>
      </w:r>
    </w:p>
    <w:p w:rsidR="00E9286E" w:rsidRPr="008012CC" w:rsidRDefault="00E9286E" w:rsidP="00586FEF">
      <w:pPr>
        <w:pStyle w:val="TOC3"/>
        <w:tabs>
          <w:tab w:val="left" w:pos="960"/>
          <w:tab w:val="right" w:leader="dot" w:pos="8990"/>
        </w:tabs>
        <w:spacing w:after="0" w:line="240" w:lineRule="auto"/>
        <w:ind w:left="360"/>
        <w:rPr>
          <w:rFonts w:eastAsia="MS Mincho" w:cs="Times New Roman"/>
          <w:noProof/>
          <w:sz w:val="32"/>
          <w:szCs w:val="32"/>
          <w:lang w:val="en-PH" w:eastAsia="en-PH"/>
        </w:rPr>
      </w:pPr>
      <w:r w:rsidRPr="000E15DC">
        <w:rPr>
          <w:rFonts w:cs="Times New Roman"/>
          <w:noProof/>
          <w:sz w:val="32"/>
          <w:szCs w:val="32"/>
        </w:rPr>
        <w:t>29.</w:t>
      </w:r>
      <w:r w:rsidRPr="00586FEF">
        <w:rPr>
          <w:rFonts w:eastAsia="MS Mincho" w:cs="Times New Roman"/>
          <w:b/>
          <w:noProof/>
          <w:sz w:val="32"/>
          <w:szCs w:val="32"/>
          <w:lang w:val="en-PH" w:eastAsia="en-PH"/>
        </w:rPr>
        <w:tab/>
      </w:r>
      <w:r w:rsidRPr="000E15DC">
        <w:rPr>
          <w:rFonts w:cs="Times New Roman"/>
          <w:noProof/>
          <w:sz w:val="32"/>
          <w:szCs w:val="32"/>
        </w:rPr>
        <w:t>Contract Amendment</w:t>
      </w:r>
      <w:r w:rsidR="00722AC6">
        <w:rPr>
          <w:noProof/>
          <w:webHidden/>
          <w:sz w:val="32"/>
          <w:szCs w:val="32"/>
        </w:rPr>
        <w:t>………………………………………………………..</w:t>
      </w:r>
      <w:r w:rsidR="00722AC6">
        <w:rPr>
          <w:noProof/>
          <w:webHidden/>
          <w:sz w:val="32"/>
          <w:szCs w:val="32"/>
        </w:rPr>
        <w:tab/>
        <w:t>71</w:t>
      </w:r>
    </w:p>
    <w:p w:rsidR="00385E69" w:rsidRDefault="00E9286E" w:rsidP="00586FEF">
      <w:pPr>
        <w:tabs>
          <w:tab w:val="left" w:pos="990"/>
        </w:tabs>
        <w:spacing w:line="240" w:lineRule="auto"/>
        <w:ind w:left="360"/>
        <w:rPr>
          <w:lang w:val="en-PH"/>
        </w:rPr>
      </w:pPr>
      <w:r w:rsidRPr="000E15DC">
        <w:rPr>
          <w:rFonts w:ascii="Calibri" w:hAnsi="Calibri"/>
          <w:noProof/>
          <w:sz w:val="32"/>
          <w:szCs w:val="32"/>
        </w:rPr>
        <w:t>30.  Application</w:t>
      </w:r>
      <w:r w:rsidR="00586FEF" w:rsidRPr="000E15DC">
        <w:rPr>
          <w:rFonts w:ascii="Calibri" w:hAnsi="Calibri"/>
          <w:noProof/>
          <w:sz w:val="32"/>
          <w:szCs w:val="32"/>
        </w:rPr>
        <w:t>………………………………………………………………………</w:t>
      </w:r>
      <w:r w:rsidRPr="008012CC">
        <w:rPr>
          <w:rFonts w:ascii="Calibri" w:hAnsi="Calibri"/>
          <w:noProof/>
          <w:webHidden/>
          <w:sz w:val="32"/>
          <w:szCs w:val="32"/>
        </w:rPr>
        <w:tab/>
      </w:r>
      <w:r w:rsidR="00722AC6">
        <w:rPr>
          <w:rFonts w:ascii="Calibri" w:hAnsi="Calibri"/>
          <w:noProof/>
          <w:webHidden/>
          <w:sz w:val="32"/>
          <w:szCs w:val="32"/>
        </w:rPr>
        <w:t>71</w:t>
      </w:r>
    </w:p>
    <w:p w:rsidR="00385E69" w:rsidRDefault="00385E69" w:rsidP="00385E69">
      <w:pPr>
        <w:rPr>
          <w:lang w:val="en-PH"/>
        </w:rPr>
      </w:pPr>
    </w:p>
    <w:p w:rsidR="00385E69" w:rsidRDefault="00385E69" w:rsidP="00385E69">
      <w:pPr>
        <w:rPr>
          <w:lang w:val="en-PH"/>
        </w:rPr>
      </w:pPr>
    </w:p>
    <w:p w:rsidR="00385E69" w:rsidRDefault="00385E69" w:rsidP="00385E69">
      <w:pPr>
        <w:rPr>
          <w:lang w:val="en-PH"/>
        </w:rPr>
      </w:pPr>
    </w:p>
    <w:p w:rsidR="0002578D" w:rsidRDefault="0002578D" w:rsidP="006C13BE">
      <w:pPr>
        <w:jc w:val="center"/>
        <w:rPr>
          <w:rFonts w:ascii="Calibri" w:hAnsi="Calibri"/>
          <w:bCs/>
          <w:i/>
          <w:iCs/>
          <w:sz w:val="22"/>
          <w:szCs w:val="32"/>
        </w:rPr>
      </w:pPr>
    </w:p>
    <w:p w:rsidR="00B464B9" w:rsidRPr="00CE6169" w:rsidRDefault="00B464B9" w:rsidP="00BA397B">
      <w:pPr>
        <w:numPr>
          <w:ilvl w:val="0"/>
          <w:numId w:val="20"/>
        </w:numPr>
        <w:rPr>
          <w:rFonts w:ascii="Calibri" w:hAnsi="Calibri"/>
          <w:b/>
          <w:sz w:val="28"/>
          <w:szCs w:val="28"/>
        </w:rPr>
      </w:pPr>
      <w:bookmarkStart w:id="431" w:name="__RefHeading__245_834646030"/>
      <w:bookmarkStart w:id="432" w:name="_Toc430684970"/>
      <w:bookmarkEnd w:id="431"/>
      <w:r w:rsidRPr="00CE6169">
        <w:rPr>
          <w:rFonts w:ascii="Calibri" w:hAnsi="Calibri"/>
          <w:b/>
          <w:sz w:val="28"/>
          <w:szCs w:val="28"/>
        </w:rPr>
        <w:t>Definitions</w:t>
      </w:r>
      <w:bookmarkEnd w:id="432"/>
    </w:p>
    <w:p w:rsidR="00B464B9" w:rsidRPr="0096154D" w:rsidRDefault="00B464B9" w:rsidP="0096154D"/>
    <w:p w:rsidR="00B464B9" w:rsidRDefault="00F83B96" w:rsidP="00F83B96">
      <w:pPr>
        <w:pStyle w:val="Style2"/>
        <w:spacing w:before="60" w:after="60" w:line="240" w:lineRule="auto"/>
        <w:ind w:left="1260" w:hanging="540"/>
        <w:rPr>
          <w:rFonts w:ascii="Calibri" w:hAnsi="Calibri"/>
          <w:szCs w:val="24"/>
        </w:rPr>
      </w:pPr>
      <w:r>
        <w:rPr>
          <w:rFonts w:ascii="Calibri" w:hAnsi="Calibri"/>
          <w:szCs w:val="24"/>
        </w:rPr>
        <w:t>1.1</w:t>
      </w:r>
      <w:r>
        <w:rPr>
          <w:rFonts w:ascii="Calibri" w:hAnsi="Calibri"/>
          <w:szCs w:val="24"/>
        </w:rPr>
        <w:tab/>
        <w:t>In this Contract, the following terms shall be interpreted as indicated:</w:t>
      </w:r>
    </w:p>
    <w:p w:rsidR="00F83B96" w:rsidRPr="00F82ED5" w:rsidRDefault="00F83B96" w:rsidP="00DB2B4E">
      <w:pPr>
        <w:pStyle w:val="Style2"/>
        <w:tabs>
          <w:tab w:val="left" w:pos="720"/>
        </w:tabs>
        <w:spacing w:before="60" w:after="60" w:line="240" w:lineRule="auto"/>
        <w:ind w:left="720"/>
        <w:rPr>
          <w:rFonts w:ascii="Calibri" w:hAnsi="Calibri"/>
          <w:szCs w:val="24"/>
        </w:rPr>
      </w:pPr>
    </w:p>
    <w:p w:rsidR="00B175F6" w:rsidRPr="00F82ED5" w:rsidRDefault="00F83B96" w:rsidP="00F83B96">
      <w:pPr>
        <w:pStyle w:val="Style2"/>
        <w:suppressAutoHyphens w:val="0"/>
        <w:autoSpaceDN w:val="0"/>
        <w:adjustRightInd w:val="0"/>
        <w:ind w:left="1800" w:hanging="540"/>
        <w:rPr>
          <w:rFonts w:ascii="Calibri" w:hAnsi="Calibri"/>
          <w:szCs w:val="24"/>
        </w:rPr>
      </w:pPr>
      <w:r>
        <w:rPr>
          <w:rFonts w:ascii="Calibri" w:hAnsi="Calibri"/>
          <w:szCs w:val="24"/>
        </w:rPr>
        <w:t>(a)</w:t>
      </w:r>
      <w:r>
        <w:rPr>
          <w:rFonts w:ascii="Calibri" w:hAnsi="Calibri"/>
          <w:szCs w:val="24"/>
        </w:rPr>
        <w:tab/>
      </w:r>
      <w:r w:rsidR="003D0FF2">
        <w:rPr>
          <w:rFonts w:ascii="Calibri" w:hAnsi="Calibri"/>
          <w:szCs w:val="24"/>
        </w:rPr>
        <w:t>"</w:t>
      </w:r>
      <w:r w:rsidR="00B175F6" w:rsidRPr="00F82ED5">
        <w:rPr>
          <w:rFonts w:ascii="Calibri" w:hAnsi="Calibri"/>
          <w:szCs w:val="24"/>
        </w:rPr>
        <w:t xml:space="preserve">The Contract” means the agreement entered into between the Procuring Entity and the Supplier, as recorded in the Contract Form signed by the parties, including all attachments and appendices thereto and all documents incorporated by reference therein. </w:t>
      </w:r>
    </w:p>
    <w:p w:rsidR="00B175F6" w:rsidRPr="00F82ED5" w:rsidRDefault="00F83B96" w:rsidP="00F83B96">
      <w:pPr>
        <w:pStyle w:val="Style2"/>
        <w:suppressAutoHyphens w:val="0"/>
        <w:autoSpaceDN w:val="0"/>
        <w:adjustRightInd w:val="0"/>
        <w:ind w:left="1800" w:hanging="540"/>
        <w:rPr>
          <w:rFonts w:ascii="Calibri" w:hAnsi="Calibri"/>
          <w:szCs w:val="24"/>
        </w:rPr>
      </w:pPr>
      <w:r>
        <w:rPr>
          <w:rFonts w:ascii="Calibri" w:hAnsi="Calibri"/>
          <w:szCs w:val="24"/>
        </w:rPr>
        <w:t>(b)</w:t>
      </w:r>
      <w:r>
        <w:rPr>
          <w:rFonts w:ascii="Calibri" w:hAnsi="Calibri"/>
          <w:szCs w:val="24"/>
        </w:rPr>
        <w:tab/>
      </w:r>
      <w:r w:rsidR="00B175F6" w:rsidRPr="00F82ED5">
        <w:rPr>
          <w:rFonts w:ascii="Calibri" w:hAnsi="Calibri"/>
          <w:szCs w:val="24"/>
        </w:rPr>
        <w:t xml:space="preserve">“The Contract Price” means the price payable to the Supplier under the Contract for the full and proper performance of its contractual obligations. </w:t>
      </w:r>
    </w:p>
    <w:p w:rsidR="00B175F6" w:rsidRPr="00F82ED5" w:rsidRDefault="00F83B96" w:rsidP="00F83B96">
      <w:pPr>
        <w:pStyle w:val="Style2"/>
        <w:suppressAutoHyphens w:val="0"/>
        <w:autoSpaceDN w:val="0"/>
        <w:adjustRightInd w:val="0"/>
        <w:ind w:left="1890" w:hanging="630"/>
        <w:rPr>
          <w:rFonts w:ascii="Calibri" w:hAnsi="Calibri"/>
          <w:szCs w:val="24"/>
        </w:rPr>
      </w:pPr>
      <w:r>
        <w:rPr>
          <w:rFonts w:ascii="Calibri" w:hAnsi="Calibri"/>
          <w:szCs w:val="24"/>
        </w:rPr>
        <w:t>(c)</w:t>
      </w:r>
      <w:r>
        <w:rPr>
          <w:rFonts w:ascii="Calibri" w:hAnsi="Calibri"/>
          <w:szCs w:val="24"/>
        </w:rPr>
        <w:tab/>
      </w:r>
      <w:r w:rsidR="00B175F6" w:rsidRPr="00F82ED5">
        <w:rPr>
          <w:rFonts w:ascii="Calibri" w:hAnsi="Calibri"/>
          <w:szCs w:val="24"/>
        </w:rPr>
        <w:t xml:space="preserve">“The Goods” means all of the supplies, equipment, machinery, spare parts, other materials and/or general support services which the Supplier is required to provide to the Procuring Entity under the Contract. </w:t>
      </w:r>
    </w:p>
    <w:p w:rsidR="00B175F6" w:rsidRPr="00F82ED5" w:rsidRDefault="00F83B96" w:rsidP="00F83B96">
      <w:pPr>
        <w:pStyle w:val="Style2"/>
        <w:suppressAutoHyphens w:val="0"/>
        <w:autoSpaceDN w:val="0"/>
        <w:adjustRightInd w:val="0"/>
        <w:ind w:left="1800" w:hanging="540"/>
        <w:rPr>
          <w:rFonts w:ascii="Calibri" w:hAnsi="Calibri"/>
          <w:szCs w:val="24"/>
        </w:rPr>
      </w:pPr>
      <w:r>
        <w:rPr>
          <w:rFonts w:ascii="Calibri" w:hAnsi="Calibri"/>
          <w:szCs w:val="24"/>
        </w:rPr>
        <w:t>(d)</w:t>
      </w:r>
      <w:r>
        <w:rPr>
          <w:rFonts w:ascii="Calibri" w:hAnsi="Calibri"/>
          <w:szCs w:val="24"/>
        </w:rPr>
        <w:tab/>
      </w:r>
      <w:r w:rsidR="00B175F6" w:rsidRPr="00F82ED5">
        <w:rPr>
          <w:rFonts w:ascii="Calibri" w:hAnsi="Calibri"/>
          <w:szCs w:val="24"/>
        </w:rPr>
        <w:t xml:space="preserve"> “The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 </w:t>
      </w:r>
    </w:p>
    <w:p w:rsidR="00B175F6" w:rsidRPr="00F82ED5" w:rsidRDefault="00F83B96" w:rsidP="00F83B96">
      <w:pPr>
        <w:pStyle w:val="Style2"/>
        <w:suppressAutoHyphens w:val="0"/>
        <w:autoSpaceDN w:val="0"/>
        <w:adjustRightInd w:val="0"/>
        <w:ind w:left="1800" w:hanging="540"/>
        <w:rPr>
          <w:rFonts w:ascii="Calibri" w:hAnsi="Calibri"/>
          <w:szCs w:val="24"/>
        </w:rPr>
      </w:pPr>
      <w:r>
        <w:rPr>
          <w:rFonts w:ascii="Calibri" w:hAnsi="Calibri"/>
          <w:szCs w:val="24"/>
        </w:rPr>
        <w:t>(e)</w:t>
      </w:r>
      <w:r>
        <w:rPr>
          <w:rFonts w:ascii="Calibri" w:hAnsi="Calibri"/>
          <w:szCs w:val="24"/>
        </w:rPr>
        <w:tab/>
      </w:r>
      <w:r w:rsidR="00B175F6" w:rsidRPr="00F82ED5">
        <w:rPr>
          <w:rFonts w:ascii="Calibri" w:hAnsi="Calibri"/>
          <w:szCs w:val="24"/>
        </w:rPr>
        <w:t xml:space="preserve">“GCC” means the General Conditions of Contract contained in this Section. </w:t>
      </w:r>
    </w:p>
    <w:p w:rsidR="001F39D5" w:rsidRDefault="001F39D5" w:rsidP="001F39D5">
      <w:pPr>
        <w:pStyle w:val="Style2"/>
        <w:suppressAutoHyphens w:val="0"/>
        <w:autoSpaceDN w:val="0"/>
        <w:adjustRightInd w:val="0"/>
        <w:ind w:left="1843" w:hanging="583"/>
        <w:rPr>
          <w:rFonts w:ascii="Calibri" w:hAnsi="Calibri"/>
          <w:szCs w:val="24"/>
        </w:rPr>
      </w:pPr>
      <w:r>
        <w:rPr>
          <w:rFonts w:ascii="Calibri" w:hAnsi="Calibri"/>
          <w:szCs w:val="24"/>
        </w:rPr>
        <w:t>(f)</w:t>
      </w:r>
      <w:r>
        <w:rPr>
          <w:rFonts w:ascii="Calibri" w:hAnsi="Calibri"/>
          <w:szCs w:val="24"/>
        </w:rPr>
        <w:tab/>
      </w:r>
      <w:r w:rsidR="00B175F6" w:rsidRPr="00F82ED5">
        <w:rPr>
          <w:rFonts w:ascii="Calibri" w:hAnsi="Calibri"/>
          <w:szCs w:val="24"/>
        </w:rPr>
        <w:t xml:space="preserve">“SCC” means the Special Conditions of Contract. </w:t>
      </w:r>
    </w:p>
    <w:p w:rsidR="00B175F6" w:rsidRPr="00F82ED5" w:rsidRDefault="00B175F6" w:rsidP="001F39D5">
      <w:pPr>
        <w:pStyle w:val="Style2"/>
        <w:suppressAutoHyphens w:val="0"/>
        <w:autoSpaceDN w:val="0"/>
        <w:adjustRightInd w:val="0"/>
        <w:ind w:left="1843" w:hanging="583"/>
        <w:rPr>
          <w:rFonts w:ascii="Calibri" w:hAnsi="Calibri"/>
          <w:szCs w:val="24"/>
        </w:rPr>
      </w:pPr>
      <w:r w:rsidRPr="00F82ED5">
        <w:rPr>
          <w:rFonts w:ascii="Calibri" w:hAnsi="Calibri"/>
          <w:szCs w:val="24"/>
        </w:rPr>
        <w:t xml:space="preserve">(g) </w:t>
      </w:r>
      <w:r w:rsidR="001F39D5">
        <w:rPr>
          <w:rFonts w:ascii="Calibri" w:hAnsi="Calibri"/>
          <w:szCs w:val="24"/>
        </w:rPr>
        <w:tab/>
      </w:r>
      <w:r w:rsidRPr="00F82ED5">
        <w:rPr>
          <w:rFonts w:ascii="Calibri" w:hAnsi="Calibri"/>
          <w:szCs w:val="24"/>
        </w:rPr>
        <w:t xml:space="preserve">“The Procuring Entity” means the organization purchasing the Goods, as named in the SCC. </w:t>
      </w:r>
    </w:p>
    <w:p w:rsidR="001F39D5" w:rsidRDefault="001F39D5" w:rsidP="001F39D5">
      <w:pPr>
        <w:pStyle w:val="Style2"/>
        <w:suppressAutoHyphens w:val="0"/>
        <w:autoSpaceDN w:val="0"/>
        <w:adjustRightInd w:val="0"/>
        <w:ind w:left="1890" w:hanging="630"/>
        <w:rPr>
          <w:rFonts w:ascii="Calibri" w:hAnsi="Calibri"/>
          <w:szCs w:val="24"/>
        </w:rPr>
      </w:pPr>
      <w:r>
        <w:rPr>
          <w:rFonts w:ascii="Calibri" w:hAnsi="Calibri"/>
          <w:szCs w:val="24"/>
        </w:rPr>
        <w:t>(h)</w:t>
      </w:r>
      <w:r>
        <w:rPr>
          <w:rFonts w:ascii="Calibri" w:hAnsi="Calibri"/>
          <w:szCs w:val="24"/>
        </w:rPr>
        <w:tab/>
      </w:r>
      <w:r w:rsidR="00B175F6" w:rsidRPr="00F82ED5">
        <w:rPr>
          <w:rFonts w:ascii="Calibri" w:hAnsi="Calibri"/>
          <w:szCs w:val="24"/>
        </w:rPr>
        <w:t xml:space="preserve">“The Procuring Entity’s country” is the Philippines. </w:t>
      </w:r>
    </w:p>
    <w:p w:rsidR="00B175F6" w:rsidRPr="00F82ED5" w:rsidRDefault="00B175F6" w:rsidP="001F39D5">
      <w:pPr>
        <w:pStyle w:val="Style2"/>
        <w:suppressAutoHyphens w:val="0"/>
        <w:autoSpaceDN w:val="0"/>
        <w:adjustRightInd w:val="0"/>
        <w:ind w:left="1890" w:hanging="630"/>
        <w:rPr>
          <w:rFonts w:ascii="Calibri" w:hAnsi="Calibri"/>
          <w:szCs w:val="24"/>
        </w:rPr>
      </w:pPr>
      <w:r w:rsidRPr="00F82ED5">
        <w:rPr>
          <w:rFonts w:ascii="Calibri" w:hAnsi="Calibri"/>
          <w:szCs w:val="24"/>
        </w:rPr>
        <w:t xml:space="preserve">(i) </w:t>
      </w:r>
      <w:r w:rsidR="001F39D5">
        <w:rPr>
          <w:rFonts w:ascii="Calibri" w:hAnsi="Calibri"/>
          <w:szCs w:val="24"/>
        </w:rPr>
        <w:tab/>
      </w:r>
      <w:r w:rsidRPr="00F82ED5">
        <w:rPr>
          <w:rFonts w:ascii="Calibri" w:hAnsi="Calibri"/>
          <w:szCs w:val="24"/>
        </w:rPr>
        <w:t xml:space="preserve">“The Supplier” means the individual contractor, manufacturer distributor, or firm supplying/manufacturing the Goods and Services under this Contract and named in the SCC. </w:t>
      </w:r>
    </w:p>
    <w:p w:rsidR="00B175F6" w:rsidRPr="00F82ED5" w:rsidRDefault="001F39D5" w:rsidP="001F39D5">
      <w:pPr>
        <w:pStyle w:val="Style2"/>
        <w:suppressAutoHyphens w:val="0"/>
        <w:autoSpaceDN w:val="0"/>
        <w:adjustRightInd w:val="0"/>
        <w:ind w:left="1890" w:hanging="630"/>
        <w:rPr>
          <w:rFonts w:ascii="Calibri" w:hAnsi="Calibri"/>
          <w:szCs w:val="24"/>
        </w:rPr>
      </w:pPr>
      <w:r>
        <w:rPr>
          <w:rFonts w:ascii="Calibri" w:hAnsi="Calibri"/>
          <w:szCs w:val="24"/>
        </w:rPr>
        <w:t>(j)</w:t>
      </w:r>
      <w:r>
        <w:rPr>
          <w:rFonts w:ascii="Calibri" w:hAnsi="Calibri"/>
          <w:szCs w:val="24"/>
        </w:rPr>
        <w:tab/>
      </w:r>
      <w:r w:rsidR="00B175F6" w:rsidRPr="00F82ED5">
        <w:rPr>
          <w:rFonts w:ascii="Calibri" w:hAnsi="Calibri"/>
          <w:szCs w:val="24"/>
        </w:rPr>
        <w:t xml:space="preserve">The “Funding Source” means the organization named in the SCC. </w:t>
      </w:r>
    </w:p>
    <w:p w:rsidR="00B175F6" w:rsidRPr="00F82ED5" w:rsidRDefault="001F39D5" w:rsidP="001F39D5">
      <w:pPr>
        <w:pStyle w:val="Style2"/>
        <w:suppressAutoHyphens w:val="0"/>
        <w:autoSpaceDN w:val="0"/>
        <w:adjustRightInd w:val="0"/>
        <w:ind w:left="1800" w:hanging="540"/>
        <w:rPr>
          <w:rFonts w:ascii="Calibri" w:hAnsi="Calibri"/>
          <w:szCs w:val="24"/>
        </w:rPr>
      </w:pPr>
      <w:r>
        <w:rPr>
          <w:rFonts w:ascii="Calibri" w:hAnsi="Calibri"/>
          <w:szCs w:val="24"/>
        </w:rPr>
        <w:t>(k)</w:t>
      </w:r>
      <w:r>
        <w:rPr>
          <w:rFonts w:ascii="Calibri" w:hAnsi="Calibri"/>
          <w:szCs w:val="24"/>
        </w:rPr>
        <w:tab/>
      </w:r>
      <w:r w:rsidR="00B175F6" w:rsidRPr="00F82ED5">
        <w:rPr>
          <w:rFonts w:ascii="Calibri" w:hAnsi="Calibri"/>
          <w:szCs w:val="24"/>
        </w:rPr>
        <w:t xml:space="preserve">“The Project Site,” where applicable, means the place or places named in the SCC. </w:t>
      </w:r>
    </w:p>
    <w:p w:rsidR="00B175F6" w:rsidRPr="00F82ED5" w:rsidRDefault="001F39D5" w:rsidP="001F39D5">
      <w:pPr>
        <w:pStyle w:val="Style2"/>
        <w:suppressAutoHyphens w:val="0"/>
        <w:autoSpaceDN w:val="0"/>
        <w:adjustRightInd w:val="0"/>
        <w:ind w:left="1800" w:hanging="540"/>
        <w:rPr>
          <w:rFonts w:ascii="Calibri" w:hAnsi="Calibri"/>
          <w:szCs w:val="24"/>
        </w:rPr>
      </w:pPr>
      <w:r>
        <w:rPr>
          <w:rFonts w:ascii="Calibri" w:hAnsi="Calibri"/>
          <w:szCs w:val="24"/>
        </w:rPr>
        <w:t>(l)</w:t>
      </w:r>
      <w:r>
        <w:rPr>
          <w:rFonts w:ascii="Calibri" w:hAnsi="Calibri"/>
          <w:szCs w:val="24"/>
        </w:rPr>
        <w:tab/>
      </w:r>
      <w:r w:rsidR="00B175F6" w:rsidRPr="00F82ED5">
        <w:rPr>
          <w:rFonts w:ascii="Calibri" w:hAnsi="Calibri"/>
          <w:szCs w:val="24"/>
        </w:rPr>
        <w:t xml:space="preserve">“Day” means calendar day. </w:t>
      </w:r>
    </w:p>
    <w:p w:rsidR="00B175F6" w:rsidRPr="00F82ED5" w:rsidRDefault="001F39D5" w:rsidP="001F39D5">
      <w:pPr>
        <w:pStyle w:val="Style2"/>
        <w:suppressAutoHyphens w:val="0"/>
        <w:autoSpaceDN w:val="0"/>
        <w:adjustRightInd w:val="0"/>
        <w:ind w:left="1890" w:hanging="630"/>
        <w:rPr>
          <w:rFonts w:ascii="Calibri" w:hAnsi="Calibri"/>
          <w:szCs w:val="24"/>
        </w:rPr>
      </w:pPr>
      <w:r>
        <w:rPr>
          <w:rFonts w:ascii="Calibri" w:hAnsi="Calibri"/>
          <w:szCs w:val="24"/>
        </w:rPr>
        <w:t>(m)</w:t>
      </w:r>
      <w:r>
        <w:rPr>
          <w:rFonts w:ascii="Calibri" w:hAnsi="Calibri"/>
          <w:szCs w:val="24"/>
        </w:rPr>
        <w:tab/>
      </w:r>
      <w:r w:rsidR="00B175F6" w:rsidRPr="00F82ED5">
        <w:rPr>
          <w:rFonts w:ascii="Calibri" w:hAnsi="Calibri"/>
          <w:szCs w:val="24"/>
        </w:rPr>
        <w:t xml:space="preserve">The “Effective Date” of the contract will be the date of </w:t>
      </w:r>
      <w:r w:rsidR="003D0FF2">
        <w:rPr>
          <w:rFonts w:ascii="Calibri" w:hAnsi="Calibri"/>
          <w:szCs w:val="24"/>
        </w:rPr>
        <w:t xml:space="preserve">signing the contract, however the Supplier shall commence performance of its </w:t>
      </w:r>
      <w:r w:rsidR="003D0FF2">
        <w:rPr>
          <w:rFonts w:ascii="Calibri" w:hAnsi="Calibri"/>
          <w:szCs w:val="24"/>
        </w:rPr>
        <w:lastRenderedPageBreak/>
        <w:t xml:space="preserve">obligations only upon </w:t>
      </w:r>
      <w:r w:rsidR="00B175F6" w:rsidRPr="00F82ED5">
        <w:rPr>
          <w:rFonts w:ascii="Calibri" w:hAnsi="Calibri"/>
          <w:szCs w:val="24"/>
        </w:rPr>
        <w:t xml:space="preserve">of the Notice to Proceed </w:t>
      </w:r>
      <w:r w:rsidR="003D0FF2">
        <w:rPr>
          <w:rFonts w:ascii="Calibri" w:hAnsi="Calibri"/>
          <w:szCs w:val="24"/>
        </w:rPr>
        <w:t>and copy of the approved contract</w:t>
      </w:r>
      <w:r w:rsidR="00B175F6" w:rsidRPr="00F82ED5">
        <w:rPr>
          <w:rFonts w:ascii="Calibri" w:hAnsi="Calibri"/>
          <w:szCs w:val="24"/>
        </w:rPr>
        <w:t xml:space="preserve">.  </w:t>
      </w:r>
    </w:p>
    <w:p w:rsidR="00B464B9" w:rsidRPr="00F82ED5" w:rsidRDefault="001F39D5" w:rsidP="001F39D5">
      <w:pPr>
        <w:pStyle w:val="Style2"/>
        <w:suppressAutoHyphens w:val="0"/>
        <w:autoSpaceDN w:val="0"/>
        <w:adjustRightInd w:val="0"/>
        <w:ind w:left="1890" w:hanging="630"/>
        <w:rPr>
          <w:rFonts w:ascii="Calibri" w:hAnsi="Calibri"/>
          <w:szCs w:val="24"/>
        </w:rPr>
      </w:pPr>
      <w:r>
        <w:rPr>
          <w:rFonts w:ascii="Calibri" w:hAnsi="Calibri"/>
          <w:szCs w:val="24"/>
        </w:rPr>
        <w:t>(n)</w:t>
      </w:r>
      <w:r>
        <w:rPr>
          <w:rFonts w:ascii="Calibri" w:hAnsi="Calibri"/>
          <w:szCs w:val="24"/>
        </w:rPr>
        <w:tab/>
      </w:r>
      <w:r w:rsidR="00B175F6" w:rsidRPr="00F82ED5">
        <w:rPr>
          <w:rFonts w:ascii="Calibri" w:hAnsi="Calibri"/>
          <w:szCs w:val="24"/>
        </w:rPr>
        <w:t>“Verified Report” refers to the report submitted by the Implementing Unit to the H</w:t>
      </w:r>
      <w:r w:rsidR="003D0FF2">
        <w:rPr>
          <w:rFonts w:ascii="Calibri" w:hAnsi="Calibri"/>
          <w:szCs w:val="24"/>
        </w:rPr>
        <w:t>oPE</w:t>
      </w:r>
      <w:r w:rsidR="00B175F6" w:rsidRPr="00F82ED5">
        <w:rPr>
          <w:rFonts w:ascii="Calibri" w:hAnsi="Calibri"/>
          <w:szCs w:val="24"/>
        </w:rPr>
        <w:t xml:space="preserve"> setting forth its findings as to the existence of grounds or causes for termination and explicitly stating its recommendation for the issuance of a Notice to Terminate.</w:t>
      </w:r>
    </w:p>
    <w:p w:rsidR="00EB61A8" w:rsidRPr="00CE6169" w:rsidRDefault="00EB61A8" w:rsidP="00BA397B">
      <w:pPr>
        <w:numPr>
          <w:ilvl w:val="0"/>
          <w:numId w:val="20"/>
        </w:numPr>
        <w:rPr>
          <w:rFonts w:ascii="Calibri" w:hAnsi="Calibri"/>
          <w:b/>
          <w:sz w:val="28"/>
          <w:szCs w:val="28"/>
        </w:rPr>
      </w:pPr>
      <w:bookmarkStart w:id="433" w:name="__RefHeading__247_834646030"/>
      <w:bookmarkStart w:id="434" w:name="_Toc99862628"/>
      <w:bookmarkStart w:id="435" w:name="_Toc100978322"/>
      <w:bookmarkStart w:id="436" w:name="_Toc100978707"/>
      <w:bookmarkStart w:id="437" w:name="_Toc239473070"/>
      <w:bookmarkStart w:id="438" w:name="_Toc239473688"/>
      <w:bookmarkStart w:id="439" w:name="_Toc239586227"/>
      <w:bookmarkStart w:id="440" w:name="_Toc239586535"/>
      <w:bookmarkStart w:id="441" w:name="_Toc239587010"/>
      <w:bookmarkStart w:id="442" w:name="_Ref239587045"/>
      <w:bookmarkStart w:id="443" w:name="_Toc240079365"/>
      <w:bookmarkStart w:id="444" w:name="_Toc281305305"/>
      <w:bookmarkStart w:id="445" w:name="_Toc430684971"/>
      <w:bookmarkEnd w:id="433"/>
      <w:r w:rsidRPr="00CE6169">
        <w:rPr>
          <w:rFonts w:ascii="Calibri" w:hAnsi="Calibri"/>
          <w:b/>
          <w:sz w:val="28"/>
          <w:szCs w:val="28"/>
        </w:rPr>
        <w:t>Corrupt, Fraudulent, Collusive, and Coercive Practices</w:t>
      </w:r>
      <w:bookmarkEnd w:id="434"/>
      <w:bookmarkEnd w:id="435"/>
      <w:bookmarkEnd w:id="436"/>
      <w:bookmarkEnd w:id="437"/>
      <w:bookmarkEnd w:id="438"/>
      <w:bookmarkEnd w:id="439"/>
      <w:bookmarkEnd w:id="440"/>
      <w:bookmarkEnd w:id="441"/>
      <w:bookmarkEnd w:id="442"/>
      <w:bookmarkEnd w:id="443"/>
      <w:bookmarkEnd w:id="444"/>
    </w:p>
    <w:p w:rsidR="00CE6169" w:rsidRDefault="00CE6169" w:rsidP="00EB61A8">
      <w:pPr>
        <w:pStyle w:val="Style1"/>
        <w:keepNext w:val="0"/>
        <w:numPr>
          <w:ilvl w:val="2"/>
          <w:numId w:val="0"/>
        </w:numPr>
        <w:suppressAutoHyphens w:val="0"/>
        <w:overflowPunct/>
        <w:autoSpaceDE/>
        <w:ind w:left="1440" w:hanging="720"/>
        <w:textAlignment w:val="auto"/>
        <w:outlineLvl w:val="2"/>
      </w:pPr>
      <w:bookmarkStart w:id="446" w:name="_Toc239473071"/>
      <w:bookmarkStart w:id="447" w:name="_Toc239473689"/>
    </w:p>
    <w:p w:rsidR="00EB61A8" w:rsidRPr="00F82ED5" w:rsidRDefault="00EB61A8" w:rsidP="00BA397B">
      <w:pPr>
        <w:pStyle w:val="Style2"/>
        <w:numPr>
          <w:ilvl w:val="1"/>
          <w:numId w:val="20"/>
        </w:numPr>
        <w:suppressAutoHyphens w:val="0"/>
        <w:autoSpaceDN w:val="0"/>
        <w:adjustRightInd w:val="0"/>
        <w:ind w:left="1350" w:hanging="630"/>
        <w:rPr>
          <w:rFonts w:ascii="Calibri" w:hAnsi="Calibri"/>
        </w:rPr>
      </w:pPr>
      <w:r w:rsidRPr="00F82ED5">
        <w:rPr>
          <w:rFonts w:ascii="Calibri" w:hAnsi="Calibri"/>
        </w:rPr>
        <w:t xml:space="preserve">Unless otherwise provided in the </w:t>
      </w:r>
      <w:hyperlink w:anchor="scc2_1" w:history="1">
        <w:r w:rsidRPr="00F82ED5">
          <w:rPr>
            <w:rStyle w:val="Hyperlink"/>
            <w:rFonts w:ascii="Calibri" w:hAnsi="Calibri" w:cs="Calibri"/>
          </w:rPr>
          <w:t>SCC</w:t>
        </w:r>
      </w:hyperlink>
      <w:r w:rsidRPr="00F82ED5">
        <w:rPr>
          <w:rFonts w:ascii="Calibri" w:hAnsi="Calibri"/>
        </w:rPr>
        <w:t>, the Procuring Entity as well as the bidders, contractors, or suppliers shall observe the highest standard of ethics during the procurement and execution of this Contract. In pursuance of this policy, the Procuring Entity:</w:t>
      </w:r>
      <w:bookmarkEnd w:id="446"/>
      <w:bookmarkEnd w:id="447"/>
    </w:p>
    <w:p w:rsidR="00EB61A8" w:rsidRPr="00F82ED5" w:rsidRDefault="00EB61A8" w:rsidP="00BA397B">
      <w:pPr>
        <w:pStyle w:val="Style1"/>
        <w:keepNext w:val="0"/>
        <w:numPr>
          <w:ilvl w:val="0"/>
          <w:numId w:val="21"/>
        </w:numPr>
        <w:suppressAutoHyphens w:val="0"/>
        <w:overflowPunct/>
        <w:autoSpaceDE/>
        <w:ind w:left="1800" w:hanging="450"/>
        <w:textAlignment w:val="auto"/>
        <w:outlineLvl w:val="2"/>
        <w:rPr>
          <w:rFonts w:ascii="Calibri" w:hAnsi="Calibri" w:cs="Calibri"/>
        </w:rPr>
      </w:pPr>
      <w:bookmarkStart w:id="448" w:name="_Ref100933279"/>
      <w:bookmarkStart w:id="449" w:name="_Toc239473072"/>
      <w:bookmarkStart w:id="450" w:name="_Toc239473690"/>
      <w:bookmarkStart w:id="451" w:name="_Toc464664149"/>
      <w:r w:rsidRPr="00F82ED5">
        <w:rPr>
          <w:rFonts w:ascii="Calibri" w:hAnsi="Calibri" w:cs="Calibri"/>
        </w:rPr>
        <w:t>defines, for the purposes of this provision, the terms set forth below as follows:</w:t>
      </w:r>
      <w:bookmarkEnd w:id="448"/>
      <w:bookmarkEnd w:id="449"/>
      <w:bookmarkEnd w:id="450"/>
      <w:bookmarkEnd w:id="451"/>
    </w:p>
    <w:p w:rsidR="00EB61A8" w:rsidRPr="00F82ED5" w:rsidRDefault="00EB61A8" w:rsidP="001F39D5">
      <w:pPr>
        <w:pStyle w:val="Style1"/>
        <w:keepNext w:val="0"/>
        <w:numPr>
          <w:ilvl w:val="0"/>
          <w:numId w:val="22"/>
        </w:numPr>
        <w:suppressAutoHyphens w:val="0"/>
        <w:overflowPunct/>
        <w:autoSpaceDE/>
        <w:ind w:left="2160"/>
        <w:textAlignment w:val="auto"/>
        <w:outlineLvl w:val="2"/>
        <w:rPr>
          <w:rFonts w:ascii="Calibri" w:hAnsi="Calibri" w:cs="Calibri"/>
        </w:rPr>
      </w:pPr>
      <w:bookmarkStart w:id="452" w:name="_Ref99868474"/>
      <w:bookmarkStart w:id="453" w:name="_Toc239473073"/>
      <w:bookmarkStart w:id="454" w:name="_Toc239473691"/>
      <w:bookmarkStart w:id="455" w:name="_Toc464664150"/>
      <w:r w:rsidRPr="00F82ED5">
        <w:rPr>
          <w:rFonts w:ascii="Calibri" w:hAnsi="Calibri" w:cs="Calibri"/>
        </w:rPr>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452"/>
      <w:bookmarkEnd w:id="453"/>
      <w:bookmarkEnd w:id="454"/>
      <w:bookmarkEnd w:id="455"/>
    </w:p>
    <w:p w:rsidR="00EB61A8" w:rsidRPr="00F82ED5" w:rsidRDefault="00EB61A8" w:rsidP="001F39D5">
      <w:pPr>
        <w:pStyle w:val="Style1"/>
        <w:keepNext w:val="0"/>
        <w:numPr>
          <w:ilvl w:val="0"/>
          <w:numId w:val="22"/>
        </w:numPr>
        <w:suppressAutoHyphens w:val="0"/>
        <w:overflowPunct/>
        <w:autoSpaceDE/>
        <w:ind w:left="2160" w:hanging="450"/>
        <w:textAlignment w:val="auto"/>
        <w:outlineLvl w:val="2"/>
        <w:rPr>
          <w:rFonts w:ascii="Calibri" w:hAnsi="Calibri" w:cs="Calibri"/>
        </w:rPr>
      </w:pPr>
      <w:bookmarkStart w:id="456" w:name="_Ref103576504"/>
      <w:bookmarkStart w:id="457" w:name="_Toc239473074"/>
      <w:bookmarkStart w:id="458" w:name="_Toc239473692"/>
      <w:bookmarkStart w:id="459" w:name="_Toc464664151"/>
      <w:r w:rsidRPr="00F82ED5">
        <w:rPr>
          <w:rFonts w:ascii="Calibri" w:hAnsi="Calibri" w:cs="Calibri"/>
        </w:rP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456"/>
      <w:bookmarkEnd w:id="457"/>
      <w:bookmarkEnd w:id="458"/>
      <w:bookmarkEnd w:id="459"/>
    </w:p>
    <w:p w:rsidR="00EB61A8" w:rsidRPr="00F82ED5" w:rsidRDefault="00EB61A8" w:rsidP="00882283">
      <w:pPr>
        <w:pStyle w:val="Style1"/>
        <w:keepNext w:val="0"/>
        <w:numPr>
          <w:ilvl w:val="0"/>
          <w:numId w:val="22"/>
        </w:numPr>
        <w:suppressAutoHyphens w:val="0"/>
        <w:overflowPunct/>
        <w:autoSpaceDE/>
        <w:ind w:left="2160" w:hanging="450"/>
        <w:textAlignment w:val="auto"/>
        <w:outlineLvl w:val="2"/>
        <w:rPr>
          <w:rFonts w:ascii="Calibri" w:hAnsi="Calibri" w:cs="Calibri"/>
        </w:rPr>
      </w:pPr>
      <w:bookmarkStart w:id="460" w:name="_Toc239473075"/>
      <w:bookmarkStart w:id="461" w:name="_Toc239473693"/>
      <w:bookmarkStart w:id="462" w:name="_Toc464664152"/>
      <w:r w:rsidRPr="00F82ED5">
        <w:rPr>
          <w:rFonts w:ascii="Calibri" w:hAnsi="Calibri" w:cs="Calibri"/>
        </w:rPr>
        <w:t>“collusive practices” means a scheme or arrangement between two or more Bidders, with or without the knowledge of the Procuring Entity, designed to establish bid prices at artificial, non-competitive levels.</w:t>
      </w:r>
      <w:bookmarkEnd w:id="460"/>
      <w:bookmarkEnd w:id="461"/>
      <w:bookmarkEnd w:id="462"/>
    </w:p>
    <w:p w:rsidR="00EB61A8" w:rsidRPr="00F82ED5" w:rsidRDefault="00EB61A8" w:rsidP="00882283">
      <w:pPr>
        <w:pStyle w:val="Style1"/>
        <w:keepNext w:val="0"/>
        <w:numPr>
          <w:ilvl w:val="0"/>
          <w:numId w:val="22"/>
        </w:numPr>
        <w:tabs>
          <w:tab w:val="num" w:pos="2880"/>
        </w:tabs>
        <w:suppressAutoHyphens w:val="0"/>
        <w:overflowPunct/>
        <w:autoSpaceDE/>
        <w:ind w:left="2160" w:hanging="450"/>
        <w:textAlignment w:val="auto"/>
        <w:outlineLvl w:val="2"/>
        <w:rPr>
          <w:rFonts w:ascii="Calibri" w:hAnsi="Calibri" w:cs="Calibri"/>
        </w:rPr>
      </w:pPr>
      <w:bookmarkStart w:id="463" w:name="_Toc239473076"/>
      <w:bookmarkStart w:id="464" w:name="_Toc239473694"/>
      <w:bookmarkStart w:id="465" w:name="_Toc464664153"/>
      <w:r w:rsidRPr="00F82ED5">
        <w:rPr>
          <w:rFonts w:ascii="Calibri" w:hAnsi="Calibri" w:cs="Calibri"/>
        </w:rPr>
        <w:t>“coercive practices” means harming or threatening to harm, directly or indirectly, persons, or their property to influence their participation in a procurement process, or affect the execution of  a contract;</w:t>
      </w:r>
      <w:bookmarkEnd w:id="463"/>
      <w:bookmarkEnd w:id="464"/>
      <w:bookmarkEnd w:id="465"/>
    </w:p>
    <w:p w:rsidR="00EB61A8" w:rsidRPr="00F82ED5" w:rsidRDefault="00EB61A8" w:rsidP="00882283">
      <w:pPr>
        <w:pStyle w:val="Style1"/>
        <w:keepNext w:val="0"/>
        <w:numPr>
          <w:ilvl w:val="0"/>
          <w:numId w:val="22"/>
        </w:numPr>
        <w:tabs>
          <w:tab w:val="num" w:pos="2880"/>
        </w:tabs>
        <w:suppressAutoHyphens w:val="0"/>
        <w:overflowPunct/>
        <w:autoSpaceDE/>
        <w:ind w:left="2070" w:hanging="450"/>
        <w:textAlignment w:val="auto"/>
        <w:outlineLvl w:val="2"/>
        <w:rPr>
          <w:rFonts w:ascii="Calibri" w:hAnsi="Calibri" w:cs="Calibri"/>
        </w:rPr>
      </w:pPr>
      <w:bookmarkStart w:id="466" w:name="_Toc464664154"/>
      <w:r w:rsidRPr="00F82ED5">
        <w:rPr>
          <w:rFonts w:ascii="Calibri" w:hAnsi="Calibri" w:cs="Calibri"/>
        </w:rPr>
        <w:t>“obstructive practice” is</w:t>
      </w:r>
      <w:bookmarkEnd w:id="466"/>
    </w:p>
    <w:p w:rsidR="00EB61A8" w:rsidRPr="007C0D0D" w:rsidRDefault="00EB61A8" w:rsidP="00882283">
      <w:pPr>
        <w:ind w:left="2790" w:hanging="630"/>
        <w:rPr>
          <w:rFonts w:ascii="Calibri" w:hAnsi="Calibri"/>
          <w:color w:val="000000"/>
          <w:szCs w:val="24"/>
        </w:rPr>
      </w:pPr>
      <w:r w:rsidRPr="007C0D0D">
        <w:rPr>
          <w:rFonts w:ascii="Calibri" w:hAnsi="Calibri"/>
          <w:bCs/>
          <w:color w:val="000000"/>
          <w:szCs w:val="24"/>
        </w:rPr>
        <w:t>(aa)</w:t>
      </w:r>
      <w:r w:rsidRPr="007C0D0D">
        <w:rPr>
          <w:rFonts w:ascii="Calibri" w:hAnsi="Calibri"/>
          <w:szCs w:val="24"/>
        </w:rPr>
        <w:tab/>
      </w:r>
      <w:r w:rsidRPr="007C0D0D">
        <w:rPr>
          <w:rFonts w:ascii="Calibri" w:hAnsi="Calibri"/>
          <w:color w:val="000000"/>
          <w:szCs w:val="24"/>
        </w:rPr>
        <w:t xml:space="preserve">deliberately destroying, falsifying, altering or concealing of evidence material to an administrative proceedings or </w:t>
      </w:r>
      <w:r w:rsidRPr="007C0D0D">
        <w:rPr>
          <w:rFonts w:ascii="Calibri" w:hAnsi="Calibri"/>
          <w:color w:val="000000"/>
          <w:szCs w:val="24"/>
        </w:rPr>
        <w:lastRenderedPageBreak/>
        <w:t xml:space="preserve">investigation or making false statements to investigators in order to materially impede an administrative proceedings or investigation of the Procuring Entity or </w:t>
      </w:r>
      <w:r w:rsidRPr="007C0D0D">
        <w:rPr>
          <w:rFonts w:ascii="Calibri" w:hAnsi="Calibri"/>
        </w:rPr>
        <w:t>any foreign government/foreign or international financing institution</w:t>
      </w:r>
      <w:r w:rsidRPr="007C0D0D">
        <w:rPr>
          <w:rFonts w:ascii="Calibri" w:hAnsi="Calibri"/>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EB61A8" w:rsidRPr="007C0D0D" w:rsidRDefault="00EB61A8" w:rsidP="00EB61A8">
      <w:pPr>
        <w:ind w:left="3600" w:hanging="720"/>
        <w:rPr>
          <w:rFonts w:ascii="Calibri" w:hAnsi="Calibri"/>
          <w:szCs w:val="24"/>
        </w:rPr>
      </w:pPr>
    </w:p>
    <w:p w:rsidR="00EB61A8" w:rsidRPr="007C0D0D" w:rsidRDefault="00EB61A8" w:rsidP="00882283">
      <w:pPr>
        <w:ind w:left="2790" w:hanging="630"/>
        <w:rPr>
          <w:rFonts w:ascii="Calibri" w:hAnsi="Calibri"/>
          <w:szCs w:val="24"/>
        </w:rPr>
      </w:pPr>
      <w:r w:rsidRPr="007C0D0D">
        <w:rPr>
          <w:rFonts w:ascii="Calibri" w:hAnsi="Calibri"/>
          <w:bCs/>
          <w:color w:val="000000"/>
          <w:szCs w:val="24"/>
        </w:rPr>
        <w:t xml:space="preserve">(bb) </w:t>
      </w:r>
      <w:r w:rsidRPr="007C0D0D">
        <w:rPr>
          <w:rFonts w:ascii="Calibri" w:hAnsi="Calibri"/>
          <w:bCs/>
          <w:color w:val="000000"/>
          <w:szCs w:val="24"/>
        </w:rPr>
        <w:tab/>
        <w:t xml:space="preserve">acts intended to materially impede the exercise of the inspection and audit rights of the </w:t>
      </w:r>
      <w:r w:rsidRPr="007C0D0D">
        <w:rPr>
          <w:rFonts w:ascii="Calibri" w:hAnsi="Calibri"/>
          <w:color w:val="000000"/>
          <w:szCs w:val="24"/>
        </w:rPr>
        <w:t xml:space="preserve">Procuring Entity or </w:t>
      </w:r>
      <w:r w:rsidRPr="007C0D0D">
        <w:rPr>
          <w:rFonts w:ascii="Calibri" w:hAnsi="Calibri"/>
        </w:rPr>
        <w:t>any foreign government/foreign or international financing institution herein</w:t>
      </w:r>
      <w:r w:rsidRPr="007C0D0D">
        <w:rPr>
          <w:rFonts w:ascii="Calibri" w:hAnsi="Calibri"/>
          <w:bCs/>
          <w:color w:val="000000"/>
          <w:szCs w:val="24"/>
        </w:rPr>
        <w:t>.</w:t>
      </w:r>
    </w:p>
    <w:p w:rsidR="00EB61A8" w:rsidRPr="007C0D0D" w:rsidRDefault="00EB61A8" w:rsidP="00EB61A8">
      <w:pPr>
        <w:pStyle w:val="Style1"/>
        <w:numPr>
          <w:ilvl w:val="0"/>
          <w:numId w:val="0"/>
        </w:numPr>
        <w:rPr>
          <w:rFonts w:ascii="Calibri" w:hAnsi="Calibri" w:cs="Calibri"/>
        </w:rPr>
      </w:pPr>
    </w:p>
    <w:p w:rsidR="00EB61A8" w:rsidRPr="007C0D0D" w:rsidRDefault="00EB61A8" w:rsidP="00882283">
      <w:pPr>
        <w:pStyle w:val="Style1"/>
        <w:keepNext w:val="0"/>
        <w:numPr>
          <w:ilvl w:val="0"/>
          <w:numId w:val="21"/>
        </w:numPr>
        <w:suppressAutoHyphens w:val="0"/>
        <w:overflowPunct/>
        <w:autoSpaceDE/>
        <w:ind w:left="1800" w:hanging="450"/>
        <w:textAlignment w:val="auto"/>
        <w:outlineLvl w:val="2"/>
        <w:rPr>
          <w:rFonts w:ascii="Calibri" w:hAnsi="Calibri" w:cs="Calibri"/>
        </w:rPr>
      </w:pPr>
      <w:bookmarkStart w:id="467" w:name="_Toc239473077"/>
      <w:bookmarkStart w:id="468" w:name="_Toc239473695"/>
      <w:bookmarkStart w:id="469" w:name="_Toc464664155"/>
      <w:r w:rsidRPr="007C0D0D">
        <w:rPr>
          <w:rFonts w:ascii="Calibri" w:hAnsi="Calibri" w:cs="Calibri"/>
        </w:rPr>
        <w:t>will reject a proposal for award if it determines that the Bidder recommended for award has engaged in any of the practices mentioned in this Clause for purposes of competing for the contract.</w:t>
      </w:r>
      <w:bookmarkEnd w:id="467"/>
      <w:bookmarkEnd w:id="468"/>
      <w:bookmarkEnd w:id="469"/>
    </w:p>
    <w:p w:rsidR="00EB61A8" w:rsidRPr="007C0D0D" w:rsidRDefault="00EB61A8" w:rsidP="00BA397B">
      <w:pPr>
        <w:pStyle w:val="Style2"/>
        <w:numPr>
          <w:ilvl w:val="1"/>
          <w:numId w:val="20"/>
        </w:numPr>
        <w:suppressAutoHyphens w:val="0"/>
        <w:autoSpaceDN w:val="0"/>
        <w:adjustRightInd w:val="0"/>
        <w:ind w:left="1260" w:hanging="540"/>
        <w:rPr>
          <w:rFonts w:ascii="Calibri" w:hAnsi="Calibri"/>
        </w:rPr>
      </w:pPr>
      <w:bookmarkStart w:id="470" w:name="_Toc239473078"/>
      <w:bookmarkStart w:id="471" w:name="_Toc239473696"/>
      <w:r w:rsidRPr="007C0D0D">
        <w:rPr>
          <w:rFonts w:ascii="Calibri" w:hAnsi="Calibri"/>
        </w:rPr>
        <w:t xml:space="preserve">Further the Funding Source, Borrower or Procuring Entity, as appropriate, will seek to impose the maximum civil, administrative and/or criminal penalties available under the applicable law on individuals and organizations deemed to be involved with any of the practices mentioned in </w:t>
      </w:r>
      <w:r w:rsidRPr="007C0D0D">
        <w:rPr>
          <w:rFonts w:ascii="Calibri" w:hAnsi="Calibri"/>
          <w:b/>
        </w:rPr>
        <w:t xml:space="preserve">GCC </w:t>
      </w:r>
      <w:r w:rsidRPr="007C0D0D">
        <w:rPr>
          <w:rFonts w:ascii="Calibri" w:hAnsi="Calibri"/>
        </w:rPr>
        <w:t>Clause</w:t>
      </w:r>
      <w:r w:rsidR="00882283">
        <w:rPr>
          <w:rFonts w:ascii="Calibri" w:hAnsi="Calibri"/>
        </w:rPr>
        <w:t xml:space="preserve"> 2.1(</w:t>
      </w:r>
      <w:fldSimple w:instr=" REF _Ref100933279 \r \h  \* MERGEFORMAT ">
        <w:r w:rsidR="009B3B1E" w:rsidRPr="009B3B1E">
          <w:rPr>
            <w:rFonts w:ascii="Calibri" w:hAnsi="Calibri"/>
          </w:rPr>
          <w:t>a)</w:t>
        </w:r>
      </w:fldSimple>
      <w:r w:rsidRPr="007C0D0D">
        <w:rPr>
          <w:rFonts w:ascii="Calibri" w:hAnsi="Calibri"/>
        </w:rPr>
        <w:t>.</w:t>
      </w:r>
      <w:bookmarkEnd w:id="470"/>
      <w:bookmarkEnd w:id="471"/>
    </w:p>
    <w:p w:rsidR="00EB61A8" w:rsidRPr="007D6F79" w:rsidRDefault="00EB61A8" w:rsidP="00BA397B">
      <w:pPr>
        <w:numPr>
          <w:ilvl w:val="0"/>
          <w:numId w:val="20"/>
        </w:numPr>
        <w:rPr>
          <w:rFonts w:ascii="Calibri" w:hAnsi="Calibri"/>
          <w:b/>
          <w:sz w:val="28"/>
          <w:szCs w:val="28"/>
        </w:rPr>
      </w:pPr>
      <w:bookmarkStart w:id="472" w:name="_Toc99862629"/>
      <w:bookmarkStart w:id="473" w:name="_Toc100978323"/>
      <w:bookmarkStart w:id="474" w:name="_Toc100978708"/>
      <w:bookmarkStart w:id="475" w:name="_Toc239473079"/>
      <w:bookmarkStart w:id="476" w:name="_Toc239473697"/>
      <w:bookmarkStart w:id="477" w:name="_Toc239586228"/>
      <w:bookmarkStart w:id="478" w:name="_Toc239586536"/>
      <w:bookmarkStart w:id="479" w:name="_Toc239587011"/>
      <w:bookmarkStart w:id="480" w:name="_Toc240079366"/>
      <w:bookmarkStart w:id="481" w:name="_Ref242156352"/>
      <w:bookmarkStart w:id="482" w:name="_Toc281305306"/>
      <w:r w:rsidRPr="007D6F79">
        <w:rPr>
          <w:rFonts w:ascii="Calibri" w:hAnsi="Calibri"/>
          <w:b/>
          <w:sz w:val="28"/>
          <w:szCs w:val="28"/>
        </w:rPr>
        <w:t>Inspection and Audit by the Funding Source</w:t>
      </w:r>
      <w:bookmarkEnd w:id="472"/>
      <w:bookmarkEnd w:id="473"/>
      <w:bookmarkEnd w:id="474"/>
      <w:bookmarkEnd w:id="475"/>
      <w:bookmarkEnd w:id="476"/>
      <w:bookmarkEnd w:id="477"/>
      <w:bookmarkEnd w:id="478"/>
      <w:bookmarkEnd w:id="479"/>
      <w:bookmarkEnd w:id="480"/>
      <w:bookmarkEnd w:id="481"/>
      <w:bookmarkEnd w:id="482"/>
    </w:p>
    <w:p w:rsidR="007D6F79" w:rsidRDefault="007D6F79" w:rsidP="001337A7">
      <w:pPr>
        <w:pStyle w:val="Style2"/>
        <w:spacing w:after="0" w:line="240" w:lineRule="auto"/>
        <w:ind w:left="720"/>
      </w:pPr>
      <w:bookmarkStart w:id="483" w:name="_Ref36535411"/>
    </w:p>
    <w:p w:rsidR="00EB61A8" w:rsidRDefault="00EB61A8" w:rsidP="001337A7">
      <w:pPr>
        <w:pStyle w:val="Style2"/>
        <w:spacing w:after="0" w:line="240" w:lineRule="auto"/>
        <w:ind w:left="720"/>
        <w:rPr>
          <w:rFonts w:ascii="Calibri" w:hAnsi="Calibri"/>
        </w:rPr>
      </w:pPr>
      <w:r w:rsidRPr="007C0D0D">
        <w:rPr>
          <w:rFonts w:ascii="Calibri" w:hAnsi="Calibri"/>
        </w:rPr>
        <w:t>The Supplier shall permit the Funding Source to inspect the Supplier’s accounts and records relating to the performance of the Supplier and to have them audited by auditors appointed by the Funding Source, if so required by the Funding Source.</w:t>
      </w:r>
      <w:bookmarkEnd w:id="483"/>
    </w:p>
    <w:p w:rsidR="001337A7" w:rsidRPr="007C0D0D" w:rsidRDefault="001337A7" w:rsidP="001337A7">
      <w:pPr>
        <w:pStyle w:val="Style2"/>
        <w:spacing w:after="0" w:line="240" w:lineRule="auto"/>
        <w:ind w:left="720"/>
        <w:rPr>
          <w:rFonts w:ascii="Calibri" w:hAnsi="Calibri"/>
        </w:rPr>
      </w:pPr>
    </w:p>
    <w:p w:rsidR="00EB61A8" w:rsidRPr="007D6F79" w:rsidRDefault="00EB61A8" w:rsidP="00BA397B">
      <w:pPr>
        <w:numPr>
          <w:ilvl w:val="0"/>
          <w:numId w:val="20"/>
        </w:numPr>
        <w:rPr>
          <w:rFonts w:ascii="Calibri" w:hAnsi="Calibri"/>
          <w:b/>
          <w:sz w:val="28"/>
          <w:szCs w:val="28"/>
        </w:rPr>
      </w:pPr>
      <w:bookmarkStart w:id="484" w:name="_Toc99862632"/>
      <w:bookmarkStart w:id="485" w:name="_Toc100978324"/>
      <w:bookmarkStart w:id="486" w:name="_Toc100978709"/>
      <w:bookmarkStart w:id="487" w:name="_Toc239473080"/>
      <w:bookmarkStart w:id="488" w:name="_Toc239473698"/>
      <w:bookmarkStart w:id="489" w:name="_Toc239586229"/>
      <w:bookmarkStart w:id="490" w:name="_Toc239586537"/>
      <w:bookmarkStart w:id="491" w:name="_Toc239587012"/>
      <w:bookmarkStart w:id="492" w:name="_Toc240079367"/>
      <w:bookmarkStart w:id="493" w:name="_Toc281305307"/>
      <w:r w:rsidRPr="007D6F79">
        <w:rPr>
          <w:rFonts w:ascii="Calibri" w:hAnsi="Calibri"/>
          <w:b/>
          <w:sz w:val="28"/>
          <w:szCs w:val="28"/>
        </w:rPr>
        <w:t>Governing Law and Language</w:t>
      </w:r>
      <w:bookmarkEnd w:id="484"/>
      <w:bookmarkEnd w:id="485"/>
      <w:bookmarkEnd w:id="486"/>
      <w:bookmarkEnd w:id="487"/>
      <w:bookmarkEnd w:id="488"/>
      <w:bookmarkEnd w:id="489"/>
      <w:bookmarkEnd w:id="490"/>
      <w:bookmarkEnd w:id="491"/>
      <w:bookmarkEnd w:id="492"/>
      <w:bookmarkEnd w:id="493"/>
    </w:p>
    <w:p w:rsidR="007D6F79" w:rsidRDefault="007D6F79" w:rsidP="001337A7">
      <w:pPr>
        <w:pStyle w:val="Style1"/>
        <w:keepNext w:val="0"/>
        <w:numPr>
          <w:ilvl w:val="2"/>
          <w:numId w:val="0"/>
        </w:numPr>
        <w:suppressAutoHyphens w:val="0"/>
        <w:overflowPunct/>
        <w:autoSpaceDE/>
        <w:spacing w:after="0" w:line="240" w:lineRule="auto"/>
        <w:ind w:left="1440" w:hanging="720"/>
        <w:textAlignment w:val="auto"/>
        <w:outlineLvl w:val="2"/>
      </w:pPr>
      <w:bookmarkStart w:id="494" w:name="_Toc239473081"/>
      <w:bookmarkStart w:id="495" w:name="_Toc239473699"/>
    </w:p>
    <w:p w:rsidR="00EB61A8" w:rsidRDefault="00B5482C" w:rsidP="001337A7">
      <w:pPr>
        <w:pStyle w:val="Style1"/>
        <w:keepNext w:val="0"/>
        <w:numPr>
          <w:ilvl w:val="2"/>
          <w:numId w:val="0"/>
        </w:numPr>
        <w:suppressAutoHyphens w:val="0"/>
        <w:overflowPunct/>
        <w:autoSpaceDE/>
        <w:spacing w:after="0" w:line="240" w:lineRule="auto"/>
        <w:ind w:left="1260" w:hanging="540"/>
        <w:textAlignment w:val="auto"/>
        <w:outlineLvl w:val="2"/>
        <w:rPr>
          <w:rFonts w:ascii="Calibri" w:hAnsi="Calibri" w:cs="Calibri"/>
        </w:rPr>
      </w:pPr>
      <w:bookmarkStart w:id="496" w:name="_Toc464664156"/>
      <w:r w:rsidRPr="007C0D0D">
        <w:rPr>
          <w:rFonts w:ascii="Calibri" w:hAnsi="Calibri" w:cs="Calibri"/>
        </w:rPr>
        <w:t xml:space="preserve">4.1 </w:t>
      </w:r>
      <w:r w:rsidR="007C0D0D">
        <w:rPr>
          <w:rFonts w:ascii="Calibri" w:hAnsi="Calibri" w:cs="Calibri"/>
        </w:rPr>
        <w:tab/>
      </w:r>
      <w:r w:rsidRPr="007C0D0D">
        <w:rPr>
          <w:rFonts w:ascii="Calibri" w:hAnsi="Calibri" w:cs="Calibri"/>
        </w:rPr>
        <w:t>This</w:t>
      </w:r>
      <w:r w:rsidR="00EB61A8" w:rsidRPr="007C0D0D">
        <w:rPr>
          <w:rFonts w:ascii="Calibri" w:hAnsi="Calibri" w:cs="Calibri"/>
        </w:rPr>
        <w:t xml:space="preserve"> Contract shall be interpreted in accordance with the laws of the Republic </w:t>
      </w:r>
      <w:r w:rsidRPr="007C0D0D">
        <w:rPr>
          <w:rFonts w:ascii="Calibri" w:hAnsi="Calibri" w:cs="Calibri"/>
        </w:rPr>
        <w:t>of the</w:t>
      </w:r>
      <w:r w:rsidR="00EB61A8" w:rsidRPr="007C0D0D">
        <w:rPr>
          <w:rFonts w:ascii="Calibri" w:hAnsi="Calibri" w:cs="Calibri"/>
        </w:rPr>
        <w:t xml:space="preserve"> Philippines.</w:t>
      </w:r>
      <w:bookmarkEnd w:id="494"/>
      <w:bookmarkEnd w:id="495"/>
      <w:bookmarkEnd w:id="496"/>
    </w:p>
    <w:p w:rsidR="003405E1" w:rsidRPr="007C0D0D" w:rsidRDefault="003405E1" w:rsidP="001337A7">
      <w:pPr>
        <w:pStyle w:val="Style1"/>
        <w:keepNext w:val="0"/>
        <w:numPr>
          <w:ilvl w:val="2"/>
          <w:numId w:val="0"/>
        </w:numPr>
        <w:suppressAutoHyphens w:val="0"/>
        <w:overflowPunct/>
        <w:autoSpaceDE/>
        <w:spacing w:after="0" w:line="240" w:lineRule="auto"/>
        <w:ind w:left="1260" w:hanging="540"/>
        <w:textAlignment w:val="auto"/>
        <w:outlineLvl w:val="2"/>
        <w:rPr>
          <w:rFonts w:ascii="Calibri" w:hAnsi="Calibri" w:cs="Calibri"/>
        </w:rPr>
      </w:pPr>
    </w:p>
    <w:p w:rsidR="00EB61A8" w:rsidRPr="007C0D0D" w:rsidRDefault="007D6F79" w:rsidP="001337A7">
      <w:pPr>
        <w:pStyle w:val="Style1"/>
        <w:keepNext w:val="0"/>
        <w:numPr>
          <w:ilvl w:val="2"/>
          <w:numId w:val="0"/>
        </w:numPr>
        <w:suppressAutoHyphens w:val="0"/>
        <w:overflowPunct/>
        <w:autoSpaceDE/>
        <w:spacing w:after="0" w:line="240" w:lineRule="auto"/>
        <w:ind w:left="1260" w:hanging="540"/>
        <w:textAlignment w:val="auto"/>
        <w:outlineLvl w:val="2"/>
        <w:rPr>
          <w:rFonts w:ascii="Calibri" w:hAnsi="Calibri" w:cs="Calibri"/>
        </w:rPr>
      </w:pPr>
      <w:bookmarkStart w:id="497" w:name="_Toc239473082"/>
      <w:bookmarkStart w:id="498" w:name="_Toc239473700"/>
      <w:bookmarkStart w:id="499" w:name="_Toc464664157"/>
      <w:r w:rsidRPr="007C0D0D">
        <w:rPr>
          <w:rFonts w:ascii="Calibri" w:hAnsi="Calibri" w:cs="Calibri"/>
        </w:rPr>
        <w:t xml:space="preserve">4.2 </w:t>
      </w:r>
      <w:r w:rsidR="007C0D0D">
        <w:rPr>
          <w:rFonts w:ascii="Calibri" w:hAnsi="Calibri" w:cs="Calibri"/>
        </w:rPr>
        <w:tab/>
      </w:r>
      <w:r w:rsidR="00EB61A8" w:rsidRPr="007C0D0D">
        <w:rPr>
          <w:rFonts w:ascii="Calibri" w:hAnsi="Calibri" w:cs="Calibri"/>
        </w:rPr>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497"/>
      <w:bookmarkEnd w:id="498"/>
      <w:bookmarkEnd w:id="499"/>
    </w:p>
    <w:p w:rsidR="00B464B9" w:rsidRDefault="00B464B9" w:rsidP="001337A7">
      <w:pPr>
        <w:pStyle w:val="Style2"/>
        <w:tabs>
          <w:tab w:val="left" w:pos="1260"/>
        </w:tabs>
        <w:spacing w:before="60" w:after="0" w:line="240" w:lineRule="auto"/>
        <w:ind w:left="1260" w:hanging="540"/>
        <w:rPr>
          <w:rFonts w:ascii="Calibri" w:hAnsi="Calibri"/>
          <w:sz w:val="22"/>
        </w:rPr>
      </w:pPr>
      <w:bookmarkStart w:id="500" w:name="__RefHeading__249_834646030"/>
      <w:bookmarkStart w:id="501" w:name="__RefHeading__251_834646030"/>
      <w:bookmarkEnd w:id="445"/>
      <w:bookmarkEnd w:id="500"/>
      <w:bookmarkEnd w:id="501"/>
    </w:p>
    <w:p w:rsidR="00307E96" w:rsidRPr="001A03A1" w:rsidRDefault="00307E96" w:rsidP="00BA397B">
      <w:pPr>
        <w:numPr>
          <w:ilvl w:val="0"/>
          <w:numId w:val="20"/>
        </w:numPr>
        <w:rPr>
          <w:rFonts w:ascii="Calibri" w:hAnsi="Calibri"/>
          <w:b/>
          <w:sz w:val="28"/>
          <w:szCs w:val="28"/>
        </w:rPr>
      </w:pPr>
      <w:bookmarkStart w:id="502" w:name="__RefHeading__253_834646030"/>
      <w:bookmarkEnd w:id="502"/>
      <w:r w:rsidRPr="001A03A1">
        <w:rPr>
          <w:rFonts w:ascii="Calibri" w:hAnsi="Calibri"/>
          <w:b/>
          <w:sz w:val="28"/>
          <w:szCs w:val="28"/>
        </w:rPr>
        <w:t xml:space="preserve">Notices  </w:t>
      </w:r>
    </w:p>
    <w:p w:rsidR="00307E96" w:rsidRPr="001A03A1" w:rsidRDefault="00307E96" w:rsidP="001337A7">
      <w:pPr>
        <w:pStyle w:val="Heading3"/>
        <w:numPr>
          <w:ilvl w:val="0"/>
          <w:numId w:val="0"/>
        </w:numPr>
        <w:spacing w:before="60" w:after="0" w:line="240" w:lineRule="auto"/>
        <w:ind w:left="720"/>
      </w:pPr>
    </w:p>
    <w:p w:rsidR="00307E96" w:rsidRPr="001337A7" w:rsidRDefault="00307E96" w:rsidP="001337A7">
      <w:pPr>
        <w:pStyle w:val="Heading3"/>
        <w:numPr>
          <w:ilvl w:val="0"/>
          <w:numId w:val="0"/>
        </w:numPr>
        <w:spacing w:before="60" w:after="0" w:line="240" w:lineRule="auto"/>
        <w:ind w:left="1260" w:hanging="450"/>
        <w:jc w:val="both"/>
        <w:rPr>
          <w:rFonts w:ascii="Calibri" w:hAnsi="Calibri"/>
          <w:b w:val="0"/>
          <w:sz w:val="24"/>
          <w:szCs w:val="24"/>
        </w:rPr>
      </w:pPr>
      <w:r w:rsidRPr="001337A7">
        <w:rPr>
          <w:rFonts w:ascii="Calibri" w:hAnsi="Calibri"/>
          <w:b w:val="0"/>
          <w:sz w:val="24"/>
          <w:szCs w:val="24"/>
        </w:rPr>
        <w:t xml:space="preserve">5.1. Any notice, request, or consent required or permitted to be given or made pursuant to this Contract shall be in writing. Any such notice, request, or consent shall be deemed to have been given or made when received by the </w:t>
      </w:r>
      <w:r w:rsidRPr="001337A7">
        <w:rPr>
          <w:rFonts w:ascii="Calibri" w:hAnsi="Calibri"/>
          <w:b w:val="0"/>
          <w:sz w:val="24"/>
          <w:szCs w:val="24"/>
        </w:rPr>
        <w:lastRenderedPageBreak/>
        <w:t xml:space="preserve">concerned party, either in person or through an authorized representative of the Party to whom the communication is addressed, or when sent by registered mail, telex, telegram, or facsimile to such Party at the address specified in the SCC, which shall be effective when delivered and duly received or on the notice’s effective date, whichever is later. </w:t>
      </w:r>
    </w:p>
    <w:p w:rsidR="00307E96" w:rsidRPr="00307E96" w:rsidRDefault="00307E96" w:rsidP="00307E96"/>
    <w:p w:rsidR="00282F1B" w:rsidRPr="001337A7" w:rsidRDefault="00307E96" w:rsidP="001337A7">
      <w:pPr>
        <w:pStyle w:val="Heading3"/>
        <w:numPr>
          <w:ilvl w:val="0"/>
          <w:numId w:val="0"/>
        </w:numPr>
        <w:spacing w:before="60" w:after="60" w:line="240" w:lineRule="auto"/>
        <w:ind w:left="1260" w:hanging="450"/>
        <w:jc w:val="both"/>
        <w:rPr>
          <w:rFonts w:ascii="Calibri" w:hAnsi="Calibri"/>
          <w:b w:val="0"/>
          <w:sz w:val="24"/>
          <w:szCs w:val="24"/>
        </w:rPr>
      </w:pPr>
      <w:r w:rsidRPr="001337A7">
        <w:rPr>
          <w:rFonts w:ascii="Calibri" w:hAnsi="Calibri"/>
          <w:b w:val="0"/>
          <w:sz w:val="24"/>
          <w:szCs w:val="24"/>
        </w:rPr>
        <w:t>5.2. A Party may change its address for notice hereunder by g</w:t>
      </w:r>
      <w:r w:rsidR="00B5482C" w:rsidRPr="001337A7">
        <w:rPr>
          <w:rFonts w:ascii="Calibri" w:hAnsi="Calibri"/>
          <w:b w:val="0"/>
          <w:sz w:val="24"/>
          <w:szCs w:val="24"/>
        </w:rPr>
        <w:t xml:space="preserve">iving the other Party notice of </w:t>
      </w:r>
      <w:r w:rsidRPr="001337A7">
        <w:rPr>
          <w:rFonts w:ascii="Calibri" w:hAnsi="Calibri"/>
          <w:b w:val="0"/>
          <w:sz w:val="24"/>
          <w:szCs w:val="24"/>
        </w:rPr>
        <w:t xml:space="preserve">such change pursuant to the provisions listed in the SCC for GCC Clause 5.1. </w:t>
      </w:r>
    </w:p>
    <w:p w:rsidR="00282F1B" w:rsidRDefault="00282F1B" w:rsidP="00B5482C">
      <w:pPr>
        <w:pStyle w:val="Heading3"/>
        <w:numPr>
          <w:ilvl w:val="0"/>
          <w:numId w:val="0"/>
        </w:numPr>
        <w:spacing w:before="60" w:after="60" w:line="240" w:lineRule="auto"/>
        <w:ind w:left="1260" w:hanging="450"/>
        <w:rPr>
          <w:rFonts w:ascii="Calibri" w:hAnsi="Calibri"/>
          <w:b w:val="0"/>
          <w:sz w:val="22"/>
          <w:szCs w:val="22"/>
        </w:rPr>
      </w:pPr>
    </w:p>
    <w:p w:rsidR="00307E96" w:rsidRDefault="00307E96" w:rsidP="00BA397B">
      <w:pPr>
        <w:numPr>
          <w:ilvl w:val="0"/>
          <w:numId w:val="20"/>
        </w:numPr>
        <w:spacing w:line="240" w:lineRule="auto"/>
        <w:ind w:left="810" w:hanging="450"/>
        <w:rPr>
          <w:rFonts w:ascii="Calibri" w:hAnsi="Calibri"/>
          <w:b/>
          <w:sz w:val="28"/>
          <w:szCs w:val="28"/>
        </w:rPr>
      </w:pPr>
      <w:r w:rsidRPr="00D83339">
        <w:rPr>
          <w:rFonts w:ascii="Calibri" w:hAnsi="Calibri"/>
          <w:b/>
          <w:sz w:val="28"/>
          <w:szCs w:val="28"/>
        </w:rPr>
        <w:t xml:space="preserve"> Scope of Contract</w:t>
      </w:r>
    </w:p>
    <w:p w:rsidR="001337A7" w:rsidRPr="00D83339" w:rsidRDefault="001337A7" w:rsidP="001337A7">
      <w:pPr>
        <w:spacing w:line="240" w:lineRule="auto"/>
        <w:ind w:left="810"/>
        <w:rPr>
          <w:rFonts w:ascii="Calibri" w:hAnsi="Calibri"/>
          <w:b/>
          <w:sz w:val="28"/>
          <w:szCs w:val="28"/>
        </w:rPr>
      </w:pPr>
    </w:p>
    <w:p w:rsidR="00070411" w:rsidRPr="001337A7" w:rsidRDefault="00307E96" w:rsidP="001337A7">
      <w:pPr>
        <w:pStyle w:val="Heading3"/>
        <w:numPr>
          <w:ilvl w:val="0"/>
          <w:numId w:val="0"/>
        </w:numPr>
        <w:spacing w:before="60" w:after="0" w:line="240" w:lineRule="auto"/>
        <w:ind w:left="1350" w:hanging="442"/>
        <w:jc w:val="both"/>
        <w:rPr>
          <w:rFonts w:ascii="Calibri" w:hAnsi="Calibri"/>
          <w:b w:val="0"/>
          <w:sz w:val="24"/>
          <w:szCs w:val="24"/>
        </w:rPr>
      </w:pPr>
      <w:r w:rsidRPr="001337A7">
        <w:rPr>
          <w:rFonts w:ascii="Calibri" w:hAnsi="Calibri"/>
          <w:b w:val="0"/>
          <w:sz w:val="24"/>
          <w:szCs w:val="24"/>
        </w:rPr>
        <w:t>6.1. The GOODS and Related Services to be provided shall be as specified in Section VI. Schedule of Requirements.</w:t>
      </w:r>
    </w:p>
    <w:p w:rsidR="00070411" w:rsidRPr="001337A7" w:rsidRDefault="00070411" w:rsidP="001337A7">
      <w:pPr>
        <w:pStyle w:val="Heading3"/>
        <w:numPr>
          <w:ilvl w:val="0"/>
          <w:numId w:val="0"/>
        </w:numPr>
        <w:spacing w:before="60" w:after="0" w:line="240" w:lineRule="auto"/>
        <w:ind w:left="1350" w:hanging="442"/>
        <w:jc w:val="both"/>
        <w:rPr>
          <w:rFonts w:ascii="Calibri" w:hAnsi="Calibri"/>
          <w:b w:val="0"/>
          <w:sz w:val="24"/>
          <w:szCs w:val="24"/>
        </w:rPr>
      </w:pPr>
    </w:p>
    <w:p w:rsidR="00711A7D" w:rsidRPr="001337A7" w:rsidRDefault="00307E96" w:rsidP="001337A7">
      <w:pPr>
        <w:pStyle w:val="Heading3"/>
        <w:numPr>
          <w:ilvl w:val="0"/>
          <w:numId w:val="0"/>
        </w:numPr>
        <w:spacing w:before="60" w:after="0" w:line="240" w:lineRule="auto"/>
        <w:ind w:left="1350" w:hanging="442"/>
        <w:jc w:val="both"/>
        <w:rPr>
          <w:rFonts w:ascii="Calibri" w:hAnsi="Calibri"/>
          <w:b w:val="0"/>
          <w:sz w:val="24"/>
          <w:szCs w:val="24"/>
        </w:rPr>
      </w:pPr>
      <w:r w:rsidRPr="001337A7">
        <w:rPr>
          <w:rFonts w:ascii="Calibri" w:hAnsi="Calibri"/>
          <w:b w:val="0"/>
          <w:sz w:val="24"/>
          <w:szCs w:val="24"/>
        </w:rPr>
        <w:t xml:space="preserve"> 6.2. 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SCC.</w:t>
      </w:r>
    </w:p>
    <w:p w:rsidR="00711A7D" w:rsidRDefault="00711A7D" w:rsidP="00B5482C">
      <w:pPr>
        <w:pStyle w:val="Heading3"/>
        <w:numPr>
          <w:ilvl w:val="0"/>
          <w:numId w:val="0"/>
        </w:numPr>
        <w:spacing w:before="60" w:after="60" w:line="240" w:lineRule="auto"/>
        <w:ind w:left="1260" w:hanging="450"/>
        <w:rPr>
          <w:rFonts w:ascii="Calibri" w:hAnsi="Calibri"/>
          <w:b w:val="0"/>
          <w:sz w:val="22"/>
          <w:szCs w:val="22"/>
        </w:rPr>
      </w:pPr>
    </w:p>
    <w:p w:rsidR="00711A7D" w:rsidRPr="001337A7" w:rsidRDefault="00307E96" w:rsidP="00BA397B">
      <w:pPr>
        <w:numPr>
          <w:ilvl w:val="0"/>
          <w:numId w:val="20"/>
        </w:numPr>
        <w:ind w:left="900" w:hanging="540"/>
        <w:rPr>
          <w:rFonts w:ascii="Calibri" w:hAnsi="Calibri"/>
          <w:b/>
          <w:sz w:val="28"/>
          <w:szCs w:val="28"/>
        </w:rPr>
      </w:pPr>
      <w:r w:rsidRPr="001337A7">
        <w:rPr>
          <w:rFonts w:ascii="Calibri" w:hAnsi="Calibri"/>
          <w:b/>
          <w:sz w:val="28"/>
          <w:szCs w:val="28"/>
        </w:rPr>
        <w:t>Subcontracting</w:t>
      </w:r>
    </w:p>
    <w:p w:rsidR="00070411" w:rsidRPr="001337A7" w:rsidRDefault="00070411" w:rsidP="001337A7">
      <w:pPr>
        <w:ind w:left="900" w:hanging="540"/>
        <w:rPr>
          <w:rFonts w:ascii="Calibri" w:hAnsi="Calibri"/>
          <w:szCs w:val="24"/>
        </w:rPr>
      </w:pPr>
    </w:p>
    <w:p w:rsidR="00070411" w:rsidRPr="001337A7" w:rsidRDefault="00307E96" w:rsidP="001337A7">
      <w:pPr>
        <w:ind w:left="1440" w:hanging="540"/>
        <w:rPr>
          <w:rFonts w:ascii="Calibri" w:hAnsi="Calibri"/>
          <w:szCs w:val="24"/>
        </w:rPr>
      </w:pPr>
      <w:r w:rsidRPr="001337A7">
        <w:rPr>
          <w:rFonts w:ascii="Calibri" w:hAnsi="Calibri"/>
          <w:szCs w:val="24"/>
        </w:rPr>
        <w:t xml:space="preserve"> 7.1. Subcontracting of any portion of the Goods, if allowed in the BDS,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 </w:t>
      </w:r>
    </w:p>
    <w:p w:rsidR="00070411" w:rsidRPr="001337A7" w:rsidRDefault="00070411" w:rsidP="001337A7">
      <w:pPr>
        <w:ind w:left="1440" w:hanging="540"/>
        <w:rPr>
          <w:rFonts w:ascii="Calibri" w:hAnsi="Calibri"/>
          <w:szCs w:val="24"/>
        </w:rPr>
      </w:pPr>
    </w:p>
    <w:p w:rsidR="002C31A2" w:rsidRPr="000717AE" w:rsidRDefault="00307E96" w:rsidP="004B54D2">
      <w:pPr>
        <w:pStyle w:val="Style1"/>
        <w:keepNext w:val="0"/>
        <w:numPr>
          <w:ilvl w:val="0"/>
          <w:numId w:val="0"/>
        </w:numPr>
        <w:suppressAutoHyphens w:val="0"/>
        <w:overflowPunct/>
        <w:autoSpaceDE/>
        <w:ind w:left="1440" w:hanging="450"/>
        <w:textAlignment w:val="auto"/>
        <w:outlineLvl w:val="2"/>
      </w:pPr>
      <w:r w:rsidRPr="001337A7">
        <w:rPr>
          <w:rFonts w:ascii="Calibri" w:hAnsi="Calibri" w:cs="Calibri"/>
          <w:szCs w:val="24"/>
        </w:rPr>
        <w:t xml:space="preserve">7.2. </w:t>
      </w:r>
      <w:r w:rsidR="00257BB0">
        <w:rPr>
          <w:rFonts w:ascii="Calibri" w:hAnsi="Calibri" w:cs="Calibri"/>
          <w:szCs w:val="24"/>
        </w:rPr>
        <w:tab/>
      </w:r>
      <w:r w:rsidR="00257BB0" w:rsidRPr="00257BB0">
        <w:rPr>
          <w:rFonts w:ascii="Calibri" w:hAnsi="Calibri" w:cs="Calibri"/>
        </w:rPr>
        <w:t>If subcontracting is allowed, the Supplier may identify its subcontractor during contract implementation</w:t>
      </w:r>
      <w:r w:rsidR="00257BB0" w:rsidRPr="004A7A2A">
        <w:t xml:space="preserve">. </w:t>
      </w:r>
      <w:r w:rsidRPr="001337A7">
        <w:rPr>
          <w:rFonts w:ascii="Calibri" w:hAnsi="Calibri" w:cs="Calibri"/>
          <w:szCs w:val="24"/>
        </w:rPr>
        <w:t>Subcontractors disclosed and identified during the bidding may be changed during the implementation of this Contract</w:t>
      </w:r>
      <w:r w:rsidR="00257BB0" w:rsidRPr="002C31A2">
        <w:rPr>
          <w:rFonts w:ascii="Calibri" w:hAnsi="Calibri" w:cs="Calibri"/>
          <w:szCs w:val="24"/>
        </w:rPr>
        <w:t xml:space="preserve">.  </w:t>
      </w:r>
      <w:r w:rsidR="002C31A2" w:rsidRPr="002C31A2">
        <w:rPr>
          <w:rFonts w:ascii="Calibri" w:hAnsi="Calibri" w:cs="Calibri"/>
        </w:rPr>
        <w:t xml:space="preserve">In either case, subcontractors must submit the documentary requirements under </w:t>
      </w:r>
      <w:r w:rsidR="002C31A2" w:rsidRPr="002C31A2">
        <w:rPr>
          <w:rFonts w:ascii="Calibri" w:hAnsi="Calibri" w:cs="Calibri"/>
          <w:b/>
        </w:rPr>
        <w:t xml:space="preserve">ITB </w:t>
      </w:r>
      <w:r w:rsidR="002C31A2" w:rsidRPr="002C31A2">
        <w:rPr>
          <w:rFonts w:ascii="Calibri" w:hAnsi="Calibri" w:cs="Calibri"/>
        </w:rPr>
        <w:t xml:space="preserve">Clause 12 and comply with the eligibility criteria specified in the </w:t>
      </w:r>
      <w:r w:rsidR="002C31A2" w:rsidRPr="002C31A2">
        <w:rPr>
          <w:rFonts w:ascii="Calibri" w:hAnsi="Calibri" w:cs="Calibri"/>
          <w:b/>
          <w:u w:val="single"/>
        </w:rPr>
        <w:t>BDS.</w:t>
      </w:r>
      <w:r w:rsidR="002C31A2" w:rsidRPr="002C31A2">
        <w:rPr>
          <w:rFonts w:ascii="Calibri" w:hAnsi="Calibri" w:cs="Calibri"/>
        </w:rPr>
        <w:t>In the event that any subcontractor is found by the Procuring Entity to be ineligible, the subcontracting of such portion of the Goods shall be disallowed.</w:t>
      </w:r>
    </w:p>
    <w:p w:rsidR="00070411" w:rsidRDefault="00070411" w:rsidP="00B5482C">
      <w:pPr>
        <w:ind w:left="1260" w:hanging="450"/>
      </w:pPr>
    </w:p>
    <w:p w:rsidR="00070411" w:rsidRPr="00070411" w:rsidRDefault="00307E96" w:rsidP="00BA397B">
      <w:pPr>
        <w:numPr>
          <w:ilvl w:val="0"/>
          <w:numId w:val="20"/>
        </w:numPr>
        <w:ind w:left="900" w:hanging="540"/>
        <w:rPr>
          <w:rFonts w:ascii="Calibri" w:hAnsi="Calibri"/>
          <w:b/>
          <w:sz w:val="28"/>
          <w:szCs w:val="28"/>
        </w:rPr>
      </w:pPr>
      <w:r w:rsidRPr="00070411">
        <w:rPr>
          <w:rFonts w:ascii="Calibri" w:hAnsi="Calibri"/>
          <w:b/>
          <w:sz w:val="28"/>
          <w:szCs w:val="28"/>
        </w:rPr>
        <w:t xml:space="preserve">Procuring Entity’s Responsibilities </w:t>
      </w:r>
    </w:p>
    <w:p w:rsidR="00070411" w:rsidRDefault="00070411" w:rsidP="00B5482C">
      <w:pPr>
        <w:ind w:left="1260" w:hanging="450"/>
      </w:pPr>
    </w:p>
    <w:p w:rsidR="00070411" w:rsidRDefault="00307E96" w:rsidP="001337A7">
      <w:pPr>
        <w:ind w:left="1440" w:hanging="540"/>
        <w:rPr>
          <w:rFonts w:ascii="Calibri" w:hAnsi="Calibri"/>
        </w:rPr>
      </w:pPr>
      <w:r w:rsidRPr="001337A7">
        <w:rPr>
          <w:rFonts w:ascii="Calibri" w:hAnsi="Calibri"/>
        </w:rPr>
        <w:t xml:space="preserve">8.1. </w:t>
      </w:r>
      <w:r w:rsidR="001337A7">
        <w:rPr>
          <w:rFonts w:ascii="Calibri" w:hAnsi="Calibri"/>
        </w:rPr>
        <w:tab/>
      </w:r>
      <w:r w:rsidRPr="001337A7">
        <w:rPr>
          <w:rFonts w:ascii="Calibri" w:hAnsi="Calibri"/>
        </w:rPr>
        <w:t xml:space="preserve">Whenever the performance of the obligations in this Contract requires that the Supplier obtain permits, approvals, import, and other licenses from local public authorities, the Procuring Entity shall, if so needed by the Supplier, </w:t>
      </w:r>
      <w:r w:rsidRPr="001337A7">
        <w:rPr>
          <w:rFonts w:ascii="Calibri" w:hAnsi="Calibri"/>
        </w:rPr>
        <w:lastRenderedPageBreak/>
        <w:t xml:space="preserve">make its best effort to assist the Supplier in complying with such requirements in a timely and expeditious manner. </w:t>
      </w:r>
    </w:p>
    <w:p w:rsidR="001337A7" w:rsidRPr="001337A7" w:rsidRDefault="001337A7" w:rsidP="001337A7">
      <w:pPr>
        <w:ind w:left="1440" w:hanging="540"/>
        <w:rPr>
          <w:rFonts w:ascii="Calibri" w:hAnsi="Calibri"/>
        </w:rPr>
      </w:pPr>
    </w:p>
    <w:p w:rsidR="00070411" w:rsidRPr="001337A7" w:rsidRDefault="00307E96" w:rsidP="001337A7">
      <w:pPr>
        <w:ind w:left="1440" w:hanging="540"/>
        <w:rPr>
          <w:rFonts w:ascii="Calibri" w:hAnsi="Calibri"/>
        </w:rPr>
      </w:pPr>
      <w:r w:rsidRPr="001337A7">
        <w:rPr>
          <w:rFonts w:ascii="Calibri" w:hAnsi="Calibri"/>
        </w:rPr>
        <w:t xml:space="preserve">8.2. </w:t>
      </w:r>
      <w:r w:rsidR="001337A7">
        <w:rPr>
          <w:rFonts w:ascii="Calibri" w:hAnsi="Calibri"/>
        </w:rPr>
        <w:tab/>
      </w:r>
      <w:r w:rsidRPr="001337A7">
        <w:rPr>
          <w:rFonts w:ascii="Calibri" w:hAnsi="Calibri"/>
        </w:rPr>
        <w:t xml:space="preserve">The Procuring Entity shall pay all costs involved in the performance of its responsibilities in accordance with GCC Clause 6. </w:t>
      </w:r>
    </w:p>
    <w:p w:rsidR="00070411" w:rsidRDefault="00070411" w:rsidP="00B5482C">
      <w:pPr>
        <w:ind w:left="1260" w:hanging="450"/>
      </w:pPr>
    </w:p>
    <w:p w:rsidR="00070411" w:rsidRPr="00070411" w:rsidRDefault="00307E96" w:rsidP="00BA397B">
      <w:pPr>
        <w:numPr>
          <w:ilvl w:val="0"/>
          <w:numId w:val="20"/>
        </w:numPr>
        <w:ind w:left="900" w:hanging="540"/>
        <w:rPr>
          <w:rFonts w:ascii="Calibri" w:hAnsi="Calibri"/>
          <w:b/>
          <w:sz w:val="28"/>
          <w:szCs w:val="28"/>
        </w:rPr>
      </w:pPr>
      <w:r w:rsidRPr="00070411">
        <w:rPr>
          <w:rFonts w:ascii="Calibri" w:hAnsi="Calibri"/>
          <w:b/>
          <w:sz w:val="28"/>
          <w:szCs w:val="28"/>
        </w:rPr>
        <w:t xml:space="preserve">Prices </w:t>
      </w:r>
    </w:p>
    <w:p w:rsidR="00070411" w:rsidRDefault="00070411" w:rsidP="00B5482C">
      <w:pPr>
        <w:ind w:left="1260" w:hanging="450"/>
      </w:pPr>
    </w:p>
    <w:p w:rsidR="00070411" w:rsidRPr="001337A7" w:rsidRDefault="00307E96" w:rsidP="001337A7">
      <w:pPr>
        <w:ind w:left="1440" w:hanging="630"/>
        <w:rPr>
          <w:rFonts w:ascii="Calibri" w:hAnsi="Calibri"/>
        </w:rPr>
      </w:pPr>
      <w:r w:rsidRPr="001337A7">
        <w:rPr>
          <w:rFonts w:ascii="Calibri" w:hAnsi="Calibri"/>
        </w:rPr>
        <w:t xml:space="preserve">9.1. </w:t>
      </w:r>
      <w:r w:rsidR="001337A7">
        <w:rPr>
          <w:rFonts w:ascii="Calibri" w:hAnsi="Calibri"/>
        </w:rPr>
        <w:tab/>
      </w:r>
      <w:r w:rsidRPr="001337A7">
        <w:rPr>
          <w:rFonts w:ascii="Calibri" w:hAnsi="Calibri"/>
        </w:rPr>
        <w:t xml:space="preserve">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 </w:t>
      </w:r>
    </w:p>
    <w:p w:rsidR="00070411" w:rsidRDefault="00070411" w:rsidP="00B5482C">
      <w:pPr>
        <w:ind w:left="1260" w:hanging="450"/>
      </w:pPr>
    </w:p>
    <w:p w:rsidR="00070411" w:rsidRPr="001337A7" w:rsidRDefault="00307E96" w:rsidP="001337A7">
      <w:pPr>
        <w:pStyle w:val="Style1"/>
        <w:keepNext w:val="0"/>
        <w:numPr>
          <w:ilvl w:val="2"/>
          <w:numId w:val="0"/>
        </w:numPr>
        <w:suppressAutoHyphens w:val="0"/>
        <w:overflowPunct/>
        <w:autoSpaceDE/>
        <w:ind w:left="1440" w:hanging="630"/>
        <w:textAlignment w:val="auto"/>
        <w:outlineLvl w:val="2"/>
        <w:rPr>
          <w:rFonts w:ascii="Calibri" w:hAnsi="Calibri" w:cs="Calibri"/>
          <w:i/>
        </w:rPr>
      </w:pPr>
      <w:bookmarkStart w:id="503" w:name="_Toc464664158"/>
      <w:r w:rsidRPr="001337A7">
        <w:rPr>
          <w:rFonts w:ascii="Calibri" w:hAnsi="Calibri" w:cs="Calibri"/>
        </w:rPr>
        <w:t xml:space="preserve">9.2. </w:t>
      </w:r>
      <w:r w:rsidR="001337A7">
        <w:rPr>
          <w:rFonts w:ascii="Calibri" w:hAnsi="Calibri" w:cs="Calibri"/>
        </w:rPr>
        <w:tab/>
      </w:r>
      <w:r w:rsidRPr="001337A7">
        <w:rPr>
          <w:rFonts w:ascii="Calibri" w:hAnsi="Calibri" w:cs="Calibri"/>
        </w:rPr>
        <w:t>Prices charged by the Supplier for Goods delivered and/or services performed under this Contract shall not vary from the prices quoted by the Supplier in its</w:t>
      </w:r>
      <w:r w:rsidR="00070411" w:rsidRPr="001337A7">
        <w:rPr>
          <w:rFonts w:ascii="Calibri" w:hAnsi="Calibri" w:cs="Calibri"/>
          <w:lang w:eastAsia="ja-JP"/>
        </w:rPr>
        <w:t xml:space="preserve">bid, with the exception of any change in price resulting from a Change Order issued in accordance with </w:t>
      </w:r>
      <w:r w:rsidR="00070411" w:rsidRPr="001337A7">
        <w:rPr>
          <w:rFonts w:ascii="Calibri" w:hAnsi="Calibri" w:cs="Calibri"/>
          <w:b/>
          <w:lang w:eastAsia="ja-JP"/>
        </w:rPr>
        <w:t>GCC</w:t>
      </w:r>
      <w:r w:rsidR="00070411" w:rsidRPr="001337A7">
        <w:rPr>
          <w:rFonts w:ascii="Calibri" w:hAnsi="Calibri" w:cs="Calibri"/>
          <w:lang w:eastAsia="ja-JP"/>
        </w:rPr>
        <w:t xml:space="preserve"> Clause </w:t>
      </w:r>
      <w:fldSimple w:instr=" REF _Ref100933376 \r \h  \* MERGEFORMAT ">
        <w:r w:rsidR="009B3B1E" w:rsidRPr="009B3B1E">
          <w:rPr>
            <w:rFonts w:ascii="Calibri" w:hAnsi="Calibri" w:cs="Calibri"/>
            <w:lang w:eastAsia="ja-JP"/>
          </w:rPr>
          <w:t>29</w:t>
        </w:r>
      </w:fldSimple>
      <w:r w:rsidR="00070411" w:rsidRPr="001337A7">
        <w:rPr>
          <w:rFonts w:ascii="Calibri" w:hAnsi="Calibri" w:cs="Calibri"/>
          <w:lang w:eastAsia="ja-JP"/>
        </w:rPr>
        <w:t>.</w:t>
      </w:r>
      <w:bookmarkEnd w:id="503"/>
    </w:p>
    <w:p w:rsidR="00070411" w:rsidRPr="00070411" w:rsidRDefault="00070411" w:rsidP="00BA397B">
      <w:pPr>
        <w:numPr>
          <w:ilvl w:val="0"/>
          <w:numId w:val="20"/>
        </w:numPr>
        <w:ind w:left="900" w:hanging="540"/>
        <w:rPr>
          <w:rFonts w:ascii="Calibri" w:hAnsi="Calibri"/>
          <w:b/>
          <w:sz w:val="28"/>
          <w:szCs w:val="28"/>
        </w:rPr>
      </w:pPr>
      <w:bookmarkStart w:id="504" w:name="_Toc99862645"/>
      <w:bookmarkStart w:id="505" w:name="_Ref100935747"/>
      <w:bookmarkStart w:id="506" w:name="_Ref100974960"/>
      <w:bookmarkStart w:id="507" w:name="_Toc100978368"/>
      <w:bookmarkStart w:id="508" w:name="_Toc100978753"/>
      <w:bookmarkStart w:id="509" w:name="_Toc239473100"/>
      <w:bookmarkStart w:id="510" w:name="_Toc239473718"/>
      <w:bookmarkStart w:id="511" w:name="_Toc239586236"/>
      <w:bookmarkStart w:id="512" w:name="_Toc239586544"/>
      <w:bookmarkStart w:id="513" w:name="_Toc239587019"/>
      <w:bookmarkStart w:id="514" w:name="_Toc240079374"/>
      <w:bookmarkStart w:id="515" w:name="_Toc281305313"/>
      <w:r w:rsidRPr="00070411">
        <w:rPr>
          <w:rFonts w:ascii="Calibri" w:hAnsi="Calibri"/>
          <w:b/>
          <w:sz w:val="28"/>
          <w:szCs w:val="28"/>
        </w:rPr>
        <w:t>Payment</w:t>
      </w:r>
      <w:bookmarkEnd w:id="504"/>
      <w:bookmarkEnd w:id="505"/>
      <w:bookmarkEnd w:id="506"/>
      <w:bookmarkEnd w:id="507"/>
      <w:bookmarkEnd w:id="508"/>
      <w:bookmarkEnd w:id="509"/>
      <w:bookmarkEnd w:id="510"/>
      <w:bookmarkEnd w:id="511"/>
      <w:bookmarkEnd w:id="512"/>
      <w:bookmarkEnd w:id="513"/>
      <w:bookmarkEnd w:id="514"/>
      <w:bookmarkEnd w:id="515"/>
    </w:p>
    <w:p w:rsidR="00070411" w:rsidRDefault="00070411" w:rsidP="00B5482C">
      <w:pPr>
        <w:ind w:left="1260" w:hanging="540"/>
      </w:pPr>
      <w:bookmarkStart w:id="516" w:name="_Toc239473101"/>
      <w:bookmarkStart w:id="517" w:name="_Toc239473719"/>
    </w:p>
    <w:p w:rsidR="00070411" w:rsidRPr="001337A7" w:rsidRDefault="00B5482C" w:rsidP="001337A7">
      <w:pPr>
        <w:pStyle w:val="Style1"/>
        <w:keepNext w:val="0"/>
        <w:numPr>
          <w:ilvl w:val="2"/>
          <w:numId w:val="0"/>
        </w:numPr>
        <w:suppressAutoHyphens w:val="0"/>
        <w:overflowPunct/>
        <w:autoSpaceDE/>
        <w:ind w:left="1530" w:hanging="630"/>
        <w:textAlignment w:val="auto"/>
        <w:outlineLvl w:val="2"/>
        <w:rPr>
          <w:rFonts w:ascii="Calibri" w:hAnsi="Calibri" w:cs="Calibri"/>
        </w:rPr>
      </w:pPr>
      <w:bookmarkStart w:id="518" w:name="_Toc464664159"/>
      <w:r w:rsidRPr="001337A7">
        <w:rPr>
          <w:rFonts w:ascii="Calibri" w:hAnsi="Calibri" w:cs="Calibri"/>
        </w:rPr>
        <w:t>10.1 Payments</w:t>
      </w:r>
      <w:r w:rsidR="00070411" w:rsidRPr="001337A7">
        <w:rPr>
          <w:rFonts w:ascii="Calibri" w:hAnsi="Calibri" w:cs="Calibri"/>
        </w:rPr>
        <w:t xml:space="preserve"> shall be made only upon a certification by the HoPE to the effect that the Goods have been rendered or delivered in accordance with the terms of this Contract and have been duly inspected and accepted</w:t>
      </w:r>
      <w:r w:rsidR="00070411" w:rsidRPr="001337A7">
        <w:rPr>
          <w:rFonts w:ascii="Calibri" w:hAnsi="Calibri" w:cs="Calibri"/>
          <w:b/>
        </w:rPr>
        <w:t>.</w:t>
      </w:r>
      <w:r w:rsidR="00070411" w:rsidRPr="001337A7">
        <w:rPr>
          <w:rFonts w:ascii="Calibri" w:hAnsi="Calibri" w:cs="Calibri"/>
        </w:rPr>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00070411" w:rsidRPr="001337A7">
        <w:rPr>
          <w:rFonts w:ascii="Calibri" w:hAnsi="Calibri" w:cs="Calibri"/>
          <w:b/>
        </w:rPr>
        <w:t>GCC</w:t>
      </w:r>
      <w:r w:rsidR="00070411" w:rsidRPr="001337A7">
        <w:rPr>
          <w:rFonts w:ascii="Calibri" w:hAnsi="Calibri" w:cs="Calibri"/>
        </w:rPr>
        <w:t xml:space="preserve"> Clause </w:t>
      </w:r>
      <w:fldSimple w:instr=" REF _Ref242246526 \r \h  \* MERGEFORMAT ">
        <w:r w:rsidR="009B3B1E" w:rsidRPr="009B3B1E">
          <w:rPr>
            <w:rFonts w:ascii="Calibri" w:hAnsi="Calibri" w:cs="Calibri"/>
          </w:rPr>
          <w:t>17</w:t>
        </w:r>
      </w:fldSimple>
      <w:r w:rsidR="00070411" w:rsidRPr="001337A7">
        <w:rPr>
          <w:rFonts w:ascii="Calibri" w:hAnsi="Calibri" w:cs="Calibri"/>
        </w:rPr>
        <w:t>.</w:t>
      </w:r>
      <w:bookmarkEnd w:id="516"/>
      <w:bookmarkEnd w:id="517"/>
      <w:bookmarkEnd w:id="518"/>
    </w:p>
    <w:p w:rsidR="00070411" w:rsidRPr="001337A7" w:rsidRDefault="00B5482C" w:rsidP="001337A7">
      <w:pPr>
        <w:pStyle w:val="Style1"/>
        <w:keepNext w:val="0"/>
        <w:numPr>
          <w:ilvl w:val="2"/>
          <w:numId w:val="0"/>
        </w:numPr>
        <w:suppressAutoHyphens w:val="0"/>
        <w:overflowPunct/>
        <w:autoSpaceDE/>
        <w:ind w:left="1530" w:hanging="630"/>
        <w:textAlignment w:val="auto"/>
        <w:outlineLvl w:val="2"/>
        <w:rPr>
          <w:rFonts w:ascii="Calibri" w:hAnsi="Calibri" w:cs="Calibri"/>
        </w:rPr>
      </w:pPr>
      <w:bookmarkStart w:id="519" w:name="_Ref50802193"/>
      <w:bookmarkStart w:id="520" w:name="_Toc239473102"/>
      <w:bookmarkStart w:id="521" w:name="_Toc239473720"/>
      <w:bookmarkStart w:id="522" w:name="_Toc464664160"/>
      <w:r w:rsidRPr="001337A7">
        <w:rPr>
          <w:rFonts w:ascii="Calibri" w:hAnsi="Calibri" w:cs="Calibri"/>
        </w:rPr>
        <w:t xml:space="preserve">10.2 </w:t>
      </w:r>
      <w:r w:rsidR="00337C19">
        <w:rPr>
          <w:rFonts w:ascii="Calibri" w:hAnsi="Calibri" w:cs="Calibri"/>
        </w:rPr>
        <w:tab/>
      </w:r>
      <w:r w:rsidRPr="001337A7">
        <w:rPr>
          <w:rFonts w:ascii="Calibri" w:hAnsi="Calibri" w:cs="Calibri"/>
        </w:rPr>
        <w:t>The</w:t>
      </w:r>
      <w:r w:rsidR="00070411" w:rsidRPr="001337A7">
        <w:rPr>
          <w:rFonts w:ascii="Calibri" w:hAnsi="Calibri" w:cs="Calibri"/>
        </w:rPr>
        <w:t xml:space="preserve"> Supplier’s request(s) for payment shall be made to the Procuring Entity in writing, accompanied by an invoice describing, as appropriate, the Goods delivered and/or Services performed, and by documents submitted pursuant to the </w:t>
      </w:r>
      <w:hyperlink w:anchor="scc6_2" w:history="1">
        <w:r w:rsidR="00070411" w:rsidRPr="001337A7">
          <w:rPr>
            <w:rStyle w:val="Hyperlink"/>
            <w:rFonts w:ascii="Calibri" w:hAnsi="Calibri" w:cs="Calibri"/>
          </w:rPr>
          <w:t>SCC</w:t>
        </w:r>
      </w:hyperlink>
      <w:r w:rsidR="00070411" w:rsidRPr="001337A7">
        <w:rPr>
          <w:rFonts w:ascii="Calibri" w:hAnsi="Calibri" w:cs="Calibri"/>
        </w:rPr>
        <w:t xml:space="preserve"> provision for </w:t>
      </w:r>
      <w:r w:rsidR="00070411" w:rsidRPr="001337A7">
        <w:rPr>
          <w:rFonts w:ascii="Calibri" w:hAnsi="Calibri" w:cs="Calibri"/>
          <w:b/>
        </w:rPr>
        <w:t xml:space="preserve">GCC </w:t>
      </w:r>
      <w:r w:rsidR="00070411" w:rsidRPr="001337A7">
        <w:rPr>
          <w:rFonts w:ascii="Calibri" w:hAnsi="Calibri" w:cs="Calibri"/>
        </w:rPr>
        <w:t>Clause</w:t>
      </w:r>
      <w:r w:rsidR="00364345" w:rsidRPr="001337A7">
        <w:rPr>
          <w:rFonts w:ascii="Calibri" w:hAnsi="Calibri" w:cs="Calibri"/>
        </w:rPr>
        <w:t xml:space="preserve"> 6.2</w:t>
      </w:r>
      <w:r w:rsidR="00070411" w:rsidRPr="001337A7">
        <w:rPr>
          <w:rFonts w:ascii="Calibri" w:hAnsi="Calibri" w:cs="Calibri"/>
        </w:rPr>
        <w:t>, and upon fulfillment of other obligations stipulated in this Contract.</w:t>
      </w:r>
      <w:bookmarkEnd w:id="519"/>
      <w:bookmarkEnd w:id="520"/>
      <w:bookmarkEnd w:id="521"/>
      <w:bookmarkEnd w:id="522"/>
    </w:p>
    <w:p w:rsidR="00070411" w:rsidRPr="001337A7" w:rsidRDefault="00B5482C" w:rsidP="001337A7">
      <w:pPr>
        <w:pStyle w:val="Style1"/>
        <w:keepNext w:val="0"/>
        <w:numPr>
          <w:ilvl w:val="2"/>
          <w:numId w:val="0"/>
        </w:numPr>
        <w:suppressAutoHyphens w:val="0"/>
        <w:overflowPunct/>
        <w:autoSpaceDE/>
        <w:ind w:left="1530" w:hanging="630"/>
        <w:textAlignment w:val="auto"/>
        <w:outlineLvl w:val="2"/>
        <w:rPr>
          <w:rFonts w:ascii="Calibri" w:hAnsi="Calibri" w:cs="Calibri"/>
        </w:rPr>
      </w:pPr>
      <w:bookmarkStart w:id="523" w:name="_Toc239473103"/>
      <w:bookmarkStart w:id="524" w:name="_Toc239473721"/>
      <w:bookmarkStart w:id="525" w:name="_Toc464664161"/>
      <w:r w:rsidRPr="001337A7">
        <w:rPr>
          <w:rFonts w:ascii="Calibri" w:hAnsi="Calibri" w:cs="Calibri"/>
        </w:rPr>
        <w:t xml:space="preserve">10.3 </w:t>
      </w:r>
      <w:r w:rsidR="00337C19">
        <w:rPr>
          <w:rFonts w:ascii="Calibri" w:hAnsi="Calibri" w:cs="Calibri"/>
        </w:rPr>
        <w:tab/>
      </w:r>
      <w:r w:rsidRPr="001337A7">
        <w:rPr>
          <w:rFonts w:ascii="Calibri" w:hAnsi="Calibri" w:cs="Calibri"/>
        </w:rPr>
        <w:t>Pursuant</w:t>
      </w:r>
      <w:r w:rsidR="00070411" w:rsidRPr="001337A7">
        <w:rPr>
          <w:rFonts w:ascii="Calibri" w:hAnsi="Calibri" w:cs="Calibri"/>
        </w:rPr>
        <w:t xml:space="preserve"> to </w:t>
      </w:r>
      <w:r w:rsidR="00070411" w:rsidRPr="001337A7">
        <w:rPr>
          <w:rFonts w:ascii="Calibri" w:hAnsi="Calibri" w:cs="Calibri"/>
          <w:b/>
        </w:rPr>
        <w:t xml:space="preserve">GCC </w:t>
      </w:r>
      <w:r w:rsidR="00070411" w:rsidRPr="001337A7">
        <w:rPr>
          <w:rFonts w:ascii="Calibri" w:hAnsi="Calibri" w:cs="Calibri"/>
        </w:rPr>
        <w:t xml:space="preserve">Clause </w:t>
      </w:r>
      <w:r w:rsidR="00AD3971">
        <w:rPr>
          <w:rFonts w:ascii="Calibri" w:hAnsi="Calibri" w:cs="Calibri"/>
        </w:rPr>
        <w:t>10.2</w:t>
      </w:r>
      <w:r w:rsidR="00070411" w:rsidRPr="001337A7">
        <w:rPr>
          <w:rFonts w:ascii="Calibri" w:hAnsi="Calibri" w:cs="Calibri"/>
        </w:rPr>
        <w:t>, payments shall be made promptly by the Procuring Entity, but in no case later than sixty (60) days after submission of an invoice or claim by the Supplier.</w:t>
      </w:r>
      <w:bookmarkEnd w:id="523"/>
      <w:bookmarkEnd w:id="524"/>
      <w:bookmarkEnd w:id="525"/>
      <w:r w:rsidR="00AD3971">
        <w:rPr>
          <w:rFonts w:ascii="Calibri" w:hAnsi="Calibri" w:cs="Calibri"/>
        </w:rPr>
        <w:t xml:space="preserve">  Payments shall be in accordance with the schedule stated in the </w:t>
      </w:r>
      <w:r w:rsidR="00AD3971" w:rsidRPr="00AD3971">
        <w:rPr>
          <w:rFonts w:ascii="Calibri" w:hAnsi="Calibri" w:cs="Calibri"/>
          <w:b/>
        </w:rPr>
        <w:t>SCC</w:t>
      </w:r>
      <w:r w:rsidR="00AD3971">
        <w:rPr>
          <w:rFonts w:ascii="Calibri" w:hAnsi="Calibri" w:cs="Calibri"/>
        </w:rPr>
        <w:t>.</w:t>
      </w:r>
    </w:p>
    <w:p w:rsidR="00070411" w:rsidRDefault="00241298" w:rsidP="001337A7">
      <w:pPr>
        <w:pStyle w:val="Style1"/>
        <w:keepNext w:val="0"/>
        <w:numPr>
          <w:ilvl w:val="2"/>
          <w:numId w:val="0"/>
        </w:numPr>
        <w:suppressAutoHyphens w:val="0"/>
        <w:overflowPunct/>
        <w:autoSpaceDE/>
        <w:ind w:left="1530" w:hanging="630"/>
        <w:textAlignment w:val="auto"/>
        <w:outlineLvl w:val="2"/>
        <w:rPr>
          <w:rFonts w:ascii="Calibri" w:hAnsi="Calibri" w:cs="Calibri"/>
        </w:rPr>
      </w:pPr>
      <w:bookmarkStart w:id="526" w:name="_Ref33507941"/>
      <w:bookmarkStart w:id="527" w:name="_Toc239473104"/>
      <w:bookmarkStart w:id="528" w:name="_Toc239473722"/>
      <w:bookmarkStart w:id="529" w:name="_Toc464664162"/>
      <w:r w:rsidRPr="001337A7">
        <w:rPr>
          <w:rFonts w:ascii="Calibri" w:hAnsi="Calibri" w:cs="Calibri"/>
        </w:rPr>
        <w:t xml:space="preserve">10.4 </w:t>
      </w:r>
      <w:r w:rsidR="00337C19">
        <w:rPr>
          <w:rFonts w:ascii="Calibri" w:hAnsi="Calibri" w:cs="Calibri"/>
        </w:rPr>
        <w:tab/>
      </w:r>
      <w:r w:rsidRPr="001337A7">
        <w:rPr>
          <w:rFonts w:ascii="Calibri" w:hAnsi="Calibri" w:cs="Calibri"/>
        </w:rPr>
        <w:t>Unless</w:t>
      </w:r>
      <w:r w:rsidR="00070411" w:rsidRPr="001337A7">
        <w:rPr>
          <w:rFonts w:ascii="Calibri" w:hAnsi="Calibri" w:cs="Calibri"/>
        </w:rPr>
        <w:t xml:space="preserve"> otherwise provided in the </w:t>
      </w:r>
      <w:r w:rsidR="00070411" w:rsidRPr="00AD3971">
        <w:rPr>
          <w:rFonts w:ascii="Calibri" w:hAnsi="Calibri" w:cs="Calibri"/>
          <w:b/>
        </w:rPr>
        <w:t>SCC</w:t>
      </w:r>
      <w:r w:rsidR="00070411" w:rsidRPr="001337A7">
        <w:rPr>
          <w:rFonts w:ascii="Calibri" w:hAnsi="Calibri" w:cs="Calibri"/>
        </w:rPr>
        <w:t>, the currency in which payment is made to the Supplier under this Contract shall be in Philippine Pesos.</w:t>
      </w:r>
      <w:bookmarkEnd w:id="526"/>
      <w:bookmarkEnd w:id="527"/>
      <w:bookmarkEnd w:id="528"/>
      <w:bookmarkEnd w:id="529"/>
    </w:p>
    <w:p w:rsidR="002C31A2" w:rsidRPr="002C31A2" w:rsidRDefault="002C31A2" w:rsidP="002C31A2">
      <w:pPr>
        <w:pStyle w:val="Style1"/>
        <w:keepNext w:val="0"/>
        <w:numPr>
          <w:ilvl w:val="0"/>
          <w:numId w:val="0"/>
        </w:numPr>
        <w:suppressAutoHyphens w:val="0"/>
        <w:overflowPunct/>
        <w:autoSpaceDE/>
        <w:ind w:left="1620" w:hanging="720"/>
        <w:textAlignment w:val="auto"/>
        <w:outlineLvl w:val="2"/>
        <w:rPr>
          <w:rFonts w:ascii="Calibri" w:hAnsi="Calibri" w:cs="Calibri"/>
          <w:szCs w:val="24"/>
        </w:rPr>
      </w:pPr>
      <w:r w:rsidRPr="002C31A2">
        <w:rPr>
          <w:rFonts w:ascii="Calibri" w:hAnsi="Calibri" w:cs="Calibri"/>
        </w:rPr>
        <w:t>10.5</w:t>
      </w:r>
      <w:r w:rsidRPr="002C31A2">
        <w:rPr>
          <w:rFonts w:ascii="Calibri" w:hAnsi="Calibri" w:cs="Calibri"/>
        </w:rPr>
        <w:tab/>
      </w:r>
      <w:r w:rsidRPr="002C31A2">
        <w:rPr>
          <w:rFonts w:ascii="Calibri" w:hAnsi="Calibri" w:cs="Calibri"/>
          <w:szCs w:val="24"/>
        </w:rPr>
        <w:t xml:space="preserve">Unless otherwise provided in the </w:t>
      </w:r>
      <w:r w:rsidRPr="002C31A2">
        <w:rPr>
          <w:rFonts w:ascii="Calibri" w:hAnsi="Calibri" w:cs="Calibri"/>
          <w:b/>
          <w:szCs w:val="24"/>
          <w:u w:val="single"/>
        </w:rPr>
        <w:t>SCC</w:t>
      </w:r>
      <w:r w:rsidRPr="002C31A2">
        <w:rPr>
          <w:rFonts w:ascii="Calibri" w:hAnsi="Calibri" w:cs="Calibri"/>
          <w:szCs w:val="24"/>
        </w:rPr>
        <w:t xml:space="preserve">, payments using Letter of Credit (LC), in accordance with the Guidelines issued by the GPPB, is allowed. For this purpose, the amount of provisional sum is indicated in the </w:t>
      </w:r>
      <w:r w:rsidRPr="002C31A2">
        <w:rPr>
          <w:rFonts w:ascii="Calibri" w:hAnsi="Calibri" w:cs="Calibri"/>
          <w:b/>
          <w:szCs w:val="24"/>
          <w:u w:val="single"/>
        </w:rPr>
        <w:t>SCC</w:t>
      </w:r>
      <w:r w:rsidRPr="002C31A2">
        <w:rPr>
          <w:rFonts w:ascii="Calibri" w:hAnsi="Calibri" w:cs="Calibri"/>
          <w:szCs w:val="24"/>
        </w:rPr>
        <w:t xml:space="preserve">. All charges </w:t>
      </w:r>
      <w:r w:rsidRPr="002C31A2">
        <w:rPr>
          <w:rFonts w:ascii="Calibri" w:hAnsi="Calibri" w:cs="Calibri"/>
          <w:szCs w:val="24"/>
        </w:rPr>
        <w:lastRenderedPageBreak/>
        <w:t>for the opening of the LC and/or incidental expenses thereto shall be for the account of the Supplier.</w:t>
      </w:r>
    </w:p>
    <w:p w:rsidR="00070411" w:rsidRPr="006B55DA" w:rsidRDefault="00070411" w:rsidP="00BA397B">
      <w:pPr>
        <w:numPr>
          <w:ilvl w:val="0"/>
          <w:numId w:val="20"/>
        </w:numPr>
        <w:ind w:left="900" w:hanging="720"/>
        <w:rPr>
          <w:rFonts w:ascii="Calibri" w:hAnsi="Calibri"/>
          <w:b/>
          <w:sz w:val="28"/>
          <w:szCs w:val="28"/>
        </w:rPr>
      </w:pPr>
      <w:bookmarkStart w:id="530" w:name="_Toc239473105"/>
      <w:bookmarkStart w:id="531" w:name="_Toc239473723"/>
      <w:bookmarkStart w:id="532" w:name="_Toc239585893"/>
      <w:bookmarkStart w:id="533" w:name="_Toc239586077"/>
      <w:bookmarkStart w:id="534" w:name="_Toc239586237"/>
      <w:bookmarkStart w:id="535" w:name="_Toc239586393"/>
      <w:bookmarkStart w:id="536" w:name="_Toc239586545"/>
      <w:bookmarkStart w:id="537" w:name="_Toc239586720"/>
      <w:bookmarkStart w:id="538" w:name="_Toc239586872"/>
      <w:bookmarkStart w:id="539" w:name="_Toc239587020"/>
      <w:bookmarkStart w:id="540" w:name="_Toc239646022"/>
      <w:bookmarkStart w:id="541" w:name="_Toc240079375"/>
      <w:bookmarkStart w:id="542" w:name="_Toc239473106"/>
      <w:bookmarkStart w:id="543" w:name="_Toc239473724"/>
      <w:bookmarkStart w:id="544" w:name="_Toc239586238"/>
      <w:bookmarkStart w:id="545" w:name="_Toc239586546"/>
      <w:bookmarkStart w:id="546" w:name="_Toc239587021"/>
      <w:bookmarkStart w:id="547" w:name="_Toc240079376"/>
      <w:bookmarkStart w:id="548" w:name="_Toc281305314"/>
      <w:bookmarkEnd w:id="530"/>
      <w:bookmarkEnd w:id="531"/>
      <w:bookmarkEnd w:id="532"/>
      <w:bookmarkEnd w:id="533"/>
      <w:bookmarkEnd w:id="534"/>
      <w:bookmarkEnd w:id="535"/>
      <w:bookmarkEnd w:id="536"/>
      <w:bookmarkEnd w:id="537"/>
      <w:bookmarkEnd w:id="538"/>
      <w:bookmarkEnd w:id="539"/>
      <w:bookmarkEnd w:id="540"/>
      <w:bookmarkEnd w:id="541"/>
      <w:r w:rsidRPr="006B55DA">
        <w:rPr>
          <w:rFonts w:ascii="Calibri" w:hAnsi="Calibri"/>
          <w:b/>
          <w:sz w:val="28"/>
          <w:szCs w:val="28"/>
        </w:rPr>
        <w:t>Advance Payment</w:t>
      </w:r>
      <w:bookmarkEnd w:id="542"/>
      <w:bookmarkEnd w:id="543"/>
      <w:bookmarkEnd w:id="544"/>
      <w:bookmarkEnd w:id="545"/>
      <w:bookmarkEnd w:id="546"/>
      <w:bookmarkEnd w:id="547"/>
      <w:r w:rsidRPr="006B55DA">
        <w:rPr>
          <w:rFonts w:ascii="Calibri" w:hAnsi="Calibri"/>
          <w:b/>
          <w:sz w:val="28"/>
          <w:szCs w:val="28"/>
        </w:rPr>
        <w:t xml:space="preserve"> and Terms of Payment</w:t>
      </w:r>
      <w:bookmarkEnd w:id="548"/>
    </w:p>
    <w:p w:rsidR="006B55DA" w:rsidRDefault="006B55DA" w:rsidP="00070411">
      <w:pPr>
        <w:pStyle w:val="Style1"/>
        <w:keepNext w:val="0"/>
        <w:numPr>
          <w:ilvl w:val="2"/>
          <w:numId w:val="0"/>
        </w:numPr>
        <w:suppressAutoHyphens w:val="0"/>
        <w:overflowPunct/>
        <w:autoSpaceDE/>
        <w:ind w:left="1440" w:hanging="720"/>
        <w:textAlignment w:val="auto"/>
        <w:outlineLvl w:val="2"/>
      </w:pPr>
      <w:bookmarkStart w:id="549" w:name="_Toc239473107"/>
      <w:bookmarkStart w:id="550" w:name="_Toc239473725"/>
    </w:p>
    <w:p w:rsidR="00070411" w:rsidRPr="00337C19" w:rsidRDefault="00070411" w:rsidP="00BA397B">
      <w:pPr>
        <w:pStyle w:val="Style1"/>
        <w:keepNext w:val="0"/>
        <w:numPr>
          <w:ilvl w:val="0"/>
          <w:numId w:val="23"/>
        </w:numPr>
        <w:suppressAutoHyphens w:val="0"/>
        <w:overflowPunct/>
        <w:autoSpaceDE/>
        <w:ind w:left="1620" w:hanging="769"/>
        <w:textAlignment w:val="auto"/>
        <w:outlineLvl w:val="2"/>
        <w:rPr>
          <w:rFonts w:ascii="Calibri" w:hAnsi="Calibri" w:cs="Calibri"/>
        </w:rPr>
      </w:pPr>
      <w:bookmarkStart w:id="551" w:name="_Toc464664163"/>
      <w:r w:rsidRPr="00337C19">
        <w:rPr>
          <w:rFonts w:ascii="Calibri" w:hAnsi="Calibri" w:cs="Calibri"/>
        </w:rPr>
        <w:t>Advance payment shall be made only after prior approval of the President, and shall not exceed fifteen percent (15%) of the Contract amount, unless otherwise directed by the President or in cases allowed under Annex “D” of RA 9184.</w:t>
      </w:r>
      <w:bookmarkEnd w:id="549"/>
      <w:bookmarkEnd w:id="550"/>
      <w:bookmarkEnd w:id="551"/>
    </w:p>
    <w:p w:rsidR="002A7B6E" w:rsidRDefault="002A7B6E" w:rsidP="00BA397B">
      <w:pPr>
        <w:pStyle w:val="Style1"/>
        <w:keepNext w:val="0"/>
        <w:numPr>
          <w:ilvl w:val="1"/>
          <w:numId w:val="24"/>
        </w:numPr>
        <w:suppressAutoHyphens w:val="0"/>
        <w:overflowPunct/>
        <w:autoSpaceDE/>
        <w:ind w:left="1620" w:hanging="769"/>
        <w:textAlignment w:val="auto"/>
        <w:outlineLvl w:val="2"/>
        <w:rPr>
          <w:rFonts w:ascii="Calibri" w:hAnsi="Calibri" w:cs="Calibri"/>
        </w:rPr>
      </w:pPr>
      <w:bookmarkStart w:id="552" w:name="_Toc464664164"/>
      <w:r>
        <w:rPr>
          <w:rFonts w:ascii="Calibri" w:hAnsi="Calibri" w:cs="Calibri"/>
        </w:rPr>
        <w:t>All progress payments shall first be charged against the advance payment until the latter has been fully exhausted.</w:t>
      </w:r>
    </w:p>
    <w:p w:rsidR="00070411" w:rsidRPr="00337C19" w:rsidRDefault="00070411" w:rsidP="00BA397B">
      <w:pPr>
        <w:pStyle w:val="Style1"/>
        <w:keepNext w:val="0"/>
        <w:numPr>
          <w:ilvl w:val="1"/>
          <w:numId w:val="24"/>
        </w:numPr>
        <w:suppressAutoHyphens w:val="0"/>
        <w:overflowPunct/>
        <w:autoSpaceDE/>
        <w:ind w:left="1620" w:hanging="769"/>
        <w:textAlignment w:val="auto"/>
        <w:outlineLvl w:val="2"/>
        <w:rPr>
          <w:rFonts w:ascii="Calibri" w:hAnsi="Calibri" w:cs="Calibri"/>
        </w:rPr>
      </w:pPr>
      <w:r w:rsidRPr="00337C19">
        <w:rPr>
          <w:rFonts w:ascii="Calibri" w:hAnsi="Calibri" w:cs="Calibri"/>
        </w:rPr>
        <w:t xml:space="preserve">For Goods supplied from abroad, </w:t>
      </w:r>
      <w:r w:rsidR="002A7B6E">
        <w:rPr>
          <w:rFonts w:ascii="Calibri" w:hAnsi="Calibri" w:cs="Calibri"/>
        </w:rPr>
        <w:t xml:space="preserve">unless otherwise indicated in the SCC, </w:t>
      </w:r>
      <w:r w:rsidRPr="00337C19">
        <w:rPr>
          <w:rFonts w:ascii="Calibri" w:hAnsi="Calibri" w:cs="Calibri"/>
        </w:rPr>
        <w:t>the terms of payment shall be as follows:</w:t>
      </w:r>
      <w:bookmarkEnd w:id="552"/>
    </w:p>
    <w:p w:rsidR="00070411" w:rsidRPr="00337C19" w:rsidRDefault="00070411" w:rsidP="00BA397B">
      <w:pPr>
        <w:pStyle w:val="Style1"/>
        <w:keepNext w:val="0"/>
        <w:numPr>
          <w:ilvl w:val="0"/>
          <w:numId w:val="25"/>
        </w:numPr>
        <w:suppressAutoHyphens w:val="0"/>
        <w:overflowPunct/>
        <w:autoSpaceDE/>
        <w:ind w:left="2070" w:hanging="450"/>
        <w:textAlignment w:val="auto"/>
        <w:outlineLvl w:val="2"/>
        <w:rPr>
          <w:rFonts w:ascii="Calibri" w:hAnsi="Calibri" w:cs="Calibri"/>
        </w:rPr>
      </w:pPr>
      <w:bookmarkStart w:id="553" w:name="_Toc464664165"/>
      <w:r w:rsidRPr="00337C19">
        <w:rPr>
          <w:rFonts w:ascii="Calibri" w:hAnsi="Calibri" w:cs="Calibri"/>
        </w:rPr>
        <w:t xml:space="preserve">On Contract Signature: </w:t>
      </w:r>
      <w:r w:rsidR="00AD3971">
        <w:rPr>
          <w:rFonts w:ascii="Calibri" w:hAnsi="Calibri" w:cs="Calibri"/>
        </w:rPr>
        <w:t>Fifteen</w:t>
      </w:r>
      <w:r w:rsidRPr="00337C19">
        <w:rPr>
          <w:rFonts w:ascii="Calibri" w:hAnsi="Calibri" w:cs="Calibri"/>
        </w:rPr>
        <w:t xml:space="preserve"> percent (1</w:t>
      </w:r>
      <w:r w:rsidR="00AD3971">
        <w:rPr>
          <w:rFonts w:ascii="Calibri" w:hAnsi="Calibri" w:cs="Calibri"/>
        </w:rPr>
        <w:t>5</w:t>
      </w:r>
      <w:r w:rsidRPr="00337C19">
        <w:rPr>
          <w:rFonts w:ascii="Calibri" w:hAnsi="Calibri" w:cs="Calibri"/>
        </w:rPr>
        <w:t>%) of the Contract Price shall be paid within sixty (60) days from signing of the Contract and upon submission of a claim and a bank guarantee for the equivalent amount valid until the Goods are delivered and in the form provided in Section VIII. Bidding Forms.</w:t>
      </w:r>
      <w:bookmarkEnd w:id="553"/>
    </w:p>
    <w:p w:rsidR="00070411" w:rsidRPr="00337C19" w:rsidRDefault="00070411" w:rsidP="00BA397B">
      <w:pPr>
        <w:pStyle w:val="Style1"/>
        <w:keepNext w:val="0"/>
        <w:numPr>
          <w:ilvl w:val="0"/>
          <w:numId w:val="25"/>
        </w:numPr>
        <w:suppressAutoHyphens w:val="0"/>
        <w:overflowPunct/>
        <w:autoSpaceDE/>
        <w:ind w:left="2070" w:hanging="450"/>
        <w:textAlignment w:val="auto"/>
        <w:outlineLvl w:val="2"/>
        <w:rPr>
          <w:rFonts w:ascii="Calibri" w:hAnsi="Calibri" w:cs="Calibri"/>
        </w:rPr>
      </w:pPr>
      <w:bookmarkStart w:id="554" w:name="_Toc464664166"/>
      <w:r w:rsidRPr="00337C19">
        <w:rPr>
          <w:rFonts w:ascii="Calibri" w:hAnsi="Calibri" w:cs="Calibri"/>
        </w:rPr>
        <w:t>On Delivery: S</w:t>
      </w:r>
      <w:r w:rsidR="00764E0C">
        <w:rPr>
          <w:rFonts w:ascii="Calibri" w:hAnsi="Calibri" w:cs="Calibri"/>
        </w:rPr>
        <w:t>ix</w:t>
      </w:r>
      <w:r w:rsidRPr="00337C19">
        <w:rPr>
          <w:rFonts w:ascii="Calibri" w:hAnsi="Calibri" w:cs="Calibri"/>
        </w:rPr>
        <w:t>ty</w:t>
      </w:r>
      <w:r w:rsidR="00764E0C">
        <w:rPr>
          <w:rFonts w:ascii="Calibri" w:hAnsi="Calibri" w:cs="Calibri"/>
        </w:rPr>
        <w:t>-five</w:t>
      </w:r>
      <w:r w:rsidRPr="00337C19">
        <w:rPr>
          <w:rFonts w:ascii="Calibri" w:hAnsi="Calibri" w:cs="Calibri"/>
        </w:rPr>
        <w:t xml:space="preserve"> percent (</w:t>
      </w:r>
      <w:r w:rsidR="00764E0C">
        <w:rPr>
          <w:rFonts w:ascii="Calibri" w:hAnsi="Calibri" w:cs="Calibri"/>
        </w:rPr>
        <w:t>65</w:t>
      </w:r>
      <w:r w:rsidRPr="00337C19">
        <w:rPr>
          <w:rFonts w:ascii="Calibri" w:hAnsi="Calibri" w:cs="Calibri"/>
        </w:rPr>
        <w:t xml:space="preserve">%) of the Contract Price shall be paid to the Supplier within sixty (60) days after the date of receipt of the Goods and upon submission of the documents (i) through (vi) specified in the </w:t>
      </w:r>
      <w:r w:rsidRPr="005554BB">
        <w:rPr>
          <w:rFonts w:ascii="Calibri" w:hAnsi="Calibri" w:cs="Calibri"/>
        </w:rPr>
        <w:t>SCC</w:t>
      </w:r>
      <w:r w:rsidRPr="00337C19">
        <w:rPr>
          <w:rFonts w:ascii="Calibri" w:hAnsi="Calibri" w:cs="Calibri"/>
        </w:rPr>
        <w:t xml:space="preserve"> provision on Delivery and Documents.</w:t>
      </w:r>
      <w:bookmarkEnd w:id="554"/>
    </w:p>
    <w:p w:rsidR="00307E96" w:rsidRPr="00337C19" w:rsidRDefault="00070411" w:rsidP="00BA397B">
      <w:pPr>
        <w:pStyle w:val="Style1"/>
        <w:keepNext w:val="0"/>
        <w:numPr>
          <w:ilvl w:val="0"/>
          <w:numId w:val="25"/>
        </w:numPr>
        <w:suppressAutoHyphens w:val="0"/>
        <w:overflowPunct/>
        <w:autoSpaceDE/>
        <w:ind w:left="2070"/>
        <w:textAlignment w:val="auto"/>
        <w:outlineLvl w:val="2"/>
        <w:rPr>
          <w:rFonts w:ascii="Calibri" w:hAnsi="Calibri" w:cs="Calibri"/>
        </w:rPr>
      </w:pPr>
      <w:bookmarkStart w:id="555" w:name="_Toc464664167"/>
      <w:r w:rsidRPr="00337C19">
        <w:rPr>
          <w:rFonts w:ascii="Calibri" w:hAnsi="Calibri" w:cs="Calibri"/>
        </w:rPr>
        <w:t>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w:t>
      </w:r>
      <w:bookmarkEnd w:id="555"/>
      <w:r w:rsidR="00337C19">
        <w:rPr>
          <w:rFonts w:ascii="Calibri" w:hAnsi="Calibri" w:cs="Calibri"/>
        </w:rPr>
        <w:t xml:space="preserv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SCC provision on Delivery and Documents.</w:t>
      </w:r>
    </w:p>
    <w:p w:rsidR="002443EB" w:rsidRDefault="006B55DA" w:rsidP="00BA397B">
      <w:pPr>
        <w:numPr>
          <w:ilvl w:val="0"/>
          <w:numId w:val="20"/>
        </w:numPr>
        <w:tabs>
          <w:tab w:val="left" w:pos="720"/>
        </w:tabs>
        <w:ind w:hanging="540"/>
        <w:rPr>
          <w:rFonts w:ascii="Calibri" w:hAnsi="Calibri"/>
          <w:b/>
          <w:sz w:val="28"/>
          <w:szCs w:val="28"/>
        </w:rPr>
      </w:pPr>
      <w:bookmarkStart w:id="556" w:name="__RefHeading__255_834646030"/>
      <w:bookmarkStart w:id="557" w:name="__RefHeading__257_834646030"/>
      <w:bookmarkStart w:id="558" w:name="__RefHeading__263_834646030"/>
      <w:bookmarkStart w:id="559" w:name="_Toc99862646"/>
      <w:bookmarkStart w:id="560" w:name="_Toc100978369"/>
      <w:bookmarkStart w:id="561" w:name="_Toc100978754"/>
      <w:bookmarkStart w:id="562" w:name="_Toc239473115"/>
      <w:bookmarkStart w:id="563" w:name="_Toc239473733"/>
      <w:bookmarkStart w:id="564" w:name="_Toc239586239"/>
      <w:bookmarkStart w:id="565" w:name="_Toc239586547"/>
      <w:bookmarkStart w:id="566" w:name="_Toc239587022"/>
      <w:bookmarkStart w:id="567" w:name="_Toc240079377"/>
      <w:bookmarkStart w:id="568" w:name="_Ref260041209"/>
      <w:bookmarkStart w:id="569" w:name="_Toc281305315"/>
      <w:bookmarkStart w:id="570" w:name="_Toc430684978"/>
      <w:bookmarkEnd w:id="556"/>
      <w:bookmarkEnd w:id="557"/>
      <w:bookmarkEnd w:id="558"/>
      <w:r w:rsidRPr="006B55DA">
        <w:rPr>
          <w:rFonts w:ascii="Calibri" w:hAnsi="Calibri"/>
          <w:b/>
          <w:sz w:val="28"/>
          <w:szCs w:val="28"/>
        </w:rPr>
        <w:t>Taxes and Duties</w:t>
      </w:r>
      <w:bookmarkStart w:id="571" w:name="_Toc239473116"/>
      <w:bookmarkStart w:id="572" w:name="_Toc239473734"/>
      <w:bookmarkEnd w:id="559"/>
      <w:bookmarkEnd w:id="560"/>
      <w:bookmarkEnd w:id="561"/>
      <w:bookmarkEnd w:id="562"/>
      <w:bookmarkEnd w:id="563"/>
      <w:bookmarkEnd w:id="564"/>
      <w:bookmarkEnd w:id="565"/>
      <w:bookmarkEnd w:id="566"/>
      <w:bookmarkEnd w:id="567"/>
      <w:bookmarkEnd w:id="568"/>
      <w:bookmarkEnd w:id="569"/>
    </w:p>
    <w:p w:rsidR="00241298" w:rsidRPr="00241298" w:rsidRDefault="00241298" w:rsidP="00241298">
      <w:pPr>
        <w:ind w:left="1530"/>
        <w:rPr>
          <w:rFonts w:ascii="Calibri" w:hAnsi="Calibri"/>
          <w:b/>
          <w:sz w:val="28"/>
          <w:szCs w:val="28"/>
        </w:rPr>
      </w:pPr>
    </w:p>
    <w:p w:rsidR="006B55DA" w:rsidRPr="00337C19" w:rsidRDefault="006B55DA" w:rsidP="00337C19">
      <w:pPr>
        <w:pStyle w:val="Style1"/>
        <w:numPr>
          <w:ilvl w:val="0"/>
          <w:numId w:val="0"/>
        </w:numPr>
        <w:ind w:left="900"/>
        <w:rPr>
          <w:rFonts w:ascii="Calibri" w:hAnsi="Calibri" w:cs="Calibri"/>
        </w:rPr>
      </w:pPr>
      <w:bookmarkStart w:id="573" w:name="_Toc464664169"/>
      <w:r w:rsidRPr="00337C19">
        <w:rPr>
          <w:rFonts w:ascii="Calibri" w:hAnsi="Calibri" w:cs="Calibri"/>
        </w:rPr>
        <w:t>The Supplier, whether local or foreign, shall be entirely responsible for all the necessary taxes, stamp duties, license fees, and other such levies imposed for the completion of this Contract.</w:t>
      </w:r>
      <w:bookmarkEnd w:id="571"/>
      <w:bookmarkEnd w:id="572"/>
      <w:bookmarkEnd w:id="573"/>
    </w:p>
    <w:p w:rsidR="006B55DA" w:rsidRPr="006B55DA" w:rsidRDefault="006B55DA" w:rsidP="00BA397B">
      <w:pPr>
        <w:numPr>
          <w:ilvl w:val="0"/>
          <w:numId w:val="20"/>
        </w:numPr>
        <w:ind w:left="900" w:hanging="720"/>
        <w:rPr>
          <w:rFonts w:ascii="Calibri" w:hAnsi="Calibri"/>
          <w:b/>
          <w:sz w:val="28"/>
          <w:szCs w:val="28"/>
        </w:rPr>
      </w:pPr>
      <w:bookmarkStart w:id="574" w:name="_Toc99862647"/>
      <w:bookmarkStart w:id="575" w:name="_Ref99879222"/>
      <w:bookmarkStart w:id="576" w:name="_Toc100978370"/>
      <w:bookmarkStart w:id="577" w:name="_Toc100978755"/>
      <w:bookmarkStart w:id="578" w:name="_Toc239473118"/>
      <w:bookmarkStart w:id="579" w:name="_Toc239473736"/>
      <w:bookmarkStart w:id="580" w:name="_Toc239586240"/>
      <w:bookmarkStart w:id="581" w:name="_Toc239586548"/>
      <w:bookmarkStart w:id="582" w:name="_Toc239587023"/>
      <w:bookmarkStart w:id="583" w:name="_Toc240079378"/>
      <w:bookmarkStart w:id="584" w:name="_Toc281305316"/>
      <w:r w:rsidRPr="006B55DA">
        <w:rPr>
          <w:rFonts w:ascii="Calibri" w:hAnsi="Calibri"/>
          <w:b/>
          <w:sz w:val="28"/>
          <w:szCs w:val="28"/>
        </w:rPr>
        <w:t>Performance Security</w:t>
      </w:r>
      <w:bookmarkEnd w:id="574"/>
      <w:bookmarkEnd w:id="575"/>
      <w:bookmarkEnd w:id="576"/>
      <w:bookmarkEnd w:id="577"/>
      <w:bookmarkEnd w:id="578"/>
      <w:bookmarkEnd w:id="579"/>
      <w:bookmarkEnd w:id="580"/>
      <w:bookmarkEnd w:id="581"/>
      <w:bookmarkEnd w:id="582"/>
      <w:bookmarkEnd w:id="583"/>
      <w:bookmarkEnd w:id="584"/>
    </w:p>
    <w:p w:rsidR="002443EB" w:rsidRDefault="002443EB" w:rsidP="00241298">
      <w:pPr>
        <w:ind w:left="1530" w:hanging="567"/>
      </w:pPr>
      <w:bookmarkStart w:id="585" w:name="_Ref33509947"/>
      <w:bookmarkStart w:id="586" w:name="_Toc239473119"/>
      <w:bookmarkStart w:id="587" w:name="_Toc239473737"/>
      <w:bookmarkStart w:id="588" w:name="_Ref240880738"/>
    </w:p>
    <w:p w:rsidR="006B55DA" w:rsidRPr="009F0C21" w:rsidRDefault="006B55DA" w:rsidP="00BA397B">
      <w:pPr>
        <w:pStyle w:val="Style1"/>
        <w:keepNext w:val="0"/>
        <w:numPr>
          <w:ilvl w:val="1"/>
          <w:numId w:val="20"/>
        </w:numPr>
        <w:suppressAutoHyphens w:val="0"/>
        <w:overflowPunct/>
        <w:autoSpaceDE/>
        <w:ind w:left="1530" w:hanging="698"/>
        <w:textAlignment w:val="auto"/>
        <w:outlineLvl w:val="2"/>
        <w:rPr>
          <w:rFonts w:ascii="Calibri" w:hAnsi="Calibri" w:cs="Calibri"/>
        </w:rPr>
      </w:pPr>
      <w:bookmarkStart w:id="589" w:name="_Toc464664170"/>
      <w:r w:rsidRPr="009F0C21">
        <w:rPr>
          <w:rFonts w:ascii="Calibri" w:hAnsi="Calibri" w:cs="Calibri"/>
        </w:rPr>
        <w:lastRenderedPageBreak/>
        <w:t xml:space="preserve">Within ten (10) calendar days from receipt of the Notice of Award from the Procuring Entity but in no case later than the signing of the contract by both parties, the successful Bidder shall furnish the performance security in any the forms prescribed in the </w:t>
      </w:r>
      <w:r w:rsidRPr="009F0C21">
        <w:rPr>
          <w:rFonts w:ascii="Calibri" w:hAnsi="Calibri" w:cs="Calibri"/>
          <w:b/>
        </w:rPr>
        <w:t>ITB</w:t>
      </w:r>
      <w:r w:rsidRPr="009F0C21">
        <w:rPr>
          <w:rFonts w:ascii="Calibri" w:hAnsi="Calibri" w:cs="Calibri"/>
        </w:rPr>
        <w:t xml:space="preserve"> Clause</w:t>
      </w:r>
      <w:bookmarkEnd w:id="585"/>
      <w:r w:rsidR="00364345" w:rsidRPr="009F0C21">
        <w:rPr>
          <w:rFonts w:ascii="Calibri" w:hAnsi="Calibri" w:cs="Calibri"/>
        </w:rPr>
        <w:t xml:space="preserve"> 33.2.</w:t>
      </w:r>
      <w:bookmarkEnd w:id="586"/>
      <w:bookmarkEnd w:id="587"/>
      <w:bookmarkEnd w:id="588"/>
      <w:bookmarkEnd w:id="589"/>
    </w:p>
    <w:p w:rsidR="006B55DA" w:rsidRPr="009F0C21" w:rsidRDefault="006B55DA" w:rsidP="00BA397B">
      <w:pPr>
        <w:pStyle w:val="Style1"/>
        <w:keepNext w:val="0"/>
        <w:numPr>
          <w:ilvl w:val="1"/>
          <w:numId w:val="20"/>
        </w:numPr>
        <w:suppressAutoHyphens w:val="0"/>
        <w:overflowPunct/>
        <w:autoSpaceDE/>
        <w:ind w:left="1530" w:hanging="698"/>
        <w:textAlignment w:val="auto"/>
        <w:outlineLvl w:val="2"/>
        <w:rPr>
          <w:rFonts w:ascii="Calibri" w:hAnsi="Calibri" w:cs="Calibri"/>
        </w:rPr>
      </w:pPr>
      <w:bookmarkStart w:id="590" w:name="_Toc239473121"/>
      <w:bookmarkStart w:id="591" w:name="_Toc239473739"/>
      <w:bookmarkStart w:id="592" w:name="_Toc239473123"/>
      <w:bookmarkStart w:id="593" w:name="_Toc239473741"/>
      <w:bookmarkStart w:id="594" w:name="_Toc239473125"/>
      <w:bookmarkStart w:id="595" w:name="_Toc239473743"/>
      <w:bookmarkStart w:id="596" w:name="_Toc464664171"/>
      <w:bookmarkEnd w:id="590"/>
      <w:bookmarkEnd w:id="591"/>
      <w:bookmarkEnd w:id="592"/>
      <w:bookmarkEnd w:id="593"/>
      <w:r w:rsidRPr="009F0C21">
        <w:rPr>
          <w:rFonts w:ascii="Calibri" w:hAnsi="Calibri" w:cs="Calibri"/>
        </w:rPr>
        <w:t>The performance security posted in favor of the Procuring Entity shall be forfeited in the event it is established that the winning bidder is in default in any of its obligations under the contract.</w:t>
      </w:r>
      <w:bookmarkStart w:id="597" w:name="_Toc239473126"/>
      <w:bookmarkStart w:id="598" w:name="_Toc239473744"/>
      <w:bookmarkStart w:id="599" w:name="_Toc239473128"/>
      <w:bookmarkStart w:id="600" w:name="_Toc239473746"/>
      <w:bookmarkEnd w:id="594"/>
      <w:bookmarkEnd w:id="595"/>
      <w:bookmarkEnd w:id="596"/>
      <w:bookmarkEnd w:id="597"/>
      <w:bookmarkEnd w:id="598"/>
      <w:bookmarkEnd w:id="599"/>
      <w:bookmarkEnd w:id="600"/>
    </w:p>
    <w:p w:rsidR="006B55DA" w:rsidRPr="009F0C21" w:rsidRDefault="006B55DA" w:rsidP="00BA397B">
      <w:pPr>
        <w:pStyle w:val="Style1"/>
        <w:keepNext w:val="0"/>
        <w:numPr>
          <w:ilvl w:val="1"/>
          <w:numId w:val="20"/>
        </w:numPr>
        <w:suppressAutoHyphens w:val="0"/>
        <w:overflowPunct/>
        <w:autoSpaceDE/>
        <w:ind w:left="1530" w:hanging="698"/>
        <w:textAlignment w:val="auto"/>
        <w:outlineLvl w:val="2"/>
        <w:rPr>
          <w:rFonts w:ascii="Calibri" w:hAnsi="Calibri" w:cs="Calibri"/>
        </w:rPr>
      </w:pPr>
      <w:bookmarkStart w:id="601" w:name="_Toc239473129"/>
      <w:bookmarkStart w:id="602" w:name="_Toc239473747"/>
      <w:bookmarkStart w:id="603" w:name="_Toc464664172"/>
      <w:bookmarkStart w:id="604" w:name="_Ref33510461"/>
      <w:r w:rsidRPr="009F0C21">
        <w:rPr>
          <w:rFonts w:ascii="Calibri" w:hAnsi="Calibri" w:cs="Calibri"/>
        </w:rPr>
        <w:t>The performance security shall remain valid until issuance by the Procuring Entity of the Certificate of Final Acceptance.</w:t>
      </w:r>
      <w:bookmarkEnd w:id="601"/>
      <w:bookmarkEnd w:id="602"/>
      <w:bookmarkEnd w:id="603"/>
    </w:p>
    <w:p w:rsidR="006B55DA" w:rsidRPr="009F0C21" w:rsidRDefault="006B55DA" w:rsidP="00BA397B">
      <w:pPr>
        <w:pStyle w:val="Style1"/>
        <w:keepNext w:val="0"/>
        <w:numPr>
          <w:ilvl w:val="1"/>
          <w:numId w:val="20"/>
        </w:numPr>
        <w:suppressAutoHyphens w:val="0"/>
        <w:overflowPunct/>
        <w:autoSpaceDE/>
        <w:ind w:left="1530" w:hanging="698"/>
        <w:textAlignment w:val="auto"/>
        <w:outlineLvl w:val="2"/>
        <w:rPr>
          <w:rFonts w:ascii="Calibri" w:hAnsi="Calibri" w:cs="Calibri"/>
        </w:rPr>
      </w:pPr>
      <w:bookmarkStart w:id="605" w:name="_Toc239473130"/>
      <w:bookmarkStart w:id="606" w:name="_Toc239473748"/>
      <w:bookmarkStart w:id="607" w:name="_Toc239473131"/>
      <w:bookmarkStart w:id="608" w:name="_Toc239473749"/>
      <w:bookmarkStart w:id="609" w:name="_Ref240880811"/>
      <w:bookmarkStart w:id="610" w:name="_Toc464664173"/>
      <w:bookmarkEnd w:id="605"/>
      <w:bookmarkEnd w:id="606"/>
      <w:r w:rsidRPr="009F0C21">
        <w:rPr>
          <w:rFonts w:ascii="Calibri" w:hAnsi="Calibri" w:cs="Calibri"/>
        </w:rPr>
        <w:t>The performance security may be released by the Procuring Entity and returned to the Supplier after the issuance of the Certificate of Final Acceptance subject to the following conditions:</w:t>
      </w:r>
      <w:bookmarkEnd w:id="604"/>
      <w:bookmarkEnd w:id="607"/>
      <w:bookmarkEnd w:id="608"/>
      <w:bookmarkEnd w:id="609"/>
      <w:bookmarkEnd w:id="610"/>
    </w:p>
    <w:p w:rsidR="006B55DA" w:rsidRPr="009F0C21" w:rsidRDefault="006B55DA" w:rsidP="00BA397B">
      <w:pPr>
        <w:pStyle w:val="Style1"/>
        <w:keepNext w:val="0"/>
        <w:numPr>
          <w:ilvl w:val="0"/>
          <w:numId w:val="26"/>
        </w:numPr>
        <w:suppressAutoHyphens w:val="0"/>
        <w:overflowPunct/>
        <w:autoSpaceDE/>
        <w:ind w:hanging="698"/>
        <w:textAlignment w:val="auto"/>
        <w:outlineLvl w:val="2"/>
        <w:rPr>
          <w:rFonts w:ascii="Calibri" w:hAnsi="Calibri" w:cs="Calibri"/>
        </w:rPr>
      </w:pPr>
      <w:bookmarkStart w:id="611" w:name="_Toc239473132"/>
      <w:bookmarkStart w:id="612" w:name="_Toc239473750"/>
      <w:bookmarkStart w:id="613" w:name="_Toc239473133"/>
      <w:bookmarkStart w:id="614" w:name="_Toc239473751"/>
      <w:bookmarkStart w:id="615" w:name="_Toc464664174"/>
      <w:bookmarkEnd w:id="611"/>
      <w:bookmarkEnd w:id="612"/>
      <w:r w:rsidRPr="009F0C21">
        <w:rPr>
          <w:rFonts w:ascii="Calibri" w:hAnsi="Calibri" w:cs="Calibri"/>
        </w:rPr>
        <w:t>There are no pending claims against the Supplier or the surety company filed by the Procuring Entity;</w:t>
      </w:r>
      <w:bookmarkEnd w:id="613"/>
      <w:bookmarkEnd w:id="614"/>
      <w:bookmarkEnd w:id="615"/>
    </w:p>
    <w:p w:rsidR="00241298" w:rsidRPr="009F0C21" w:rsidRDefault="006B55DA" w:rsidP="00BA397B">
      <w:pPr>
        <w:pStyle w:val="Style1"/>
        <w:keepNext w:val="0"/>
        <w:numPr>
          <w:ilvl w:val="0"/>
          <w:numId w:val="26"/>
        </w:numPr>
        <w:suppressAutoHyphens w:val="0"/>
        <w:overflowPunct/>
        <w:autoSpaceDE/>
        <w:ind w:hanging="698"/>
        <w:textAlignment w:val="auto"/>
        <w:outlineLvl w:val="2"/>
        <w:rPr>
          <w:rFonts w:ascii="Calibri" w:hAnsi="Calibri" w:cs="Calibri"/>
        </w:rPr>
      </w:pPr>
      <w:bookmarkStart w:id="616" w:name="_Toc239473134"/>
      <w:bookmarkStart w:id="617" w:name="_Toc239473752"/>
      <w:bookmarkStart w:id="618" w:name="_Toc464664175"/>
      <w:r w:rsidRPr="009F0C21">
        <w:rPr>
          <w:rFonts w:ascii="Calibri" w:hAnsi="Calibri" w:cs="Calibri"/>
        </w:rPr>
        <w:t>The Supplier has no pending claims for labor and materials filed</w:t>
      </w:r>
      <w:r w:rsidR="00383512">
        <w:rPr>
          <w:rFonts w:ascii="Calibri" w:hAnsi="Calibri" w:cs="Calibri"/>
        </w:rPr>
        <w:t xml:space="preserve"> </w:t>
      </w:r>
      <w:r w:rsidRPr="009F0C21">
        <w:rPr>
          <w:rFonts w:ascii="Calibri" w:hAnsi="Calibri" w:cs="Calibri"/>
        </w:rPr>
        <w:t>against it; and</w:t>
      </w:r>
      <w:bookmarkStart w:id="619" w:name="_Toc239473135"/>
      <w:bookmarkStart w:id="620" w:name="_Toc239473753"/>
      <w:bookmarkStart w:id="621" w:name="_Ref240881733"/>
      <w:bookmarkEnd w:id="616"/>
      <w:bookmarkEnd w:id="617"/>
      <w:bookmarkEnd w:id="618"/>
    </w:p>
    <w:p w:rsidR="006B55DA" w:rsidRPr="009F0C21" w:rsidRDefault="006B55DA" w:rsidP="00BA397B">
      <w:pPr>
        <w:pStyle w:val="Style1"/>
        <w:keepNext w:val="0"/>
        <w:numPr>
          <w:ilvl w:val="0"/>
          <w:numId w:val="26"/>
        </w:numPr>
        <w:tabs>
          <w:tab w:val="num" w:pos="1440"/>
        </w:tabs>
        <w:suppressAutoHyphens w:val="0"/>
        <w:overflowPunct/>
        <w:autoSpaceDE/>
        <w:ind w:hanging="698"/>
        <w:textAlignment w:val="auto"/>
        <w:outlineLvl w:val="2"/>
        <w:rPr>
          <w:rFonts w:ascii="Calibri" w:hAnsi="Calibri" w:cs="Calibri"/>
        </w:rPr>
      </w:pPr>
      <w:bookmarkStart w:id="622" w:name="_Toc464664176"/>
      <w:r w:rsidRPr="009F0C21">
        <w:rPr>
          <w:rFonts w:ascii="Calibri" w:hAnsi="Calibri" w:cs="Calibri"/>
        </w:rPr>
        <w:t xml:space="preserve">Other terms specified in the </w:t>
      </w:r>
      <w:r w:rsidRPr="005554BB">
        <w:rPr>
          <w:rFonts w:ascii="Calibri" w:hAnsi="Calibri" w:cs="Calibri"/>
          <w:b/>
        </w:rPr>
        <w:t>SCC</w:t>
      </w:r>
      <w:r w:rsidRPr="009F0C21">
        <w:rPr>
          <w:rFonts w:ascii="Calibri" w:hAnsi="Calibri" w:cs="Calibri"/>
        </w:rPr>
        <w:t>.</w:t>
      </w:r>
      <w:bookmarkEnd w:id="619"/>
      <w:bookmarkEnd w:id="620"/>
      <w:bookmarkEnd w:id="621"/>
      <w:bookmarkEnd w:id="622"/>
    </w:p>
    <w:p w:rsidR="006B55DA" w:rsidRPr="009F0C21" w:rsidRDefault="006B55DA" w:rsidP="00BA397B">
      <w:pPr>
        <w:pStyle w:val="Style1"/>
        <w:keepNext w:val="0"/>
        <w:numPr>
          <w:ilvl w:val="1"/>
          <w:numId w:val="20"/>
        </w:numPr>
        <w:suppressAutoHyphens w:val="0"/>
        <w:overflowPunct/>
        <w:autoSpaceDE/>
        <w:ind w:left="1530" w:hanging="698"/>
        <w:textAlignment w:val="auto"/>
        <w:outlineLvl w:val="2"/>
        <w:rPr>
          <w:rFonts w:ascii="Calibri" w:hAnsi="Calibri" w:cs="Calibri"/>
        </w:rPr>
      </w:pPr>
      <w:bookmarkStart w:id="623" w:name="_Toc239473136"/>
      <w:bookmarkStart w:id="624" w:name="_Toc239473754"/>
      <w:bookmarkStart w:id="625" w:name="_Toc464664177"/>
      <w:r w:rsidRPr="009F0C21">
        <w:rPr>
          <w:rFonts w:ascii="Calibri" w:hAnsi="Calibri" w:cs="Calibri"/>
        </w:rPr>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623"/>
      <w:bookmarkEnd w:id="624"/>
      <w:bookmarkEnd w:id="625"/>
    </w:p>
    <w:p w:rsidR="006B55DA" w:rsidRPr="006B55DA" w:rsidRDefault="006B55DA" w:rsidP="00BA397B">
      <w:pPr>
        <w:numPr>
          <w:ilvl w:val="0"/>
          <w:numId w:val="20"/>
        </w:numPr>
        <w:tabs>
          <w:tab w:val="left" w:pos="810"/>
        </w:tabs>
        <w:ind w:left="810" w:hanging="630"/>
        <w:rPr>
          <w:rFonts w:ascii="Calibri" w:hAnsi="Calibri"/>
          <w:b/>
          <w:sz w:val="28"/>
          <w:szCs w:val="28"/>
        </w:rPr>
      </w:pPr>
      <w:bookmarkStart w:id="626" w:name="_Toc99862648"/>
      <w:bookmarkStart w:id="627" w:name="_Toc100978371"/>
      <w:bookmarkStart w:id="628" w:name="_Toc100978756"/>
      <w:bookmarkStart w:id="629" w:name="_Toc239473137"/>
      <w:bookmarkStart w:id="630" w:name="_Toc239473755"/>
      <w:bookmarkStart w:id="631" w:name="_Toc239586241"/>
      <w:bookmarkStart w:id="632" w:name="_Toc239586549"/>
      <w:bookmarkStart w:id="633" w:name="_Toc239587024"/>
      <w:bookmarkStart w:id="634" w:name="_Toc240079379"/>
      <w:bookmarkStart w:id="635" w:name="_Toc281305317"/>
      <w:r w:rsidRPr="006B55DA">
        <w:rPr>
          <w:rFonts w:ascii="Calibri" w:hAnsi="Calibri"/>
          <w:b/>
          <w:sz w:val="28"/>
          <w:szCs w:val="28"/>
        </w:rPr>
        <w:t>Use of Contract Documents and Information</w:t>
      </w:r>
      <w:bookmarkEnd w:id="626"/>
      <w:bookmarkEnd w:id="627"/>
      <w:bookmarkEnd w:id="628"/>
      <w:bookmarkEnd w:id="629"/>
      <w:bookmarkEnd w:id="630"/>
      <w:bookmarkEnd w:id="631"/>
      <w:bookmarkEnd w:id="632"/>
      <w:bookmarkEnd w:id="633"/>
      <w:bookmarkEnd w:id="634"/>
      <w:bookmarkEnd w:id="635"/>
    </w:p>
    <w:p w:rsidR="002443EB" w:rsidRDefault="002443EB" w:rsidP="00241298">
      <w:pPr>
        <w:ind w:left="1530" w:hanging="567"/>
      </w:pPr>
      <w:bookmarkStart w:id="636" w:name="_Toc239473138"/>
      <w:bookmarkStart w:id="637" w:name="_Toc239473756"/>
    </w:p>
    <w:p w:rsidR="006B55DA" w:rsidRPr="009F0C21" w:rsidRDefault="002443EB" w:rsidP="00241298">
      <w:pPr>
        <w:pStyle w:val="Style1"/>
        <w:keepNext w:val="0"/>
        <w:numPr>
          <w:ilvl w:val="2"/>
          <w:numId w:val="0"/>
        </w:numPr>
        <w:suppressAutoHyphens w:val="0"/>
        <w:overflowPunct/>
        <w:autoSpaceDE/>
        <w:ind w:left="1530" w:hanging="720"/>
        <w:textAlignment w:val="auto"/>
        <w:outlineLvl w:val="2"/>
        <w:rPr>
          <w:rFonts w:ascii="Calibri" w:hAnsi="Calibri" w:cs="Calibri"/>
        </w:rPr>
      </w:pPr>
      <w:bookmarkStart w:id="638" w:name="_Toc464664178"/>
      <w:r w:rsidRPr="009F0C21">
        <w:rPr>
          <w:rFonts w:ascii="Calibri" w:hAnsi="Calibri" w:cs="Calibri"/>
        </w:rPr>
        <w:t xml:space="preserve">14.1   </w:t>
      </w:r>
      <w:r w:rsidR="006B55DA" w:rsidRPr="009F0C21">
        <w:rPr>
          <w:rFonts w:ascii="Calibri" w:hAnsi="Calibri" w:cs="Calibri"/>
        </w:rPr>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636"/>
      <w:bookmarkEnd w:id="637"/>
      <w:bookmarkEnd w:id="638"/>
    </w:p>
    <w:p w:rsidR="006B55DA" w:rsidRPr="009F0C21" w:rsidRDefault="002443EB" w:rsidP="00241298">
      <w:pPr>
        <w:pStyle w:val="Style1"/>
        <w:keepNext w:val="0"/>
        <w:numPr>
          <w:ilvl w:val="2"/>
          <w:numId w:val="0"/>
        </w:numPr>
        <w:tabs>
          <w:tab w:val="left" w:pos="1350"/>
        </w:tabs>
        <w:suppressAutoHyphens w:val="0"/>
        <w:overflowPunct/>
        <w:autoSpaceDE/>
        <w:ind w:left="1440" w:hanging="720"/>
        <w:textAlignment w:val="auto"/>
        <w:outlineLvl w:val="2"/>
        <w:rPr>
          <w:rFonts w:ascii="Calibri" w:hAnsi="Calibri" w:cs="Calibri"/>
        </w:rPr>
      </w:pPr>
      <w:bookmarkStart w:id="639" w:name="_Toc239473139"/>
      <w:bookmarkStart w:id="640" w:name="_Toc239473757"/>
      <w:bookmarkStart w:id="641" w:name="_Toc464664179"/>
      <w:r w:rsidRPr="009F0C21">
        <w:rPr>
          <w:rFonts w:ascii="Calibri" w:hAnsi="Calibri" w:cs="Calibri"/>
        </w:rPr>
        <w:t xml:space="preserve">14.2   </w:t>
      </w:r>
      <w:r w:rsidR="00F603F1">
        <w:rPr>
          <w:rFonts w:ascii="Calibri" w:hAnsi="Calibri" w:cs="Calibri"/>
        </w:rPr>
        <w:tab/>
      </w:r>
      <w:r w:rsidR="00F603F1">
        <w:rPr>
          <w:rFonts w:ascii="Calibri" w:hAnsi="Calibri" w:cs="Calibri"/>
        </w:rPr>
        <w:tab/>
      </w:r>
      <w:r w:rsidR="006B55DA" w:rsidRPr="009F0C21">
        <w:rPr>
          <w:rFonts w:ascii="Calibri" w:hAnsi="Calibri" w:cs="Calibri"/>
        </w:rPr>
        <w:t xml:space="preserve">Any document, other than this Contract itself, enumerated in </w:t>
      </w:r>
      <w:r w:rsidR="006B55DA" w:rsidRPr="009F0C21">
        <w:rPr>
          <w:rFonts w:ascii="Calibri" w:hAnsi="Calibri" w:cs="Calibri"/>
          <w:b/>
        </w:rPr>
        <w:t xml:space="preserve">GCC </w:t>
      </w:r>
      <w:r w:rsidR="006B55DA" w:rsidRPr="009F0C21">
        <w:rPr>
          <w:rFonts w:ascii="Calibri" w:hAnsi="Calibri" w:cs="Calibri"/>
        </w:rPr>
        <w:t xml:space="preserve">Clause </w:t>
      </w:r>
      <w:r w:rsidR="00364345" w:rsidRPr="009F0C21">
        <w:rPr>
          <w:rFonts w:ascii="Calibri" w:hAnsi="Calibri" w:cs="Calibri"/>
        </w:rPr>
        <w:t>14.1</w:t>
      </w:r>
      <w:r w:rsidR="006B55DA" w:rsidRPr="009F0C21">
        <w:rPr>
          <w:rFonts w:ascii="Calibri" w:hAnsi="Calibri" w:cs="Calibri"/>
        </w:rPr>
        <w:t xml:space="preserve"> shall remain the property of the Procuring Entity and shall be returned (all copies) to the Procuring Entity on completion of the Supplier’s performance under this Contract if so required by the Procuring Entity.</w:t>
      </w:r>
      <w:bookmarkEnd w:id="639"/>
      <w:bookmarkEnd w:id="640"/>
      <w:bookmarkEnd w:id="641"/>
    </w:p>
    <w:p w:rsidR="006B55DA" w:rsidRPr="006B55DA" w:rsidRDefault="006B55DA" w:rsidP="00BA397B">
      <w:pPr>
        <w:numPr>
          <w:ilvl w:val="0"/>
          <w:numId w:val="20"/>
        </w:numPr>
        <w:ind w:hanging="540"/>
        <w:rPr>
          <w:rFonts w:ascii="Calibri" w:hAnsi="Calibri"/>
          <w:b/>
          <w:sz w:val="28"/>
          <w:szCs w:val="28"/>
        </w:rPr>
      </w:pPr>
      <w:bookmarkStart w:id="642" w:name="_Toc100907084"/>
      <w:bookmarkStart w:id="643" w:name="_Toc100978374"/>
      <w:bookmarkStart w:id="644" w:name="_Toc100978759"/>
      <w:bookmarkStart w:id="645" w:name="_Toc99862650"/>
      <w:bookmarkStart w:id="646" w:name="_Toc100978375"/>
      <w:bookmarkStart w:id="647" w:name="_Toc100978760"/>
      <w:bookmarkStart w:id="648" w:name="_Toc239473140"/>
      <w:bookmarkStart w:id="649" w:name="_Toc239473758"/>
      <w:bookmarkStart w:id="650" w:name="_Toc239586242"/>
      <w:bookmarkStart w:id="651" w:name="_Toc239586550"/>
      <w:bookmarkStart w:id="652" w:name="_Toc239587025"/>
      <w:bookmarkStart w:id="653" w:name="_Toc240079380"/>
      <w:bookmarkStart w:id="654" w:name="_Toc281305318"/>
      <w:bookmarkEnd w:id="642"/>
      <w:bookmarkEnd w:id="643"/>
      <w:bookmarkEnd w:id="644"/>
      <w:r w:rsidRPr="006B55DA">
        <w:rPr>
          <w:rFonts w:ascii="Calibri" w:hAnsi="Calibri"/>
          <w:b/>
          <w:sz w:val="28"/>
          <w:szCs w:val="28"/>
        </w:rPr>
        <w:t>Standards</w:t>
      </w:r>
      <w:bookmarkEnd w:id="645"/>
      <w:bookmarkEnd w:id="646"/>
      <w:bookmarkEnd w:id="647"/>
      <w:bookmarkEnd w:id="648"/>
      <w:bookmarkEnd w:id="649"/>
      <w:bookmarkEnd w:id="650"/>
      <w:bookmarkEnd w:id="651"/>
      <w:bookmarkEnd w:id="652"/>
      <w:bookmarkEnd w:id="653"/>
      <w:bookmarkEnd w:id="654"/>
    </w:p>
    <w:p w:rsidR="002443EB" w:rsidRDefault="002443EB" w:rsidP="009B744B">
      <w:pPr>
        <w:pStyle w:val="Style2"/>
        <w:spacing w:after="0" w:line="240" w:lineRule="auto"/>
        <w:ind w:left="720"/>
      </w:pPr>
    </w:p>
    <w:p w:rsidR="006B55DA" w:rsidRDefault="006B55DA" w:rsidP="009B744B">
      <w:pPr>
        <w:pStyle w:val="Style2"/>
        <w:spacing w:after="0" w:line="240" w:lineRule="auto"/>
        <w:ind w:left="720"/>
        <w:rPr>
          <w:rFonts w:ascii="Calibri" w:hAnsi="Calibri"/>
        </w:rPr>
      </w:pPr>
      <w:r w:rsidRPr="009F0C21">
        <w:rPr>
          <w:rFonts w:ascii="Calibri" w:hAnsi="Calibri"/>
        </w:rPr>
        <w:t xml:space="preserve">The Goods provided under this Contract shall conform to the standards mentioned in </w:t>
      </w:r>
      <w:r w:rsidR="00364345" w:rsidRPr="009F0C21">
        <w:rPr>
          <w:rFonts w:ascii="Calibri" w:hAnsi="Calibri"/>
        </w:rPr>
        <w:t>Section VII.  Technical Specifications;</w:t>
      </w:r>
      <w:r w:rsidRPr="009F0C21">
        <w:rPr>
          <w:rFonts w:ascii="Calibri" w:hAnsi="Calibri"/>
        </w:rPr>
        <w:t xml:space="preserve"> and, when no applicable standard is </w:t>
      </w:r>
      <w:r w:rsidRPr="009F0C21">
        <w:rPr>
          <w:rFonts w:ascii="Calibri" w:hAnsi="Calibri"/>
        </w:rPr>
        <w:lastRenderedPageBreak/>
        <w:t>mentioned, to the authoritative standards appropriate to the Goods’ country of origin.  Such standards shall be the latest issued by the institution concerned.</w:t>
      </w:r>
    </w:p>
    <w:p w:rsidR="009B744B" w:rsidRPr="009F0C21" w:rsidRDefault="009B744B" w:rsidP="009B744B">
      <w:pPr>
        <w:pStyle w:val="Style2"/>
        <w:spacing w:after="0" w:line="240" w:lineRule="auto"/>
        <w:ind w:left="720"/>
        <w:rPr>
          <w:rFonts w:ascii="Calibri" w:hAnsi="Calibri"/>
        </w:rPr>
      </w:pPr>
    </w:p>
    <w:p w:rsidR="006B55DA" w:rsidRPr="006B55DA" w:rsidRDefault="006B55DA" w:rsidP="00BA397B">
      <w:pPr>
        <w:numPr>
          <w:ilvl w:val="0"/>
          <w:numId w:val="20"/>
        </w:numPr>
        <w:ind w:hanging="540"/>
        <w:rPr>
          <w:rFonts w:ascii="Calibri" w:hAnsi="Calibri"/>
          <w:b/>
          <w:sz w:val="28"/>
          <w:szCs w:val="28"/>
        </w:rPr>
      </w:pPr>
      <w:bookmarkStart w:id="655" w:name="_Toc99862654"/>
      <w:bookmarkStart w:id="656" w:name="_Toc100978386"/>
      <w:bookmarkStart w:id="657" w:name="_Toc100978771"/>
      <w:bookmarkStart w:id="658" w:name="_Toc239473141"/>
      <w:bookmarkStart w:id="659" w:name="_Toc239473759"/>
      <w:bookmarkStart w:id="660" w:name="_Toc239586243"/>
      <w:bookmarkStart w:id="661" w:name="_Toc239586551"/>
      <w:bookmarkStart w:id="662" w:name="_Toc239587026"/>
      <w:bookmarkStart w:id="663" w:name="_Toc240079381"/>
      <w:bookmarkStart w:id="664" w:name="_Toc281305319"/>
      <w:r w:rsidRPr="006B55DA">
        <w:rPr>
          <w:rFonts w:ascii="Calibri" w:hAnsi="Calibri"/>
          <w:b/>
          <w:sz w:val="28"/>
          <w:szCs w:val="28"/>
        </w:rPr>
        <w:t>Inspection and Tests</w:t>
      </w:r>
      <w:bookmarkEnd w:id="655"/>
      <w:bookmarkEnd w:id="656"/>
      <w:bookmarkEnd w:id="657"/>
      <w:bookmarkEnd w:id="658"/>
      <w:bookmarkEnd w:id="659"/>
      <w:bookmarkEnd w:id="660"/>
      <w:bookmarkEnd w:id="661"/>
      <w:bookmarkEnd w:id="662"/>
      <w:bookmarkEnd w:id="663"/>
      <w:bookmarkEnd w:id="664"/>
    </w:p>
    <w:p w:rsidR="002443EB" w:rsidRDefault="002443EB" w:rsidP="002443EB">
      <w:pPr>
        <w:ind w:left="1276" w:hanging="567"/>
      </w:pPr>
      <w:bookmarkStart w:id="665" w:name="_Toc239473142"/>
      <w:bookmarkStart w:id="666" w:name="_Toc239473760"/>
    </w:p>
    <w:p w:rsidR="006B55DA" w:rsidRPr="00F603F1" w:rsidRDefault="006B55DA" w:rsidP="00BA397B">
      <w:pPr>
        <w:pStyle w:val="Style1"/>
        <w:keepNext w:val="0"/>
        <w:numPr>
          <w:ilvl w:val="0"/>
          <w:numId w:val="27"/>
        </w:numPr>
        <w:suppressAutoHyphens w:val="0"/>
        <w:overflowPunct/>
        <w:autoSpaceDE/>
        <w:ind w:left="1350" w:hanging="630"/>
        <w:textAlignment w:val="auto"/>
        <w:outlineLvl w:val="2"/>
        <w:rPr>
          <w:rFonts w:ascii="Calibri" w:hAnsi="Calibri" w:cs="Calibri"/>
        </w:rPr>
      </w:pPr>
      <w:bookmarkStart w:id="667" w:name="_Toc464664180"/>
      <w:r w:rsidRPr="00F603F1">
        <w:rPr>
          <w:rFonts w:ascii="Calibri" w:hAnsi="Calibri" w:cs="Calibri"/>
        </w:rPr>
        <w:t>The Procuring Entity or its representative shall have the right to inspect and/or to test the Goods to confirm their conformity to the Contract specifications at no extra cost to the Procuring Entity.</w:t>
      </w:r>
      <w:r w:rsidR="00383512">
        <w:rPr>
          <w:rFonts w:ascii="Calibri" w:hAnsi="Calibri" w:cs="Calibri"/>
        </w:rPr>
        <w:t xml:space="preserve"> </w:t>
      </w:r>
      <w:r w:rsidRPr="00F603F1">
        <w:rPr>
          <w:rFonts w:ascii="Calibri" w:hAnsi="Calibri" w:cs="Calibri"/>
        </w:rPr>
        <w:t xml:space="preserve">The </w:t>
      </w:r>
      <w:r w:rsidRPr="005554BB">
        <w:rPr>
          <w:rFonts w:ascii="Calibri" w:hAnsi="Calibri" w:cs="Calibri"/>
        </w:rPr>
        <w:t>SCC</w:t>
      </w:r>
      <w:r w:rsidR="00383512">
        <w:rPr>
          <w:rFonts w:ascii="Calibri" w:hAnsi="Calibri" w:cs="Calibri"/>
        </w:rPr>
        <w:t xml:space="preserve"> </w:t>
      </w:r>
      <w:r w:rsidRPr="00F603F1">
        <w:rPr>
          <w:rFonts w:ascii="Calibri" w:hAnsi="Calibri" w:cs="Calibri"/>
        </w:rPr>
        <w:t>and</w:t>
      </w:r>
      <w:r w:rsidR="00F603F1">
        <w:rPr>
          <w:rFonts w:ascii="Calibri" w:hAnsi="Calibri" w:cs="Calibri"/>
        </w:rPr>
        <w:t xml:space="preserve"> Section VII.</w:t>
      </w:r>
      <w:r w:rsidR="00E81EFB" w:rsidRPr="00F603F1">
        <w:rPr>
          <w:rFonts w:ascii="Calibri" w:hAnsi="Calibri" w:cs="Calibri"/>
        </w:rPr>
        <w:t xml:space="preserve">  Technical Specifications</w:t>
      </w:r>
      <w:r w:rsidRPr="00F603F1">
        <w:rPr>
          <w:rFonts w:ascii="Calibri" w:hAnsi="Calibri" w:cs="Calibri"/>
        </w:rP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bookmarkEnd w:id="665"/>
      <w:bookmarkEnd w:id="666"/>
      <w:bookmarkEnd w:id="667"/>
    </w:p>
    <w:p w:rsidR="006B55DA" w:rsidRPr="00F603F1" w:rsidRDefault="006B55DA" w:rsidP="00BA397B">
      <w:pPr>
        <w:pStyle w:val="Style1"/>
        <w:keepNext w:val="0"/>
        <w:numPr>
          <w:ilvl w:val="0"/>
          <w:numId w:val="27"/>
        </w:numPr>
        <w:suppressAutoHyphens w:val="0"/>
        <w:overflowPunct/>
        <w:autoSpaceDE/>
        <w:ind w:left="1350" w:hanging="630"/>
        <w:textAlignment w:val="auto"/>
        <w:outlineLvl w:val="2"/>
        <w:rPr>
          <w:rFonts w:ascii="Calibri" w:hAnsi="Calibri" w:cs="Calibri"/>
        </w:rPr>
      </w:pPr>
      <w:bookmarkStart w:id="668" w:name="_Toc239473143"/>
      <w:bookmarkStart w:id="669" w:name="_Toc239473761"/>
      <w:bookmarkStart w:id="670" w:name="_Toc464664181"/>
      <w:r w:rsidRPr="00F603F1">
        <w:rPr>
          <w:rFonts w:ascii="Calibri" w:hAnsi="Calibri" w:cs="Calibri"/>
        </w:rPr>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668"/>
      <w:bookmarkEnd w:id="669"/>
      <w:r w:rsidRPr="00F603F1">
        <w:rPr>
          <w:rFonts w:ascii="Calibri" w:hAnsi="Calibri" w:cs="Calibri"/>
        </w:rPr>
        <w:t xml:space="preserve">  The Supplier shall provide the Procuring Entity with results of such inspections and tests.</w:t>
      </w:r>
      <w:bookmarkEnd w:id="670"/>
    </w:p>
    <w:p w:rsidR="006B55DA" w:rsidRPr="00657F7C" w:rsidRDefault="006B55DA" w:rsidP="00E25F60">
      <w:pPr>
        <w:pStyle w:val="Style1"/>
        <w:keepNext w:val="0"/>
        <w:numPr>
          <w:ilvl w:val="0"/>
          <w:numId w:val="27"/>
        </w:numPr>
        <w:suppressAutoHyphens w:val="0"/>
        <w:overflowPunct/>
        <w:autoSpaceDE/>
        <w:ind w:left="1350" w:hanging="630"/>
        <w:textAlignment w:val="auto"/>
        <w:outlineLvl w:val="2"/>
        <w:rPr>
          <w:rFonts w:ascii="Calibri" w:hAnsi="Calibri" w:cs="Calibri"/>
        </w:rPr>
      </w:pPr>
      <w:bookmarkStart w:id="671" w:name="_Toc239473144"/>
      <w:bookmarkStart w:id="672" w:name="_Toc239473762"/>
      <w:bookmarkStart w:id="673" w:name="_Toc464664182"/>
      <w:r w:rsidRPr="00657F7C">
        <w:rPr>
          <w:rFonts w:ascii="Calibri" w:hAnsi="Calibri" w:cs="Calibri"/>
        </w:rPr>
        <w:t>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bookmarkEnd w:id="671"/>
      <w:bookmarkEnd w:id="672"/>
      <w:bookmarkEnd w:id="673"/>
    </w:p>
    <w:p w:rsidR="00E81EFB" w:rsidRPr="00657F7C" w:rsidRDefault="006B55DA" w:rsidP="00E25F60">
      <w:pPr>
        <w:pStyle w:val="Style1"/>
        <w:keepNext w:val="0"/>
        <w:numPr>
          <w:ilvl w:val="0"/>
          <w:numId w:val="27"/>
        </w:numPr>
        <w:suppressAutoHyphens w:val="0"/>
        <w:overflowPunct/>
        <w:autoSpaceDE/>
        <w:ind w:left="1350" w:hanging="630"/>
        <w:textAlignment w:val="auto"/>
        <w:outlineLvl w:val="2"/>
        <w:rPr>
          <w:rFonts w:ascii="Calibri" w:hAnsi="Calibri" w:cs="Calibri"/>
        </w:rPr>
      </w:pPr>
      <w:bookmarkStart w:id="674" w:name="_Toc239473145"/>
      <w:bookmarkStart w:id="675" w:name="_Toc239473763"/>
      <w:bookmarkStart w:id="676" w:name="_Toc464664183"/>
      <w:r w:rsidRPr="00657F7C">
        <w:rPr>
          <w:rFonts w:ascii="Calibri" w:hAnsi="Calibri" w:cs="Calibri"/>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w:t>
      </w:r>
      <w:bookmarkStart w:id="677" w:name="_Toc239473146"/>
      <w:bookmarkStart w:id="678" w:name="_Toc239473764"/>
      <w:bookmarkStart w:id="679" w:name="_Toc464664184"/>
      <w:bookmarkEnd w:id="674"/>
      <w:bookmarkEnd w:id="675"/>
      <w:bookmarkEnd w:id="676"/>
      <w:r w:rsidR="00F43112">
        <w:rPr>
          <w:rFonts w:ascii="Calibri" w:hAnsi="Calibri" w:cs="Calibri"/>
        </w:rPr>
        <w:t xml:space="preserve">Clause </w:t>
      </w:r>
      <w:r w:rsidR="00E81EFB" w:rsidRPr="00657F7C">
        <w:rPr>
          <w:rFonts w:ascii="Calibri" w:hAnsi="Calibri" w:cs="Calibri"/>
        </w:rPr>
        <w:t>5.</w:t>
      </w:r>
    </w:p>
    <w:p w:rsidR="006B55DA" w:rsidRPr="00657F7C" w:rsidRDefault="006B55DA" w:rsidP="00E25F60">
      <w:pPr>
        <w:pStyle w:val="Style1"/>
        <w:keepNext w:val="0"/>
        <w:numPr>
          <w:ilvl w:val="0"/>
          <w:numId w:val="27"/>
        </w:numPr>
        <w:suppressAutoHyphens w:val="0"/>
        <w:overflowPunct/>
        <w:autoSpaceDE/>
        <w:ind w:left="1350" w:hanging="630"/>
        <w:textAlignment w:val="auto"/>
        <w:outlineLvl w:val="2"/>
        <w:rPr>
          <w:rFonts w:ascii="Calibri" w:hAnsi="Calibri" w:cs="Calibri"/>
        </w:rPr>
      </w:pPr>
      <w:r w:rsidRPr="00657F7C">
        <w:rPr>
          <w:rFonts w:ascii="Calibri" w:hAnsi="Calibri" w:cs="Calibri"/>
        </w:rPr>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677"/>
      <w:bookmarkEnd w:id="678"/>
      <w:bookmarkEnd w:id="679"/>
    </w:p>
    <w:p w:rsidR="006B55DA" w:rsidRPr="006B55DA" w:rsidRDefault="006B55DA" w:rsidP="00BA397B">
      <w:pPr>
        <w:numPr>
          <w:ilvl w:val="0"/>
          <w:numId w:val="20"/>
        </w:numPr>
        <w:ind w:hanging="540"/>
        <w:rPr>
          <w:rFonts w:ascii="Calibri" w:hAnsi="Calibri"/>
          <w:b/>
          <w:sz w:val="28"/>
          <w:szCs w:val="28"/>
        </w:rPr>
      </w:pPr>
      <w:bookmarkStart w:id="680" w:name="_Toc99862655"/>
      <w:bookmarkStart w:id="681" w:name="_Ref100944088"/>
      <w:bookmarkStart w:id="682" w:name="_Toc100978387"/>
      <w:bookmarkStart w:id="683" w:name="_Toc100978772"/>
      <w:bookmarkStart w:id="684" w:name="_Toc239473147"/>
      <w:bookmarkStart w:id="685" w:name="_Toc239473765"/>
      <w:bookmarkStart w:id="686" w:name="_Toc239586244"/>
      <w:bookmarkStart w:id="687" w:name="_Toc239586552"/>
      <w:bookmarkStart w:id="688" w:name="_Toc239587027"/>
      <w:bookmarkStart w:id="689" w:name="_Toc240079382"/>
      <w:bookmarkStart w:id="690" w:name="_Ref242246526"/>
      <w:bookmarkStart w:id="691" w:name="_Toc281305320"/>
      <w:r w:rsidRPr="006B55DA">
        <w:rPr>
          <w:rFonts w:ascii="Calibri" w:hAnsi="Calibri"/>
          <w:b/>
          <w:sz w:val="28"/>
          <w:szCs w:val="28"/>
        </w:rPr>
        <w:t>Warranty</w:t>
      </w:r>
      <w:bookmarkEnd w:id="680"/>
      <w:bookmarkEnd w:id="681"/>
      <w:bookmarkEnd w:id="682"/>
      <w:bookmarkEnd w:id="683"/>
      <w:bookmarkEnd w:id="684"/>
      <w:bookmarkEnd w:id="685"/>
      <w:bookmarkEnd w:id="686"/>
      <w:bookmarkEnd w:id="687"/>
      <w:bookmarkEnd w:id="688"/>
      <w:bookmarkEnd w:id="689"/>
      <w:bookmarkEnd w:id="690"/>
      <w:bookmarkEnd w:id="691"/>
    </w:p>
    <w:p w:rsidR="00CC55CB" w:rsidRDefault="00CC55CB" w:rsidP="00CC55CB">
      <w:pPr>
        <w:ind w:left="1276" w:hanging="567"/>
      </w:pPr>
      <w:bookmarkStart w:id="692" w:name="_Toc239473148"/>
      <w:bookmarkStart w:id="693" w:name="_Toc239473766"/>
      <w:bookmarkStart w:id="694" w:name="_Ref242246205"/>
    </w:p>
    <w:p w:rsidR="006B55DA" w:rsidRPr="00657F7C" w:rsidRDefault="006B55DA" w:rsidP="00BA397B">
      <w:pPr>
        <w:pStyle w:val="Style1"/>
        <w:keepNext w:val="0"/>
        <w:numPr>
          <w:ilvl w:val="1"/>
          <w:numId w:val="20"/>
        </w:numPr>
        <w:suppressAutoHyphens w:val="0"/>
        <w:overflowPunct/>
        <w:autoSpaceDE/>
        <w:ind w:left="1418" w:hanging="698"/>
        <w:textAlignment w:val="auto"/>
        <w:outlineLvl w:val="2"/>
        <w:rPr>
          <w:rFonts w:ascii="Calibri" w:hAnsi="Calibri" w:cs="Calibri"/>
        </w:rPr>
      </w:pPr>
      <w:bookmarkStart w:id="695" w:name="_Toc464664185"/>
      <w:r w:rsidRPr="00657F7C">
        <w:rPr>
          <w:rFonts w:ascii="Calibri" w:hAnsi="Calibri" w:cs="Calibri"/>
        </w:rPr>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692"/>
      <w:bookmarkEnd w:id="693"/>
      <w:bookmarkEnd w:id="694"/>
      <w:bookmarkEnd w:id="695"/>
    </w:p>
    <w:p w:rsidR="006B55DA" w:rsidRPr="00657F7C" w:rsidRDefault="006B55DA" w:rsidP="00BA397B">
      <w:pPr>
        <w:pStyle w:val="Style1"/>
        <w:keepNext w:val="0"/>
        <w:numPr>
          <w:ilvl w:val="1"/>
          <w:numId w:val="20"/>
        </w:numPr>
        <w:suppressAutoHyphens w:val="0"/>
        <w:overflowPunct/>
        <w:autoSpaceDE/>
        <w:ind w:left="1418" w:hanging="698"/>
        <w:textAlignment w:val="auto"/>
        <w:outlineLvl w:val="2"/>
        <w:rPr>
          <w:rFonts w:ascii="Calibri" w:hAnsi="Calibri" w:cs="Calibri"/>
        </w:rPr>
      </w:pPr>
      <w:bookmarkStart w:id="696" w:name="_Toc239473149"/>
      <w:bookmarkStart w:id="697" w:name="_Toc239473767"/>
      <w:bookmarkStart w:id="698" w:name="_Toc464664186"/>
      <w:r w:rsidRPr="00657F7C">
        <w:rPr>
          <w:rFonts w:ascii="Calibri" w:hAnsi="Calibri" w:cs="Calibri"/>
        </w:rPr>
        <w:t xml:space="preserve">The Supplier further warrants that all Goods supplied under this Contract shall have no defect, arising from design, materials, or workmanship or from </w:t>
      </w:r>
      <w:r w:rsidRPr="00657F7C">
        <w:rPr>
          <w:rFonts w:ascii="Calibri" w:hAnsi="Calibri" w:cs="Calibri"/>
        </w:rPr>
        <w:lastRenderedPageBreak/>
        <w:t>any act or omission of the Supplier that may develop under normal use of the supplied Goods in the conditions prevailing in the country of final destination.</w:t>
      </w:r>
      <w:bookmarkEnd w:id="696"/>
      <w:bookmarkEnd w:id="697"/>
      <w:bookmarkEnd w:id="698"/>
    </w:p>
    <w:p w:rsidR="006B55DA" w:rsidRPr="00657F7C" w:rsidRDefault="006B55DA" w:rsidP="00BA397B">
      <w:pPr>
        <w:pStyle w:val="Style1"/>
        <w:keepNext w:val="0"/>
        <w:numPr>
          <w:ilvl w:val="1"/>
          <w:numId w:val="20"/>
        </w:numPr>
        <w:suppressAutoHyphens w:val="0"/>
        <w:overflowPunct/>
        <w:autoSpaceDE/>
        <w:ind w:left="1418" w:hanging="698"/>
        <w:textAlignment w:val="auto"/>
        <w:outlineLvl w:val="2"/>
        <w:rPr>
          <w:rFonts w:ascii="Calibri" w:hAnsi="Calibri" w:cs="Calibri"/>
        </w:rPr>
      </w:pPr>
      <w:bookmarkStart w:id="699" w:name="_Ref33516348"/>
      <w:bookmarkStart w:id="700" w:name="_Ref97270998"/>
      <w:bookmarkStart w:id="701" w:name="_Toc239473150"/>
      <w:bookmarkStart w:id="702" w:name="_Toc239473768"/>
      <w:bookmarkStart w:id="703" w:name="_Toc464664187"/>
      <w:r w:rsidRPr="00657F7C">
        <w:rPr>
          <w:rFonts w:ascii="Calibri" w:hAnsi="Calibri" w:cs="Calibri"/>
        </w:rPr>
        <w:t xml:space="preserve">In order to assure that manufacturing defects shall be corrected by the Supplier, a warranty shall be required from the Supplier for a minimum period specified in the </w:t>
      </w:r>
      <w:r w:rsidRPr="005554BB">
        <w:rPr>
          <w:rFonts w:ascii="Calibri" w:hAnsi="Calibri" w:cs="Calibri"/>
          <w:b/>
        </w:rPr>
        <w:t>SCC</w:t>
      </w:r>
      <w:r w:rsidRPr="00657F7C">
        <w:rPr>
          <w:rFonts w:ascii="Calibri" w:hAnsi="Calibri" w:cs="Calibri"/>
        </w:rPr>
        <w:t xml:space="preserve">.  The obligation for the warranty shall be covered by, at the Supplier’s option, either retention money in an amount equivalent to at least </w:t>
      </w:r>
      <w:r w:rsidR="001659B8">
        <w:rPr>
          <w:rFonts w:ascii="Calibri" w:hAnsi="Calibri" w:cs="Calibri"/>
        </w:rPr>
        <w:t>one</w:t>
      </w:r>
      <w:r w:rsidRPr="00657F7C">
        <w:rPr>
          <w:rFonts w:ascii="Calibri" w:hAnsi="Calibri" w:cs="Calibri"/>
        </w:rPr>
        <w:t xml:space="preserve"> percent (1%) of </w:t>
      </w:r>
      <w:r w:rsidR="001659B8">
        <w:rPr>
          <w:rFonts w:ascii="Calibri" w:hAnsi="Calibri" w:cs="Calibri"/>
        </w:rPr>
        <w:t>every progress</w:t>
      </w:r>
      <w:r w:rsidRPr="00657F7C">
        <w:rPr>
          <w:rFonts w:ascii="Calibri" w:hAnsi="Calibri" w:cs="Calibri"/>
        </w:rPr>
        <w:t xml:space="preserve"> payment, or a special bank guarantee equivalent to at least </w:t>
      </w:r>
      <w:r w:rsidR="0057474C">
        <w:rPr>
          <w:rFonts w:ascii="Calibri" w:hAnsi="Calibri" w:cs="Calibri"/>
        </w:rPr>
        <w:t>one</w:t>
      </w:r>
      <w:r w:rsidRPr="00657F7C">
        <w:rPr>
          <w:rFonts w:ascii="Calibri" w:hAnsi="Calibri" w:cs="Calibri"/>
        </w:rPr>
        <w:t xml:space="preserve"> percent (1%) of the</w:t>
      </w:r>
      <w:r w:rsidR="0057474C">
        <w:rPr>
          <w:rFonts w:ascii="Calibri" w:hAnsi="Calibri" w:cs="Calibri"/>
        </w:rPr>
        <w:t xml:space="preserve"> total</w:t>
      </w:r>
      <w:r w:rsidRPr="00657F7C">
        <w:rPr>
          <w:rFonts w:ascii="Calibri" w:hAnsi="Calibri" w:cs="Calibri"/>
        </w:rPr>
        <w:t xml:space="preserve"> Contract Price or other such amount if so specified in the </w:t>
      </w:r>
      <w:r w:rsidRPr="005554BB">
        <w:rPr>
          <w:rFonts w:ascii="Calibri" w:hAnsi="Calibri" w:cs="Calibri"/>
          <w:b/>
        </w:rPr>
        <w:t>SCC</w:t>
      </w:r>
      <w:r w:rsidRPr="00657F7C">
        <w:rPr>
          <w:rFonts w:ascii="Calibri" w:hAnsi="Calibri" w:cs="Calibri"/>
        </w:rPr>
        <w:t xml:space="preserve">. The said amounts shall only be released after the lapse of the warranty period specified in the </w:t>
      </w:r>
      <w:r w:rsidRPr="005554BB">
        <w:rPr>
          <w:rFonts w:ascii="Calibri" w:hAnsi="Calibri" w:cs="Calibri"/>
          <w:b/>
        </w:rPr>
        <w:t>SCC</w:t>
      </w:r>
      <w:r w:rsidRPr="00657F7C">
        <w:rPr>
          <w:rStyle w:val="Hyperlink"/>
          <w:rFonts w:ascii="Calibri" w:hAnsi="Calibri" w:cs="Calibri"/>
          <w:b w:val="0"/>
        </w:rPr>
        <w:t>;</w:t>
      </w:r>
      <w:r w:rsidRPr="00657F7C">
        <w:rPr>
          <w:rFonts w:ascii="Calibri" w:hAnsi="Calibri" w:cs="Calibri"/>
        </w:rPr>
        <w:t xml:space="preserve"> provided, however, that the Supplies delivered are free from patent and latent defects and all the conditions imposed under this Contract have been fully </w:t>
      </w:r>
      <w:bookmarkEnd w:id="699"/>
      <w:r w:rsidRPr="00657F7C">
        <w:rPr>
          <w:rFonts w:ascii="Calibri" w:hAnsi="Calibri" w:cs="Calibri"/>
        </w:rPr>
        <w:t>met.</w:t>
      </w:r>
      <w:bookmarkStart w:id="704" w:name="_Toc239473151"/>
      <w:bookmarkStart w:id="705" w:name="_Toc239473769"/>
      <w:bookmarkStart w:id="706" w:name="_Ref240883728"/>
      <w:bookmarkEnd w:id="700"/>
      <w:bookmarkEnd w:id="701"/>
      <w:bookmarkEnd w:id="702"/>
      <w:bookmarkEnd w:id="703"/>
      <w:bookmarkEnd w:id="704"/>
      <w:bookmarkEnd w:id="705"/>
    </w:p>
    <w:p w:rsidR="006B55DA" w:rsidRDefault="006B55DA" w:rsidP="00BA397B">
      <w:pPr>
        <w:pStyle w:val="Style1"/>
        <w:keepNext w:val="0"/>
        <w:numPr>
          <w:ilvl w:val="1"/>
          <w:numId w:val="20"/>
        </w:numPr>
        <w:suppressAutoHyphens w:val="0"/>
        <w:overflowPunct/>
        <w:autoSpaceDE/>
        <w:spacing w:after="0" w:line="240" w:lineRule="auto"/>
        <w:ind w:left="1412" w:hanging="562"/>
        <w:textAlignment w:val="auto"/>
        <w:outlineLvl w:val="2"/>
        <w:rPr>
          <w:rFonts w:ascii="Calibri" w:hAnsi="Calibri" w:cs="Calibri"/>
        </w:rPr>
      </w:pPr>
      <w:bookmarkStart w:id="707" w:name="_Toc239473152"/>
      <w:bookmarkStart w:id="708" w:name="_Toc239473770"/>
      <w:bookmarkStart w:id="709" w:name="_Toc464664188"/>
      <w:bookmarkEnd w:id="706"/>
      <w:r w:rsidRPr="00657F7C">
        <w:rPr>
          <w:rFonts w:ascii="Calibri" w:hAnsi="Calibri" w:cs="Calibri"/>
        </w:rPr>
        <w:t>The Procuring Entity shall promptly notify the Supplier in writing of any claims arising under this warranty.</w:t>
      </w:r>
      <w:bookmarkStart w:id="710" w:name="_Ref97279719"/>
      <w:bookmarkStart w:id="711" w:name="_Toc239473153"/>
      <w:bookmarkStart w:id="712" w:name="_Toc239473771"/>
      <w:bookmarkStart w:id="713" w:name="_Ref240883789"/>
      <w:bookmarkStart w:id="714" w:name="_Ref33516683"/>
      <w:bookmarkEnd w:id="707"/>
      <w:bookmarkEnd w:id="708"/>
      <w:r w:rsidR="00C6195E">
        <w:rPr>
          <w:rFonts w:ascii="Calibri" w:hAnsi="Calibri" w:cs="Calibri"/>
        </w:rPr>
        <w:t xml:space="preserve"> </w:t>
      </w:r>
      <w:r w:rsidRPr="00657F7C">
        <w:rPr>
          <w:rFonts w:ascii="Calibri" w:hAnsi="Calibri" w:cs="Calibri"/>
        </w:rPr>
        <w:t xml:space="preserve">Upon receipt of such notice, the Supplier shall, within the period specified in the </w:t>
      </w:r>
      <w:r w:rsidRPr="005554BB">
        <w:rPr>
          <w:rFonts w:ascii="Calibri" w:hAnsi="Calibri" w:cs="Calibri"/>
          <w:b/>
        </w:rPr>
        <w:t>SCC</w:t>
      </w:r>
      <w:r w:rsidRPr="00657F7C">
        <w:rPr>
          <w:rFonts w:ascii="Calibri" w:hAnsi="Calibri" w:cs="Calibri"/>
        </w:rPr>
        <w:t xml:space="preserve"> and with all reasonable speed, repair or replace the defective Goods or parts thereof, without cost to the Procuring Entity.</w:t>
      </w:r>
      <w:bookmarkEnd w:id="709"/>
      <w:bookmarkEnd w:id="710"/>
      <w:bookmarkEnd w:id="711"/>
      <w:bookmarkEnd w:id="712"/>
      <w:bookmarkEnd w:id="713"/>
    </w:p>
    <w:p w:rsidR="00657F7C" w:rsidRPr="00657F7C" w:rsidRDefault="00657F7C" w:rsidP="00657F7C">
      <w:pPr>
        <w:pStyle w:val="Style1"/>
        <w:keepNext w:val="0"/>
        <w:numPr>
          <w:ilvl w:val="0"/>
          <w:numId w:val="0"/>
        </w:numPr>
        <w:suppressAutoHyphens w:val="0"/>
        <w:overflowPunct/>
        <w:autoSpaceDE/>
        <w:spacing w:after="0" w:line="240" w:lineRule="auto"/>
        <w:ind w:left="1412"/>
        <w:textAlignment w:val="auto"/>
        <w:outlineLvl w:val="2"/>
        <w:rPr>
          <w:rFonts w:ascii="Calibri" w:hAnsi="Calibri" w:cs="Calibri"/>
        </w:rPr>
      </w:pPr>
    </w:p>
    <w:p w:rsidR="006B55DA" w:rsidRDefault="006B55DA" w:rsidP="00BA397B">
      <w:pPr>
        <w:pStyle w:val="Style1"/>
        <w:keepNext w:val="0"/>
        <w:numPr>
          <w:ilvl w:val="1"/>
          <w:numId w:val="20"/>
        </w:numPr>
        <w:suppressAutoHyphens w:val="0"/>
        <w:overflowPunct/>
        <w:autoSpaceDE/>
        <w:spacing w:after="0" w:line="240" w:lineRule="auto"/>
        <w:ind w:left="1412" w:hanging="562"/>
        <w:textAlignment w:val="auto"/>
        <w:outlineLvl w:val="2"/>
        <w:rPr>
          <w:rFonts w:ascii="Calibri" w:hAnsi="Calibri" w:cs="Calibri"/>
        </w:rPr>
      </w:pPr>
      <w:bookmarkStart w:id="715" w:name="_Ref97279734"/>
      <w:bookmarkStart w:id="716" w:name="_Toc239473154"/>
      <w:bookmarkStart w:id="717" w:name="_Toc239473772"/>
      <w:bookmarkStart w:id="718" w:name="_Toc464664189"/>
      <w:bookmarkEnd w:id="714"/>
      <w:r w:rsidRPr="00657F7C">
        <w:rPr>
          <w:rFonts w:ascii="Calibri" w:hAnsi="Calibri" w:cs="Calibri"/>
        </w:rPr>
        <w:t xml:space="preserve">If the Supplier, having been notified, fails to remedy the defect(s) within the period specified in </w:t>
      </w:r>
      <w:r w:rsidRPr="00657F7C">
        <w:rPr>
          <w:rFonts w:ascii="Calibri" w:hAnsi="Calibri" w:cs="Calibri"/>
          <w:b/>
        </w:rPr>
        <w:t>GCC</w:t>
      </w:r>
      <w:r w:rsidRPr="00657F7C">
        <w:rPr>
          <w:rFonts w:ascii="Calibri" w:hAnsi="Calibri" w:cs="Calibri"/>
        </w:rPr>
        <w:t xml:space="preserve"> Clause </w:t>
      </w:r>
      <w:fldSimple w:instr=" REF _Ref240883789 \r \h  \* MERGEFORMAT ">
        <w:r w:rsidR="009B3B1E" w:rsidRPr="009B3B1E">
          <w:rPr>
            <w:rFonts w:ascii="Calibri" w:hAnsi="Calibri" w:cs="Calibri"/>
          </w:rPr>
          <w:t>17.4</w:t>
        </w:r>
      </w:fldSimple>
      <w:r w:rsidRPr="00657F7C">
        <w:rPr>
          <w:rFonts w:ascii="Calibri" w:hAnsi="Calibri" w:cs="Calibri"/>
        </w:rPr>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715"/>
      <w:bookmarkEnd w:id="716"/>
      <w:bookmarkEnd w:id="717"/>
      <w:bookmarkEnd w:id="718"/>
    </w:p>
    <w:p w:rsidR="00657F7C" w:rsidRDefault="00657F7C" w:rsidP="00657F7C">
      <w:pPr>
        <w:pStyle w:val="ListParagraph"/>
        <w:rPr>
          <w:rFonts w:ascii="Calibri" w:hAnsi="Calibri"/>
        </w:rPr>
      </w:pPr>
    </w:p>
    <w:p w:rsidR="006B55DA" w:rsidRDefault="006B55DA" w:rsidP="00BA397B">
      <w:pPr>
        <w:numPr>
          <w:ilvl w:val="0"/>
          <w:numId w:val="20"/>
        </w:numPr>
        <w:ind w:hanging="540"/>
        <w:rPr>
          <w:rFonts w:ascii="Calibri" w:hAnsi="Calibri"/>
          <w:b/>
          <w:sz w:val="28"/>
          <w:szCs w:val="28"/>
        </w:rPr>
      </w:pPr>
      <w:bookmarkStart w:id="719" w:name="_Ref100934519"/>
      <w:bookmarkStart w:id="720" w:name="_Toc100978390"/>
      <w:bookmarkStart w:id="721" w:name="_Toc100978775"/>
      <w:bookmarkStart w:id="722" w:name="_Toc239473155"/>
      <w:bookmarkStart w:id="723" w:name="_Toc239473773"/>
      <w:bookmarkStart w:id="724" w:name="_Toc239586245"/>
      <w:bookmarkStart w:id="725" w:name="_Toc239586553"/>
      <w:bookmarkStart w:id="726" w:name="_Toc239587028"/>
      <w:bookmarkStart w:id="727" w:name="_Toc240079383"/>
      <w:bookmarkStart w:id="728" w:name="_Toc281305321"/>
      <w:bookmarkStart w:id="729" w:name="_Toc99862657"/>
      <w:r w:rsidRPr="006B55DA">
        <w:rPr>
          <w:rFonts w:ascii="Calibri" w:hAnsi="Calibri"/>
          <w:b/>
          <w:sz w:val="28"/>
          <w:szCs w:val="28"/>
        </w:rPr>
        <w:t>Delays in the Supplier’s Performance</w:t>
      </w:r>
      <w:bookmarkEnd w:id="719"/>
      <w:bookmarkEnd w:id="720"/>
      <w:bookmarkEnd w:id="721"/>
      <w:bookmarkEnd w:id="722"/>
      <w:bookmarkEnd w:id="723"/>
      <w:bookmarkEnd w:id="724"/>
      <w:bookmarkEnd w:id="725"/>
      <w:bookmarkEnd w:id="726"/>
      <w:bookmarkEnd w:id="727"/>
      <w:bookmarkEnd w:id="728"/>
    </w:p>
    <w:p w:rsidR="00657F7C" w:rsidRDefault="00657F7C" w:rsidP="00657F7C">
      <w:pPr>
        <w:ind w:left="900" w:hanging="720"/>
        <w:rPr>
          <w:rFonts w:ascii="Calibri" w:hAnsi="Calibri"/>
          <w:b/>
          <w:sz w:val="28"/>
          <w:szCs w:val="28"/>
        </w:rPr>
      </w:pPr>
    </w:p>
    <w:p w:rsidR="00657F7C" w:rsidRPr="00657F7C" w:rsidRDefault="00CC55CB" w:rsidP="00657F7C">
      <w:pPr>
        <w:pStyle w:val="Style1"/>
        <w:numPr>
          <w:ilvl w:val="2"/>
          <w:numId w:val="0"/>
        </w:numPr>
        <w:suppressAutoHyphens w:val="0"/>
        <w:overflowPunct/>
        <w:autoSpaceDE/>
        <w:ind w:left="1440" w:hanging="630"/>
        <w:textAlignment w:val="auto"/>
        <w:outlineLvl w:val="2"/>
        <w:rPr>
          <w:rFonts w:ascii="Calibri" w:hAnsi="Calibri" w:cs="Calibri"/>
          <w:sz w:val="36"/>
          <w:szCs w:val="36"/>
        </w:rPr>
      </w:pPr>
      <w:bookmarkStart w:id="730" w:name="_Toc464664190"/>
      <w:bookmarkStart w:id="731" w:name="_Toc239473156"/>
      <w:bookmarkStart w:id="732" w:name="_Toc239473774"/>
      <w:r w:rsidRPr="00657F7C">
        <w:rPr>
          <w:rFonts w:ascii="Calibri" w:hAnsi="Calibri" w:cs="Calibri"/>
        </w:rPr>
        <w:t xml:space="preserve">18.1   </w:t>
      </w:r>
      <w:r w:rsidR="006B55DA" w:rsidRPr="00657F7C">
        <w:rPr>
          <w:rFonts w:ascii="Calibri" w:hAnsi="Calibri" w:cs="Calibri"/>
        </w:rPr>
        <w:t>Delivery of the Goods and/or performance of Services shall be made by the Supplier in accordance with the time schedule prescribed by the Procuring Entity in</w:t>
      </w:r>
      <w:bookmarkEnd w:id="730"/>
      <w:bookmarkEnd w:id="731"/>
      <w:bookmarkEnd w:id="732"/>
      <w:r w:rsidR="00383512">
        <w:rPr>
          <w:rFonts w:ascii="Calibri" w:hAnsi="Calibri" w:cs="Calibri"/>
        </w:rPr>
        <w:t xml:space="preserve"> </w:t>
      </w:r>
      <w:r w:rsidR="00657F7C" w:rsidRPr="00657F7C">
        <w:rPr>
          <w:rFonts w:ascii="Calibri" w:hAnsi="Calibri" w:cs="Calibri"/>
        </w:rPr>
        <w:t>Section VI.  Schedule of Requirements.</w:t>
      </w:r>
    </w:p>
    <w:p w:rsidR="006B55DA" w:rsidRPr="00657F7C" w:rsidRDefault="00241298" w:rsidP="00657F7C">
      <w:pPr>
        <w:pStyle w:val="Style1"/>
        <w:keepNext w:val="0"/>
        <w:numPr>
          <w:ilvl w:val="2"/>
          <w:numId w:val="0"/>
        </w:numPr>
        <w:tabs>
          <w:tab w:val="left" w:pos="1530"/>
        </w:tabs>
        <w:suppressAutoHyphens w:val="0"/>
        <w:overflowPunct/>
        <w:autoSpaceDE/>
        <w:ind w:left="1440" w:hanging="630"/>
        <w:textAlignment w:val="auto"/>
        <w:outlineLvl w:val="2"/>
        <w:rPr>
          <w:rFonts w:ascii="Calibri" w:hAnsi="Calibri" w:cs="Calibri"/>
        </w:rPr>
      </w:pPr>
      <w:bookmarkStart w:id="733" w:name="_Toc239473157"/>
      <w:bookmarkStart w:id="734" w:name="_Toc239473775"/>
      <w:bookmarkStart w:id="735" w:name="_Toc464664192"/>
      <w:r w:rsidRPr="00657F7C">
        <w:rPr>
          <w:rFonts w:ascii="Calibri" w:hAnsi="Calibri" w:cs="Calibri"/>
        </w:rPr>
        <w:t>18.2   If</w:t>
      </w:r>
      <w:r w:rsidR="006B55DA" w:rsidRPr="00657F7C">
        <w:rPr>
          <w:rFonts w:ascii="Calibri" w:hAnsi="Calibri" w:cs="Calibri"/>
        </w:rPr>
        <w:t xml:space="preserve">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sidR="006B55DA" w:rsidRPr="00657F7C">
        <w:rPr>
          <w:rFonts w:ascii="Calibri" w:hAnsi="Calibri" w:cs="Calibri"/>
          <w:b/>
        </w:rPr>
        <w:t>GCC</w:t>
      </w:r>
      <w:r w:rsidR="006B55DA" w:rsidRPr="00657F7C">
        <w:rPr>
          <w:rFonts w:ascii="Calibri" w:hAnsi="Calibri" w:cs="Calibri"/>
        </w:rPr>
        <w:t xml:space="preserve"> Clause </w:t>
      </w:r>
      <w:fldSimple w:instr=" REF _Ref100934413 \r \h  \* MERGEFORMAT ">
        <w:r w:rsidR="009B3B1E" w:rsidRPr="009B3B1E">
          <w:rPr>
            <w:rFonts w:ascii="Calibri" w:hAnsi="Calibri" w:cs="Calibri"/>
          </w:rPr>
          <w:t>22</w:t>
        </w:r>
      </w:fldSimple>
      <w:r w:rsidR="006B55DA" w:rsidRPr="00657F7C">
        <w:rPr>
          <w:rFonts w:ascii="Calibri" w:hAnsi="Calibri" w:cs="Calibri"/>
        </w:rPr>
        <w:t>, the Procuring Entity shall evaluate the situation and may extend the Supplier’s time for performance, in which case the extension shall be ratified by the parties by amendment of Contract.</w:t>
      </w:r>
      <w:bookmarkEnd w:id="733"/>
      <w:bookmarkEnd w:id="734"/>
      <w:bookmarkEnd w:id="735"/>
    </w:p>
    <w:p w:rsidR="006B55DA" w:rsidRPr="00657F7C" w:rsidRDefault="00CC55CB" w:rsidP="00657F7C">
      <w:pPr>
        <w:pStyle w:val="Style1"/>
        <w:keepNext w:val="0"/>
        <w:numPr>
          <w:ilvl w:val="2"/>
          <w:numId w:val="0"/>
        </w:numPr>
        <w:suppressAutoHyphens w:val="0"/>
        <w:overflowPunct/>
        <w:autoSpaceDE/>
        <w:ind w:left="1440" w:hanging="630"/>
        <w:textAlignment w:val="auto"/>
        <w:outlineLvl w:val="2"/>
        <w:rPr>
          <w:rFonts w:ascii="Calibri" w:hAnsi="Calibri" w:cs="Calibri"/>
        </w:rPr>
      </w:pPr>
      <w:bookmarkStart w:id="736" w:name="_Toc239473158"/>
      <w:bookmarkStart w:id="737" w:name="_Toc239473776"/>
      <w:bookmarkStart w:id="738" w:name="_Toc464664193"/>
      <w:r w:rsidRPr="00657F7C">
        <w:rPr>
          <w:rFonts w:ascii="Calibri" w:hAnsi="Calibri" w:cs="Calibri"/>
        </w:rPr>
        <w:t xml:space="preserve">18.3  </w:t>
      </w:r>
      <w:r w:rsidR="006B55DA" w:rsidRPr="00657F7C">
        <w:rPr>
          <w:rFonts w:ascii="Calibri" w:hAnsi="Calibri" w:cs="Calibri"/>
        </w:rPr>
        <w:t xml:space="preserve">Except as provided under </w:t>
      </w:r>
      <w:r w:rsidR="006B55DA" w:rsidRPr="00657F7C">
        <w:rPr>
          <w:rFonts w:ascii="Calibri" w:hAnsi="Calibri" w:cs="Calibri"/>
          <w:b/>
        </w:rPr>
        <w:t xml:space="preserve">GCC </w:t>
      </w:r>
      <w:r w:rsidR="006B55DA" w:rsidRPr="00657F7C">
        <w:rPr>
          <w:rFonts w:ascii="Calibri" w:hAnsi="Calibri" w:cs="Calibri"/>
        </w:rPr>
        <w:t xml:space="preserve">Clause </w:t>
      </w:r>
      <w:fldSimple w:instr=" REF _Ref100934413 \r \h  \* MERGEFORMAT ">
        <w:r w:rsidR="009B3B1E" w:rsidRPr="009B3B1E">
          <w:rPr>
            <w:rFonts w:ascii="Calibri" w:hAnsi="Calibri" w:cs="Calibri"/>
          </w:rPr>
          <w:t>22</w:t>
        </w:r>
      </w:fldSimple>
      <w:r w:rsidR="006B55DA" w:rsidRPr="00657F7C">
        <w:rPr>
          <w:rFonts w:ascii="Calibri" w:hAnsi="Calibri" w:cs="Calibri"/>
        </w:rPr>
        <w:t xml:space="preserve">, a delay by the Supplier in the performance of its obligations shall render the Supplier liable to the imposition of liquidated damages pursuant to </w:t>
      </w:r>
      <w:r w:rsidR="006B55DA" w:rsidRPr="00657F7C">
        <w:rPr>
          <w:rFonts w:ascii="Calibri" w:hAnsi="Calibri" w:cs="Calibri"/>
          <w:b/>
        </w:rPr>
        <w:t xml:space="preserve">GCC </w:t>
      </w:r>
      <w:r w:rsidR="006B55DA" w:rsidRPr="00657F7C">
        <w:rPr>
          <w:rFonts w:ascii="Calibri" w:hAnsi="Calibri" w:cs="Calibri"/>
        </w:rPr>
        <w:t>Clause</w:t>
      </w:r>
      <w:r w:rsidR="00657F7C">
        <w:rPr>
          <w:rFonts w:ascii="Calibri" w:hAnsi="Calibri" w:cs="Calibri"/>
        </w:rPr>
        <w:t xml:space="preserve"> 1</w:t>
      </w:r>
      <w:r w:rsidR="0057474C">
        <w:rPr>
          <w:rFonts w:ascii="Calibri" w:hAnsi="Calibri" w:cs="Calibri"/>
        </w:rPr>
        <w:t>9</w:t>
      </w:r>
      <w:r w:rsidR="006B55DA" w:rsidRPr="00657F7C">
        <w:rPr>
          <w:rFonts w:ascii="Calibri" w:hAnsi="Calibri" w:cs="Calibri"/>
        </w:rPr>
        <w:t xml:space="preserve">, unless an </w:t>
      </w:r>
      <w:r w:rsidR="006B55DA" w:rsidRPr="00657F7C">
        <w:rPr>
          <w:rFonts w:ascii="Calibri" w:hAnsi="Calibri" w:cs="Calibri"/>
        </w:rPr>
        <w:lastRenderedPageBreak/>
        <w:t xml:space="preserve">extension of time is agreed upon pursuant to </w:t>
      </w:r>
      <w:r w:rsidR="006B55DA" w:rsidRPr="00657F7C">
        <w:rPr>
          <w:rFonts w:ascii="Calibri" w:hAnsi="Calibri" w:cs="Calibri"/>
          <w:b/>
        </w:rPr>
        <w:t xml:space="preserve">GCC </w:t>
      </w:r>
      <w:r w:rsidR="006B55DA" w:rsidRPr="00657F7C">
        <w:rPr>
          <w:rFonts w:ascii="Calibri" w:hAnsi="Calibri" w:cs="Calibri"/>
        </w:rPr>
        <w:t xml:space="preserve">Clause </w:t>
      </w:r>
      <w:fldSimple w:instr=" REF _Ref100933376 \r \h  \* MERGEFORMAT ">
        <w:r w:rsidR="009B3B1E" w:rsidRPr="009B3B1E">
          <w:rPr>
            <w:rFonts w:ascii="Calibri" w:hAnsi="Calibri" w:cs="Calibri"/>
          </w:rPr>
          <w:t>29</w:t>
        </w:r>
      </w:fldSimple>
      <w:r w:rsidR="006B55DA" w:rsidRPr="00657F7C">
        <w:rPr>
          <w:rFonts w:ascii="Calibri" w:hAnsi="Calibri" w:cs="Calibri"/>
        </w:rPr>
        <w:t xml:space="preserve"> without the application of liquidated damages.</w:t>
      </w:r>
      <w:bookmarkEnd w:id="736"/>
      <w:bookmarkEnd w:id="737"/>
      <w:bookmarkEnd w:id="738"/>
    </w:p>
    <w:p w:rsidR="006B55DA" w:rsidRPr="006B55DA" w:rsidRDefault="006B55DA" w:rsidP="0046713D">
      <w:pPr>
        <w:numPr>
          <w:ilvl w:val="0"/>
          <w:numId w:val="20"/>
        </w:numPr>
        <w:ind w:hanging="540"/>
        <w:rPr>
          <w:rFonts w:ascii="Calibri" w:hAnsi="Calibri"/>
          <w:b/>
          <w:sz w:val="28"/>
          <w:szCs w:val="28"/>
        </w:rPr>
      </w:pPr>
      <w:bookmarkStart w:id="739" w:name="_Toc100978391"/>
      <w:bookmarkStart w:id="740" w:name="_Toc100978776"/>
      <w:bookmarkStart w:id="741" w:name="_Toc239473159"/>
      <w:bookmarkStart w:id="742" w:name="_Toc239473777"/>
      <w:bookmarkStart w:id="743" w:name="_Toc239586246"/>
      <w:bookmarkStart w:id="744" w:name="_Toc239586554"/>
      <w:bookmarkStart w:id="745" w:name="_Toc239587029"/>
      <w:bookmarkStart w:id="746" w:name="_Toc240079384"/>
      <w:bookmarkStart w:id="747" w:name="_Toc281305322"/>
      <w:r w:rsidRPr="006B55DA">
        <w:rPr>
          <w:rFonts w:ascii="Calibri" w:hAnsi="Calibri"/>
          <w:b/>
          <w:sz w:val="28"/>
          <w:szCs w:val="28"/>
        </w:rPr>
        <w:t>Liquidated Damages</w:t>
      </w:r>
      <w:bookmarkEnd w:id="739"/>
      <w:bookmarkEnd w:id="740"/>
      <w:bookmarkEnd w:id="741"/>
      <w:bookmarkEnd w:id="742"/>
      <w:bookmarkEnd w:id="743"/>
      <w:bookmarkEnd w:id="744"/>
      <w:bookmarkEnd w:id="745"/>
      <w:bookmarkEnd w:id="746"/>
      <w:bookmarkEnd w:id="747"/>
    </w:p>
    <w:p w:rsidR="00CC55CB" w:rsidRDefault="00CC55CB" w:rsidP="00CC55CB">
      <w:pPr>
        <w:ind w:left="1276" w:hanging="567"/>
      </w:pPr>
      <w:bookmarkStart w:id="748" w:name="_Toc239473160"/>
      <w:bookmarkStart w:id="749" w:name="_Toc239473778"/>
    </w:p>
    <w:p w:rsidR="006B55DA" w:rsidRPr="00657F7C" w:rsidRDefault="006B55DA" w:rsidP="006B55DA">
      <w:pPr>
        <w:pStyle w:val="Style1"/>
        <w:numPr>
          <w:ilvl w:val="0"/>
          <w:numId w:val="0"/>
        </w:numPr>
        <w:ind w:left="720"/>
        <w:rPr>
          <w:rFonts w:ascii="Calibri" w:hAnsi="Calibri" w:cs="Calibri"/>
        </w:rPr>
      </w:pPr>
      <w:bookmarkStart w:id="750" w:name="_Toc464664194"/>
      <w:r w:rsidRPr="00657F7C">
        <w:rPr>
          <w:rFonts w:ascii="Calibri" w:hAnsi="Calibri" w:cs="Calibri"/>
        </w:rPr>
        <w:t xml:space="preserve">Subject to </w:t>
      </w:r>
      <w:r w:rsidRPr="00657F7C">
        <w:rPr>
          <w:rFonts w:ascii="Calibri" w:hAnsi="Calibri" w:cs="Calibri"/>
          <w:b/>
        </w:rPr>
        <w:t xml:space="preserve">GCC </w:t>
      </w:r>
      <w:r w:rsidRPr="00657F7C">
        <w:rPr>
          <w:rFonts w:ascii="Calibri" w:hAnsi="Calibri" w:cs="Calibri"/>
        </w:rPr>
        <w:t xml:space="preserve">Clauses </w:t>
      </w:r>
      <w:fldSimple w:instr=" REF _Ref100934519 \r \h  \* MERGEFORMAT ">
        <w:r w:rsidR="009B3B1E" w:rsidRPr="009B3B1E">
          <w:rPr>
            <w:rFonts w:ascii="Calibri" w:hAnsi="Calibri" w:cs="Calibri"/>
          </w:rPr>
          <w:t>18</w:t>
        </w:r>
      </w:fldSimple>
      <w:r w:rsidRPr="00657F7C">
        <w:rPr>
          <w:rFonts w:ascii="Calibri" w:hAnsi="Calibri" w:cs="Calibri"/>
        </w:rPr>
        <w:t xml:space="preserve"> and </w:t>
      </w:r>
      <w:fldSimple w:instr=" REF _Ref100934413 \r \h  \* MERGEFORMAT ">
        <w:r w:rsidR="009B3B1E" w:rsidRPr="009B3B1E">
          <w:rPr>
            <w:rFonts w:ascii="Calibri" w:hAnsi="Calibri" w:cs="Calibri"/>
          </w:rPr>
          <w:t>22</w:t>
        </w:r>
      </w:fldSimple>
      <w:r w:rsidRPr="00657F7C">
        <w:rPr>
          <w:rFonts w:ascii="Calibri" w:hAnsi="Calibri" w:cs="Calibri"/>
        </w:rPr>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Pr="00657F7C">
        <w:rPr>
          <w:rFonts w:ascii="Calibri" w:hAnsi="Calibri" w:cs="Calibri"/>
          <w:bCs w:val="0"/>
          <w:iCs w:val="0"/>
        </w:rPr>
        <w:t>he applicable rate of one tenth (1/10) of one (1) percent of the cost of the unperformed</w:t>
      </w:r>
      <w:r w:rsidRPr="00657F7C">
        <w:rPr>
          <w:rFonts w:ascii="Calibri" w:hAnsi="Calibri" w:cs="Calibri"/>
        </w:rPr>
        <w:t xml:space="preserve"> portion for every day of delay until actual delivery or performance. </w:t>
      </w:r>
      <w:r w:rsidRPr="00657F7C">
        <w:rPr>
          <w:rFonts w:ascii="Calibri" w:hAnsi="Calibri" w:cs="Calibri"/>
          <w:bCs w:val="0"/>
          <w:iCs w:val="0"/>
        </w:rPr>
        <w:t xml:space="preserve">The maximum deduction shall be ten percent (10%) of the amount of contract. </w:t>
      </w:r>
      <w:r w:rsidRPr="00657F7C">
        <w:rPr>
          <w:rFonts w:ascii="Calibri" w:hAnsi="Calibri" w:cs="Calibri"/>
        </w:rPr>
        <w:t xml:space="preserve"> Once the maximum is reached, the Procuring Entity shall rescind the Contract pursuant to </w:t>
      </w:r>
      <w:r w:rsidRPr="00657F7C">
        <w:rPr>
          <w:rFonts w:ascii="Calibri" w:hAnsi="Calibri" w:cs="Calibri"/>
          <w:b/>
        </w:rPr>
        <w:t xml:space="preserve">GCC </w:t>
      </w:r>
      <w:r w:rsidRPr="00657F7C">
        <w:rPr>
          <w:rFonts w:ascii="Calibri" w:hAnsi="Calibri" w:cs="Calibri"/>
        </w:rPr>
        <w:t xml:space="preserve">Clause </w:t>
      </w:r>
      <w:fldSimple w:instr=" REF _Ref100934601 \r \h  \* MERGEFORMAT ">
        <w:r w:rsidR="009B3B1E" w:rsidRPr="009B3B1E">
          <w:rPr>
            <w:rFonts w:ascii="Calibri" w:hAnsi="Calibri" w:cs="Calibri"/>
          </w:rPr>
          <w:t>23</w:t>
        </w:r>
      </w:fldSimple>
      <w:r w:rsidRPr="00657F7C">
        <w:rPr>
          <w:rFonts w:ascii="Calibri" w:hAnsi="Calibri" w:cs="Calibri"/>
        </w:rPr>
        <w:t>, without prejudice to other courses of action and remedies open to it.</w:t>
      </w:r>
      <w:bookmarkStart w:id="751" w:name="_Toc239646032"/>
      <w:bookmarkStart w:id="752" w:name="_Toc240079385"/>
      <w:bookmarkEnd w:id="748"/>
      <w:bookmarkEnd w:id="749"/>
      <w:bookmarkEnd w:id="750"/>
      <w:bookmarkEnd w:id="751"/>
      <w:bookmarkEnd w:id="752"/>
    </w:p>
    <w:p w:rsidR="006B55DA" w:rsidRPr="006B55DA" w:rsidRDefault="006B55DA" w:rsidP="00BA397B">
      <w:pPr>
        <w:numPr>
          <w:ilvl w:val="0"/>
          <w:numId w:val="20"/>
        </w:numPr>
        <w:ind w:hanging="540"/>
        <w:rPr>
          <w:rFonts w:ascii="Calibri" w:hAnsi="Calibri"/>
          <w:b/>
          <w:sz w:val="28"/>
          <w:szCs w:val="28"/>
        </w:rPr>
      </w:pPr>
      <w:bookmarkStart w:id="753" w:name="_Toc281305323"/>
      <w:bookmarkStart w:id="754" w:name="_Toc239473162"/>
      <w:bookmarkStart w:id="755" w:name="_Toc239473780"/>
      <w:r w:rsidRPr="006B55DA">
        <w:rPr>
          <w:rFonts w:ascii="Calibri" w:hAnsi="Calibri"/>
          <w:b/>
          <w:sz w:val="28"/>
          <w:szCs w:val="28"/>
        </w:rPr>
        <w:t>Settlement of Disputes</w:t>
      </w:r>
      <w:bookmarkEnd w:id="753"/>
    </w:p>
    <w:p w:rsidR="00CC55CB" w:rsidRDefault="00CC55CB" w:rsidP="00CC55CB">
      <w:pPr>
        <w:ind w:left="1276" w:hanging="567"/>
      </w:pPr>
    </w:p>
    <w:p w:rsidR="006B55DA" w:rsidRPr="00657F7C" w:rsidRDefault="00CC55CB"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56" w:name="_Toc464664195"/>
      <w:r w:rsidRPr="00657F7C">
        <w:rPr>
          <w:rFonts w:ascii="Calibri" w:hAnsi="Calibri" w:cs="Calibri"/>
        </w:rPr>
        <w:t xml:space="preserve">20.1   </w:t>
      </w:r>
      <w:r w:rsidR="006B55DA" w:rsidRPr="00657F7C">
        <w:rPr>
          <w:rFonts w:ascii="Calibri" w:hAnsi="Calibri" w:cs="Calibri"/>
        </w:rPr>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754"/>
      <w:bookmarkEnd w:id="755"/>
      <w:bookmarkEnd w:id="756"/>
    </w:p>
    <w:p w:rsidR="006B55DA" w:rsidRPr="00657F7C" w:rsidRDefault="00CC55CB"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57" w:name="_Toc239473163"/>
      <w:bookmarkStart w:id="758" w:name="_Toc239473781"/>
      <w:bookmarkStart w:id="759" w:name="_Toc464664196"/>
      <w:r w:rsidRPr="00657F7C">
        <w:rPr>
          <w:rFonts w:ascii="Calibri" w:hAnsi="Calibri" w:cs="Calibri"/>
        </w:rPr>
        <w:t xml:space="preserve">20.2   </w:t>
      </w:r>
      <w:r w:rsidR="006B55DA" w:rsidRPr="00657F7C">
        <w:rPr>
          <w:rFonts w:ascii="Calibri" w:hAnsi="Calibri" w:cs="Calibri"/>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757"/>
      <w:bookmarkEnd w:id="758"/>
      <w:bookmarkEnd w:id="759"/>
    </w:p>
    <w:p w:rsidR="006B55DA" w:rsidRPr="00657F7C" w:rsidRDefault="00CC55CB" w:rsidP="00241298">
      <w:pPr>
        <w:pStyle w:val="Style1"/>
        <w:keepNext w:val="0"/>
        <w:numPr>
          <w:ilvl w:val="2"/>
          <w:numId w:val="0"/>
        </w:numPr>
        <w:suppressAutoHyphens w:val="0"/>
        <w:overflowPunct/>
        <w:autoSpaceDE/>
        <w:ind w:left="1350" w:hanging="630"/>
        <w:textAlignment w:val="auto"/>
        <w:outlineLvl w:val="2"/>
        <w:rPr>
          <w:rFonts w:ascii="Calibri" w:hAnsi="Calibri" w:cs="Calibri"/>
        </w:rPr>
      </w:pPr>
      <w:bookmarkStart w:id="760" w:name="_Toc239473164"/>
      <w:bookmarkStart w:id="761" w:name="_Toc239473782"/>
      <w:bookmarkStart w:id="762" w:name="_Toc464664197"/>
      <w:r w:rsidRPr="00657F7C">
        <w:rPr>
          <w:rFonts w:ascii="Calibri" w:hAnsi="Calibri" w:cs="Calibri"/>
        </w:rPr>
        <w:t xml:space="preserve">20.3  </w:t>
      </w:r>
      <w:r w:rsidR="006B55DA" w:rsidRPr="00657F7C">
        <w:rPr>
          <w:rFonts w:ascii="Calibri" w:hAnsi="Calibri" w:cs="Calibri"/>
        </w:rPr>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760"/>
      <w:bookmarkEnd w:id="761"/>
      <w:bookmarkEnd w:id="762"/>
    </w:p>
    <w:p w:rsidR="006B55DA" w:rsidRPr="00657F7C" w:rsidRDefault="00241298" w:rsidP="00241298">
      <w:pPr>
        <w:pStyle w:val="Style1"/>
        <w:keepNext w:val="0"/>
        <w:numPr>
          <w:ilvl w:val="2"/>
          <w:numId w:val="0"/>
        </w:numPr>
        <w:suppressAutoHyphens w:val="0"/>
        <w:overflowPunct/>
        <w:autoSpaceDE/>
        <w:ind w:left="1350" w:hanging="630"/>
        <w:textAlignment w:val="auto"/>
        <w:outlineLvl w:val="2"/>
        <w:rPr>
          <w:rFonts w:ascii="Calibri" w:hAnsi="Calibri" w:cs="Calibri"/>
        </w:rPr>
      </w:pPr>
      <w:bookmarkStart w:id="763" w:name="_Toc464664198"/>
      <w:r w:rsidRPr="00657F7C">
        <w:rPr>
          <w:rFonts w:ascii="Calibri" w:hAnsi="Calibri" w:cs="Calibri"/>
        </w:rPr>
        <w:t>20.4  In</w:t>
      </w:r>
      <w:r w:rsidR="006B55DA" w:rsidRPr="00657F7C">
        <w:rPr>
          <w:rFonts w:ascii="Calibri" w:hAnsi="Calibri" w:cs="Calibri"/>
        </w:rPr>
        <w:t xml:space="preserve"> the case of a dispute between the Procuring Entity and the Supplier, the dispute shall be resolved in accordance with Republic Act 9285 (“R.A. 9285”), otherwise known as the “Alternative Dispute Resolution Act of 2004.”</w:t>
      </w:r>
      <w:bookmarkEnd w:id="763"/>
    </w:p>
    <w:p w:rsidR="006B55DA" w:rsidRPr="00657F7C" w:rsidRDefault="00241298" w:rsidP="00241298">
      <w:pPr>
        <w:pStyle w:val="Style1"/>
        <w:keepNext w:val="0"/>
        <w:numPr>
          <w:ilvl w:val="2"/>
          <w:numId w:val="0"/>
        </w:numPr>
        <w:suppressAutoHyphens w:val="0"/>
        <w:overflowPunct/>
        <w:autoSpaceDE/>
        <w:ind w:left="1350" w:hanging="630"/>
        <w:textAlignment w:val="auto"/>
        <w:outlineLvl w:val="2"/>
        <w:rPr>
          <w:rFonts w:ascii="Calibri" w:hAnsi="Calibri" w:cs="Calibri"/>
        </w:rPr>
      </w:pPr>
      <w:bookmarkStart w:id="764" w:name="_Toc239473166"/>
      <w:bookmarkStart w:id="765" w:name="_Toc239473784"/>
      <w:bookmarkStart w:id="766" w:name="_Toc464664199"/>
      <w:r w:rsidRPr="00657F7C">
        <w:rPr>
          <w:rFonts w:ascii="Calibri" w:hAnsi="Calibri" w:cs="Calibri"/>
        </w:rPr>
        <w:t xml:space="preserve">20.5   </w:t>
      </w:r>
      <w:r w:rsidR="006B55DA" w:rsidRPr="00657F7C">
        <w:rPr>
          <w:rFonts w:ascii="Calibri" w:hAnsi="Calibri" w:cs="Calibri"/>
        </w:rPr>
        <w:t>Notwithstanding any reference to arbitration herein, the parties shall continue to perform their respective obligations under the Contract unless they otherwise agree; and the Procuring Entity shall pay the Supplier any monies due the Supplier.</w:t>
      </w:r>
      <w:bookmarkEnd w:id="764"/>
      <w:bookmarkEnd w:id="765"/>
      <w:bookmarkEnd w:id="766"/>
    </w:p>
    <w:p w:rsidR="006B55DA" w:rsidRPr="006B55DA" w:rsidRDefault="006B55DA" w:rsidP="00BA397B">
      <w:pPr>
        <w:numPr>
          <w:ilvl w:val="0"/>
          <w:numId w:val="20"/>
        </w:numPr>
        <w:ind w:hanging="540"/>
        <w:rPr>
          <w:rFonts w:ascii="Calibri" w:hAnsi="Calibri"/>
          <w:b/>
          <w:sz w:val="28"/>
          <w:szCs w:val="28"/>
        </w:rPr>
      </w:pPr>
      <w:bookmarkStart w:id="767" w:name="_Toc100978393"/>
      <w:bookmarkStart w:id="768" w:name="_Toc100978778"/>
      <w:bookmarkStart w:id="769" w:name="_Toc239473167"/>
      <w:bookmarkStart w:id="770" w:name="_Toc239473785"/>
      <w:bookmarkStart w:id="771" w:name="_Toc239586248"/>
      <w:bookmarkStart w:id="772" w:name="_Toc239586556"/>
      <w:bookmarkStart w:id="773" w:name="_Toc239587031"/>
      <w:bookmarkStart w:id="774" w:name="_Toc240079387"/>
      <w:bookmarkStart w:id="775" w:name="_Toc281305324"/>
      <w:r w:rsidRPr="006B55DA">
        <w:rPr>
          <w:rFonts w:ascii="Calibri" w:hAnsi="Calibri"/>
          <w:b/>
          <w:sz w:val="28"/>
          <w:szCs w:val="28"/>
        </w:rPr>
        <w:t>Liability</w:t>
      </w:r>
      <w:bookmarkEnd w:id="729"/>
      <w:bookmarkEnd w:id="767"/>
      <w:bookmarkEnd w:id="768"/>
      <w:bookmarkEnd w:id="769"/>
      <w:bookmarkEnd w:id="770"/>
      <w:bookmarkEnd w:id="771"/>
      <w:bookmarkEnd w:id="772"/>
      <w:bookmarkEnd w:id="773"/>
      <w:bookmarkEnd w:id="774"/>
      <w:r w:rsidRPr="006B55DA">
        <w:rPr>
          <w:rFonts w:ascii="Calibri" w:hAnsi="Calibri"/>
          <w:b/>
          <w:sz w:val="28"/>
          <w:szCs w:val="28"/>
        </w:rPr>
        <w:t xml:space="preserve"> of the Supplier</w:t>
      </w:r>
      <w:bookmarkEnd w:id="775"/>
    </w:p>
    <w:p w:rsidR="00CC55CB" w:rsidRDefault="00CC55CB" w:rsidP="006B55DA">
      <w:pPr>
        <w:pStyle w:val="Style1"/>
        <w:keepNext w:val="0"/>
        <w:numPr>
          <w:ilvl w:val="2"/>
          <w:numId w:val="0"/>
        </w:numPr>
        <w:suppressAutoHyphens w:val="0"/>
        <w:overflowPunct/>
        <w:autoSpaceDE/>
        <w:ind w:left="1440" w:hanging="720"/>
        <w:textAlignment w:val="auto"/>
        <w:outlineLvl w:val="2"/>
      </w:pPr>
    </w:p>
    <w:p w:rsidR="006B55DA" w:rsidRPr="003165FC" w:rsidRDefault="00CC55CB" w:rsidP="003165FC">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76" w:name="_Toc464664200"/>
      <w:r w:rsidRPr="003165FC">
        <w:rPr>
          <w:rFonts w:ascii="Calibri" w:hAnsi="Calibri" w:cs="Calibri"/>
        </w:rPr>
        <w:lastRenderedPageBreak/>
        <w:t xml:space="preserve">21.1 </w:t>
      </w:r>
      <w:r w:rsidR="003165FC">
        <w:rPr>
          <w:rFonts w:ascii="Calibri" w:hAnsi="Calibri" w:cs="Calibri"/>
        </w:rPr>
        <w:tab/>
      </w:r>
      <w:r w:rsidR="006B55DA" w:rsidRPr="003165FC">
        <w:rPr>
          <w:rFonts w:ascii="Calibri" w:hAnsi="Calibri" w:cs="Calibri"/>
        </w:rPr>
        <w:t xml:space="preserve">The Supplier’s liability under this Contract shall be as provided by the laws of the Republic of the Philippines, subject to additional provisions, if any, set forth in the </w:t>
      </w:r>
      <w:r w:rsidR="006B55DA" w:rsidRPr="003E473C">
        <w:rPr>
          <w:rFonts w:ascii="Calibri" w:hAnsi="Calibri" w:cs="Calibri"/>
          <w:b/>
        </w:rPr>
        <w:t>SCC</w:t>
      </w:r>
      <w:r w:rsidR="006B55DA" w:rsidRPr="003165FC">
        <w:rPr>
          <w:rFonts w:ascii="Calibri" w:hAnsi="Calibri" w:cs="Calibri"/>
        </w:rPr>
        <w:t>.</w:t>
      </w:r>
      <w:bookmarkEnd w:id="776"/>
    </w:p>
    <w:p w:rsidR="006B55DA" w:rsidRPr="003165FC" w:rsidRDefault="00CC55CB" w:rsidP="003165FC">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77" w:name="_Toc464664201"/>
      <w:r w:rsidRPr="003165FC">
        <w:rPr>
          <w:rFonts w:ascii="Calibri" w:hAnsi="Calibri" w:cs="Calibri"/>
        </w:rPr>
        <w:t xml:space="preserve">21.2   </w:t>
      </w:r>
      <w:r w:rsidR="003165FC">
        <w:rPr>
          <w:rFonts w:ascii="Calibri" w:hAnsi="Calibri" w:cs="Calibri"/>
        </w:rPr>
        <w:tab/>
      </w:r>
      <w:r w:rsidR="006B55DA" w:rsidRPr="003165FC">
        <w:rPr>
          <w:rFonts w:ascii="Calibri" w:hAnsi="Calibri" w:cs="Calibri"/>
        </w:rPr>
        <w:t>Except in cases of criminal negligence or willful misconduct, and in the case of infringement of patent rights, if applicable, the aggregate liability of the Supplier to the Procuring Entity</w:t>
      </w:r>
      <w:r w:rsidR="00383512">
        <w:rPr>
          <w:rFonts w:ascii="Calibri" w:hAnsi="Calibri" w:cs="Calibri"/>
        </w:rPr>
        <w:t xml:space="preserve"> </w:t>
      </w:r>
      <w:r w:rsidR="006B55DA" w:rsidRPr="003165FC">
        <w:rPr>
          <w:rFonts w:ascii="Calibri" w:hAnsi="Calibri" w:cs="Calibri"/>
        </w:rPr>
        <w:t>shall not exceed the total Contract Price, provided that this limitation shall not apply to the cost of repairing or replacing defective equipment.</w:t>
      </w:r>
      <w:bookmarkEnd w:id="777"/>
    </w:p>
    <w:p w:rsidR="006B55DA" w:rsidRPr="006B55DA" w:rsidRDefault="006B55DA" w:rsidP="00BA397B">
      <w:pPr>
        <w:numPr>
          <w:ilvl w:val="0"/>
          <w:numId w:val="20"/>
        </w:numPr>
        <w:ind w:hanging="540"/>
        <w:rPr>
          <w:rFonts w:ascii="Calibri" w:hAnsi="Calibri"/>
          <w:b/>
          <w:sz w:val="28"/>
          <w:szCs w:val="28"/>
        </w:rPr>
      </w:pPr>
      <w:bookmarkStart w:id="778" w:name="_Ref100934413"/>
      <w:bookmarkStart w:id="779" w:name="_Ref100942360"/>
      <w:bookmarkStart w:id="780" w:name="_Toc100978394"/>
      <w:bookmarkStart w:id="781" w:name="_Toc100978779"/>
      <w:bookmarkStart w:id="782" w:name="_Toc239473168"/>
      <w:bookmarkStart w:id="783" w:name="_Toc239473786"/>
      <w:bookmarkStart w:id="784" w:name="_Toc239586249"/>
      <w:bookmarkStart w:id="785" w:name="_Toc239586557"/>
      <w:bookmarkStart w:id="786" w:name="_Toc239587032"/>
      <w:bookmarkStart w:id="787" w:name="_Toc240079388"/>
      <w:bookmarkStart w:id="788" w:name="_Toc281305325"/>
      <w:bookmarkStart w:id="789" w:name="_Toc99862658"/>
      <w:r w:rsidRPr="006B55DA">
        <w:rPr>
          <w:rFonts w:ascii="Calibri" w:hAnsi="Calibri"/>
          <w:b/>
          <w:sz w:val="28"/>
          <w:szCs w:val="28"/>
        </w:rPr>
        <w:t>Force Majeure</w:t>
      </w:r>
      <w:bookmarkEnd w:id="778"/>
      <w:bookmarkEnd w:id="779"/>
      <w:bookmarkEnd w:id="780"/>
      <w:bookmarkEnd w:id="781"/>
      <w:bookmarkEnd w:id="782"/>
      <w:bookmarkEnd w:id="783"/>
      <w:bookmarkEnd w:id="784"/>
      <w:bookmarkEnd w:id="785"/>
      <w:bookmarkEnd w:id="786"/>
      <w:bookmarkEnd w:id="787"/>
      <w:bookmarkEnd w:id="788"/>
    </w:p>
    <w:p w:rsidR="00024EF7" w:rsidRDefault="00024EF7" w:rsidP="00024EF7">
      <w:pPr>
        <w:pStyle w:val="Style1"/>
        <w:keepNext w:val="0"/>
        <w:numPr>
          <w:ilvl w:val="0"/>
          <w:numId w:val="0"/>
        </w:numPr>
        <w:suppressAutoHyphens w:val="0"/>
        <w:overflowPunct/>
        <w:autoSpaceDE/>
        <w:ind w:left="1560"/>
        <w:textAlignment w:val="auto"/>
        <w:outlineLvl w:val="2"/>
      </w:pPr>
      <w:bookmarkStart w:id="790" w:name="_Toc239473169"/>
      <w:bookmarkStart w:id="791" w:name="_Toc239473787"/>
    </w:p>
    <w:p w:rsidR="006B55DA" w:rsidRPr="008454BD" w:rsidRDefault="006D1471" w:rsidP="00024EF7">
      <w:pPr>
        <w:pStyle w:val="Style1"/>
        <w:keepNext w:val="0"/>
        <w:numPr>
          <w:ilvl w:val="0"/>
          <w:numId w:val="0"/>
        </w:numPr>
        <w:suppressAutoHyphens w:val="0"/>
        <w:overflowPunct/>
        <w:autoSpaceDE/>
        <w:ind w:left="1418" w:hanging="709"/>
        <w:textAlignment w:val="auto"/>
        <w:outlineLvl w:val="2"/>
        <w:rPr>
          <w:rFonts w:ascii="Calibri" w:hAnsi="Calibri" w:cs="Calibri"/>
        </w:rPr>
      </w:pPr>
      <w:bookmarkStart w:id="792" w:name="_Toc464664202"/>
      <w:r w:rsidRPr="008454BD">
        <w:rPr>
          <w:rFonts w:ascii="Calibri" w:hAnsi="Calibri" w:cs="Calibri"/>
        </w:rPr>
        <w:t xml:space="preserve">22.1   </w:t>
      </w:r>
      <w:r w:rsidR="006B55DA" w:rsidRPr="008454BD">
        <w:rPr>
          <w:rFonts w:ascii="Calibri" w:hAnsi="Calibri" w:cs="Calibri"/>
        </w:rPr>
        <w:t xml:space="preserve">The Supplier shall not be liable for forfeiture of its performance security, liquidated damages, or termination for default if and to the extent that the Supplier’s delay in performance or other failure to perform its obligations under the Contract is the result of a </w:t>
      </w:r>
      <w:r w:rsidR="006B55DA" w:rsidRPr="008454BD">
        <w:rPr>
          <w:rFonts w:ascii="Calibri" w:hAnsi="Calibri" w:cs="Calibri"/>
          <w:i/>
        </w:rPr>
        <w:t>force majeure</w:t>
      </w:r>
      <w:r w:rsidR="006B55DA" w:rsidRPr="008454BD">
        <w:rPr>
          <w:rFonts w:ascii="Calibri" w:hAnsi="Calibri" w:cs="Calibri"/>
        </w:rPr>
        <w:t>.</w:t>
      </w:r>
      <w:bookmarkEnd w:id="790"/>
      <w:bookmarkEnd w:id="791"/>
      <w:bookmarkEnd w:id="792"/>
    </w:p>
    <w:p w:rsidR="006B55DA" w:rsidRPr="008454BD" w:rsidRDefault="006D1471"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93" w:name="_Toc239473170"/>
      <w:bookmarkStart w:id="794" w:name="_Toc239473788"/>
      <w:bookmarkStart w:id="795" w:name="_Toc464664203"/>
      <w:r w:rsidRPr="008454BD">
        <w:rPr>
          <w:rFonts w:ascii="Calibri" w:hAnsi="Calibri" w:cs="Calibri"/>
        </w:rPr>
        <w:t xml:space="preserve">22.2    </w:t>
      </w:r>
      <w:r w:rsidR="006B55DA" w:rsidRPr="008454BD">
        <w:rPr>
          <w:rFonts w:ascii="Calibri" w:hAnsi="Calibri" w:cs="Calibri"/>
        </w:rPr>
        <w:t>For purposes of this Contract the terms “</w:t>
      </w:r>
      <w:r w:rsidR="006B55DA" w:rsidRPr="008454BD">
        <w:rPr>
          <w:rFonts w:ascii="Calibri" w:hAnsi="Calibri" w:cs="Calibri"/>
          <w:i/>
        </w:rPr>
        <w:t>force majeure</w:t>
      </w:r>
      <w:r w:rsidR="006B55DA" w:rsidRPr="008454BD">
        <w:rPr>
          <w:rFonts w:ascii="Calibri" w:hAnsi="Calibri" w:cs="Calibri"/>
        </w:rPr>
        <w:t xml:space="preserve">” and “fortuitous event” may be used interchangeably.  In this regard, a fortuitous event or </w:t>
      </w:r>
      <w:r w:rsidR="006B55DA" w:rsidRPr="008454BD">
        <w:rPr>
          <w:rFonts w:ascii="Calibri" w:hAnsi="Calibri" w:cs="Calibri"/>
          <w:i/>
        </w:rPr>
        <w:t>force majeure</w:t>
      </w:r>
      <w:r w:rsidR="006B55DA" w:rsidRPr="008454BD">
        <w:rPr>
          <w:rFonts w:ascii="Calibri" w:hAnsi="Calibri" w:cs="Calibri"/>
        </w:rPr>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w:t>
      </w:r>
      <w:r w:rsidR="008016E5">
        <w:rPr>
          <w:rFonts w:ascii="Calibri" w:hAnsi="Calibri" w:cs="Calibri"/>
        </w:rPr>
        <w:t>Supplie</w:t>
      </w:r>
      <w:r w:rsidR="006B55DA" w:rsidRPr="008454BD">
        <w:rPr>
          <w:rFonts w:ascii="Calibri" w:hAnsi="Calibri" w:cs="Calibri"/>
        </w:rPr>
        <w:t>r.</w:t>
      </w:r>
      <w:bookmarkEnd w:id="793"/>
      <w:bookmarkEnd w:id="794"/>
      <w:r w:rsidR="006B55DA" w:rsidRPr="008454BD">
        <w:rPr>
          <w:rFonts w:ascii="Calibri" w:hAnsi="Calibri" w:cs="Calibri"/>
        </w:rPr>
        <w:t xml:space="preserve">  Such events may include, but not limited to, acts of the Procuring Entity in its sovereign capacity, wars or revolutions, fires, floods, epidemics, quarantine restrictions, and freight embargoes.</w:t>
      </w:r>
      <w:bookmarkEnd w:id="795"/>
    </w:p>
    <w:p w:rsidR="006B55DA" w:rsidRPr="008454BD" w:rsidRDefault="006D1471"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796" w:name="_Toc239473171"/>
      <w:bookmarkStart w:id="797" w:name="_Toc239473789"/>
      <w:bookmarkStart w:id="798" w:name="_Toc464664204"/>
      <w:r w:rsidRPr="008454BD">
        <w:rPr>
          <w:rFonts w:ascii="Calibri" w:hAnsi="Calibri" w:cs="Calibri"/>
        </w:rPr>
        <w:t xml:space="preserve">22.3  </w:t>
      </w:r>
      <w:r w:rsidR="006B55DA" w:rsidRPr="008454BD">
        <w:rPr>
          <w:rFonts w:ascii="Calibri" w:hAnsi="Calibri" w:cs="Calibri"/>
        </w:rPr>
        <w:t xml:space="preserve">If a </w:t>
      </w:r>
      <w:r w:rsidR="006B55DA" w:rsidRPr="008454BD">
        <w:rPr>
          <w:rFonts w:ascii="Calibri" w:hAnsi="Calibri" w:cs="Calibri"/>
          <w:i/>
        </w:rPr>
        <w:t>force majeure</w:t>
      </w:r>
      <w:r w:rsidR="006B55DA" w:rsidRPr="008454BD">
        <w:rPr>
          <w:rFonts w:ascii="Calibri" w:hAnsi="Calibri" w:cs="Calibri"/>
        </w:rPr>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006B55DA" w:rsidRPr="008454BD">
        <w:rPr>
          <w:rFonts w:ascii="Calibri" w:hAnsi="Calibri" w:cs="Calibri"/>
          <w:i/>
        </w:rPr>
        <w:t>force majeure</w:t>
      </w:r>
      <w:r w:rsidR="006B55DA" w:rsidRPr="008454BD">
        <w:rPr>
          <w:rFonts w:ascii="Calibri" w:hAnsi="Calibri" w:cs="Calibri"/>
        </w:rPr>
        <w:t>.</w:t>
      </w:r>
      <w:bookmarkEnd w:id="796"/>
      <w:bookmarkEnd w:id="797"/>
      <w:bookmarkEnd w:id="798"/>
    </w:p>
    <w:p w:rsidR="006B55DA" w:rsidRPr="0045704B" w:rsidRDefault="006B55DA" w:rsidP="00BA397B">
      <w:pPr>
        <w:numPr>
          <w:ilvl w:val="0"/>
          <w:numId w:val="20"/>
        </w:numPr>
        <w:spacing w:line="240" w:lineRule="atLeast"/>
        <w:rPr>
          <w:rFonts w:ascii="Calibri" w:hAnsi="Calibri"/>
          <w:b/>
          <w:sz w:val="28"/>
          <w:szCs w:val="28"/>
        </w:rPr>
      </w:pPr>
      <w:bookmarkStart w:id="799" w:name="_Ref100934601"/>
      <w:bookmarkStart w:id="800" w:name="_Ref100934828"/>
      <w:bookmarkStart w:id="801" w:name="_Toc100978395"/>
      <w:bookmarkStart w:id="802" w:name="_Toc100978780"/>
      <w:bookmarkStart w:id="803" w:name="_Toc239473172"/>
      <w:bookmarkStart w:id="804" w:name="_Toc239473790"/>
      <w:bookmarkStart w:id="805" w:name="_Toc239586250"/>
      <w:bookmarkStart w:id="806" w:name="_Toc239586558"/>
      <w:bookmarkStart w:id="807" w:name="_Toc239587033"/>
      <w:bookmarkStart w:id="808" w:name="_Toc240079389"/>
      <w:bookmarkStart w:id="809" w:name="_Toc281305326"/>
      <w:r w:rsidRPr="0045704B">
        <w:rPr>
          <w:rFonts w:ascii="Calibri" w:hAnsi="Calibri"/>
          <w:b/>
          <w:sz w:val="28"/>
          <w:szCs w:val="28"/>
        </w:rPr>
        <w:t>Termination for Default</w:t>
      </w:r>
      <w:bookmarkEnd w:id="789"/>
      <w:bookmarkEnd w:id="799"/>
      <w:bookmarkEnd w:id="800"/>
      <w:bookmarkEnd w:id="801"/>
      <w:bookmarkEnd w:id="802"/>
      <w:bookmarkEnd w:id="803"/>
      <w:bookmarkEnd w:id="804"/>
      <w:bookmarkEnd w:id="805"/>
      <w:bookmarkEnd w:id="806"/>
      <w:bookmarkEnd w:id="807"/>
      <w:bookmarkEnd w:id="808"/>
      <w:bookmarkEnd w:id="809"/>
    </w:p>
    <w:p w:rsidR="00FD5CF2" w:rsidRDefault="00FD5CF2" w:rsidP="00FD5CF2">
      <w:pPr>
        <w:pStyle w:val="Style1"/>
        <w:keepNext w:val="0"/>
        <w:numPr>
          <w:ilvl w:val="2"/>
          <w:numId w:val="0"/>
        </w:numPr>
        <w:suppressAutoHyphens w:val="0"/>
        <w:overflowPunct/>
        <w:autoSpaceDE/>
        <w:spacing w:after="0"/>
        <w:ind w:left="1440" w:hanging="720"/>
        <w:textAlignment w:val="auto"/>
        <w:outlineLvl w:val="2"/>
        <w:rPr>
          <w:rFonts w:ascii="Calibri" w:hAnsi="Calibri" w:cs="Calibri"/>
        </w:rPr>
      </w:pPr>
      <w:bookmarkStart w:id="810" w:name="_Ref97279800"/>
      <w:bookmarkStart w:id="811" w:name="_Toc239473173"/>
      <w:bookmarkStart w:id="812" w:name="_Toc239473791"/>
      <w:bookmarkStart w:id="813" w:name="_Toc464664205"/>
    </w:p>
    <w:p w:rsidR="006B55DA" w:rsidRPr="008454BD" w:rsidRDefault="00B21987" w:rsidP="00FD5CF2">
      <w:pPr>
        <w:pStyle w:val="Style1"/>
        <w:keepNext w:val="0"/>
        <w:numPr>
          <w:ilvl w:val="2"/>
          <w:numId w:val="0"/>
        </w:numPr>
        <w:suppressAutoHyphens w:val="0"/>
        <w:overflowPunct/>
        <w:autoSpaceDE/>
        <w:spacing w:after="0"/>
        <w:ind w:left="1440" w:hanging="720"/>
        <w:textAlignment w:val="auto"/>
        <w:outlineLvl w:val="2"/>
        <w:rPr>
          <w:rFonts w:ascii="Calibri" w:hAnsi="Calibri" w:cs="Calibri"/>
        </w:rPr>
      </w:pPr>
      <w:r w:rsidRPr="008454BD">
        <w:rPr>
          <w:rFonts w:ascii="Calibri" w:hAnsi="Calibri" w:cs="Calibri"/>
        </w:rPr>
        <w:t xml:space="preserve">23.1   </w:t>
      </w:r>
      <w:r w:rsidR="00FD5CF2">
        <w:rPr>
          <w:rFonts w:ascii="Calibri" w:hAnsi="Calibri" w:cs="Calibri"/>
        </w:rPr>
        <w:tab/>
      </w:r>
      <w:r w:rsidR="006B55DA" w:rsidRPr="008454BD">
        <w:rPr>
          <w:rFonts w:ascii="Calibri" w:hAnsi="Calibri" w:cs="Calibri"/>
        </w:rPr>
        <w:t>The Procuring Entity shall terminate this Contract for default when any of the following conditions attends its implementation:</w:t>
      </w:r>
      <w:bookmarkEnd w:id="810"/>
      <w:bookmarkEnd w:id="811"/>
      <w:bookmarkEnd w:id="812"/>
      <w:bookmarkEnd w:id="813"/>
    </w:p>
    <w:p w:rsidR="006B55DA" w:rsidRPr="008454BD" w:rsidRDefault="00B21987" w:rsidP="00FD5CF2">
      <w:pPr>
        <w:pStyle w:val="Style1"/>
        <w:keepNext w:val="0"/>
        <w:numPr>
          <w:ilvl w:val="3"/>
          <w:numId w:val="0"/>
        </w:numPr>
        <w:tabs>
          <w:tab w:val="num" w:pos="1800"/>
        </w:tabs>
        <w:suppressAutoHyphens w:val="0"/>
        <w:overflowPunct/>
        <w:autoSpaceDE/>
        <w:ind w:left="1800" w:hanging="360"/>
        <w:textAlignment w:val="auto"/>
        <w:outlineLvl w:val="2"/>
        <w:rPr>
          <w:rFonts w:ascii="Calibri" w:hAnsi="Calibri" w:cs="Calibri"/>
        </w:rPr>
      </w:pPr>
      <w:bookmarkStart w:id="814" w:name="_Toc239473174"/>
      <w:bookmarkStart w:id="815" w:name="_Toc239473792"/>
      <w:bookmarkStart w:id="816" w:name="_Toc464664206"/>
      <w:r w:rsidRPr="008454BD">
        <w:rPr>
          <w:rFonts w:ascii="Calibri" w:hAnsi="Calibri" w:cs="Calibri"/>
        </w:rPr>
        <w:t xml:space="preserve">a) </w:t>
      </w:r>
      <w:r w:rsidR="00FD5CF2">
        <w:rPr>
          <w:rFonts w:ascii="Calibri" w:hAnsi="Calibri" w:cs="Calibri"/>
        </w:rPr>
        <w:tab/>
      </w:r>
      <w:r w:rsidR="006B55DA" w:rsidRPr="008454BD">
        <w:rPr>
          <w:rFonts w:ascii="Calibri" w:hAnsi="Calibri" w:cs="Calibri"/>
        </w:rPr>
        <w:t xml:space="preserve">Outside of </w:t>
      </w:r>
      <w:r w:rsidR="006B55DA" w:rsidRPr="008454BD">
        <w:rPr>
          <w:rFonts w:ascii="Calibri" w:hAnsi="Calibri" w:cs="Calibri"/>
          <w:i/>
        </w:rPr>
        <w:t>force majeure</w:t>
      </w:r>
      <w:r w:rsidR="006B55DA" w:rsidRPr="008454BD">
        <w:rPr>
          <w:rFonts w:ascii="Calibri" w:hAnsi="Calibri" w:cs="Calibri"/>
        </w:rPr>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814"/>
      <w:bookmarkEnd w:id="815"/>
      <w:bookmarkEnd w:id="816"/>
    </w:p>
    <w:p w:rsidR="006B55DA" w:rsidRPr="008454BD" w:rsidRDefault="00B21987" w:rsidP="00FD5CF2">
      <w:pPr>
        <w:pStyle w:val="Style1"/>
        <w:keepNext w:val="0"/>
        <w:numPr>
          <w:ilvl w:val="3"/>
          <w:numId w:val="0"/>
        </w:numPr>
        <w:tabs>
          <w:tab w:val="num" w:pos="2160"/>
        </w:tabs>
        <w:suppressAutoHyphens w:val="0"/>
        <w:overflowPunct/>
        <w:autoSpaceDE/>
        <w:ind w:left="1800" w:hanging="360"/>
        <w:textAlignment w:val="auto"/>
        <w:outlineLvl w:val="2"/>
        <w:rPr>
          <w:rFonts w:ascii="Calibri" w:hAnsi="Calibri" w:cs="Calibri"/>
        </w:rPr>
      </w:pPr>
      <w:bookmarkStart w:id="817" w:name="_Toc239473175"/>
      <w:bookmarkStart w:id="818" w:name="_Toc239473793"/>
      <w:bookmarkStart w:id="819" w:name="_Toc464664207"/>
      <w:r w:rsidRPr="008454BD">
        <w:rPr>
          <w:rFonts w:ascii="Calibri" w:hAnsi="Calibri" w:cs="Calibri"/>
        </w:rPr>
        <w:t xml:space="preserve">b) </w:t>
      </w:r>
      <w:r w:rsidR="00FD5CF2">
        <w:rPr>
          <w:rFonts w:ascii="Calibri" w:hAnsi="Calibri" w:cs="Calibri"/>
        </w:rPr>
        <w:tab/>
      </w:r>
      <w:r w:rsidR="006B55DA" w:rsidRPr="008454BD">
        <w:rPr>
          <w:rFonts w:ascii="Calibri" w:hAnsi="Calibri" w:cs="Calibri"/>
        </w:rPr>
        <w:t xml:space="preserve">As a result of </w:t>
      </w:r>
      <w:r w:rsidR="006B55DA" w:rsidRPr="008454BD">
        <w:rPr>
          <w:rFonts w:ascii="Calibri" w:hAnsi="Calibri" w:cs="Calibri"/>
          <w:i/>
        </w:rPr>
        <w:t>force majeure</w:t>
      </w:r>
      <w:r w:rsidR="006B55DA" w:rsidRPr="008454BD">
        <w:rPr>
          <w:rFonts w:ascii="Calibri" w:hAnsi="Calibri" w:cs="Calibri"/>
        </w:rPr>
        <w:t xml:space="preserve">, the Supplier is unable to deliver or perform any or all of the Goods, amounting to at least ten percent (10%) of the contract price, for a period of not less than sixty (60) calendar days after </w:t>
      </w:r>
      <w:r w:rsidR="006B55DA" w:rsidRPr="008454BD">
        <w:rPr>
          <w:rFonts w:ascii="Calibri" w:hAnsi="Calibri" w:cs="Calibri"/>
        </w:rPr>
        <w:lastRenderedPageBreak/>
        <w:t>receipt of the notice from the Procuring Entity stating that the circumstance of force majeure is deemed to have ceased; or</w:t>
      </w:r>
      <w:bookmarkEnd w:id="817"/>
      <w:bookmarkEnd w:id="818"/>
      <w:bookmarkEnd w:id="819"/>
    </w:p>
    <w:p w:rsidR="006B55DA" w:rsidRPr="008454BD" w:rsidRDefault="00B21987" w:rsidP="00FD5CF2">
      <w:pPr>
        <w:pStyle w:val="Style1"/>
        <w:keepNext w:val="0"/>
        <w:numPr>
          <w:ilvl w:val="3"/>
          <w:numId w:val="0"/>
        </w:numPr>
        <w:tabs>
          <w:tab w:val="num" w:pos="2160"/>
        </w:tabs>
        <w:suppressAutoHyphens w:val="0"/>
        <w:overflowPunct/>
        <w:autoSpaceDE/>
        <w:ind w:left="1800" w:hanging="360"/>
        <w:textAlignment w:val="auto"/>
        <w:outlineLvl w:val="2"/>
        <w:rPr>
          <w:rFonts w:ascii="Calibri" w:hAnsi="Calibri" w:cs="Calibri"/>
        </w:rPr>
      </w:pPr>
      <w:bookmarkStart w:id="820" w:name="_Toc239473176"/>
      <w:bookmarkStart w:id="821" w:name="_Toc239473794"/>
      <w:bookmarkStart w:id="822" w:name="_Toc464664208"/>
      <w:r w:rsidRPr="008454BD">
        <w:rPr>
          <w:rFonts w:ascii="Calibri" w:hAnsi="Calibri" w:cs="Calibri"/>
        </w:rPr>
        <w:t xml:space="preserve">c)  </w:t>
      </w:r>
      <w:r w:rsidR="006B55DA" w:rsidRPr="008454BD">
        <w:rPr>
          <w:rFonts w:ascii="Calibri" w:hAnsi="Calibri" w:cs="Calibri"/>
        </w:rPr>
        <w:t>The Supplier fails to perform any other obligation under the Contract.</w:t>
      </w:r>
      <w:bookmarkEnd w:id="820"/>
      <w:bookmarkEnd w:id="821"/>
      <w:bookmarkEnd w:id="822"/>
    </w:p>
    <w:p w:rsidR="006B55DA" w:rsidRPr="008454BD" w:rsidRDefault="00E33BE7"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823" w:name="_Toc239473177"/>
      <w:bookmarkStart w:id="824" w:name="_Toc239473795"/>
      <w:bookmarkStart w:id="825" w:name="_Toc464664209"/>
      <w:r w:rsidRPr="008454BD">
        <w:rPr>
          <w:rFonts w:ascii="Calibri" w:hAnsi="Calibri" w:cs="Calibri"/>
        </w:rPr>
        <w:t xml:space="preserve">23.2   </w:t>
      </w:r>
      <w:r w:rsidR="006B55DA" w:rsidRPr="008454BD">
        <w:rPr>
          <w:rFonts w:ascii="Calibri" w:hAnsi="Calibri" w:cs="Calibri"/>
        </w:rPr>
        <w:t xml:space="preserve">In the event the Procuring Entity terminates this Contract in whole or in part, for any of the reasons provided under </w:t>
      </w:r>
      <w:r w:rsidR="006B55DA" w:rsidRPr="008454BD">
        <w:rPr>
          <w:rFonts w:ascii="Calibri" w:hAnsi="Calibri" w:cs="Calibri"/>
          <w:b/>
        </w:rPr>
        <w:t xml:space="preserve">GCC </w:t>
      </w:r>
      <w:r w:rsidR="006B55DA" w:rsidRPr="008454BD">
        <w:rPr>
          <w:rFonts w:ascii="Calibri" w:hAnsi="Calibri" w:cs="Calibri"/>
        </w:rPr>
        <w:t xml:space="preserve">Clauses </w:t>
      </w:r>
      <w:bookmarkStart w:id="826" w:name="_Hlt77057347"/>
      <w:r w:rsidR="006D6E77" w:rsidRPr="008454BD">
        <w:rPr>
          <w:rFonts w:ascii="Calibri" w:hAnsi="Calibri" w:cs="Calibri"/>
        </w:rPr>
        <w:fldChar w:fldCharType="begin"/>
      </w:r>
      <w:r w:rsidR="006B55DA" w:rsidRPr="008454BD">
        <w:rPr>
          <w:rFonts w:ascii="Calibri" w:hAnsi="Calibri" w:cs="Calibri"/>
        </w:rPr>
        <w:instrText xml:space="preserve"> REF _Ref100934828 \r \h  \* MERGEFORMAT </w:instrText>
      </w:r>
      <w:r w:rsidR="006D6E77" w:rsidRPr="008454BD">
        <w:rPr>
          <w:rFonts w:ascii="Calibri" w:hAnsi="Calibri" w:cs="Calibri"/>
        </w:rPr>
      </w:r>
      <w:r w:rsidR="006D6E77" w:rsidRPr="008454BD">
        <w:rPr>
          <w:rFonts w:ascii="Calibri" w:hAnsi="Calibri" w:cs="Calibri"/>
        </w:rPr>
        <w:fldChar w:fldCharType="separate"/>
      </w:r>
      <w:r w:rsidR="009B3B1E">
        <w:rPr>
          <w:rFonts w:ascii="Calibri" w:hAnsi="Calibri" w:cs="Calibri"/>
        </w:rPr>
        <w:t>23</w:t>
      </w:r>
      <w:r w:rsidR="006D6E77" w:rsidRPr="008454BD">
        <w:rPr>
          <w:rFonts w:ascii="Calibri" w:hAnsi="Calibri" w:cs="Calibri"/>
        </w:rPr>
        <w:fldChar w:fldCharType="end"/>
      </w:r>
      <w:r w:rsidR="006B55DA" w:rsidRPr="008454BD">
        <w:rPr>
          <w:rFonts w:ascii="Calibri" w:hAnsi="Calibri" w:cs="Calibri"/>
        </w:rPr>
        <w:t xml:space="preserve"> to </w:t>
      </w:r>
      <w:fldSimple w:instr=" REF _Ref100934841 \r \h  \* MERGEFORMAT ">
        <w:r w:rsidR="009B3B1E" w:rsidRPr="009B3B1E">
          <w:rPr>
            <w:rFonts w:ascii="Calibri" w:hAnsi="Calibri" w:cs="Calibri"/>
          </w:rPr>
          <w:t>26</w:t>
        </w:r>
      </w:fldSimple>
      <w:bookmarkEnd w:id="826"/>
      <w:r w:rsidR="006B55DA" w:rsidRPr="008454BD">
        <w:rPr>
          <w:rFonts w:ascii="Calibri" w:hAnsi="Calibri" w:cs="Calibri"/>
        </w:rPr>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823"/>
      <w:bookmarkEnd w:id="824"/>
      <w:bookmarkEnd w:id="825"/>
    </w:p>
    <w:p w:rsidR="006B55DA" w:rsidRPr="008454BD" w:rsidRDefault="00E33BE7"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827" w:name="_Toc239473178"/>
      <w:bookmarkStart w:id="828" w:name="_Toc239473796"/>
      <w:bookmarkStart w:id="829" w:name="_Toc464664210"/>
      <w:r w:rsidRPr="008454BD">
        <w:rPr>
          <w:rFonts w:ascii="Calibri" w:hAnsi="Calibri" w:cs="Calibri"/>
        </w:rPr>
        <w:t xml:space="preserve">23.3   </w:t>
      </w:r>
      <w:r w:rsidR="006B55DA" w:rsidRPr="008454BD">
        <w:rPr>
          <w:rFonts w:ascii="Calibri" w:hAnsi="Calibri" w:cs="Calibri"/>
        </w:rPr>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827"/>
      <w:bookmarkEnd w:id="828"/>
      <w:bookmarkEnd w:id="829"/>
    </w:p>
    <w:p w:rsidR="006B55DA" w:rsidRPr="0045704B" w:rsidRDefault="006B55DA" w:rsidP="00BA397B">
      <w:pPr>
        <w:numPr>
          <w:ilvl w:val="0"/>
          <w:numId w:val="20"/>
        </w:numPr>
        <w:rPr>
          <w:rFonts w:ascii="Calibri" w:hAnsi="Calibri"/>
          <w:b/>
          <w:sz w:val="28"/>
          <w:szCs w:val="28"/>
        </w:rPr>
      </w:pPr>
      <w:bookmarkStart w:id="830" w:name="_Toc99862659"/>
      <w:bookmarkStart w:id="831" w:name="_Toc100978396"/>
      <w:bookmarkStart w:id="832" w:name="_Toc100978781"/>
      <w:bookmarkStart w:id="833" w:name="_Toc239473179"/>
      <w:bookmarkStart w:id="834" w:name="_Toc239473797"/>
      <w:bookmarkStart w:id="835" w:name="_Toc239586251"/>
      <w:bookmarkStart w:id="836" w:name="_Toc239586559"/>
      <w:bookmarkStart w:id="837" w:name="_Toc239587034"/>
      <w:bookmarkStart w:id="838" w:name="_Toc240079390"/>
      <w:bookmarkStart w:id="839" w:name="_Toc281305327"/>
      <w:r w:rsidRPr="0045704B">
        <w:rPr>
          <w:rFonts w:ascii="Calibri" w:hAnsi="Calibri"/>
          <w:b/>
          <w:sz w:val="28"/>
          <w:szCs w:val="28"/>
        </w:rPr>
        <w:t>Termination for Insolvency</w:t>
      </w:r>
      <w:bookmarkEnd w:id="830"/>
      <w:bookmarkEnd w:id="831"/>
      <w:bookmarkEnd w:id="832"/>
      <w:bookmarkEnd w:id="833"/>
      <w:bookmarkEnd w:id="834"/>
      <w:bookmarkEnd w:id="835"/>
      <w:bookmarkEnd w:id="836"/>
      <w:bookmarkEnd w:id="837"/>
      <w:bookmarkEnd w:id="838"/>
      <w:bookmarkEnd w:id="839"/>
    </w:p>
    <w:p w:rsidR="00E33BE7" w:rsidRDefault="00E33BE7" w:rsidP="006B55DA">
      <w:pPr>
        <w:pStyle w:val="Style2"/>
        <w:ind w:left="720"/>
      </w:pPr>
      <w:bookmarkStart w:id="840" w:name="_Ref97280061"/>
    </w:p>
    <w:p w:rsidR="006B55DA" w:rsidRPr="00677BB3" w:rsidRDefault="006B55DA" w:rsidP="006B55DA">
      <w:pPr>
        <w:pStyle w:val="Style2"/>
        <w:ind w:left="720"/>
      </w:pPr>
      <w:r w:rsidRPr="00FD5CF2">
        <w:rPr>
          <w:rFonts w:ascii="Calibri" w:hAnsi="Calibri"/>
        </w:rPr>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r w:rsidRPr="00677BB3">
        <w:t>.</w:t>
      </w:r>
      <w:bookmarkEnd w:id="840"/>
    </w:p>
    <w:p w:rsidR="006B55DA" w:rsidRPr="0045704B" w:rsidRDefault="006B55DA" w:rsidP="00BA397B">
      <w:pPr>
        <w:numPr>
          <w:ilvl w:val="0"/>
          <w:numId w:val="20"/>
        </w:numPr>
        <w:ind w:hanging="540"/>
        <w:rPr>
          <w:rFonts w:ascii="Calibri" w:hAnsi="Calibri"/>
          <w:b/>
          <w:sz w:val="28"/>
          <w:szCs w:val="28"/>
        </w:rPr>
      </w:pPr>
      <w:bookmarkStart w:id="841" w:name="_Toc99862660"/>
      <w:bookmarkStart w:id="842" w:name="_Toc100978397"/>
      <w:bookmarkStart w:id="843" w:name="_Toc100978782"/>
      <w:bookmarkStart w:id="844" w:name="_Toc239473180"/>
      <w:bookmarkStart w:id="845" w:name="_Toc239473798"/>
      <w:bookmarkStart w:id="846" w:name="_Toc239586252"/>
      <w:bookmarkStart w:id="847" w:name="_Toc239586560"/>
      <w:bookmarkStart w:id="848" w:name="_Toc239587035"/>
      <w:bookmarkStart w:id="849" w:name="_Toc240079391"/>
      <w:bookmarkStart w:id="850" w:name="_Toc281305328"/>
      <w:r w:rsidRPr="0045704B">
        <w:rPr>
          <w:rFonts w:ascii="Calibri" w:hAnsi="Calibri"/>
          <w:b/>
          <w:sz w:val="28"/>
          <w:szCs w:val="28"/>
        </w:rPr>
        <w:t>Termination for Convenience</w:t>
      </w:r>
      <w:bookmarkEnd w:id="841"/>
      <w:bookmarkEnd w:id="842"/>
      <w:bookmarkEnd w:id="843"/>
      <w:bookmarkEnd w:id="844"/>
      <w:bookmarkEnd w:id="845"/>
      <w:bookmarkEnd w:id="846"/>
      <w:bookmarkEnd w:id="847"/>
      <w:bookmarkEnd w:id="848"/>
      <w:bookmarkEnd w:id="849"/>
      <w:bookmarkEnd w:id="850"/>
    </w:p>
    <w:p w:rsidR="00E33BE7" w:rsidRDefault="00E33BE7" w:rsidP="006B55DA">
      <w:pPr>
        <w:pStyle w:val="Style1"/>
        <w:keepNext w:val="0"/>
        <w:numPr>
          <w:ilvl w:val="2"/>
          <w:numId w:val="0"/>
        </w:numPr>
        <w:suppressAutoHyphens w:val="0"/>
        <w:overflowPunct/>
        <w:autoSpaceDE/>
        <w:ind w:left="1440" w:hanging="720"/>
        <w:textAlignment w:val="auto"/>
        <w:outlineLvl w:val="2"/>
      </w:pPr>
      <w:bookmarkStart w:id="851" w:name="_Ref97280235"/>
      <w:bookmarkStart w:id="852" w:name="_Toc239473181"/>
      <w:bookmarkStart w:id="853" w:name="_Toc239473799"/>
    </w:p>
    <w:p w:rsidR="006B55DA" w:rsidRPr="00FD5CF2" w:rsidRDefault="00E33BE7" w:rsidP="00FD5CF2">
      <w:pPr>
        <w:pStyle w:val="Style1"/>
        <w:keepNext w:val="0"/>
        <w:numPr>
          <w:ilvl w:val="2"/>
          <w:numId w:val="0"/>
        </w:numPr>
        <w:tabs>
          <w:tab w:val="left" w:pos="1530"/>
        </w:tabs>
        <w:suppressAutoHyphens w:val="0"/>
        <w:overflowPunct/>
        <w:autoSpaceDE/>
        <w:ind w:left="1440" w:hanging="720"/>
        <w:textAlignment w:val="auto"/>
        <w:outlineLvl w:val="2"/>
        <w:rPr>
          <w:rFonts w:ascii="Calibri" w:hAnsi="Calibri" w:cs="Calibri"/>
        </w:rPr>
      </w:pPr>
      <w:bookmarkStart w:id="854" w:name="_Toc464664211"/>
      <w:r w:rsidRPr="00FD5CF2">
        <w:rPr>
          <w:rFonts w:ascii="Calibri" w:hAnsi="Calibri" w:cs="Calibri"/>
        </w:rPr>
        <w:t xml:space="preserve">25.1   </w:t>
      </w:r>
      <w:r w:rsidR="006B55DA" w:rsidRPr="00FD5CF2">
        <w:rPr>
          <w:rFonts w:ascii="Calibri" w:hAnsi="Calibri" w:cs="Calibri"/>
        </w:rPr>
        <w:t>The Procuring Entity may terminate this Contract, in whole or in part, at any time for its convenience.  The HoPE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851"/>
      <w:bookmarkEnd w:id="852"/>
      <w:bookmarkEnd w:id="853"/>
      <w:bookmarkEnd w:id="854"/>
    </w:p>
    <w:p w:rsidR="006B55DA" w:rsidRPr="00FD5CF2" w:rsidRDefault="00E33BE7" w:rsidP="00FD5CF2">
      <w:pPr>
        <w:pStyle w:val="Style1"/>
        <w:keepNext w:val="0"/>
        <w:numPr>
          <w:ilvl w:val="2"/>
          <w:numId w:val="0"/>
        </w:numPr>
        <w:tabs>
          <w:tab w:val="left" w:pos="1530"/>
        </w:tabs>
        <w:suppressAutoHyphens w:val="0"/>
        <w:overflowPunct/>
        <w:autoSpaceDE/>
        <w:ind w:left="1440" w:hanging="720"/>
        <w:textAlignment w:val="auto"/>
        <w:outlineLvl w:val="2"/>
        <w:rPr>
          <w:rFonts w:ascii="Calibri" w:hAnsi="Calibri" w:cs="Calibri"/>
        </w:rPr>
      </w:pPr>
      <w:bookmarkStart w:id="855" w:name="_Toc239473182"/>
      <w:bookmarkStart w:id="856" w:name="_Toc239473800"/>
      <w:bookmarkStart w:id="857" w:name="_Toc464664212"/>
      <w:r w:rsidRPr="00FD5CF2">
        <w:rPr>
          <w:rFonts w:ascii="Calibri" w:hAnsi="Calibri" w:cs="Calibri"/>
        </w:rPr>
        <w:t xml:space="preserve">25.2   </w:t>
      </w:r>
      <w:r w:rsidR="006B55DA" w:rsidRPr="00FD5CF2">
        <w:rPr>
          <w:rFonts w:ascii="Calibri" w:hAnsi="Calibri" w:cs="Calibri"/>
        </w:rPr>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855"/>
      <w:bookmarkEnd w:id="856"/>
      <w:bookmarkEnd w:id="857"/>
    </w:p>
    <w:p w:rsidR="006B55DA" w:rsidRPr="00FD5CF2" w:rsidRDefault="00F43112" w:rsidP="00F43112">
      <w:pPr>
        <w:pStyle w:val="Style1"/>
        <w:keepNext w:val="0"/>
        <w:numPr>
          <w:ilvl w:val="3"/>
          <w:numId w:val="0"/>
        </w:numPr>
        <w:tabs>
          <w:tab w:val="left" w:pos="1530"/>
        </w:tabs>
        <w:suppressAutoHyphens w:val="0"/>
        <w:overflowPunct/>
        <w:autoSpaceDE/>
        <w:ind w:left="1980" w:hanging="540"/>
        <w:textAlignment w:val="auto"/>
        <w:outlineLvl w:val="2"/>
        <w:rPr>
          <w:rFonts w:ascii="Calibri" w:hAnsi="Calibri" w:cs="Calibri"/>
        </w:rPr>
      </w:pPr>
      <w:bookmarkStart w:id="858" w:name="_Toc239473183"/>
      <w:bookmarkStart w:id="859" w:name="_Toc239473801"/>
      <w:bookmarkStart w:id="860" w:name="_Toc464664213"/>
      <w:r>
        <w:rPr>
          <w:rFonts w:ascii="Calibri" w:hAnsi="Calibri" w:cs="Calibri"/>
        </w:rPr>
        <w:t>(a)</w:t>
      </w:r>
      <w:r>
        <w:rPr>
          <w:rFonts w:ascii="Calibri" w:hAnsi="Calibri" w:cs="Calibri"/>
        </w:rPr>
        <w:tab/>
      </w:r>
      <w:r w:rsidR="006B55DA" w:rsidRPr="00FD5CF2">
        <w:rPr>
          <w:rFonts w:ascii="Calibri" w:hAnsi="Calibri" w:cs="Calibri"/>
        </w:rPr>
        <w:t>to have any portion delivered and/or performed and paid at the contract terms and prices; and/or</w:t>
      </w:r>
      <w:bookmarkEnd w:id="858"/>
      <w:bookmarkEnd w:id="859"/>
      <w:bookmarkEnd w:id="860"/>
    </w:p>
    <w:p w:rsidR="006B55DA" w:rsidRPr="00FD5CF2" w:rsidRDefault="00F43112" w:rsidP="00F43112">
      <w:pPr>
        <w:pStyle w:val="Style1"/>
        <w:keepNext w:val="0"/>
        <w:numPr>
          <w:ilvl w:val="3"/>
          <w:numId w:val="0"/>
        </w:numPr>
        <w:tabs>
          <w:tab w:val="left" w:pos="1530"/>
        </w:tabs>
        <w:suppressAutoHyphens w:val="0"/>
        <w:overflowPunct/>
        <w:autoSpaceDE/>
        <w:ind w:left="1980" w:hanging="540"/>
        <w:textAlignment w:val="auto"/>
        <w:outlineLvl w:val="2"/>
        <w:rPr>
          <w:rFonts w:ascii="Calibri" w:hAnsi="Calibri" w:cs="Calibri"/>
        </w:rPr>
      </w:pPr>
      <w:bookmarkStart w:id="861" w:name="_Toc239473184"/>
      <w:bookmarkStart w:id="862" w:name="_Toc239473802"/>
      <w:bookmarkStart w:id="863" w:name="_Toc464664214"/>
      <w:r>
        <w:rPr>
          <w:rFonts w:ascii="Calibri" w:hAnsi="Calibri" w:cs="Calibri"/>
        </w:rPr>
        <w:lastRenderedPageBreak/>
        <w:t>(b)</w:t>
      </w:r>
      <w:r>
        <w:rPr>
          <w:rFonts w:ascii="Calibri" w:hAnsi="Calibri" w:cs="Calibri"/>
        </w:rPr>
        <w:tab/>
      </w:r>
      <w:r w:rsidR="006B55DA" w:rsidRPr="00FD5CF2">
        <w:rPr>
          <w:rFonts w:ascii="Calibri" w:hAnsi="Calibri" w:cs="Calibri"/>
        </w:rPr>
        <w:t>to cancel the remainder and pay to the Supplier an agreed amount for partially completed and/or performed goods and for materials and parts previously procured by the Supplier.</w:t>
      </w:r>
      <w:bookmarkEnd w:id="861"/>
      <w:bookmarkEnd w:id="862"/>
      <w:bookmarkEnd w:id="863"/>
    </w:p>
    <w:p w:rsidR="006B55DA" w:rsidRPr="00FD5CF2" w:rsidRDefault="00E33BE7" w:rsidP="00FD5CF2">
      <w:pPr>
        <w:pStyle w:val="Style1"/>
        <w:keepNext w:val="0"/>
        <w:numPr>
          <w:ilvl w:val="2"/>
          <w:numId w:val="0"/>
        </w:numPr>
        <w:tabs>
          <w:tab w:val="left" w:pos="1530"/>
        </w:tabs>
        <w:suppressAutoHyphens w:val="0"/>
        <w:overflowPunct/>
        <w:autoSpaceDE/>
        <w:ind w:left="1440" w:hanging="720"/>
        <w:textAlignment w:val="auto"/>
        <w:outlineLvl w:val="2"/>
        <w:rPr>
          <w:rFonts w:ascii="Calibri" w:hAnsi="Calibri" w:cs="Calibri"/>
        </w:rPr>
      </w:pPr>
      <w:bookmarkStart w:id="864" w:name="_Toc239473185"/>
      <w:bookmarkStart w:id="865" w:name="_Toc239473803"/>
      <w:bookmarkStart w:id="866" w:name="_Toc464664215"/>
      <w:r w:rsidRPr="00FD5CF2">
        <w:rPr>
          <w:rFonts w:ascii="Calibri" w:hAnsi="Calibri" w:cs="Calibri"/>
        </w:rPr>
        <w:t xml:space="preserve">25.3  </w:t>
      </w:r>
      <w:r w:rsidR="00F43112">
        <w:rPr>
          <w:rFonts w:ascii="Calibri" w:hAnsi="Calibri" w:cs="Calibri"/>
        </w:rPr>
        <w:tab/>
      </w:r>
      <w:r w:rsidR="006B55DA" w:rsidRPr="00FD5CF2">
        <w:rPr>
          <w:rFonts w:ascii="Calibri" w:hAnsi="Calibri" w:cs="Calibri"/>
        </w:rPr>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006B55DA" w:rsidRPr="00FD5CF2">
        <w:rPr>
          <w:rFonts w:ascii="Calibri" w:hAnsi="Calibri" w:cs="Calibri"/>
          <w:i/>
        </w:rPr>
        <w:t>quantum meruit</w:t>
      </w:r>
      <w:r w:rsidR="006B55DA" w:rsidRPr="00FD5CF2">
        <w:rPr>
          <w:rFonts w:ascii="Calibri" w:hAnsi="Calibri" w:cs="Calibri"/>
        </w:rPr>
        <w:t xml:space="preserve"> basis.  Before recovery may be made, the fact of loss must be established under oath by the Supplier to the satisfaction of the Procuring Entity before recovery may be made.</w:t>
      </w:r>
      <w:bookmarkEnd w:id="864"/>
      <w:bookmarkEnd w:id="865"/>
      <w:bookmarkEnd w:id="866"/>
    </w:p>
    <w:p w:rsidR="006B55DA" w:rsidRDefault="006B55DA" w:rsidP="00BA397B">
      <w:pPr>
        <w:numPr>
          <w:ilvl w:val="0"/>
          <w:numId w:val="20"/>
        </w:numPr>
        <w:ind w:hanging="540"/>
        <w:rPr>
          <w:rFonts w:ascii="Calibri" w:hAnsi="Calibri"/>
          <w:b/>
          <w:sz w:val="28"/>
          <w:szCs w:val="28"/>
        </w:rPr>
      </w:pPr>
      <w:bookmarkStart w:id="867" w:name="_Toc99862661"/>
      <w:bookmarkStart w:id="868" w:name="_Ref99876560"/>
      <w:bookmarkStart w:id="869" w:name="_Ref100934841"/>
      <w:bookmarkStart w:id="870" w:name="_Toc100978398"/>
      <w:bookmarkStart w:id="871" w:name="_Toc100978783"/>
      <w:bookmarkStart w:id="872" w:name="_Toc239473186"/>
      <w:bookmarkStart w:id="873" w:name="_Toc239473804"/>
      <w:bookmarkStart w:id="874" w:name="_Toc239586253"/>
      <w:bookmarkStart w:id="875" w:name="_Toc239586561"/>
      <w:bookmarkStart w:id="876" w:name="_Toc239587036"/>
      <w:bookmarkStart w:id="877" w:name="_Toc240079392"/>
      <w:bookmarkStart w:id="878" w:name="_Toc281305329"/>
      <w:r w:rsidRPr="0045704B">
        <w:rPr>
          <w:rFonts w:ascii="Calibri" w:hAnsi="Calibri"/>
          <w:b/>
          <w:sz w:val="28"/>
          <w:szCs w:val="28"/>
        </w:rPr>
        <w:t>Termination for Unlawful Acts</w:t>
      </w:r>
      <w:bookmarkEnd w:id="867"/>
      <w:bookmarkEnd w:id="868"/>
      <w:bookmarkEnd w:id="869"/>
      <w:bookmarkEnd w:id="870"/>
      <w:bookmarkEnd w:id="871"/>
      <w:bookmarkEnd w:id="872"/>
      <w:bookmarkEnd w:id="873"/>
      <w:bookmarkEnd w:id="874"/>
      <w:bookmarkEnd w:id="875"/>
      <w:bookmarkEnd w:id="876"/>
      <w:bookmarkEnd w:id="877"/>
      <w:bookmarkEnd w:id="878"/>
    </w:p>
    <w:p w:rsidR="00E33BE7" w:rsidRPr="0045704B" w:rsidRDefault="00E33BE7" w:rsidP="00E33BE7">
      <w:pPr>
        <w:ind w:left="720"/>
        <w:rPr>
          <w:rFonts w:ascii="Calibri" w:hAnsi="Calibri"/>
          <w:b/>
          <w:sz w:val="28"/>
          <w:szCs w:val="28"/>
        </w:rPr>
      </w:pPr>
    </w:p>
    <w:p w:rsidR="006B55DA" w:rsidRPr="006C0565" w:rsidRDefault="00E33BE7"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879" w:name="_Toc239473187"/>
      <w:bookmarkStart w:id="880" w:name="_Toc239473805"/>
      <w:bookmarkStart w:id="881" w:name="_Toc464664216"/>
      <w:r w:rsidRPr="006C0565">
        <w:rPr>
          <w:rFonts w:ascii="Calibri" w:hAnsi="Calibri" w:cs="Calibri"/>
        </w:rPr>
        <w:t xml:space="preserve">26.1   </w:t>
      </w:r>
      <w:r w:rsidR="006B55DA" w:rsidRPr="006C0565">
        <w:rPr>
          <w:rFonts w:ascii="Calibri" w:hAnsi="Calibri" w:cs="Calibri"/>
        </w:rPr>
        <w:t xml:space="preserve">The Procuring Entity may terminate this Contract in case it is determined </w:t>
      </w:r>
      <w:r w:rsidR="006B55DA" w:rsidRPr="006C0565">
        <w:rPr>
          <w:rFonts w:ascii="Calibri" w:hAnsi="Calibri" w:cs="Calibri"/>
          <w:i/>
        </w:rPr>
        <w:t>prima facie</w:t>
      </w:r>
      <w:r w:rsidR="006B55DA" w:rsidRPr="006C0565">
        <w:rPr>
          <w:rFonts w:ascii="Calibri" w:hAnsi="Calibri" w:cs="Calibri"/>
        </w:rPr>
        <w:t xml:space="preserve"> that the Supplier has engaged, before or during the implementation of this Contract, in unlawful deeds and behaviors relative to contract acquisition and implementation.  Unlawful acts include, but are not limited to, the following:</w:t>
      </w:r>
      <w:bookmarkEnd w:id="879"/>
      <w:bookmarkEnd w:id="880"/>
      <w:bookmarkEnd w:id="881"/>
    </w:p>
    <w:p w:rsidR="006B55DA" w:rsidRDefault="00E33BE7"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bookmarkStart w:id="882" w:name="_Toc239473188"/>
      <w:bookmarkStart w:id="883" w:name="_Toc239473806"/>
      <w:bookmarkStart w:id="884" w:name="_Toc464664217"/>
      <w:r w:rsidRPr="006C0565">
        <w:rPr>
          <w:rFonts w:ascii="Calibri" w:hAnsi="Calibri" w:cs="Calibri"/>
        </w:rPr>
        <w:t xml:space="preserve">a) </w:t>
      </w:r>
      <w:r w:rsidR="006B55DA" w:rsidRPr="006C0565">
        <w:rPr>
          <w:rFonts w:ascii="Calibri" w:hAnsi="Calibri" w:cs="Calibri"/>
        </w:rPr>
        <w:t xml:space="preserve">Corrupt, fraudulent, and coercive practices as defined in </w:t>
      </w:r>
      <w:r w:rsidR="006B55DA" w:rsidRPr="006C0565">
        <w:rPr>
          <w:rFonts w:ascii="Calibri" w:hAnsi="Calibri" w:cs="Calibri"/>
          <w:b/>
        </w:rPr>
        <w:t>ITB</w:t>
      </w:r>
      <w:r w:rsidR="006B55DA" w:rsidRPr="006C0565">
        <w:rPr>
          <w:rFonts w:ascii="Calibri" w:hAnsi="Calibri" w:cs="Calibri"/>
        </w:rPr>
        <w:t xml:space="preserve"> Clause</w:t>
      </w:r>
      <w:r w:rsidR="006C0565" w:rsidRPr="006C0565">
        <w:rPr>
          <w:rFonts w:ascii="Calibri" w:hAnsi="Calibri" w:cs="Calibri"/>
        </w:rPr>
        <w:t xml:space="preserve"> 3.1(a)</w:t>
      </w:r>
      <w:r w:rsidR="006B55DA" w:rsidRPr="006C0565">
        <w:rPr>
          <w:rFonts w:ascii="Calibri" w:hAnsi="Calibri" w:cs="Calibri"/>
        </w:rPr>
        <w:t>;</w:t>
      </w:r>
      <w:bookmarkEnd w:id="882"/>
      <w:bookmarkEnd w:id="883"/>
      <w:bookmarkEnd w:id="884"/>
    </w:p>
    <w:p w:rsidR="00F43112" w:rsidRPr="006C0565" w:rsidRDefault="00F43112"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p>
    <w:p w:rsidR="006B55DA" w:rsidRDefault="00E33BE7"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bookmarkStart w:id="885" w:name="_Toc239473189"/>
      <w:bookmarkStart w:id="886" w:name="_Toc239473807"/>
      <w:bookmarkStart w:id="887" w:name="_Toc464664218"/>
      <w:r w:rsidRPr="006C0565">
        <w:rPr>
          <w:rFonts w:ascii="Calibri" w:hAnsi="Calibri" w:cs="Calibri"/>
        </w:rPr>
        <w:t xml:space="preserve">b) </w:t>
      </w:r>
      <w:r w:rsidR="006B55DA" w:rsidRPr="006C0565">
        <w:rPr>
          <w:rFonts w:ascii="Calibri" w:hAnsi="Calibri" w:cs="Calibri"/>
        </w:rPr>
        <w:t>Drawing up or using forged documents;</w:t>
      </w:r>
      <w:bookmarkEnd w:id="885"/>
      <w:bookmarkEnd w:id="886"/>
      <w:bookmarkEnd w:id="887"/>
    </w:p>
    <w:p w:rsidR="00F43112" w:rsidRPr="006C0565" w:rsidRDefault="00F43112"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p>
    <w:p w:rsidR="006B55DA" w:rsidRDefault="00E33BE7" w:rsidP="006C0565">
      <w:pPr>
        <w:pStyle w:val="Style1"/>
        <w:keepNext w:val="0"/>
        <w:numPr>
          <w:ilvl w:val="3"/>
          <w:numId w:val="0"/>
        </w:numPr>
        <w:tabs>
          <w:tab w:val="num" w:pos="1890"/>
        </w:tabs>
        <w:suppressAutoHyphens w:val="0"/>
        <w:overflowPunct/>
        <w:autoSpaceDE/>
        <w:spacing w:after="0" w:line="240" w:lineRule="auto"/>
        <w:ind w:left="1710" w:hanging="270"/>
        <w:textAlignment w:val="auto"/>
        <w:outlineLvl w:val="2"/>
        <w:rPr>
          <w:rFonts w:ascii="Calibri" w:hAnsi="Calibri" w:cs="Calibri"/>
        </w:rPr>
      </w:pPr>
      <w:bookmarkStart w:id="888" w:name="_Toc239473190"/>
      <w:bookmarkStart w:id="889" w:name="_Toc239473808"/>
      <w:bookmarkStart w:id="890" w:name="_Toc464664219"/>
      <w:r w:rsidRPr="006C0565">
        <w:rPr>
          <w:rFonts w:ascii="Calibri" w:hAnsi="Calibri" w:cs="Calibri"/>
        </w:rPr>
        <w:t xml:space="preserve">c) </w:t>
      </w:r>
      <w:r w:rsidR="006B55DA" w:rsidRPr="006C0565">
        <w:rPr>
          <w:rFonts w:ascii="Calibri" w:hAnsi="Calibri" w:cs="Calibri"/>
        </w:rPr>
        <w:t>Using adulterated materials, means or methods, or engaging in production contrary to rules of science or the trade; and</w:t>
      </w:r>
      <w:bookmarkEnd w:id="888"/>
      <w:bookmarkEnd w:id="889"/>
      <w:bookmarkEnd w:id="890"/>
    </w:p>
    <w:p w:rsidR="00F43112" w:rsidRPr="006C0565" w:rsidRDefault="00F43112" w:rsidP="006C0565">
      <w:pPr>
        <w:pStyle w:val="Style1"/>
        <w:keepNext w:val="0"/>
        <w:numPr>
          <w:ilvl w:val="3"/>
          <w:numId w:val="0"/>
        </w:numPr>
        <w:tabs>
          <w:tab w:val="num" w:pos="1890"/>
        </w:tabs>
        <w:suppressAutoHyphens w:val="0"/>
        <w:overflowPunct/>
        <w:autoSpaceDE/>
        <w:spacing w:after="0" w:line="240" w:lineRule="auto"/>
        <w:ind w:left="1710" w:hanging="270"/>
        <w:textAlignment w:val="auto"/>
        <w:outlineLvl w:val="2"/>
        <w:rPr>
          <w:rFonts w:ascii="Calibri" w:hAnsi="Calibri" w:cs="Calibri"/>
        </w:rPr>
      </w:pPr>
    </w:p>
    <w:p w:rsidR="006B55DA" w:rsidRDefault="00E33BE7"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bookmarkStart w:id="891" w:name="_Toc239473191"/>
      <w:bookmarkStart w:id="892" w:name="_Toc239473809"/>
      <w:bookmarkStart w:id="893" w:name="_Toc464664220"/>
      <w:r w:rsidRPr="006C0565">
        <w:rPr>
          <w:rFonts w:ascii="Calibri" w:hAnsi="Calibri" w:cs="Calibri"/>
        </w:rPr>
        <w:t xml:space="preserve">d) </w:t>
      </w:r>
      <w:r w:rsidR="006B55DA" w:rsidRPr="006C0565">
        <w:rPr>
          <w:rFonts w:ascii="Calibri" w:hAnsi="Calibri" w:cs="Calibri"/>
        </w:rPr>
        <w:t>Any other act analogous to the foregoing.</w:t>
      </w:r>
      <w:bookmarkEnd w:id="891"/>
      <w:bookmarkEnd w:id="892"/>
      <w:bookmarkEnd w:id="893"/>
    </w:p>
    <w:p w:rsidR="006C0565" w:rsidRPr="006C0565" w:rsidRDefault="006C0565" w:rsidP="006C0565">
      <w:pPr>
        <w:pStyle w:val="Style1"/>
        <w:keepNext w:val="0"/>
        <w:numPr>
          <w:ilvl w:val="3"/>
          <w:numId w:val="0"/>
        </w:numPr>
        <w:tabs>
          <w:tab w:val="num" w:pos="2160"/>
        </w:tabs>
        <w:suppressAutoHyphens w:val="0"/>
        <w:overflowPunct/>
        <w:autoSpaceDE/>
        <w:spacing w:after="0" w:line="240" w:lineRule="auto"/>
        <w:ind w:left="2160" w:hanging="720"/>
        <w:textAlignment w:val="auto"/>
        <w:outlineLvl w:val="2"/>
        <w:rPr>
          <w:rFonts w:ascii="Calibri" w:hAnsi="Calibri" w:cs="Calibri"/>
        </w:rPr>
      </w:pPr>
    </w:p>
    <w:p w:rsidR="006B55DA" w:rsidRDefault="006B55DA" w:rsidP="00BA397B">
      <w:pPr>
        <w:numPr>
          <w:ilvl w:val="0"/>
          <w:numId w:val="20"/>
        </w:numPr>
        <w:ind w:hanging="540"/>
        <w:rPr>
          <w:rFonts w:ascii="Calibri" w:hAnsi="Calibri"/>
          <w:b/>
          <w:sz w:val="28"/>
          <w:szCs w:val="28"/>
        </w:rPr>
      </w:pPr>
      <w:bookmarkStart w:id="894" w:name="_Toc99862662"/>
      <w:bookmarkStart w:id="895" w:name="_Toc100978399"/>
      <w:bookmarkStart w:id="896" w:name="_Toc100978784"/>
      <w:bookmarkStart w:id="897" w:name="_Toc239473192"/>
      <w:bookmarkStart w:id="898" w:name="_Toc239473810"/>
      <w:bookmarkStart w:id="899" w:name="_Toc239586254"/>
      <w:bookmarkStart w:id="900" w:name="_Toc239586562"/>
      <w:bookmarkStart w:id="901" w:name="_Toc239587037"/>
      <w:bookmarkStart w:id="902" w:name="_Toc240079393"/>
      <w:bookmarkStart w:id="903" w:name="_Toc281305330"/>
      <w:r w:rsidRPr="0045704B">
        <w:rPr>
          <w:rFonts w:ascii="Calibri" w:hAnsi="Calibri"/>
          <w:b/>
          <w:sz w:val="28"/>
          <w:szCs w:val="28"/>
        </w:rPr>
        <w:t>Procedures for Termination of Contracts</w:t>
      </w:r>
      <w:bookmarkEnd w:id="894"/>
      <w:bookmarkEnd w:id="895"/>
      <w:bookmarkEnd w:id="896"/>
      <w:bookmarkEnd w:id="897"/>
      <w:bookmarkEnd w:id="898"/>
      <w:bookmarkEnd w:id="899"/>
      <w:bookmarkEnd w:id="900"/>
      <w:bookmarkEnd w:id="901"/>
      <w:bookmarkEnd w:id="902"/>
      <w:bookmarkEnd w:id="903"/>
    </w:p>
    <w:p w:rsidR="00E33BE7" w:rsidRPr="0045704B" w:rsidRDefault="00E33BE7" w:rsidP="00E33BE7">
      <w:pPr>
        <w:ind w:left="720"/>
        <w:rPr>
          <w:rFonts w:ascii="Calibri" w:hAnsi="Calibri"/>
          <w:b/>
          <w:sz w:val="28"/>
          <w:szCs w:val="28"/>
        </w:rPr>
      </w:pPr>
    </w:p>
    <w:p w:rsidR="006B55DA" w:rsidRPr="00A424F0" w:rsidRDefault="00E33BE7" w:rsidP="006B55DA">
      <w:pPr>
        <w:pStyle w:val="Style1"/>
        <w:keepNext w:val="0"/>
        <w:numPr>
          <w:ilvl w:val="2"/>
          <w:numId w:val="0"/>
        </w:numPr>
        <w:suppressAutoHyphens w:val="0"/>
        <w:overflowPunct/>
        <w:autoSpaceDE/>
        <w:ind w:left="1440" w:hanging="720"/>
        <w:textAlignment w:val="auto"/>
        <w:outlineLvl w:val="2"/>
        <w:rPr>
          <w:rFonts w:ascii="Calibri" w:hAnsi="Calibri" w:cs="Calibri"/>
        </w:rPr>
      </w:pPr>
      <w:bookmarkStart w:id="904" w:name="_Toc239473193"/>
      <w:bookmarkStart w:id="905" w:name="_Toc239473811"/>
      <w:bookmarkStart w:id="906" w:name="_Toc464664221"/>
      <w:r w:rsidRPr="00A424F0">
        <w:rPr>
          <w:rFonts w:ascii="Calibri" w:hAnsi="Calibri" w:cs="Calibri"/>
        </w:rPr>
        <w:t xml:space="preserve">27.1  </w:t>
      </w:r>
      <w:r w:rsidR="006B55DA" w:rsidRPr="00A424F0">
        <w:rPr>
          <w:rFonts w:ascii="Calibri" w:hAnsi="Calibri" w:cs="Calibri"/>
        </w:rPr>
        <w:t>The following provisions shall govern the procedures for termination of this Contract:</w:t>
      </w:r>
      <w:bookmarkEnd w:id="904"/>
      <w:bookmarkEnd w:id="905"/>
      <w:bookmarkEnd w:id="906"/>
    </w:p>
    <w:p w:rsidR="006B55DA" w:rsidRPr="00A424F0" w:rsidRDefault="00E33BE7" w:rsidP="00F43112">
      <w:pPr>
        <w:pStyle w:val="Style1"/>
        <w:keepNext w:val="0"/>
        <w:numPr>
          <w:ilvl w:val="3"/>
          <w:numId w:val="0"/>
        </w:numPr>
        <w:suppressAutoHyphens w:val="0"/>
        <w:overflowPunct/>
        <w:autoSpaceDE/>
        <w:ind w:left="1980" w:hanging="562"/>
        <w:textAlignment w:val="auto"/>
        <w:outlineLvl w:val="2"/>
        <w:rPr>
          <w:rFonts w:ascii="Calibri" w:hAnsi="Calibri" w:cs="Calibri"/>
        </w:rPr>
      </w:pPr>
      <w:bookmarkStart w:id="907" w:name="_Toc239473194"/>
      <w:bookmarkStart w:id="908" w:name="_Toc239473812"/>
      <w:bookmarkStart w:id="909" w:name="_Toc464664222"/>
      <w:r w:rsidRPr="00A424F0">
        <w:rPr>
          <w:rFonts w:ascii="Calibri" w:hAnsi="Calibri" w:cs="Calibri"/>
        </w:rPr>
        <w:t xml:space="preserve">a) </w:t>
      </w:r>
      <w:r w:rsidR="00F43112">
        <w:rPr>
          <w:rFonts w:ascii="Calibri" w:hAnsi="Calibri" w:cs="Calibri"/>
        </w:rPr>
        <w:tab/>
      </w:r>
      <w:r w:rsidR="006B55DA" w:rsidRPr="00A424F0">
        <w:rPr>
          <w:rFonts w:ascii="Calibri" w:hAnsi="Calibri" w:cs="Calibri"/>
        </w:rPr>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907"/>
      <w:bookmarkEnd w:id="908"/>
      <w:bookmarkEnd w:id="909"/>
    </w:p>
    <w:p w:rsidR="006B55DA" w:rsidRPr="00A424F0" w:rsidRDefault="00E33BE7" w:rsidP="001B78FB">
      <w:pPr>
        <w:pStyle w:val="Style1"/>
        <w:keepNext w:val="0"/>
        <w:numPr>
          <w:ilvl w:val="3"/>
          <w:numId w:val="0"/>
        </w:numPr>
        <w:tabs>
          <w:tab w:val="num" w:pos="1980"/>
        </w:tabs>
        <w:suppressAutoHyphens w:val="0"/>
        <w:overflowPunct/>
        <w:autoSpaceDE/>
        <w:ind w:left="1980" w:hanging="540"/>
        <w:textAlignment w:val="auto"/>
        <w:outlineLvl w:val="2"/>
        <w:rPr>
          <w:rFonts w:ascii="Calibri" w:hAnsi="Calibri" w:cs="Calibri"/>
        </w:rPr>
      </w:pPr>
      <w:bookmarkStart w:id="910" w:name="_Toc239473195"/>
      <w:bookmarkStart w:id="911" w:name="_Toc239473813"/>
      <w:bookmarkStart w:id="912" w:name="_Toc464664223"/>
      <w:r w:rsidRPr="00A424F0">
        <w:rPr>
          <w:rFonts w:ascii="Calibri" w:hAnsi="Calibri" w:cs="Calibri"/>
        </w:rPr>
        <w:t xml:space="preserve">b) </w:t>
      </w:r>
      <w:r w:rsidR="00F43112">
        <w:rPr>
          <w:rFonts w:ascii="Calibri" w:hAnsi="Calibri" w:cs="Calibri"/>
        </w:rPr>
        <w:tab/>
      </w:r>
      <w:r w:rsidR="006B55DA" w:rsidRPr="00A424F0">
        <w:rPr>
          <w:rFonts w:ascii="Calibri" w:hAnsi="Calibri" w:cs="Calibri"/>
        </w:rPr>
        <w:t>Upon recommendation by the Implementing Unit, the Head of the Procuring Entity shall terminate this Contract only by a written notice to the Supplier conveying the termination of this Contract. The notice shall state:</w:t>
      </w:r>
      <w:bookmarkEnd w:id="910"/>
      <w:bookmarkEnd w:id="911"/>
      <w:bookmarkEnd w:id="912"/>
    </w:p>
    <w:p w:rsidR="006B55DA" w:rsidRPr="00A424F0" w:rsidRDefault="006B55DA" w:rsidP="00BA397B">
      <w:pPr>
        <w:pStyle w:val="Style1"/>
        <w:keepNext w:val="0"/>
        <w:numPr>
          <w:ilvl w:val="0"/>
          <w:numId w:val="29"/>
        </w:numPr>
        <w:suppressAutoHyphens w:val="0"/>
        <w:overflowPunct/>
        <w:autoSpaceDE/>
        <w:ind w:left="2127" w:hanging="284"/>
        <w:textAlignment w:val="auto"/>
        <w:outlineLvl w:val="2"/>
        <w:rPr>
          <w:rFonts w:ascii="Calibri" w:hAnsi="Calibri" w:cs="Calibri"/>
        </w:rPr>
      </w:pPr>
      <w:bookmarkStart w:id="913" w:name="_Toc239473196"/>
      <w:bookmarkStart w:id="914" w:name="_Toc239473814"/>
      <w:bookmarkStart w:id="915" w:name="_Toc464664224"/>
      <w:r w:rsidRPr="00A424F0">
        <w:rPr>
          <w:rFonts w:ascii="Calibri" w:hAnsi="Calibri" w:cs="Calibri"/>
        </w:rPr>
        <w:lastRenderedPageBreak/>
        <w:t>that this Contract is being terminated for any of the ground(s) afore-mentioned, and a statement of the acts that constitute the ground(s) constituting the same;</w:t>
      </w:r>
      <w:bookmarkEnd w:id="913"/>
      <w:bookmarkEnd w:id="914"/>
      <w:bookmarkEnd w:id="915"/>
    </w:p>
    <w:p w:rsidR="006B55DA" w:rsidRPr="00A424F0" w:rsidRDefault="006B55DA" w:rsidP="00BA397B">
      <w:pPr>
        <w:pStyle w:val="Style1"/>
        <w:keepNext w:val="0"/>
        <w:numPr>
          <w:ilvl w:val="0"/>
          <w:numId w:val="29"/>
        </w:numPr>
        <w:suppressAutoHyphens w:val="0"/>
        <w:overflowPunct/>
        <w:autoSpaceDE/>
        <w:ind w:left="2127" w:hanging="284"/>
        <w:textAlignment w:val="auto"/>
        <w:outlineLvl w:val="2"/>
        <w:rPr>
          <w:rFonts w:ascii="Calibri" w:hAnsi="Calibri" w:cs="Calibri"/>
        </w:rPr>
      </w:pPr>
      <w:bookmarkStart w:id="916" w:name="_Toc239473197"/>
      <w:bookmarkStart w:id="917" w:name="_Toc239473815"/>
      <w:bookmarkStart w:id="918" w:name="_Toc464664225"/>
      <w:r w:rsidRPr="00A424F0">
        <w:rPr>
          <w:rFonts w:ascii="Calibri" w:hAnsi="Calibri" w:cs="Calibri"/>
        </w:rPr>
        <w:t>the extent of termination, whether in whole or in part;</w:t>
      </w:r>
      <w:bookmarkEnd w:id="916"/>
      <w:bookmarkEnd w:id="917"/>
      <w:bookmarkEnd w:id="918"/>
    </w:p>
    <w:p w:rsidR="006B55DA" w:rsidRPr="00A424F0" w:rsidRDefault="006B55DA" w:rsidP="00BA397B">
      <w:pPr>
        <w:pStyle w:val="Style1"/>
        <w:keepNext w:val="0"/>
        <w:numPr>
          <w:ilvl w:val="0"/>
          <w:numId w:val="29"/>
        </w:numPr>
        <w:tabs>
          <w:tab w:val="num" w:pos="2127"/>
        </w:tabs>
        <w:suppressAutoHyphens w:val="0"/>
        <w:overflowPunct/>
        <w:autoSpaceDE/>
        <w:ind w:left="2127" w:hanging="284"/>
        <w:textAlignment w:val="auto"/>
        <w:outlineLvl w:val="2"/>
        <w:rPr>
          <w:rFonts w:ascii="Calibri" w:hAnsi="Calibri" w:cs="Calibri"/>
        </w:rPr>
      </w:pPr>
      <w:bookmarkStart w:id="919" w:name="_Toc239473198"/>
      <w:bookmarkStart w:id="920" w:name="_Toc239473816"/>
      <w:bookmarkStart w:id="921" w:name="_Toc464664226"/>
      <w:r w:rsidRPr="00A424F0">
        <w:rPr>
          <w:rFonts w:ascii="Calibri" w:hAnsi="Calibri" w:cs="Calibri"/>
        </w:rPr>
        <w:t>an instruction to the Supplier to show cause as to why this Contract should not be terminated; and</w:t>
      </w:r>
      <w:bookmarkEnd w:id="919"/>
      <w:bookmarkEnd w:id="920"/>
      <w:bookmarkEnd w:id="921"/>
    </w:p>
    <w:p w:rsidR="006B55DA" w:rsidRPr="00A424F0" w:rsidRDefault="006B55DA" w:rsidP="00BA397B">
      <w:pPr>
        <w:pStyle w:val="Style1"/>
        <w:keepNext w:val="0"/>
        <w:numPr>
          <w:ilvl w:val="0"/>
          <w:numId w:val="29"/>
        </w:numPr>
        <w:tabs>
          <w:tab w:val="num" w:pos="2127"/>
          <w:tab w:val="num" w:pos="2880"/>
        </w:tabs>
        <w:suppressAutoHyphens w:val="0"/>
        <w:overflowPunct/>
        <w:autoSpaceDE/>
        <w:ind w:left="2127" w:hanging="284"/>
        <w:textAlignment w:val="auto"/>
        <w:outlineLvl w:val="2"/>
        <w:rPr>
          <w:rFonts w:ascii="Calibri" w:hAnsi="Calibri" w:cs="Calibri"/>
        </w:rPr>
      </w:pPr>
      <w:bookmarkStart w:id="922" w:name="_Toc239473199"/>
      <w:bookmarkStart w:id="923" w:name="_Toc239473817"/>
      <w:bookmarkStart w:id="924" w:name="_Toc464664227"/>
      <w:r w:rsidRPr="00A424F0">
        <w:rPr>
          <w:rFonts w:ascii="Calibri" w:hAnsi="Calibri" w:cs="Calibri"/>
        </w:rPr>
        <w:t>special instructions of the Procuring Entity, if any.</w:t>
      </w:r>
      <w:bookmarkEnd w:id="922"/>
      <w:bookmarkEnd w:id="923"/>
      <w:bookmarkEnd w:id="924"/>
    </w:p>
    <w:p w:rsidR="006B55DA" w:rsidRPr="00A424F0" w:rsidRDefault="008142CB" w:rsidP="001B78FB">
      <w:pPr>
        <w:pStyle w:val="Style1"/>
        <w:keepNext w:val="0"/>
        <w:numPr>
          <w:ilvl w:val="0"/>
          <w:numId w:val="0"/>
        </w:numPr>
        <w:suppressAutoHyphens w:val="0"/>
        <w:overflowPunct/>
        <w:autoSpaceDE/>
        <w:ind w:left="1800" w:hanging="540"/>
        <w:textAlignment w:val="auto"/>
        <w:outlineLvl w:val="2"/>
        <w:rPr>
          <w:rFonts w:ascii="Calibri" w:hAnsi="Calibri" w:cs="Calibri"/>
        </w:rPr>
      </w:pPr>
      <w:bookmarkStart w:id="925" w:name="_Toc239473200"/>
      <w:bookmarkStart w:id="926" w:name="_Toc239473818"/>
      <w:bookmarkStart w:id="927" w:name="_Toc464664228"/>
      <w:r w:rsidRPr="00A424F0">
        <w:rPr>
          <w:rFonts w:ascii="Calibri" w:hAnsi="Calibri" w:cs="Calibri"/>
          <w:bCs w:val="0"/>
          <w:iCs w:val="0"/>
        </w:rPr>
        <w:t>c)</w:t>
      </w:r>
      <w:r w:rsidR="00F43112">
        <w:rPr>
          <w:rFonts w:ascii="Calibri" w:hAnsi="Calibri" w:cs="Calibri"/>
        </w:rPr>
        <w:tab/>
      </w:r>
      <w:r w:rsidR="006B55DA" w:rsidRPr="00A424F0">
        <w:rPr>
          <w:rFonts w:ascii="Calibri" w:hAnsi="Calibri" w:cs="Calibri"/>
        </w:rPr>
        <w:t>The Notice to Terminate shall be accompanied by a copy of the Verified Report;</w:t>
      </w:r>
      <w:bookmarkEnd w:id="925"/>
      <w:bookmarkEnd w:id="926"/>
      <w:bookmarkEnd w:id="927"/>
    </w:p>
    <w:p w:rsidR="006B55DA" w:rsidRPr="00A424F0" w:rsidRDefault="006B55DA" w:rsidP="00F43112">
      <w:pPr>
        <w:pStyle w:val="Style1"/>
        <w:keepNext w:val="0"/>
        <w:numPr>
          <w:ilvl w:val="0"/>
          <w:numId w:val="26"/>
        </w:numPr>
        <w:tabs>
          <w:tab w:val="left" w:pos="1134"/>
        </w:tabs>
        <w:suppressAutoHyphens w:val="0"/>
        <w:overflowPunct/>
        <w:autoSpaceDE/>
        <w:ind w:hanging="540"/>
        <w:textAlignment w:val="auto"/>
        <w:outlineLvl w:val="2"/>
        <w:rPr>
          <w:rFonts w:ascii="Calibri" w:hAnsi="Calibri" w:cs="Calibri"/>
        </w:rPr>
      </w:pPr>
      <w:bookmarkStart w:id="928" w:name="_Toc239473201"/>
      <w:bookmarkStart w:id="929" w:name="_Toc239473819"/>
      <w:bookmarkStart w:id="930" w:name="_Toc464664229"/>
      <w:r w:rsidRPr="00A424F0">
        <w:rPr>
          <w:rFonts w:ascii="Calibri" w:hAnsi="Calibri" w:cs="Calibri"/>
          <w:bCs w:val="0"/>
          <w:iCs w:val="0"/>
        </w:rPr>
        <w:t>Within a period of seven (7) calendar days from receipt of the Notice of</w:t>
      </w:r>
      <w:r w:rsidRPr="00A424F0">
        <w:rPr>
          <w:rFonts w:ascii="Calibri" w:hAnsi="Calibri" w:cs="Calibri"/>
        </w:rPr>
        <w:t xml:space="preserve"> Termination, the Supplier shall submit to the HoPE a verified position paper stating why this Contract should not be terminated.  If the Supplier fails to show cause after the lapse of the seven (7) day period, either by inaction or by default, the HoPE shall issue an order terminating this Contract;</w:t>
      </w:r>
      <w:bookmarkEnd w:id="928"/>
      <w:bookmarkEnd w:id="929"/>
      <w:bookmarkEnd w:id="930"/>
    </w:p>
    <w:p w:rsidR="006B55DA" w:rsidRPr="00A424F0" w:rsidRDefault="006B55DA" w:rsidP="00F43112">
      <w:pPr>
        <w:pStyle w:val="Style1"/>
        <w:keepNext w:val="0"/>
        <w:numPr>
          <w:ilvl w:val="0"/>
          <w:numId w:val="26"/>
        </w:numPr>
        <w:suppressAutoHyphens w:val="0"/>
        <w:overflowPunct/>
        <w:autoSpaceDE/>
        <w:ind w:hanging="540"/>
        <w:textAlignment w:val="auto"/>
        <w:outlineLvl w:val="2"/>
        <w:rPr>
          <w:rFonts w:ascii="Calibri" w:hAnsi="Calibri" w:cs="Calibri"/>
        </w:rPr>
      </w:pPr>
      <w:bookmarkStart w:id="931" w:name="_Toc239473202"/>
      <w:bookmarkStart w:id="932" w:name="_Toc239473820"/>
      <w:bookmarkStart w:id="933" w:name="_Toc464664230"/>
      <w:r w:rsidRPr="00A424F0">
        <w:rPr>
          <w:rFonts w:ascii="Calibri" w:hAnsi="Calibri" w:cs="Calibri"/>
        </w:rPr>
        <w:t>The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w:t>
      </w:r>
      <w:bookmarkEnd w:id="931"/>
      <w:bookmarkEnd w:id="932"/>
      <w:bookmarkEnd w:id="933"/>
    </w:p>
    <w:p w:rsidR="006B55DA" w:rsidRPr="00A424F0" w:rsidRDefault="006B55DA" w:rsidP="001B78FB">
      <w:pPr>
        <w:pStyle w:val="Style1"/>
        <w:keepNext w:val="0"/>
        <w:numPr>
          <w:ilvl w:val="0"/>
          <w:numId w:val="26"/>
        </w:numPr>
        <w:suppressAutoHyphens w:val="0"/>
        <w:overflowPunct/>
        <w:autoSpaceDE/>
        <w:ind w:hanging="540"/>
        <w:textAlignment w:val="auto"/>
        <w:outlineLvl w:val="2"/>
        <w:rPr>
          <w:rFonts w:ascii="Calibri" w:hAnsi="Calibri" w:cs="Calibri"/>
        </w:rPr>
      </w:pPr>
      <w:bookmarkStart w:id="934" w:name="_Toc239473203"/>
      <w:bookmarkStart w:id="935" w:name="_Toc239473821"/>
      <w:bookmarkStart w:id="936" w:name="_Toc464664231"/>
      <w:r w:rsidRPr="00A424F0">
        <w:rPr>
          <w:rFonts w:ascii="Calibri" w:hAnsi="Calibri" w:cs="Calibri"/>
        </w:rPr>
        <w:t>Within a non-extendible period of ten (10) calendar days from receipt of the verified position paper, the H</w:t>
      </w:r>
      <w:r w:rsidR="005379FA">
        <w:rPr>
          <w:rFonts w:ascii="Calibri" w:hAnsi="Calibri" w:cs="Calibri"/>
        </w:rPr>
        <w:t>o</w:t>
      </w:r>
      <w:r w:rsidRPr="00A424F0">
        <w:rPr>
          <w:rFonts w:ascii="Calibri" w:hAnsi="Calibri" w:cs="Calibri"/>
        </w:rPr>
        <w:t>PE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934"/>
      <w:bookmarkEnd w:id="935"/>
      <w:bookmarkEnd w:id="936"/>
    </w:p>
    <w:p w:rsidR="006B55DA" w:rsidRPr="00A424F0" w:rsidRDefault="006B55DA" w:rsidP="001B78FB">
      <w:pPr>
        <w:pStyle w:val="Style1"/>
        <w:keepNext w:val="0"/>
        <w:numPr>
          <w:ilvl w:val="0"/>
          <w:numId w:val="26"/>
        </w:numPr>
        <w:suppressAutoHyphens w:val="0"/>
        <w:overflowPunct/>
        <w:autoSpaceDE/>
        <w:ind w:left="1890" w:hanging="540"/>
        <w:textAlignment w:val="auto"/>
        <w:outlineLvl w:val="2"/>
        <w:rPr>
          <w:rFonts w:ascii="Calibri" w:hAnsi="Calibri" w:cs="Calibri"/>
        </w:rPr>
      </w:pPr>
      <w:bookmarkStart w:id="937" w:name="_Toc239473204"/>
      <w:bookmarkStart w:id="938" w:name="_Toc239473822"/>
      <w:bookmarkStart w:id="939" w:name="_Toc464664232"/>
      <w:r w:rsidRPr="00A424F0">
        <w:rPr>
          <w:rFonts w:ascii="Calibri" w:hAnsi="Calibri" w:cs="Calibri"/>
        </w:rPr>
        <w:t>The HoPE may create a Contract Termination Review Committee (CTRC) to assist him in the discharge of this function.  All decisions recommended by the CTRC shall be subject to the approval of the Ho</w:t>
      </w:r>
      <w:r w:rsidR="005379FA">
        <w:rPr>
          <w:rFonts w:ascii="Calibri" w:hAnsi="Calibri" w:cs="Calibri"/>
        </w:rPr>
        <w:t>PE</w:t>
      </w:r>
      <w:r w:rsidRPr="00A424F0">
        <w:rPr>
          <w:rFonts w:ascii="Calibri" w:hAnsi="Calibri" w:cs="Calibri"/>
        </w:rPr>
        <w:t>; and</w:t>
      </w:r>
      <w:bookmarkEnd w:id="937"/>
      <w:bookmarkEnd w:id="938"/>
      <w:bookmarkEnd w:id="939"/>
    </w:p>
    <w:p w:rsidR="006B55DA" w:rsidRDefault="006B55DA" w:rsidP="001B78FB">
      <w:pPr>
        <w:pStyle w:val="Style1"/>
        <w:keepNext w:val="0"/>
        <w:numPr>
          <w:ilvl w:val="0"/>
          <w:numId w:val="26"/>
        </w:numPr>
        <w:suppressAutoHyphens w:val="0"/>
        <w:overflowPunct/>
        <w:autoSpaceDE/>
        <w:ind w:left="1890" w:hanging="540"/>
        <w:textAlignment w:val="auto"/>
        <w:outlineLvl w:val="2"/>
        <w:rPr>
          <w:rFonts w:ascii="Calibri" w:hAnsi="Calibri" w:cs="Calibri"/>
        </w:rPr>
      </w:pPr>
      <w:bookmarkStart w:id="940" w:name="_Toc239473205"/>
      <w:bookmarkStart w:id="941" w:name="_Toc239473823"/>
      <w:bookmarkStart w:id="942" w:name="_Toc464664233"/>
      <w:r w:rsidRPr="00A424F0">
        <w:rPr>
          <w:rFonts w:ascii="Calibri" w:hAnsi="Calibri" w:cs="Calibri"/>
        </w:rPr>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940"/>
      <w:bookmarkEnd w:id="941"/>
      <w:bookmarkEnd w:id="942"/>
    </w:p>
    <w:p w:rsidR="00383512" w:rsidRDefault="00383512" w:rsidP="00383512">
      <w:pPr>
        <w:pStyle w:val="Style1"/>
        <w:keepNext w:val="0"/>
        <w:numPr>
          <w:ilvl w:val="0"/>
          <w:numId w:val="0"/>
        </w:numPr>
        <w:suppressAutoHyphens w:val="0"/>
        <w:overflowPunct/>
        <w:autoSpaceDE/>
        <w:ind w:left="1890"/>
        <w:textAlignment w:val="auto"/>
        <w:outlineLvl w:val="2"/>
        <w:rPr>
          <w:rFonts w:ascii="Calibri" w:hAnsi="Calibri" w:cs="Calibri"/>
        </w:rPr>
      </w:pPr>
    </w:p>
    <w:p w:rsidR="00383512" w:rsidRPr="00A424F0" w:rsidRDefault="00383512" w:rsidP="00383512">
      <w:pPr>
        <w:pStyle w:val="Style1"/>
        <w:keepNext w:val="0"/>
        <w:numPr>
          <w:ilvl w:val="0"/>
          <w:numId w:val="0"/>
        </w:numPr>
        <w:suppressAutoHyphens w:val="0"/>
        <w:overflowPunct/>
        <w:autoSpaceDE/>
        <w:ind w:left="1890"/>
        <w:textAlignment w:val="auto"/>
        <w:outlineLvl w:val="2"/>
        <w:rPr>
          <w:rFonts w:ascii="Calibri" w:hAnsi="Calibri" w:cs="Calibri"/>
        </w:rPr>
      </w:pPr>
    </w:p>
    <w:p w:rsidR="006B55DA" w:rsidRPr="0045704B" w:rsidRDefault="006B55DA" w:rsidP="00BA397B">
      <w:pPr>
        <w:numPr>
          <w:ilvl w:val="0"/>
          <w:numId w:val="20"/>
        </w:numPr>
        <w:ind w:hanging="540"/>
        <w:rPr>
          <w:rFonts w:ascii="Calibri" w:hAnsi="Calibri"/>
          <w:b/>
          <w:sz w:val="28"/>
          <w:szCs w:val="28"/>
        </w:rPr>
      </w:pPr>
      <w:bookmarkStart w:id="943" w:name="_Toc100978400"/>
      <w:bookmarkStart w:id="944" w:name="_Toc100978785"/>
      <w:bookmarkStart w:id="945" w:name="_Toc239473206"/>
      <w:bookmarkStart w:id="946" w:name="_Toc239473824"/>
      <w:bookmarkStart w:id="947" w:name="_Toc239586255"/>
      <w:bookmarkStart w:id="948" w:name="_Toc239586563"/>
      <w:bookmarkStart w:id="949" w:name="_Toc239587038"/>
      <w:bookmarkStart w:id="950" w:name="_Toc240079394"/>
      <w:bookmarkStart w:id="951" w:name="_Toc281305331"/>
      <w:bookmarkStart w:id="952" w:name="_Toc99862663"/>
      <w:r w:rsidRPr="0045704B">
        <w:rPr>
          <w:rFonts w:ascii="Calibri" w:hAnsi="Calibri"/>
          <w:b/>
          <w:sz w:val="28"/>
          <w:szCs w:val="28"/>
        </w:rPr>
        <w:lastRenderedPageBreak/>
        <w:t>Assignment of Rights</w:t>
      </w:r>
      <w:bookmarkEnd w:id="943"/>
      <w:bookmarkEnd w:id="944"/>
      <w:bookmarkEnd w:id="945"/>
      <w:bookmarkEnd w:id="946"/>
      <w:bookmarkEnd w:id="947"/>
      <w:bookmarkEnd w:id="948"/>
      <w:bookmarkEnd w:id="949"/>
      <w:bookmarkEnd w:id="950"/>
      <w:bookmarkEnd w:id="951"/>
    </w:p>
    <w:p w:rsidR="00A82993" w:rsidRPr="00A82993" w:rsidRDefault="00A82993" w:rsidP="00A82993">
      <w:pPr>
        <w:ind w:left="720"/>
        <w:rPr>
          <w:rFonts w:ascii="Calibri" w:hAnsi="Calibri"/>
          <w:b/>
          <w:sz w:val="28"/>
          <w:szCs w:val="28"/>
        </w:rPr>
      </w:pPr>
    </w:p>
    <w:p w:rsidR="006B55DA" w:rsidRPr="00A424F0" w:rsidRDefault="006B55DA" w:rsidP="00A424F0">
      <w:pPr>
        <w:pStyle w:val="Style2"/>
        <w:ind w:left="720"/>
        <w:rPr>
          <w:rFonts w:ascii="Calibri" w:hAnsi="Calibri"/>
          <w:szCs w:val="24"/>
        </w:rPr>
      </w:pPr>
      <w:r w:rsidRPr="00A424F0">
        <w:rPr>
          <w:rFonts w:ascii="Calibri" w:hAnsi="Calibri"/>
          <w:szCs w:val="24"/>
        </w:rPr>
        <w:t>The Supplier shall not assign his rights or obligations under this Contract, in whole or in part, except with the Procuring Entity’s prior written consent.</w:t>
      </w:r>
    </w:p>
    <w:p w:rsidR="00A82993" w:rsidRPr="00A82993" w:rsidRDefault="00A82993" w:rsidP="00A82993">
      <w:pPr>
        <w:ind w:left="720"/>
        <w:rPr>
          <w:rFonts w:ascii="Calibri" w:hAnsi="Calibri"/>
          <w:b/>
          <w:sz w:val="28"/>
          <w:szCs w:val="28"/>
        </w:rPr>
      </w:pPr>
    </w:p>
    <w:p w:rsidR="006B55DA" w:rsidRPr="0045704B" w:rsidRDefault="006B55DA" w:rsidP="00BA397B">
      <w:pPr>
        <w:numPr>
          <w:ilvl w:val="0"/>
          <w:numId w:val="20"/>
        </w:numPr>
        <w:ind w:hanging="540"/>
        <w:rPr>
          <w:rFonts w:ascii="Calibri" w:hAnsi="Calibri"/>
          <w:b/>
          <w:sz w:val="28"/>
          <w:szCs w:val="28"/>
        </w:rPr>
      </w:pPr>
      <w:bookmarkStart w:id="953" w:name="_Ref100933376"/>
      <w:bookmarkStart w:id="954" w:name="_Toc100978401"/>
      <w:bookmarkStart w:id="955" w:name="_Toc100978786"/>
      <w:bookmarkStart w:id="956" w:name="_Toc239473207"/>
      <w:bookmarkStart w:id="957" w:name="_Toc239473825"/>
      <w:bookmarkStart w:id="958" w:name="_Toc239586256"/>
      <w:bookmarkStart w:id="959" w:name="_Toc239586564"/>
      <w:bookmarkStart w:id="960" w:name="_Toc239587039"/>
      <w:bookmarkStart w:id="961" w:name="_Toc240079395"/>
      <w:bookmarkStart w:id="962" w:name="_Toc281305332"/>
      <w:r w:rsidRPr="0045704B">
        <w:rPr>
          <w:rFonts w:ascii="Calibri" w:hAnsi="Calibri"/>
          <w:b/>
          <w:sz w:val="28"/>
          <w:szCs w:val="28"/>
        </w:rPr>
        <w:t>Contract Amendment</w:t>
      </w:r>
      <w:bookmarkEnd w:id="953"/>
      <w:bookmarkEnd w:id="954"/>
      <w:bookmarkEnd w:id="955"/>
      <w:bookmarkEnd w:id="956"/>
      <w:bookmarkEnd w:id="957"/>
      <w:bookmarkEnd w:id="958"/>
      <w:bookmarkEnd w:id="959"/>
      <w:bookmarkEnd w:id="960"/>
      <w:bookmarkEnd w:id="961"/>
      <w:bookmarkEnd w:id="962"/>
    </w:p>
    <w:p w:rsidR="00A82993" w:rsidRPr="00A82993" w:rsidRDefault="00A82993" w:rsidP="00A82993">
      <w:pPr>
        <w:ind w:left="720"/>
        <w:rPr>
          <w:rFonts w:ascii="Calibri" w:hAnsi="Calibri"/>
          <w:b/>
          <w:sz w:val="28"/>
          <w:szCs w:val="28"/>
        </w:rPr>
      </w:pPr>
    </w:p>
    <w:p w:rsidR="006B55DA" w:rsidRPr="00A424F0" w:rsidRDefault="006B55DA" w:rsidP="00A82993">
      <w:pPr>
        <w:pStyle w:val="Style2"/>
        <w:ind w:left="851"/>
        <w:rPr>
          <w:rFonts w:ascii="Calibri" w:hAnsi="Calibri"/>
        </w:rPr>
      </w:pPr>
      <w:r w:rsidRPr="00A424F0">
        <w:rPr>
          <w:rFonts w:ascii="Calibri" w:hAnsi="Calibri"/>
        </w:rPr>
        <w:t>Subject to applicable laws, no variation in or modification of the terms of this Contract shall be made except by written amendment signed by the parties.</w:t>
      </w:r>
    </w:p>
    <w:p w:rsidR="00A61B22" w:rsidRPr="00677BB3" w:rsidRDefault="00A61B22" w:rsidP="00A424F0">
      <w:pPr>
        <w:pStyle w:val="Style2"/>
        <w:spacing w:after="0"/>
        <w:ind w:left="850"/>
      </w:pPr>
    </w:p>
    <w:p w:rsidR="006B55DA" w:rsidRDefault="006B55DA" w:rsidP="00BA397B">
      <w:pPr>
        <w:numPr>
          <w:ilvl w:val="0"/>
          <w:numId w:val="20"/>
        </w:numPr>
        <w:ind w:hanging="540"/>
        <w:rPr>
          <w:rFonts w:ascii="Calibri" w:hAnsi="Calibri"/>
          <w:b/>
          <w:sz w:val="28"/>
          <w:szCs w:val="28"/>
        </w:rPr>
      </w:pPr>
      <w:bookmarkStart w:id="963" w:name="_Toc100907104"/>
      <w:bookmarkStart w:id="964" w:name="_Toc100978403"/>
      <w:bookmarkStart w:id="965" w:name="_Toc100978788"/>
      <w:bookmarkStart w:id="966" w:name="_Toc100907108"/>
      <w:bookmarkStart w:id="967" w:name="_Toc100978407"/>
      <w:bookmarkStart w:id="968" w:name="_Toc100978792"/>
      <w:bookmarkStart w:id="969" w:name="_Toc99862665"/>
      <w:bookmarkStart w:id="970" w:name="_Toc100978408"/>
      <w:bookmarkStart w:id="971" w:name="_Toc100978793"/>
      <w:bookmarkStart w:id="972" w:name="_Toc239473208"/>
      <w:bookmarkStart w:id="973" w:name="_Toc239473826"/>
      <w:bookmarkStart w:id="974" w:name="_Toc239586257"/>
      <w:bookmarkStart w:id="975" w:name="_Toc239586565"/>
      <w:bookmarkStart w:id="976" w:name="_Toc239587040"/>
      <w:bookmarkStart w:id="977" w:name="_Toc240079396"/>
      <w:bookmarkStart w:id="978" w:name="_Toc281305333"/>
      <w:bookmarkEnd w:id="952"/>
      <w:bookmarkEnd w:id="963"/>
      <w:bookmarkEnd w:id="964"/>
      <w:bookmarkEnd w:id="965"/>
      <w:bookmarkEnd w:id="966"/>
      <w:bookmarkEnd w:id="967"/>
      <w:bookmarkEnd w:id="968"/>
      <w:r w:rsidRPr="0045704B">
        <w:rPr>
          <w:rFonts w:ascii="Calibri" w:hAnsi="Calibri"/>
          <w:b/>
          <w:sz w:val="28"/>
          <w:szCs w:val="28"/>
        </w:rPr>
        <w:t>Application</w:t>
      </w:r>
      <w:bookmarkEnd w:id="969"/>
      <w:bookmarkEnd w:id="970"/>
      <w:bookmarkEnd w:id="971"/>
      <w:bookmarkEnd w:id="972"/>
      <w:bookmarkEnd w:id="973"/>
      <w:bookmarkEnd w:id="974"/>
      <w:bookmarkEnd w:id="975"/>
      <w:bookmarkEnd w:id="976"/>
      <w:bookmarkEnd w:id="977"/>
      <w:bookmarkEnd w:id="978"/>
    </w:p>
    <w:p w:rsidR="00A82993" w:rsidRPr="0045704B" w:rsidRDefault="00A82993" w:rsidP="00A82993">
      <w:pPr>
        <w:ind w:left="720"/>
        <w:rPr>
          <w:rFonts w:ascii="Calibri" w:hAnsi="Calibri"/>
          <w:b/>
          <w:sz w:val="28"/>
          <w:szCs w:val="28"/>
        </w:rPr>
      </w:pPr>
    </w:p>
    <w:p w:rsidR="006B55DA" w:rsidRPr="00A424F0" w:rsidRDefault="006B55DA" w:rsidP="00A424F0">
      <w:pPr>
        <w:pStyle w:val="Style2"/>
        <w:ind w:left="810" w:hanging="90"/>
        <w:rPr>
          <w:rFonts w:ascii="Calibri" w:hAnsi="Calibri"/>
        </w:rPr>
      </w:pPr>
      <w:r w:rsidRPr="00A424F0">
        <w:rPr>
          <w:rFonts w:ascii="Calibri" w:hAnsi="Calibri"/>
        </w:rPr>
        <w:t>These General Conditions shall apply to the extent that they are not superseded by provisions of other parts of this Contract.</w:t>
      </w:r>
    </w:p>
    <w:p w:rsidR="006B55DA" w:rsidRPr="00677BB3" w:rsidRDefault="006B55DA" w:rsidP="006B55DA">
      <w:pPr>
        <w:jc w:val="center"/>
        <w:rPr>
          <w:b/>
          <w:sz w:val="32"/>
          <w:szCs w:val="32"/>
        </w:rPr>
      </w:pPr>
    </w:p>
    <w:p w:rsidR="006B55DA" w:rsidRPr="00677BB3" w:rsidRDefault="006B55DA" w:rsidP="006B55DA">
      <w:pPr>
        <w:jc w:val="center"/>
        <w:rPr>
          <w:b/>
          <w:sz w:val="32"/>
          <w:szCs w:val="32"/>
        </w:rPr>
        <w:sectPr w:rsidR="006B55DA" w:rsidRPr="00677BB3" w:rsidSect="00F82ED5">
          <w:headerReference w:type="even" r:id="rId42"/>
          <w:headerReference w:type="default" r:id="rId43"/>
          <w:footerReference w:type="default" r:id="rId44"/>
          <w:headerReference w:type="first" r:id="rId45"/>
          <w:pgSz w:w="11909" w:h="16834" w:code="9"/>
          <w:pgMar w:top="1440" w:right="1440" w:bottom="1440" w:left="1440" w:header="720" w:footer="720" w:gutter="0"/>
          <w:cols w:space="720"/>
          <w:docGrid w:linePitch="360"/>
        </w:sectPr>
      </w:pPr>
    </w:p>
    <w:p w:rsidR="00B464B9" w:rsidRPr="002B0158" w:rsidRDefault="00B464B9" w:rsidP="0002578D">
      <w:pPr>
        <w:pStyle w:val="Style2"/>
        <w:numPr>
          <w:ilvl w:val="2"/>
          <w:numId w:val="0"/>
        </w:numPr>
        <w:tabs>
          <w:tab w:val="left" w:pos="720"/>
        </w:tabs>
        <w:suppressAutoHyphens w:val="0"/>
        <w:autoSpaceDN w:val="0"/>
        <w:adjustRightInd w:val="0"/>
        <w:ind w:left="720" w:hanging="720"/>
        <w:rPr>
          <w:rFonts w:ascii="Calibri" w:hAnsi="Calibri"/>
          <w:sz w:val="22"/>
          <w:szCs w:val="22"/>
        </w:rPr>
      </w:pPr>
      <w:bookmarkStart w:id="979" w:name="_Ref99934376"/>
      <w:bookmarkStart w:id="980" w:name="_Ref99932759"/>
      <w:bookmarkStart w:id="981" w:name="_Ref99867767"/>
      <w:bookmarkStart w:id="982" w:name="_Ref59943790"/>
      <w:bookmarkEnd w:id="570"/>
      <w:r w:rsidRPr="002B0158">
        <w:rPr>
          <w:rFonts w:ascii="Calibri" w:hAnsi="Calibri"/>
          <w:sz w:val="22"/>
          <w:szCs w:val="22"/>
        </w:rPr>
        <w:lastRenderedPageBreak/>
        <w:tab/>
      </w:r>
    </w:p>
    <w:p w:rsidR="00D47B1A" w:rsidRPr="0002578D" w:rsidRDefault="00D47B1A" w:rsidP="0002578D">
      <w:pPr>
        <w:pStyle w:val="Style2"/>
        <w:numPr>
          <w:ilvl w:val="2"/>
          <w:numId w:val="0"/>
        </w:numPr>
        <w:tabs>
          <w:tab w:val="num" w:pos="1440"/>
        </w:tabs>
        <w:suppressAutoHyphens w:val="0"/>
        <w:autoSpaceDN w:val="0"/>
        <w:adjustRightInd w:val="0"/>
        <w:ind w:left="1440" w:hanging="720"/>
        <w:jc w:val="center"/>
        <w:rPr>
          <w:rFonts w:ascii="Calibri" w:hAnsi="Calibri"/>
          <w:sz w:val="22"/>
          <w:szCs w:val="22"/>
        </w:rPr>
      </w:pPr>
      <w:r>
        <w:rPr>
          <w:rFonts w:ascii="Calibri" w:hAnsi="Calibri"/>
          <w:bCs/>
          <w:i/>
          <w:iCs/>
          <w:sz w:val="22"/>
          <w:szCs w:val="32"/>
        </w:rPr>
        <w:t>This page intentionally left blank.</w:t>
      </w: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D60995">
      <w:pPr>
        <w:rPr>
          <w:rFonts w:ascii="Calibri" w:hAnsi="Calibri"/>
          <w:sz w:val="22"/>
          <w:szCs w:val="22"/>
        </w:rPr>
      </w:pPr>
    </w:p>
    <w:p w:rsidR="00B464B9" w:rsidRDefault="00B464B9" w:rsidP="00176C20">
      <w:bookmarkStart w:id="983" w:name="__RefHeading__305_834646030"/>
      <w:bookmarkStart w:id="984" w:name="_Ref173428791"/>
      <w:bookmarkEnd w:id="983"/>
    </w:p>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Default="00B464B9" w:rsidP="00176C20"/>
    <w:p w:rsidR="00B464B9" w:rsidRPr="00176C20" w:rsidRDefault="00B464B9" w:rsidP="00176C20"/>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B464B9" w:rsidRDefault="00B464B9">
      <w:pPr>
        <w:pStyle w:val="Heading1"/>
        <w:rPr>
          <w:rFonts w:ascii="Calibri" w:hAnsi="Calibri"/>
        </w:rPr>
      </w:pPr>
    </w:p>
    <w:p w:rsidR="00D47B1A" w:rsidRDefault="00D47B1A" w:rsidP="00D47B1A"/>
    <w:p w:rsidR="00D47B1A" w:rsidRDefault="00D47B1A" w:rsidP="00D47B1A"/>
    <w:p w:rsidR="00D47B1A" w:rsidRDefault="00D47B1A" w:rsidP="00D47B1A"/>
    <w:p w:rsidR="00D47B1A" w:rsidRDefault="00D47B1A" w:rsidP="00D47B1A"/>
    <w:p w:rsidR="00D47B1A" w:rsidRDefault="00D47B1A" w:rsidP="00D47B1A"/>
    <w:p w:rsidR="0002578D" w:rsidRDefault="0002578D" w:rsidP="00D47B1A"/>
    <w:p w:rsidR="0002578D" w:rsidRDefault="0002578D" w:rsidP="00D47B1A"/>
    <w:p w:rsidR="0002578D" w:rsidRDefault="0002578D" w:rsidP="00D47B1A"/>
    <w:p w:rsidR="0002578D" w:rsidRDefault="0002578D" w:rsidP="00D47B1A"/>
    <w:p w:rsidR="0002578D" w:rsidRDefault="0002578D" w:rsidP="00D47B1A"/>
    <w:p w:rsidR="0002578D" w:rsidRDefault="0002578D" w:rsidP="00D47B1A"/>
    <w:p w:rsidR="0002578D" w:rsidRDefault="0002578D" w:rsidP="00D47B1A"/>
    <w:p w:rsidR="0002578D" w:rsidRDefault="0002578D" w:rsidP="00D47B1A"/>
    <w:p w:rsidR="00D47B1A" w:rsidRDefault="00D47B1A" w:rsidP="00D47B1A"/>
    <w:p w:rsidR="00D47B1A" w:rsidRPr="00D47B1A" w:rsidRDefault="00D47B1A" w:rsidP="00D47B1A"/>
    <w:p w:rsidR="00B464B9" w:rsidRPr="0002578D" w:rsidRDefault="00B464B9">
      <w:pPr>
        <w:pStyle w:val="Heading1"/>
        <w:rPr>
          <w:rFonts w:ascii="Calibri" w:hAnsi="Calibri"/>
          <w:sz w:val="44"/>
          <w:szCs w:val="44"/>
        </w:rPr>
      </w:pPr>
      <w:bookmarkStart w:id="985" w:name="_Section_V._Special"/>
      <w:bookmarkStart w:id="986" w:name="_Toc464664234"/>
      <w:bookmarkEnd w:id="985"/>
      <w:r w:rsidRPr="0002578D">
        <w:rPr>
          <w:rFonts w:ascii="Calibri" w:hAnsi="Calibri"/>
          <w:sz w:val="44"/>
          <w:szCs w:val="44"/>
        </w:rPr>
        <w:t>Section V. Special Conditions of Contract</w:t>
      </w:r>
      <w:bookmarkEnd w:id="979"/>
      <w:bookmarkEnd w:id="980"/>
      <w:bookmarkEnd w:id="981"/>
      <w:bookmarkEnd w:id="982"/>
      <w:bookmarkEnd w:id="984"/>
      <w:bookmarkEnd w:id="986"/>
    </w:p>
    <w:p w:rsidR="00D14F57" w:rsidRDefault="00D47B1A">
      <w:pPr>
        <w:jc w:val="center"/>
        <w:rPr>
          <w:rFonts w:ascii="Calibri" w:hAnsi="Calibri"/>
          <w:sz w:val="22"/>
        </w:rPr>
      </w:pPr>
      <w:r>
        <w:rPr>
          <w:rFonts w:ascii="Calibri" w:hAnsi="Calibri"/>
          <w:sz w:val="22"/>
        </w:rPr>
        <w:br w:type="page"/>
      </w:r>
    </w:p>
    <w:p w:rsidR="00B464B9" w:rsidRPr="005F16E6" w:rsidRDefault="00D14F57">
      <w:pPr>
        <w:pStyle w:val="Heading4"/>
        <w:pageBreakBefore/>
        <w:rPr>
          <w:rFonts w:ascii="Arial" w:hAnsi="Arial" w:cs="Arial"/>
          <w:sz w:val="28"/>
          <w:szCs w:val="28"/>
        </w:rPr>
      </w:pPr>
      <w:bookmarkStart w:id="987" w:name="__RefHeading__307_834646030"/>
      <w:bookmarkStart w:id="988" w:name="_Toc484181288"/>
      <w:bookmarkStart w:id="989" w:name="_Toc493238640"/>
      <w:bookmarkEnd w:id="987"/>
      <w:r w:rsidRPr="005F16E6">
        <w:rPr>
          <w:rFonts w:ascii="Arial" w:hAnsi="Arial" w:cs="Arial"/>
          <w:sz w:val="28"/>
          <w:szCs w:val="28"/>
        </w:rPr>
        <w:lastRenderedPageBreak/>
        <w:t>S</w:t>
      </w:r>
      <w:r w:rsidR="00B464B9" w:rsidRPr="005F16E6">
        <w:rPr>
          <w:rFonts w:ascii="Arial" w:hAnsi="Arial" w:cs="Arial"/>
          <w:sz w:val="28"/>
          <w:szCs w:val="28"/>
        </w:rPr>
        <w:t>pecial Conditions of Contract</w:t>
      </w:r>
      <w:bookmarkEnd w:id="988"/>
      <w:bookmarkEnd w:id="989"/>
    </w:p>
    <w:p w:rsidR="00D14F57" w:rsidRPr="00D14F57" w:rsidRDefault="00D14F57" w:rsidP="00D14F57"/>
    <w:tbl>
      <w:tblPr>
        <w:tblW w:w="9630" w:type="dxa"/>
        <w:tblInd w:w="108" w:type="dxa"/>
        <w:tblLayout w:type="fixed"/>
        <w:tblLook w:val="0000"/>
      </w:tblPr>
      <w:tblGrid>
        <w:gridCol w:w="1611"/>
        <w:gridCol w:w="8019"/>
      </w:tblGrid>
      <w:tr w:rsidR="00B464B9" w:rsidTr="00DF54E3">
        <w:trPr>
          <w:cantSplit/>
        </w:trPr>
        <w:tc>
          <w:tcPr>
            <w:tcW w:w="1611" w:type="dxa"/>
            <w:tcBorders>
              <w:top w:val="single" w:sz="4" w:space="0" w:color="000000"/>
              <w:left w:val="single" w:sz="4" w:space="0" w:color="000000"/>
              <w:bottom w:val="single" w:sz="4" w:space="0" w:color="000000"/>
            </w:tcBorders>
            <w:vAlign w:val="center"/>
          </w:tcPr>
          <w:p w:rsidR="00B464B9" w:rsidRPr="00D14F57" w:rsidRDefault="00B464B9">
            <w:pPr>
              <w:pStyle w:val="Heading8"/>
              <w:keepNext w:val="0"/>
              <w:snapToGrid w:val="0"/>
              <w:spacing w:before="60" w:after="60" w:line="240" w:lineRule="auto"/>
              <w:jc w:val="center"/>
              <w:rPr>
                <w:rFonts w:ascii="Calibri" w:hAnsi="Calibri" w:cs="Calibri"/>
                <w:szCs w:val="24"/>
              </w:rPr>
            </w:pPr>
            <w:r w:rsidRPr="00D14F57">
              <w:rPr>
                <w:rFonts w:ascii="Calibri" w:hAnsi="Calibri" w:cs="Calibri"/>
                <w:szCs w:val="24"/>
              </w:rPr>
              <w:t>GCC Clause</w:t>
            </w:r>
          </w:p>
        </w:tc>
        <w:tc>
          <w:tcPr>
            <w:tcW w:w="8019" w:type="dxa"/>
            <w:tcBorders>
              <w:top w:val="single" w:sz="4" w:space="0" w:color="000000"/>
              <w:left w:val="single" w:sz="4" w:space="0" w:color="000000"/>
              <w:bottom w:val="single" w:sz="4" w:space="0" w:color="000000"/>
              <w:right w:val="single" w:sz="4" w:space="0" w:color="000000"/>
            </w:tcBorders>
            <w:vAlign w:val="center"/>
          </w:tcPr>
          <w:p w:rsidR="00B464B9" w:rsidRDefault="00B464B9">
            <w:pPr>
              <w:snapToGrid w:val="0"/>
              <w:spacing w:before="60" w:after="60" w:line="240" w:lineRule="auto"/>
              <w:jc w:val="left"/>
              <w:rPr>
                <w:rFonts w:ascii="Calibri" w:hAnsi="Calibri"/>
                <w:szCs w:val="28"/>
              </w:rPr>
            </w:pPr>
          </w:p>
        </w:tc>
      </w:tr>
      <w:tr w:rsidR="00B464B9" w:rsidTr="00DF54E3">
        <w:trPr>
          <w:cantSplit/>
        </w:trPr>
        <w:tc>
          <w:tcPr>
            <w:tcW w:w="1611" w:type="dxa"/>
            <w:tcBorders>
              <w:top w:val="single" w:sz="4" w:space="0" w:color="000000"/>
              <w:left w:val="single" w:sz="4" w:space="0" w:color="000000"/>
              <w:bottom w:val="single" w:sz="4" w:space="0" w:color="000000"/>
            </w:tcBorders>
          </w:tcPr>
          <w:p w:rsidR="00ED7CA9" w:rsidRDefault="00ED7CA9" w:rsidP="006B0D15">
            <w:pPr>
              <w:snapToGrid w:val="0"/>
              <w:spacing w:before="60" w:after="60" w:line="240" w:lineRule="auto"/>
              <w:jc w:val="center"/>
              <w:rPr>
                <w:rFonts w:ascii="Calibri" w:hAnsi="Calibri"/>
                <w:sz w:val="22"/>
                <w:szCs w:val="24"/>
              </w:rPr>
            </w:pPr>
          </w:p>
          <w:p w:rsidR="00B464B9" w:rsidRDefault="00B464B9" w:rsidP="006B0D15">
            <w:pPr>
              <w:snapToGrid w:val="0"/>
              <w:spacing w:before="60" w:after="60" w:line="240" w:lineRule="auto"/>
              <w:jc w:val="center"/>
              <w:rPr>
                <w:rFonts w:ascii="Calibri" w:hAnsi="Calibri"/>
                <w:sz w:val="22"/>
                <w:szCs w:val="24"/>
              </w:rPr>
            </w:pPr>
            <w:r>
              <w:rPr>
                <w:rFonts w:ascii="Calibri" w:hAnsi="Calibri"/>
                <w:sz w:val="22"/>
                <w:szCs w:val="24"/>
              </w:rPr>
              <w:t>1.1</w:t>
            </w:r>
            <w:r w:rsidR="006B0D15">
              <w:rPr>
                <w:rFonts w:ascii="Calibri" w:hAnsi="Calibri"/>
                <w:sz w:val="22"/>
                <w:szCs w:val="24"/>
              </w:rPr>
              <w:t>(g)</w:t>
            </w:r>
          </w:p>
        </w:tc>
        <w:tc>
          <w:tcPr>
            <w:tcW w:w="8019" w:type="dxa"/>
            <w:tcBorders>
              <w:top w:val="single" w:sz="4" w:space="0" w:color="000000"/>
              <w:left w:val="single" w:sz="4" w:space="0" w:color="000000"/>
              <w:bottom w:val="single" w:sz="4" w:space="0" w:color="000000"/>
              <w:right w:val="single" w:sz="4" w:space="0" w:color="000000"/>
            </w:tcBorders>
          </w:tcPr>
          <w:p w:rsidR="00ED7CA9" w:rsidRDefault="00ED7CA9" w:rsidP="00FE341E">
            <w:pPr>
              <w:spacing w:after="200"/>
              <w:ind w:right="-72"/>
              <w:rPr>
                <w:rFonts w:ascii="Calibri" w:hAnsi="Calibri"/>
                <w:szCs w:val="24"/>
              </w:rPr>
            </w:pPr>
          </w:p>
          <w:p w:rsidR="00B464B9" w:rsidRPr="00D8608E" w:rsidRDefault="00B464B9" w:rsidP="00FE341E">
            <w:pPr>
              <w:spacing w:after="200"/>
              <w:ind w:right="-72"/>
              <w:rPr>
                <w:rFonts w:ascii="Calibri" w:hAnsi="Calibri"/>
                <w:b/>
                <w:szCs w:val="24"/>
              </w:rPr>
            </w:pPr>
            <w:r w:rsidRPr="00D8608E">
              <w:rPr>
                <w:rFonts w:ascii="Calibri" w:hAnsi="Calibri"/>
                <w:szCs w:val="24"/>
              </w:rPr>
              <w:t>The PROCURING ENTITY</w:t>
            </w:r>
            <w:r w:rsidR="00E6755C">
              <w:rPr>
                <w:rFonts w:ascii="Calibri" w:hAnsi="Calibri"/>
                <w:szCs w:val="24"/>
              </w:rPr>
              <w:t xml:space="preserve"> </w:t>
            </w:r>
            <w:r w:rsidRPr="00D8608E">
              <w:rPr>
                <w:rFonts w:ascii="Calibri" w:hAnsi="Calibri"/>
                <w:szCs w:val="24"/>
              </w:rPr>
              <w:t>is</w:t>
            </w:r>
            <w:r w:rsidR="00E6755C">
              <w:rPr>
                <w:rFonts w:ascii="Calibri" w:hAnsi="Calibri"/>
                <w:szCs w:val="24"/>
              </w:rPr>
              <w:t xml:space="preserve"> </w:t>
            </w:r>
            <w:r>
              <w:rPr>
                <w:rFonts w:ascii="Calibri" w:hAnsi="Calibri"/>
                <w:b/>
                <w:color w:val="000000"/>
                <w:szCs w:val="24"/>
              </w:rPr>
              <w:t>PHILIPPINE STATISTICS AUTHORITY</w:t>
            </w:r>
          </w:p>
        </w:tc>
      </w:tr>
      <w:tr w:rsidR="00221E38" w:rsidTr="00DF54E3">
        <w:trPr>
          <w:cantSplit/>
        </w:trPr>
        <w:tc>
          <w:tcPr>
            <w:tcW w:w="1611" w:type="dxa"/>
            <w:tcBorders>
              <w:top w:val="single" w:sz="4" w:space="0" w:color="000000"/>
              <w:left w:val="single" w:sz="4" w:space="0" w:color="000000"/>
              <w:bottom w:val="single" w:sz="4" w:space="0" w:color="000000"/>
            </w:tcBorders>
          </w:tcPr>
          <w:p w:rsidR="00ED7CA9" w:rsidRDefault="00ED7CA9" w:rsidP="00B439FD">
            <w:pPr>
              <w:snapToGrid w:val="0"/>
              <w:spacing w:before="60" w:after="60" w:line="240" w:lineRule="auto"/>
              <w:jc w:val="center"/>
              <w:rPr>
                <w:rFonts w:ascii="Calibri" w:hAnsi="Calibri"/>
                <w:sz w:val="22"/>
                <w:szCs w:val="24"/>
              </w:rPr>
            </w:pPr>
          </w:p>
          <w:p w:rsidR="00221E38" w:rsidRDefault="008A1D5E" w:rsidP="00B439FD">
            <w:pPr>
              <w:snapToGrid w:val="0"/>
              <w:spacing w:before="60" w:after="60" w:line="240" w:lineRule="auto"/>
              <w:jc w:val="center"/>
              <w:rPr>
                <w:rFonts w:ascii="Calibri" w:hAnsi="Calibri"/>
                <w:sz w:val="22"/>
                <w:szCs w:val="24"/>
              </w:rPr>
            </w:pPr>
            <w:r>
              <w:rPr>
                <w:rFonts w:ascii="Calibri" w:hAnsi="Calibri"/>
                <w:sz w:val="22"/>
                <w:szCs w:val="24"/>
              </w:rPr>
              <w:t>1.</w:t>
            </w:r>
            <w:r w:rsidR="006B0D15">
              <w:rPr>
                <w:rFonts w:ascii="Calibri" w:hAnsi="Calibri"/>
                <w:sz w:val="22"/>
                <w:szCs w:val="24"/>
              </w:rPr>
              <w:t>1(i)</w:t>
            </w:r>
          </w:p>
        </w:tc>
        <w:tc>
          <w:tcPr>
            <w:tcW w:w="8019" w:type="dxa"/>
            <w:tcBorders>
              <w:top w:val="single" w:sz="4" w:space="0" w:color="000000"/>
              <w:left w:val="single" w:sz="4" w:space="0" w:color="000000"/>
              <w:bottom w:val="single" w:sz="4" w:space="0" w:color="000000"/>
              <w:right w:val="single" w:sz="4" w:space="0" w:color="000000"/>
            </w:tcBorders>
          </w:tcPr>
          <w:p w:rsidR="00ED7CA9" w:rsidRDefault="00ED7CA9" w:rsidP="00FE341E">
            <w:pPr>
              <w:spacing w:after="200"/>
              <w:ind w:right="-72"/>
              <w:rPr>
                <w:rFonts w:ascii="Calibri" w:hAnsi="Calibri"/>
                <w:szCs w:val="24"/>
              </w:rPr>
            </w:pPr>
          </w:p>
          <w:p w:rsidR="00221E38" w:rsidRPr="00D8608E" w:rsidRDefault="00221E38" w:rsidP="00FE341E">
            <w:pPr>
              <w:spacing w:after="200"/>
              <w:ind w:right="-72"/>
              <w:rPr>
                <w:rFonts w:ascii="Calibri" w:hAnsi="Calibri"/>
                <w:szCs w:val="24"/>
              </w:rPr>
            </w:pPr>
            <w:r w:rsidRPr="00221E38">
              <w:rPr>
                <w:rFonts w:ascii="Calibri" w:hAnsi="Calibri"/>
                <w:szCs w:val="24"/>
              </w:rPr>
              <w:t>The Supplier is [to be inserted at the time of contract award]</w:t>
            </w:r>
          </w:p>
        </w:tc>
      </w:tr>
      <w:tr w:rsidR="00221E38" w:rsidTr="00DF54E3">
        <w:trPr>
          <w:cantSplit/>
        </w:trPr>
        <w:tc>
          <w:tcPr>
            <w:tcW w:w="1611" w:type="dxa"/>
            <w:tcBorders>
              <w:top w:val="single" w:sz="4" w:space="0" w:color="000000"/>
              <w:left w:val="single" w:sz="4" w:space="0" w:color="000000"/>
              <w:bottom w:val="single" w:sz="4" w:space="0" w:color="000000"/>
            </w:tcBorders>
          </w:tcPr>
          <w:p w:rsidR="00ED7CA9" w:rsidRDefault="00ED7CA9" w:rsidP="00B439FD">
            <w:pPr>
              <w:snapToGrid w:val="0"/>
              <w:spacing w:before="60" w:after="60" w:line="240" w:lineRule="auto"/>
              <w:jc w:val="center"/>
              <w:rPr>
                <w:rFonts w:ascii="Calibri" w:hAnsi="Calibri"/>
                <w:sz w:val="22"/>
                <w:szCs w:val="24"/>
              </w:rPr>
            </w:pPr>
          </w:p>
          <w:p w:rsidR="00221E38" w:rsidRDefault="008A1D5E" w:rsidP="00B439FD">
            <w:pPr>
              <w:snapToGrid w:val="0"/>
              <w:spacing w:before="60" w:after="60" w:line="240" w:lineRule="auto"/>
              <w:jc w:val="center"/>
              <w:rPr>
                <w:rFonts w:ascii="Calibri" w:hAnsi="Calibri"/>
                <w:sz w:val="22"/>
                <w:szCs w:val="24"/>
              </w:rPr>
            </w:pPr>
            <w:r>
              <w:rPr>
                <w:rFonts w:ascii="Calibri" w:hAnsi="Calibri"/>
                <w:sz w:val="22"/>
                <w:szCs w:val="24"/>
              </w:rPr>
              <w:t>1.</w:t>
            </w:r>
            <w:r w:rsidR="006B0D15">
              <w:rPr>
                <w:rFonts w:ascii="Calibri" w:hAnsi="Calibri"/>
                <w:sz w:val="22"/>
                <w:szCs w:val="24"/>
              </w:rPr>
              <w:t>1(j)</w:t>
            </w:r>
          </w:p>
        </w:tc>
        <w:tc>
          <w:tcPr>
            <w:tcW w:w="8019" w:type="dxa"/>
            <w:tcBorders>
              <w:top w:val="single" w:sz="4" w:space="0" w:color="000000"/>
              <w:left w:val="single" w:sz="4" w:space="0" w:color="000000"/>
              <w:bottom w:val="single" w:sz="4" w:space="0" w:color="000000"/>
              <w:right w:val="single" w:sz="4" w:space="0" w:color="000000"/>
            </w:tcBorders>
          </w:tcPr>
          <w:p w:rsidR="00ED7CA9" w:rsidRDefault="00ED7CA9" w:rsidP="00BF54FD">
            <w:pPr>
              <w:spacing w:after="200"/>
              <w:ind w:right="-72"/>
              <w:rPr>
                <w:rFonts w:ascii="Calibri" w:hAnsi="Calibri"/>
                <w:szCs w:val="24"/>
              </w:rPr>
            </w:pPr>
          </w:p>
          <w:p w:rsidR="00221E38" w:rsidRPr="00A82993" w:rsidRDefault="00221E38" w:rsidP="00BF54FD">
            <w:pPr>
              <w:spacing w:after="200"/>
              <w:ind w:right="-72"/>
              <w:rPr>
                <w:rFonts w:ascii="Calibri" w:hAnsi="Calibri"/>
                <w:szCs w:val="24"/>
              </w:rPr>
            </w:pPr>
            <w:r w:rsidRPr="00A82993">
              <w:rPr>
                <w:rFonts w:ascii="Calibri" w:hAnsi="Calibri"/>
                <w:szCs w:val="24"/>
              </w:rPr>
              <w:t>The Funding Source is the Government of the Philippines</w:t>
            </w:r>
            <w:r w:rsidR="006B0D15">
              <w:rPr>
                <w:rFonts w:ascii="Calibri" w:hAnsi="Calibri"/>
                <w:szCs w:val="24"/>
              </w:rPr>
              <w:t xml:space="preserve"> (GOP) through </w:t>
            </w:r>
            <w:r w:rsidR="00502861">
              <w:rPr>
                <w:rFonts w:ascii="Calibri" w:hAnsi="Calibri"/>
                <w:szCs w:val="24"/>
              </w:rPr>
              <w:t>General Appropriations Act (GAA) 2017 in the amount of</w:t>
            </w:r>
            <w:r w:rsidR="00CA6DB3" w:rsidRPr="00CA6DB3">
              <w:rPr>
                <w:rFonts w:ascii="Calibri" w:hAnsi="Calibri"/>
                <w:b/>
                <w:szCs w:val="24"/>
              </w:rPr>
              <w:t>P</w:t>
            </w:r>
            <w:r w:rsidR="006D6E77">
              <w:rPr>
                <w:rFonts w:ascii="Calibri" w:hAnsi="Calibri"/>
                <w:b/>
                <w:bCs/>
                <w:color w:val="000000"/>
                <w:sz w:val="22"/>
                <w:szCs w:val="22"/>
              </w:rPr>
              <w:fldChar w:fldCharType="begin"/>
            </w:r>
            <w:r w:rsidR="00CA6DB3">
              <w:rPr>
                <w:rFonts w:ascii="Calibri" w:hAnsi="Calibri"/>
                <w:b/>
                <w:bCs/>
                <w:color w:val="000000"/>
                <w:sz w:val="22"/>
                <w:szCs w:val="22"/>
              </w:rPr>
              <w:instrText xml:space="preserve"> =SUM(ABOVE) </w:instrText>
            </w:r>
            <w:r w:rsidR="006D6E77">
              <w:rPr>
                <w:rFonts w:ascii="Calibri" w:hAnsi="Calibri"/>
                <w:b/>
                <w:bCs/>
                <w:color w:val="000000"/>
                <w:sz w:val="22"/>
                <w:szCs w:val="22"/>
              </w:rPr>
              <w:fldChar w:fldCharType="separate"/>
            </w:r>
            <w:r w:rsidR="00CA6DB3">
              <w:rPr>
                <w:rFonts w:ascii="Calibri" w:hAnsi="Calibri"/>
                <w:b/>
                <w:bCs/>
                <w:noProof/>
                <w:color w:val="000000"/>
                <w:sz w:val="22"/>
                <w:szCs w:val="22"/>
              </w:rPr>
              <w:t>3</w:t>
            </w:r>
            <w:r w:rsidR="00E6755C">
              <w:rPr>
                <w:rFonts w:ascii="Calibri" w:hAnsi="Calibri"/>
                <w:b/>
                <w:bCs/>
                <w:noProof/>
                <w:color w:val="000000"/>
                <w:sz w:val="22"/>
                <w:szCs w:val="22"/>
              </w:rPr>
              <w:t>5</w:t>
            </w:r>
            <w:r w:rsidR="00CA6DB3">
              <w:rPr>
                <w:rFonts w:ascii="Calibri" w:hAnsi="Calibri"/>
                <w:b/>
                <w:bCs/>
                <w:noProof/>
                <w:color w:val="000000"/>
                <w:sz w:val="22"/>
                <w:szCs w:val="22"/>
              </w:rPr>
              <w:t>,0</w:t>
            </w:r>
            <w:r w:rsidR="00BF54FD">
              <w:rPr>
                <w:rFonts w:ascii="Calibri" w:hAnsi="Calibri"/>
                <w:b/>
                <w:bCs/>
                <w:noProof/>
                <w:color w:val="000000"/>
                <w:sz w:val="22"/>
                <w:szCs w:val="22"/>
              </w:rPr>
              <w:t>0</w:t>
            </w:r>
            <w:r w:rsidR="00CA6DB3">
              <w:rPr>
                <w:rFonts w:ascii="Calibri" w:hAnsi="Calibri"/>
                <w:b/>
                <w:bCs/>
                <w:noProof/>
                <w:color w:val="000000"/>
                <w:sz w:val="22"/>
                <w:szCs w:val="22"/>
              </w:rPr>
              <w:t>0</w:t>
            </w:r>
            <w:r w:rsidR="006D6E77">
              <w:rPr>
                <w:rFonts w:ascii="Calibri" w:hAnsi="Calibri"/>
                <w:b/>
                <w:bCs/>
                <w:color w:val="000000"/>
                <w:sz w:val="22"/>
                <w:szCs w:val="22"/>
              </w:rPr>
              <w:fldChar w:fldCharType="end"/>
            </w:r>
            <w:r w:rsidR="00BF54FD">
              <w:rPr>
                <w:rFonts w:ascii="Calibri" w:hAnsi="Calibri"/>
                <w:b/>
                <w:bCs/>
                <w:color w:val="000000"/>
                <w:sz w:val="22"/>
                <w:szCs w:val="22"/>
              </w:rPr>
              <w:t>,000</w:t>
            </w:r>
            <w:r w:rsidR="00CA6DB3">
              <w:rPr>
                <w:rFonts w:ascii="Calibri" w:hAnsi="Calibri"/>
                <w:b/>
                <w:bCs/>
                <w:color w:val="000000"/>
                <w:sz w:val="22"/>
                <w:szCs w:val="22"/>
              </w:rPr>
              <w:t>.00</w:t>
            </w:r>
          </w:p>
        </w:tc>
      </w:tr>
      <w:tr w:rsidR="00B464B9" w:rsidTr="00DF54E3">
        <w:trPr>
          <w:cantSplit/>
        </w:trPr>
        <w:tc>
          <w:tcPr>
            <w:tcW w:w="1611" w:type="dxa"/>
            <w:tcBorders>
              <w:top w:val="single" w:sz="4" w:space="0" w:color="000000"/>
              <w:left w:val="single" w:sz="4" w:space="0" w:color="000000"/>
              <w:bottom w:val="single" w:sz="4" w:space="0" w:color="000000"/>
            </w:tcBorders>
          </w:tcPr>
          <w:p w:rsidR="00ED7CA9" w:rsidRDefault="00ED7CA9" w:rsidP="002C0734">
            <w:pPr>
              <w:snapToGrid w:val="0"/>
              <w:spacing w:before="60" w:after="60" w:line="240" w:lineRule="auto"/>
              <w:jc w:val="center"/>
              <w:rPr>
                <w:rFonts w:ascii="Calibri" w:hAnsi="Calibri"/>
                <w:sz w:val="22"/>
                <w:szCs w:val="24"/>
              </w:rPr>
            </w:pPr>
          </w:p>
          <w:p w:rsidR="00B464B9" w:rsidRDefault="006D6006" w:rsidP="002C0734">
            <w:pPr>
              <w:snapToGrid w:val="0"/>
              <w:spacing w:before="60" w:after="60" w:line="240" w:lineRule="auto"/>
              <w:jc w:val="center"/>
              <w:rPr>
                <w:rFonts w:ascii="Calibri" w:hAnsi="Calibri"/>
                <w:sz w:val="22"/>
                <w:szCs w:val="24"/>
              </w:rPr>
            </w:pPr>
            <w:r>
              <w:rPr>
                <w:noProof/>
                <w:lang w:eastAsia="en-US"/>
              </w:rPr>
              <w:drawing>
                <wp:anchor distT="0" distB="0" distL="114935" distR="114935" simplePos="0" relativeHeight="251656704" behindDoc="1" locked="0" layoutInCell="1" allowOverlap="1">
                  <wp:simplePos x="0" y="0"/>
                  <wp:positionH relativeFrom="margin">
                    <wp:posOffset>7838440</wp:posOffset>
                  </wp:positionH>
                  <wp:positionV relativeFrom="margin">
                    <wp:posOffset>1654810</wp:posOffset>
                  </wp:positionV>
                  <wp:extent cx="5713730" cy="5650230"/>
                  <wp:effectExtent l="19050" t="0" r="1270" b="0"/>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5713730" cy="5650230"/>
                          </a:xfrm>
                          <a:prstGeom prst="rect">
                            <a:avLst/>
                          </a:prstGeom>
                          <a:solidFill>
                            <a:srgbClr val="FFFFFF"/>
                          </a:solidFill>
                          <a:ln w="9525">
                            <a:noFill/>
                            <a:miter lim="800000"/>
                            <a:headEnd/>
                            <a:tailEnd/>
                          </a:ln>
                        </pic:spPr>
                      </pic:pic>
                    </a:graphicData>
                  </a:graphic>
                </wp:anchor>
              </w:drawing>
            </w:r>
            <w:r w:rsidR="008A1D5E">
              <w:rPr>
                <w:rFonts w:ascii="Calibri" w:hAnsi="Calibri"/>
                <w:sz w:val="22"/>
                <w:szCs w:val="24"/>
              </w:rPr>
              <w:t>1.</w:t>
            </w:r>
            <w:r w:rsidR="00502861">
              <w:rPr>
                <w:rFonts w:ascii="Calibri" w:hAnsi="Calibri"/>
                <w:sz w:val="22"/>
                <w:szCs w:val="24"/>
              </w:rPr>
              <w:t>1(k)</w:t>
            </w:r>
          </w:p>
        </w:tc>
        <w:tc>
          <w:tcPr>
            <w:tcW w:w="8019" w:type="dxa"/>
            <w:tcBorders>
              <w:top w:val="single" w:sz="4" w:space="0" w:color="000000"/>
              <w:left w:val="single" w:sz="4" w:space="0" w:color="000000"/>
              <w:bottom w:val="single" w:sz="4" w:space="0" w:color="000000"/>
              <w:right w:val="single" w:sz="4" w:space="0" w:color="000000"/>
            </w:tcBorders>
          </w:tcPr>
          <w:p w:rsidR="00ED7CA9" w:rsidRDefault="00ED7CA9" w:rsidP="005F16E6">
            <w:pPr>
              <w:rPr>
                <w:rFonts w:ascii="Calibri" w:hAnsi="Calibri"/>
                <w:szCs w:val="24"/>
              </w:rPr>
            </w:pPr>
          </w:p>
          <w:p w:rsidR="00B464B9" w:rsidRPr="00D8608E" w:rsidRDefault="00B464B9" w:rsidP="005F16E6">
            <w:pPr>
              <w:rPr>
                <w:rFonts w:ascii="Calibri" w:hAnsi="Calibri"/>
                <w:i/>
                <w:color w:val="FF0000"/>
                <w:szCs w:val="24"/>
              </w:rPr>
            </w:pPr>
            <w:r w:rsidRPr="00D8608E">
              <w:rPr>
                <w:rFonts w:ascii="Calibri" w:hAnsi="Calibri"/>
                <w:szCs w:val="24"/>
              </w:rPr>
              <w:t xml:space="preserve">The </w:t>
            </w:r>
            <w:r w:rsidR="00502861">
              <w:rPr>
                <w:rFonts w:ascii="Calibri" w:hAnsi="Calibri"/>
                <w:b/>
                <w:szCs w:val="24"/>
              </w:rPr>
              <w:t>Project Site is</w:t>
            </w:r>
            <w:r w:rsidR="005F16E6">
              <w:rPr>
                <w:rFonts w:ascii="Calibri" w:hAnsi="Calibri"/>
                <w:b/>
                <w:szCs w:val="24"/>
              </w:rPr>
              <w:t xml:space="preserve"> PSA Complex, </w:t>
            </w:r>
            <w:r w:rsidR="00502861">
              <w:rPr>
                <w:rFonts w:ascii="Calibri" w:hAnsi="Calibri"/>
                <w:b/>
                <w:szCs w:val="24"/>
              </w:rPr>
              <w:t>East Avenue, Quezon City</w:t>
            </w:r>
          </w:p>
        </w:tc>
      </w:tr>
      <w:tr w:rsidR="00502861" w:rsidTr="00DF54E3">
        <w:trPr>
          <w:cantSplit/>
        </w:trPr>
        <w:tc>
          <w:tcPr>
            <w:tcW w:w="1611" w:type="dxa"/>
            <w:tcBorders>
              <w:top w:val="single" w:sz="4" w:space="0" w:color="000000"/>
              <w:left w:val="single" w:sz="4" w:space="0" w:color="000000"/>
              <w:bottom w:val="single" w:sz="4" w:space="0" w:color="000000"/>
            </w:tcBorders>
          </w:tcPr>
          <w:p w:rsidR="00502861" w:rsidRDefault="00502861" w:rsidP="002C0734">
            <w:pPr>
              <w:snapToGrid w:val="0"/>
              <w:spacing w:before="60" w:after="60" w:line="240" w:lineRule="auto"/>
              <w:jc w:val="center"/>
              <w:rPr>
                <w:noProof/>
                <w:lang w:eastAsia="en-US"/>
              </w:rPr>
            </w:pPr>
            <w:r>
              <w:rPr>
                <w:noProof/>
                <w:lang w:eastAsia="en-US"/>
              </w:rPr>
              <w:t>2.1</w:t>
            </w:r>
          </w:p>
        </w:tc>
        <w:tc>
          <w:tcPr>
            <w:tcW w:w="8019" w:type="dxa"/>
            <w:tcBorders>
              <w:top w:val="single" w:sz="4" w:space="0" w:color="000000"/>
              <w:left w:val="single" w:sz="4" w:space="0" w:color="000000"/>
              <w:bottom w:val="single" w:sz="4" w:space="0" w:color="000000"/>
              <w:right w:val="single" w:sz="4" w:space="0" w:color="000000"/>
            </w:tcBorders>
          </w:tcPr>
          <w:p w:rsidR="00502861" w:rsidRPr="00D8608E" w:rsidRDefault="00502861" w:rsidP="00502861">
            <w:pPr>
              <w:rPr>
                <w:rFonts w:ascii="Calibri" w:hAnsi="Calibri"/>
                <w:szCs w:val="24"/>
              </w:rPr>
            </w:pPr>
            <w:r>
              <w:rPr>
                <w:rFonts w:ascii="Calibri" w:hAnsi="Calibri"/>
                <w:szCs w:val="24"/>
              </w:rPr>
              <w:t>No further instructions</w:t>
            </w:r>
          </w:p>
        </w:tc>
      </w:tr>
      <w:tr w:rsidR="005F16E6" w:rsidTr="00DF54E3">
        <w:trPr>
          <w:cantSplit/>
        </w:trPr>
        <w:tc>
          <w:tcPr>
            <w:tcW w:w="1611" w:type="dxa"/>
            <w:tcBorders>
              <w:top w:val="single" w:sz="4" w:space="0" w:color="000000"/>
              <w:left w:val="single" w:sz="4" w:space="0" w:color="000000"/>
              <w:bottom w:val="single" w:sz="4" w:space="0" w:color="000000"/>
            </w:tcBorders>
          </w:tcPr>
          <w:p w:rsidR="00ED7CA9" w:rsidRDefault="00ED7CA9" w:rsidP="002C0734">
            <w:pPr>
              <w:snapToGrid w:val="0"/>
              <w:spacing w:before="60" w:after="60" w:line="240" w:lineRule="auto"/>
              <w:jc w:val="center"/>
              <w:rPr>
                <w:rFonts w:ascii="Calibri" w:hAnsi="Calibri"/>
                <w:noProof/>
                <w:lang w:eastAsia="en-US"/>
              </w:rPr>
            </w:pPr>
          </w:p>
          <w:p w:rsidR="005F16E6" w:rsidRPr="002855A2" w:rsidRDefault="005F16E6" w:rsidP="002C0734">
            <w:pPr>
              <w:snapToGrid w:val="0"/>
              <w:spacing w:before="60" w:after="60" w:line="240" w:lineRule="auto"/>
              <w:jc w:val="center"/>
              <w:rPr>
                <w:rFonts w:ascii="Calibri" w:hAnsi="Calibri"/>
                <w:noProof/>
                <w:lang w:eastAsia="en-US"/>
              </w:rPr>
            </w:pPr>
            <w:r>
              <w:rPr>
                <w:rFonts w:ascii="Calibri" w:hAnsi="Calibri"/>
                <w:noProof/>
                <w:lang w:eastAsia="en-US"/>
              </w:rPr>
              <w:t>5.1</w:t>
            </w:r>
          </w:p>
        </w:tc>
        <w:tc>
          <w:tcPr>
            <w:tcW w:w="8019" w:type="dxa"/>
            <w:tcBorders>
              <w:top w:val="single" w:sz="4" w:space="0" w:color="000000"/>
              <w:left w:val="single" w:sz="4" w:space="0" w:color="000000"/>
              <w:bottom w:val="single" w:sz="4" w:space="0" w:color="000000"/>
              <w:right w:val="single" w:sz="4" w:space="0" w:color="000000"/>
            </w:tcBorders>
          </w:tcPr>
          <w:p w:rsidR="00ED7CA9" w:rsidRDefault="00ED7CA9" w:rsidP="00DC65EA">
            <w:pPr>
              <w:suppressAutoHyphens w:val="0"/>
              <w:autoSpaceDN w:val="0"/>
              <w:adjustRightInd w:val="0"/>
              <w:spacing w:before="100" w:beforeAutospacing="1" w:line="240" w:lineRule="auto"/>
              <w:ind w:left="16"/>
              <w:rPr>
                <w:rFonts w:ascii="Calibri" w:hAnsi="Calibri" w:cs="Times New Roman"/>
                <w:lang w:eastAsia="en-US"/>
              </w:rPr>
            </w:pPr>
          </w:p>
          <w:p w:rsidR="005F16E6" w:rsidRDefault="005F16E6" w:rsidP="00DC65EA">
            <w:pPr>
              <w:suppressAutoHyphens w:val="0"/>
              <w:autoSpaceDN w:val="0"/>
              <w:adjustRightInd w:val="0"/>
              <w:spacing w:before="100" w:beforeAutospacing="1" w:line="240" w:lineRule="auto"/>
              <w:ind w:left="16"/>
              <w:rPr>
                <w:rFonts w:ascii="Calibri" w:hAnsi="Calibri" w:cs="Times New Roman"/>
                <w:lang w:eastAsia="en-US"/>
              </w:rPr>
            </w:pPr>
            <w:r w:rsidRPr="000D4030">
              <w:rPr>
                <w:rFonts w:ascii="Calibri" w:hAnsi="Calibri" w:cs="Times New Roman"/>
                <w:lang w:eastAsia="en-US"/>
              </w:rPr>
              <w:t xml:space="preserve">The Procuring Entity’s address for Notices is: </w:t>
            </w:r>
          </w:p>
          <w:p w:rsidR="00DC65EA" w:rsidRDefault="00DC65EA" w:rsidP="00DC65EA">
            <w:pPr>
              <w:suppressAutoHyphens w:val="0"/>
              <w:autoSpaceDN w:val="0"/>
              <w:adjustRightInd w:val="0"/>
              <w:spacing w:line="240" w:lineRule="auto"/>
              <w:ind w:left="14"/>
              <w:rPr>
                <w:rFonts w:ascii="Calibri" w:hAnsi="Calibri" w:cs="Times New Roman"/>
                <w:lang w:eastAsia="en-US"/>
              </w:rPr>
            </w:pPr>
          </w:p>
          <w:p w:rsidR="00DC65EA" w:rsidRDefault="00DC65EA" w:rsidP="00DC65EA">
            <w:pPr>
              <w:suppressAutoHyphens w:val="0"/>
              <w:autoSpaceDN w:val="0"/>
              <w:adjustRightInd w:val="0"/>
              <w:spacing w:line="240" w:lineRule="auto"/>
              <w:ind w:left="14"/>
              <w:rPr>
                <w:rFonts w:ascii="Calibri" w:hAnsi="Calibri" w:cs="Times New Roman"/>
                <w:lang w:eastAsia="en-US"/>
              </w:rPr>
            </w:pPr>
            <w:r>
              <w:rPr>
                <w:rFonts w:ascii="Calibri" w:hAnsi="Calibri" w:cs="Times New Roman"/>
                <w:lang w:eastAsia="en-US"/>
              </w:rPr>
              <w:t>ROMEO S. RECIDE</w:t>
            </w:r>
          </w:p>
          <w:p w:rsidR="00DC65EA" w:rsidRDefault="00DC65EA" w:rsidP="00DC65EA">
            <w:pPr>
              <w:suppressAutoHyphens w:val="0"/>
              <w:autoSpaceDN w:val="0"/>
              <w:adjustRightInd w:val="0"/>
              <w:spacing w:line="240" w:lineRule="auto"/>
              <w:ind w:left="16"/>
              <w:rPr>
                <w:rFonts w:ascii="Calibri" w:hAnsi="Calibri" w:cs="Times New Roman"/>
                <w:lang w:eastAsia="en-US"/>
              </w:rPr>
            </w:pPr>
            <w:r>
              <w:rPr>
                <w:rFonts w:ascii="Calibri" w:hAnsi="Calibri" w:cs="Times New Roman"/>
                <w:lang w:eastAsia="en-US"/>
              </w:rPr>
              <w:t>Assistant Secretary</w:t>
            </w:r>
          </w:p>
          <w:p w:rsidR="00DC65EA" w:rsidRDefault="00DC65EA" w:rsidP="00DC65EA">
            <w:pPr>
              <w:suppressAutoHyphens w:val="0"/>
              <w:autoSpaceDN w:val="0"/>
              <w:adjustRightInd w:val="0"/>
              <w:spacing w:line="240" w:lineRule="auto"/>
              <w:ind w:left="16"/>
              <w:rPr>
                <w:rFonts w:ascii="Calibri" w:hAnsi="Calibri" w:cs="Times New Roman"/>
                <w:lang w:eastAsia="en-US"/>
              </w:rPr>
            </w:pPr>
            <w:r>
              <w:rPr>
                <w:rFonts w:ascii="Calibri" w:hAnsi="Calibri" w:cs="Times New Roman"/>
                <w:lang w:eastAsia="en-US"/>
              </w:rPr>
              <w:t>Deputy National Statistician, Sectoral Statistics Office</w:t>
            </w:r>
          </w:p>
          <w:p w:rsidR="0017604A" w:rsidRDefault="0017604A" w:rsidP="0017604A">
            <w:pPr>
              <w:pStyle w:val="NoSpacing"/>
            </w:pPr>
            <w:r>
              <w:t>Philippine Statistics Authority</w:t>
            </w:r>
          </w:p>
          <w:p w:rsidR="005F16E6" w:rsidRDefault="005F16E6" w:rsidP="00DC65EA">
            <w:pPr>
              <w:pStyle w:val="NoSpacing"/>
            </w:pPr>
          </w:p>
          <w:p w:rsidR="00DC65EA" w:rsidRDefault="00DC65EA" w:rsidP="00DC65EA">
            <w:pPr>
              <w:pStyle w:val="NoSpacing"/>
            </w:pPr>
            <w:r w:rsidRPr="00ED7CA9">
              <w:rPr>
                <w:b/>
              </w:rPr>
              <w:t>Contact Person</w:t>
            </w:r>
            <w:r>
              <w:t>:</w:t>
            </w:r>
          </w:p>
          <w:p w:rsidR="0017604A" w:rsidRDefault="0017604A" w:rsidP="00DC65EA">
            <w:pPr>
              <w:pStyle w:val="NoSpacing"/>
            </w:pPr>
          </w:p>
          <w:p w:rsidR="005F16E6" w:rsidRDefault="005F16E6" w:rsidP="00DC65EA">
            <w:pPr>
              <w:pStyle w:val="NoSpacing"/>
            </w:pPr>
            <w:r>
              <w:t>Attn: Mr. Joseph P. Cajita</w:t>
            </w:r>
          </w:p>
          <w:p w:rsidR="0017604A" w:rsidRDefault="0017604A" w:rsidP="00DC65EA">
            <w:pPr>
              <w:pStyle w:val="NoSpacing"/>
            </w:pPr>
            <w:r>
              <w:t>Head, BAC Secretariat</w:t>
            </w:r>
          </w:p>
          <w:p w:rsidR="0017604A" w:rsidRDefault="0017604A" w:rsidP="0017604A">
            <w:pPr>
              <w:pStyle w:val="NoSpacing"/>
            </w:pPr>
            <w:r>
              <w:t>Philippine Statistics Authority</w:t>
            </w:r>
          </w:p>
          <w:p w:rsidR="005F16E6" w:rsidRDefault="005F16E6" w:rsidP="00DC65EA">
            <w:pPr>
              <w:pStyle w:val="NoSpacing"/>
            </w:pPr>
            <w:r>
              <w:t>11/F Centris</w:t>
            </w:r>
            <w:r w:rsidR="00E6755C">
              <w:t xml:space="preserve"> </w:t>
            </w:r>
            <w:r>
              <w:t>Cyberpod One</w:t>
            </w:r>
          </w:p>
          <w:p w:rsidR="005F16E6" w:rsidRDefault="005F16E6" w:rsidP="00DC65EA">
            <w:pPr>
              <w:pStyle w:val="NoSpacing"/>
            </w:pPr>
            <w:r>
              <w:t xml:space="preserve">Diliman, EDSA </w:t>
            </w:r>
          </w:p>
          <w:p w:rsidR="005F16E6" w:rsidRDefault="005F16E6" w:rsidP="00DC65EA">
            <w:pPr>
              <w:pStyle w:val="NoSpacing"/>
            </w:pPr>
            <w:r>
              <w:t>Quezon City</w:t>
            </w:r>
          </w:p>
          <w:p w:rsidR="005F16E6" w:rsidRDefault="005F16E6" w:rsidP="00DC65EA">
            <w:pPr>
              <w:pStyle w:val="NoSpacing"/>
            </w:pPr>
            <w:r>
              <w:t>Telephone Nos. 374-8281 or 374-8259</w:t>
            </w:r>
          </w:p>
          <w:p w:rsidR="005F16E6" w:rsidRDefault="005F16E6" w:rsidP="00DC65EA">
            <w:pPr>
              <w:pStyle w:val="NoSpacing"/>
            </w:pPr>
            <w:r>
              <w:t>Fax No.374-8283</w:t>
            </w:r>
          </w:p>
          <w:p w:rsidR="005F16E6" w:rsidRPr="000D4030" w:rsidRDefault="005F16E6" w:rsidP="00DC65EA">
            <w:pPr>
              <w:pStyle w:val="NoSpacing"/>
            </w:pPr>
          </w:p>
          <w:p w:rsidR="005F16E6" w:rsidRDefault="005F16E6" w:rsidP="00DC65EA">
            <w:pPr>
              <w:suppressAutoHyphens w:val="0"/>
              <w:autoSpaceDN w:val="0"/>
              <w:adjustRightInd w:val="0"/>
              <w:spacing w:line="240" w:lineRule="auto"/>
              <w:ind w:left="16"/>
              <w:rPr>
                <w:rFonts w:ascii="Calibri" w:hAnsi="Calibri" w:cs="Times New Roman"/>
                <w:i/>
                <w:lang w:eastAsia="en-US"/>
              </w:rPr>
            </w:pPr>
            <w:r w:rsidRPr="000D4030">
              <w:rPr>
                <w:rFonts w:ascii="Calibri" w:hAnsi="Calibri" w:cs="Times New Roman"/>
                <w:lang w:eastAsia="en-US"/>
              </w:rPr>
              <w:t>The Supplier’s address for Notices is: [Insert address including, name of contact, fax and telephone number]</w:t>
            </w:r>
            <w:r w:rsidRPr="00C52677">
              <w:rPr>
                <w:rFonts w:ascii="Calibri" w:hAnsi="Calibri" w:cs="Times New Roman"/>
                <w:lang w:eastAsia="en-US"/>
              </w:rPr>
              <w:t>is:</w:t>
            </w:r>
            <w:r w:rsidRPr="00C52677">
              <w:rPr>
                <w:rFonts w:ascii="Calibri" w:hAnsi="Calibri" w:cs="Times New Roman"/>
                <w:i/>
                <w:lang w:eastAsia="en-US"/>
              </w:rPr>
              <w:t xml:space="preserve"> [Insert address including, name of contact, fax and telephone number]</w:t>
            </w:r>
          </w:p>
          <w:p w:rsidR="0017604A" w:rsidRPr="00C52677" w:rsidRDefault="0017604A" w:rsidP="00DC65EA">
            <w:pPr>
              <w:suppressAutoHyphens w:val="0"/>
              <w:autoSpaceDN w:val="0"/>
              <w:adjustRightInd w:val="0"/>
              <w:spacing w:line="240" w:lineRule="auto"/>
              <w:ind w:left="16"/>
              <w:rPr>
                <w:rFonts w:ascii="Calibri" w:hAnsi="Calibri" w:cs="Times New Roman"/>
                <w:lang w:eastAsia="en-US"/>
              </w:rPr>
            </w:pPr>
          </w:p>
        </w:tc>
      </w:tr>
      <w:tr w:rsidR="00ED7CA9" w:rsidTr="00DF54E3">
        <w:trPr>
          <w:cantSplit/>
        </w:trPr>
        <w:tc>
          <w:tcPr>
            <w:tcW w:w="1611" w:type="dxa"/>
            <w:tcBorders>
              <w:top w:val="single" w:sz="4" w:space="0" w:color="000000"/>
              <w:left w:val="single" w:sz="4" w:space="0" w:color="000000"/>
              <w:bottom w:val="single" w:sz="4" w:space="0" w:color="000000"/>
            </w:tcBorders>
          </w:tcPr>
          <w:p w:rsidR="00ED7CA9" w:rsidRDefault="00ED7CA9" w:rsidP="002C0734">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ED7CA9" w:rsidRPr="000D4030" w:rsidRDefault="00ED7CA9" w:rsidP="00DC65EA">
            <w:pPr>
              <w:suppressAutoHyphens w:val="0"/>
              <w:autoSpaceDN w:val="0"/>
              <w:adjustRightInd w:val="0"/>
              <w:spacing w:before="100" w:beforeAutospacing="1" w:line="240" w:lineRule="auto"/>
              <w:ind w:left="16"/>
              <w:rPr>
                <w:rFonts w:ascii="Calibri" w:hAnsi="Calibri" w:cs="Times New Roman"/>
                <w:lang w:eastAsia="en-US"/>
              </w:rPr>
            </w:pPr>
          </w:p>
        </w:tc>
      </w:tr>
      <w:tr w:rsidR="00ED7CA9" w:rsidTr="00DF54E3">
        <w:trPr>
          <w:cantSplit/>
        </w:trPr>
        <w:tc>
          <w:tcPr>
            <w:tcW w:w="1611" w:type="dxa"/>
            <w:tcBorders>
              <w:top w:val="single" w:sz="4" w:space="0" w:color="000000"/>
              <w:left w:val="single" w:sz="4" w:space="0" w:color="000000"/>
              <w:bottom w:val="single" w:sz="4" w:space="0" w:color="000000"/>
            </w:tcBorders>
          </w:tcPr>
          <w:p w:rsidR="00ED7CA9" w:rsidRDefault="00DF54E3" w:rsidP="005F16E6">
            <w:pPr>
              <w:snapToGrid w:val="0"/>
              <w:spacing w:before="60" w:after="60" w:line="240" w:lineRule="auto"/>
              <w:jc w:val="center"/>
              <w:rPr>
                <w:rFonts w:ascii="Calibri" w:hAnsi="Calibri"/>
                <w:noProof/>
                <w:lang w:eastAsia="en-US"/>
              </w:rPr>
            </w:pPr>
            <w:r>
              <w:rPr>
                <w:rFonts w:ascii="Calibri" w:hAnsi="Calibri"/>
                <w:noProof/>
                <w:lang w:eastAsia="en-US"/>
              </w:rPr>
              <w:lastRenderedPageBreak/>
              <w:t>6.2</w:t>
            </w:r>
          </w:p>
        </w:tc>
        <w:tc>
          <w:tcPr>
            <w:tcW w:w="8019" w:type="dxa"/>
            <w:tcBorders>
              <w:top w:val="single" w:sz="4" w:space="0" w:color="000000"/>
              <w:left w:val="single" w:sz="4" w:space="0" w:color="000000"/>
              <w:bottom w:val="single" w:sz="4" w:space="0" w:color="000000"/>
              <w:right w:val="single" w:sz="4" w:space="0" w:color="000000"/>
            </w:tcBorders>
          </w:tcPr>
          <w:p w:rsidR="00ED7CA9" w:rsidRDefault="00DF54E3" w:rsidP="00ED7CA9">
            <w:pPr>
              <w:ind w:right="28"/>
              <w:rPr>
                <w:rFonts w:ascii="Calibri" w:hAnsi="Calibri" w:cs="Times New Roman"/>
                <w:b/>
                <w:lang w:eastAsia="en-US"/>
              </w:rPr>
            </w:pPr>
            <w:r w:rsidRPr="00DF54E3">
              <w:rPr>
                <w:rFonts w:ascii="Calibri" w:hAnsi="Calibri" w:cs="Times New Roman"/>
                <w:b/>
                <w:lang w:eastAsia="en-US"/>
              </w:rPr>
              <w:t>Exclusions and Limitations</w:t>
            </w:r>
          </w:p>
          <w:p w:rsidR="00DF54E3" w:rsidRDefault="00DF54E3" w:rsidP="00DF54E3">
            <w:pPr>
              <w:rPr>
                <w:rFonts w:asciiTheme="minorHAnsi" w:hAnsiTheme="minorHAnsi" w:cstheme="minorHAnsi"/>
              </w:rPr>
            </w:pPr>
            <w:r w:rsidRPr="00DF54E3">
              <w:rPr>
                <w:rFonts w:asciiTheme="minorHAnsi" w:hAnsiTheme="minorHAnsi" w:cstheme="minorHAnsi"/>
              </w:rPr>
              <w:t>The following are not within the scope of the Services and are deemed excluded from this Proposal:</w:t>
            </w:r>
          </w:p>
          <w:p w:rsidR="00DF54E3" w:rsidRPr="00DF54E3" w:rsidRDefault="00DF54E3" w:rsidP="00DF54E3">
            <w:pPr>
              <w:rPr>
                <w:rFonts w:asciiTheme="minorHAnsi" w:hAnsiTheme="minorHAnsi" w:cstheme="minorHAnsi"/>
              </w:rPr>
            </w:pP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Network related issues.</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Issues not related to the CVS Applications.</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Request for change(s) in the CVS system that are considered as new functionalities, changes or enhancements in existing module logic and algorithm, screen displays, report formats with the exception of bugs and/or error fixes. These changes will be considered as change request and will be charged separately.</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Re-creation of data destroyed for whatever reason.</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Re-construction of destroyed and/or corrupted data or database due to corrupted data source, improper shutdown of server, electrical supply interruptions causing database to crash, virus induced data corruption and any other data errors unless induced by the Application Software</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Testing of network connectivity and ensuring network stability.</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Maintenance of printers and network equipment.</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Any other services not within the Scope of Work including but not limited to, such services with respect to Database Administrator ("DBA"), Network Support Engineer ("NetSE") or System Administrator ("SysAd").</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Correction of error or defects caused by the operation of the Application Software in a manner other than specified by winning bidder.</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Correction of error or defects caused by modification, revision, variation, translation or alteration of the Application Software not authorised by winning bidder.</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Correction of error or defects caused by the use of Application Software by a person not in the employment of PSA or otherwise directed by the PSA.</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Correction of error or defects caused by the use of computer programs and applications not licensed by or provided by winning bidder to PSA.</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Diagnosis or correction of faults not associated with the Application Software.</w:t>
            </w:r>
          </w:p>
          <w:p w:rsidR="00DF54E3" w:rsidRPr="00DF54E3" w:rsidRDefault="00DF54E3" w:rsidP="00DF54E3">
            <w:pPr>
              <w:pStyle w:val="ListParagraph"/>
              <w:numPr>
                <w:ilvl w:val="0"/>
                <w:numId w:val="46"/>
              </w:numPr>
              <w:suppressAutoHyphens w:val="0"/>
              <w:overflowPunct/>
              <w:autoSpaceDE/>
              <w:spacing w:after="0" w:line="240" w:lineRule="auto"/>
              <w:contextualSpacing/>
              <w:jc w:val="left"/>
              <w:textAlignment w:val="auto"/>
              <w:rPr>
                <w:rFonts w:asciiTheme="minorHAnsi" w:eastAsia="Tahoma" w:hAnsiTheme="minorHAnsi" w:cstheme="minorHAnsi"/>
                <w:b/>
                <w:szCs w:val="24"/>
              </w:rPr>
            </w:pPr>
            <w:r w:rsidRPr="00DF54E3">
              <w:rPr>
                <w:rFonts w:asciiTheme="minorHAnsi" w:hAnsiTheme="minorHAnsi" w:cstheme="minorHAnsi"/>
                <w:szCs w:val="24"/>
              </w:rPr>
              <w:t>Furnishing supplies, consumables or associated items to be used in relation to the Application Software.</w:t>
            </w:r>
          </w:p>
          <w:p w:rsidR="00DF54E3" w:rsidRPr="00DF54E3" w:rsidRDefault="00DF54E3" w:rsidP="00ED7CA9">
            <w:pPr>
              <w:ind w:right="28"/>
              <w:rPr>
                <w:rFonts w:ascii="Calibri" w:hAnsi="Calibri" w:cs="Times New Roman"/>
                <w:b/>
                <w:lang w:eastAsia="en-US"/>
              </w:rPr>
            </w:pPr>
          </w:p>
          <w:p w:rsidR="00DF54E3" w:rsidRPr="000D4030" w:rsidRDefault="00DF54E3" w:rsidP="00DF54E3">
            <w:pPr>
              <w:ind w:left="39"/>
              <w:rPr>
                <w:rFonts w:ascii="Calibri" w:hAnsi="Calibri" w:cs="Times New Roman"/>
                <w:lang w:eastAsia="en-US"/>
              </w:rPr>
            </w:pPr>
          </w:p>
        </w:tc>
      </w:tr>
      <w:tr w:rsidR="00ED7CA9" w:rsidTr="00DF54E3">
        <w:trPr>
          <w:cantSplit/>
        </w:trPr>
        <w:tc>
          <w:tcPr>
            <w:tcW w:w="1611" w:type="dxa"/>
            <w:tcBorders>
              <w:top w:val="single" w:sz="4" w:space="0" w:color="000000"/>
              <w:left w:val="single" w:sz="4" w:space="0" w:color="000000"/>
              <w:bottom w:val="single" w:sz="4" w:space="0" w:color="000000"/>
            </w:tcBorders>
          </w:tcPr>
          <w:p w:rsidR="00ED7CA9" w:rsidRDefault="00ED7CA9"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ED7CA9" w:rsidRPr="000D4030" w:rsidRDefault="00ED7CA9" w:rsidP="00ED7CA9">
            <w:pPr>
              <w:ind w:right="28"/>
              <w:rPr>
                <w:rFonts w:ascii="Calibri" w:hAnsi="Calibri" w:cs="Times New Roman"/>
                <w:lang w:eastAsia="en-US"/>
              </w:rPr>
            </w:pPr>
          </w:p>
        </w:tc>
      </w:tr>
      <w:tr w:rsidR="00ED7CA9" w:rsidTr="00DF54E3">
        <w:trPr>
          <w:cantSplit/>
        </w:trPr>
        <w:tc>
          <w:tcPr>
            <w:tcW w:w="1611" w:type="dxa"/>
            <w:tcBorders>
              <w:top w:val="single" w:sz="4" w:space="0" w:color="000000"/>
              <w:left w:val="single" w:sz="4" w:space="0" w:color="000000"/>
              <w:bottom w:val="single" w:sz="4" w:space="0" w:color="000000"/>
            </w:tcBorders>
          </w:tcPr>
          <w:p w:rsidR="00ED7CA9" w:rsidRDefault="00ED7CA9"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DF54E3" w:rsidRPr="00DF54E3" w:rsidRDefault="00DF54E3" w:rsidP="00DF54E3">
            <w:pPr>
              <w:ind w:left="39"/>
              <w:rPr>
                <w:rFonts w:asciiTheme="minorHAnsi" w:eastAsia="Tahoma" w:hAnsiTheme="minorHAnsi" w:cstheme="minorHAnsi"/>
                <w:b/>
                <w:szCs w:val="24"/>
              </w:rPr>
            </w:pPr>
            <w:r w:rsidRPr="00DF54E3">
              <w:rPr>
                <w:rFonts w:asciiTheme="minorHAnsi" w:eastAsia="Tahoma" w:hAnsiTheme="minorHAnsi" w:cstheme="minorHAnsi"/>
                <w:b/>
                <w:szCs w:val="24"/>
              </w:rPr>
              <w:t>Service Level Agreement</w:t>
            </w:r>
          </w:p>
          <w:p w:rsidR="00DF54E3" w:rsidRPr="00DF54E3" w:rsidRDefault="00DF54E3" w:rsidP="00DF54E3">
            <w:pPr>
              <w:ind w:left="39"/>
              <w:rPr>
                <w:rFonts w:asciiTheme="minorHAnsi" w:eastAsia="Tahoma" w:hAnsiTheme="minorHAnsi" w:cstheme="minorHAnsi"/>
                <w:szCs w:val="24"/>
              </w:rPr>
            </w:pPr>
          </w:p>
          <w:p w:rsidR="00DF54E3" w:rsidRDefault="00DF54E3" w:rsidP="00DF54E3">
            <w:pPr>
              <w:ind w:left="39"/>
              <w:rPr>
                <w:rFonts w:asciiTheme="minorHAnsi" w:eastAsia="Tahoma" w:hAnsiTheme="minorHAnsi" w:cstheme="minorHAnsi"/>
                <w:szCs w:val="24"/>
              </w:rPr>
            </w:pPr>
            <w:r w:rsidRPr="00DF54E3">
              <w:rPr>
                <w:rFonts w:asciiTheme="minorHAnsi" w:eastAsia="Tahoma" w:hAnsiTheme="minorHAnsi" w:cstheme="minorHAnsi"/>
                <w:szCs w:val="24"/>
              </w:rPr>
              <w:t xml:space="preserve">The reported problems shall </w:t>
            </w:r>
            <w:r>
              <w:rPr>
                <w:rFonts w:asciiTheme="minorHAnsi" w:eastAsia="Tahoma" w:hAnsiTheme="minorHAnsi" w:cstheme="minorHAnsi"/>
                <w:szCs w:val="24"/>
              </w:rPr>
              <w:t xml:space="preserve">be </w:t>
            </w:r>
            <w:r w:rsidRPr="00DF54E3">
              <w:rPr>
                <w:rFonts w:asciiTheme="minorHAnsi" w:eastAsia="Tahoma" w:hAnsiTheme="minorHAnsi" w:cstheme="minorHAnsi"/>
                <w:szCs w:val="24"/>
              </w:rPr>
              <w:t>resolved according to the severity of the problem as agreed by procuring entity and contractor.</w:t>
            </w:r>
          </w:p>
          <w:p w:rsidR="00DF54E3" w:rsidRDefault="00DF54E3" w:rsidP="00DF54E3">
            <w:pPr>
              <w:ind w:left="39"/>
              <w:rPr>
                <w:rFonts w:asciiTheme="minorHAnsi" w:eastAsia="Tahoma" w:hAnsiTheme="minorHAnsi" w:cstheme="minorHAnsi"/>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2520"/>
              <w:gridCol w:w="4910"/>
            </w:tblGrid>
            <w:tr w:rsidR="00DF54E3" w:rsidRPr="0081485D" w:rsidTr="00DF54E3">
              <w:tc>
                <w:tcPr>
                  <w:tcW w:w="1426"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Severity of Problem</w:t>
                  </w:r>
                </w:p>
              </w:tc>
              <w:tc>
                <w:tcPr>
                  <w:tcW w:w="2520"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Description of Severity</w:t>
                  </w:r>
                </w:p>
              </w:tc>
              <w:tc>
                <w:tcPr>
                  <w:tcW w:w="4910"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Resolution Time</w:t>
                  </w:r>
                </w:p>
              </w:tc>
            </w:tr>
            <w:tr w:rsidR="00DF54E3" w:rsidRPr="0081485D" w:rsidTr="00DF54E3">
              <w:tc>
                <w:tcPr>
                  <w:tcW w:w="1426"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Critical</w:t>
                  </w:r>
                </w:p>
              </w:tc>
              <w:tc>
                <w:tcPr>
                  <w:tcW w:w="2520"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User cannot use the  Application Software until the problem is solved</w:t>
                  </w:r>
                </w:p>
              </w:tc>
              <w:tc>
                <w:tcPr>
                  <w:tcW w:w="4910" w:type="dxa"/>
                  <w:shd w:val="clear" w:color="auto" w:fill="auto"/>
                </w:tcPr>
                <w:p w:rsidR="00DF54E3" w:rsidRDefault="00DF54E3" w:rsidP="00DF54E3">
                  <w:pPr>
                    <w:jc w:val="left"/>
                    <w:rPr>
                      <w:rFonts w:asciiTheme="minorHAnsi" w:hAnsiTheme="minorHAnsi" w:cstheme="minorHAnsi"/>
                      <w:sz w:val="22"/>
                      <w:szCs w:val="22"/>
                    </w:rPr>
                  </w:pPr>
                  <w:r>
                    <w:rPr>
                      <w:rFonts w:asciiTheme="minorHAnsi" w:hAnsiTheme="minorHAnsi" w:cstheme="minorHAnsi"/>
                      <w:sz w:val="22"/>
                      <w:szCs w:val="22"/>
                    </w:rPr>
                    <w:t xml:space="preserve">Maximum one (1) man days upon </w:t>
                  </w:r>
                </w:p>
                <w:p w:rsidR="00DF54E3" w:rsidRDefault="00DF54E3" w:rsidP="00DF54E3">
                  <w:pPr>
                    <w:jc w:val="left"/>
                    <w:rPr>
                      <w:rFonts w:asciiTheme="minorHAnsi" w:hAnsiTheme="minorHAnsi" w:cstheme="minorHAnsi"/>
                      <w:sz w:val="22"/>
                      <w:szCs w:val="22"/>
                    </w:rPr>
                  </w:pPr>
                  <w:r>
                    <w:rPr>
                      <w:rFonts w:asciiTheme="minorHAnsi" w:hAnsiTheme="minorHAnsi" w:cstheme="minorHAnsi"/>
                      <w:sz w:val="22"/>
                      <w:szCs w:val="22"/>
                    </w:rPr>
                    <w:t>acknowledgement of receipt of the report.</w:t>
                  </w:r>
                </w:p>
                <w:p w:rsidR="00DF54E3" w:rsidRDefault="00DF54E3" w:rsidP="00DF54E3">
                  <w:pPr>
                    <w:jc w:val="left"/>
                    <w:rPr>
                      <w:rFonts w:asciiTheme="minorHAnsi" w:hAnsiTheme="minorHAnsi" w:cstheme="minorHAnsi"/>
                      <w:sz w:val="22"/>
                      <w:szCs w:val="22"/>
                    </w:rPr>
                  </w:pPr>
                  <w:r>
                    <w:rPr>
                      <w:rFonts w:asciiTheme="minorHAnsi" w:hAnsiTheme="minorHAnsi" w:cstheme="minorHAnsi"/>
                      <w:sz w:val="22"/>
                      <w:szCs w:val="22"/>
                    </w:rPr>
                    <w:t>PSA will be informed if additional days are</w:t>
                  </w:r>
                </w:p>
                <w:p w:rsidR="00DF54E3" w:rsidRPr="00DF54E3" w:rsidRDefault="00DF54E3" w:rsidP="00DF54E3">
                  <w:pPr>
                    <w:jc w:val="left"/>
                    <w:rPr>
                      <w:rFonts w:asciiTheme="minorHAnsi" w:hAnsiTheme="minorHAnsi" w:cstheme="minorHAnsi"/>
                      <w:sz w:val="22"/>
                      <w:szCs w:val="22"/>
                    </w:rPr>
                  </w:pPr>
                  <w:r>
                    <w:rPr>
                      <w:rFonts w:asciiTheme="minorHAnsi" w:hAnsiTheme="minorHAnsi" w:cstheme="minorHAnsi"/>
                      <w:sz w:val="22"/>
                      <w:szCs w:val="22"/>
                    </w:rPr>
                    <w:t>needed to resolve for the adjustments.</w:t>
                  </w:r>
                </w:p>
              </w:tc>
            </w:tr>
            <w:tr w:rsidR="00DF54E3" w:rsidRPr="0081485D" w:rsidTr="00DF54E3">
              <w:tc>
                <w:tcPr>
                  <w:tcW w:w="1426"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High Priority</w:t>
                  </w:r>
                </w:p>
              </w:tc>
              <w:tc>
                <w:tcPr>
                  <w:tcW w:w="2520"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Application Software exited or stopped unexpectedly and the user is unable to access the Application Software further.</w:t>
                  </w:r>
                </w:p>
              </w:tc>
              <w:tc>
                <w:tcPr>
                  <w:tcW w:w="4910" w:type="dxa"/>
                  <w:shd w:val="clear" w:color="auto" w:fill="auto"/>
                </w:tcPr>
                <w:p w:rsidR="00DF54E3" w:rsidRP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Maximum three (3) man days upon acknowledgement of receipt of the report.</w:t>
                  </w:r>
                </w:p>
                <w:p w:rsid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PSA will be informed if additional days are</w:t>
                  </w:r>
                </w:p>
                <w:p w:rsidR="00DF54E3" w:rsidRDefault="00445604" w:rsidP="00DF54E3">
                  <w:pPr>
                    <w:jc w:val="left"/>
                    <w:rPr>
                      <w:rFonts w:asciiTheme="minorHAnsi" w:hAnsiTheme="minorHAnsi" w:cstheme="minorHAnsi"/>
                      <w:sz w:val="22"/>
                      <w:szCs w:val="22"/>
                    </w:rPr>
                  </w:pPr>
                  <w:r>
                    <w:rPr>
                      <w:rFonts w:asciiTheme="minorHAnsi" w:hAnsiTheme="minorHAnsi" w:cstheme="minorHAnsi"/>
                      <w:sz w:val="22"/>
                      <w:szCs w:val="22"/>
                    </w:rPr>
                    <w:t>n</w:t>
                  </w:r>
                  <w:r w:rsidR="00DF54E3">
                    <w:rPr>
                      <w:rFonts w:asciiTheme="minorHAnsi" w:hAnsiTheme="minorHAnsi" w:cstheme="minorHAnsi"/>
                      <w:sz w:val="22"/>
                      <w:szCs w:val="22"/>
                    </w:rPr>
                    <w:t xml:space="preserve">eeded </w:t>
                  </w:r>
                  <w:r w:rsidR="00DF54E3" w:rsidRPr="00DF54E3">
                    <w:rPr>
                      <w:rFonts w:asciiTheme="minorHAnsi" w:hAnsiTheme="minorHAnsi" w:cstheme="minorHAnsi"/>
                      <w:sz w:val="22"/>
                      <w:szCs w:val="22"/>
                    </w:rPr>
                    <w:t xml:space="preserve">to resolve the issue with </w:t>
                  </w:r>
                </w:p>
                <w:p w:rsidR="00DF54E3" w:rsidRP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supporting reasons for the adjustments.</w:t>
                  </w:r>
                </w:p>
              </w:tc>
            </w:tr>
            <w:tr w:rsidR="00DF54E3" w:rsidRPr="0081485D" w:rsidTr="00DF54E3">
              <w:tc>
                <w:tcPr>
                  <w:tcW w:w="1426"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Medium Priority</w:t>
                  </w:r>
                </w:p>
              </w:tc>
              <w:tc>
                <w:tcPr>
                  <w:tcW w:w="2520" w:type="dxa"/>
                  <w:shd w:val="clear" w:color="auto" w:fill="auto"/>
                </w:tcPr>
                <w:p w:rsidR="00DF54E3" w:rsidRP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Application Software is not functioning as intended.  The problem is materially affecting the use of the Application Software</w:t>
                  </w:r>
                </w:p>
              </w:tc>
              <w:tc>
                <w:tcPr>
                  <w:tcW w:w="4910" w:type="dxa"/>
                  <w:shd w:val="clear" w:color="auto" w:fill="auto"/>
                </w:tcPr>
                <w:p w:rsid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 xml:space="preserve">Maximum five (5) man days upon </w:t>
                  </w:r>
                </w:p>
                <w:p w:rsidR="00DF54E3" w:rsidRP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acknowledgement of receipt of the report.</w:t>
                  </w:r>
                </w:p>
                <w:p w:rsid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PSA will be informed if additional days are</w:t>
                  </w:r>
                </w:p>
                <w:p w:rsidR="00DF54E3" w:rsidRDefault="00DF54E3" w:rsidP="00DF54E3">
                  <w:pPr>
                    <w:jc w:val="left"/>
                    <w:rPr>
                      <w:rFonts w:asciiTheme="minorHAnsi" w:hAnsiTheme="minorHAnsi" w:cstheme="minorHAnsi"/>
                      <w:sz w:val="22"/>
                      <w:szCs w:val="22"/>
                    </w:rPr>
                  </w:pPr>
                  <w:r>
                    <w:rPr>
                      <w:rFonts w:asciiTheme="minorHAnsi" w:hAnsiTheme="minorHAnsi" w:cstheme="minorHAnsi"/>
                      <w:sz w:val="22"/>
                      <w:szCs w:val="22"/>
                    </w:rPr>
                    <w:t>n</w:t>
                  </w:r>
                  <w:r w:rsidRPr="00DF54E3">
                    <w:rPr>
                      <w:rFonts w:asciiTheme="minorHAnsi" w:hAnsiTheme="minorHAnsi" w:cstheme="minorHAnsi"/>
                      <w:sz w:val="22"/>
                      <w:szCs w:val="22"/>
                    </w:rPr>
                    <w:t>eeded</w:t>
                  </w:r>
                  <w:r>
                    <w:rPr>
                      <w:rFonts w:asciiTheme="minorHAnsi" w:hAnsiTheme="minorHAnsi" w:cstheme="minorHAnsi"/>
                      <w:sz w:val="22"/>
                      <w:szCs w:val="22"/>
                    </w:rPr>
                    <w:t xml:space="preserve"> </w:t>
                  </w:r>
                  <w:r w:rsidRPr="00DF54E3">
                    <w:rPr>
                      <w:rFonts w:asciiTheme="minorHAnsi" w:hAnsiTheme="minorHAnsi" w:cstheme="minorHAnsi"/>
                      <w:sz w:val="22"/>
                      <w:szCs w:val="22"/>
                    </w:rPr>
                    <w:t xml:space="preserve"> to resolve the issue with </w:t>
                  </w:r>
                </w:p>
                <w:p w:rsidR="00DF54E3" w:rsidRP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supporting reasons for the adjustments.</w:t>
                  </w:r>
                </w:p>
              </w:tc>
            </w:tr>
          </w:tbl>
          <w:p w:rsidR="00ED7CA9" w:rsidRPr="000D4030" w:rsidRDefault="00ED7CA9" w:rsidP="00ED7CA9">
            <w:pPr>
              <w:ind w:right="28"/>
              <w:rPr>
                <w:rFonts w:ascii="Calibri" w:hAnsi="Calibri" w:cs="Times New Roman"/>
                <w:lang w:eastAsia="en-US"/>
              </w:rPr>
            </w:pPr>
          </w:p>
        </w:tc>
      </w:tr>
      <w:tr w:rsidR="00DF54E3" w:rsidTr="00DF54E3">
        <w:trPr>
          <w:cantSplit/>
        </w:trPr>
        <w:tc>
          <w:tcPr>
            <w:tcW w:w="1611" w:type="dxa"/>
            <w:tcBorders>
              <w:top w:val="single" w:sz="4" w:space="0" w:color="000000"/>
              <w:left w:val="single" w:sz="4" w:space="0" w:color="000000"/>
              <w:bottom w:val="single" w:sz="4" w:space="0" w:color="000000"/>
            </w:tcBorders>
          </w:tcPr>
          <w:p w:rsidR="00DF54E3" w:rsidRDefault="00DF54E3"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2520"/>
              <w:gridCol w:w="4910"/>
            </w:tblGrid>
            <w:tr w:rsidR="00DF54E3" w:rsidRPr="00DD4CD9" w:rsidTr="00DF54E3">
              <w:tc>
                <w:tcPr>
                  <w:tcW w:w="1426" w:type="dxa"/>
                  <w:shd w:val="clear" w:color="auto" w:fill="auto"/>
                </w:tcPr>
                <w:p w:rsidR="00DF54E3" w:rsidRPr="00DF54E3" w:rsidRDefault="00DF54E3" w:rsidP="00C92E35">
                  <w:pPr>
                    <w:rPr>
                      <w:rFonts w:asciiTheme="minorHAnsi" w:hAnsiTheme="minorHAnsi" w:cstheme="minorHAnsi"/>
                      <w:sz w:val="22"/>
                      <w:szCs w:val="22"/>
                    </w:rPr>
                  </w:pPr>
                  <w:r w:rsidRPr="00DF54E3">
                    <w:rPr>
                      <w:rFonts w:asciiTheme="minorHAnsi" w:hAnsiTheme="minorHAnsi" w:cstheme="minorHAnsi"/>
                      <w:sz w:val="22"/>
                      <w:szCs w:val="22"/>
                    </w:rPr>
                    <w:t>Low Priority</w:t>
                  </w:r>
                </w:p>
              </w:tc>
              <w:tc>
                <w:tcPr>
                  <w:tcW w:w="2520" w:type="dxa"/>
                  <w:shd w:val="clear" w:color="auto" w:fill="auto"/>
                </w:tcPr>
                <w:p w:rsidR="00DF54E3" w:rsidRP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Application Software is functioning as intended.  The problem does not materially affect the use of the Application Software</w:t>
                  </w:r>
                </w:p>
              </w:tc>
              <w:tc>
                <w:tcPr>
                  <w:tcW w:w="4910" w:type="dxa"/>
                  <w:shd w:val="clear" w:color="auto" w:fill="auto"/>
                </w:tcPr>
                <w:p w:rsidR="00DF54E3" w:rsidRP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Maximum ten (10) man days upon acknowledgement of receipt of the report.</w:t>
                  </w:r>
                </w:p>
                <w:p w:rsidR="00445604"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PSA will be informed if additional days are</w:t>
                  </w:r>
                </w:p>
                <w:p w:rsidR="00445604"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 xml:space="preserve"> needed to resolve the issue with </w:t>
                  </w:r>
                </w:p>
                <w:p w:rsidR="00DF54E3" w:rsidRPr="00DF54E3" w:rsidRDefault="00DF54E3" w:rsidP="00DF54E3">
                  <w:pPr>
                    <w:jc w:val="left"/>
                    <w:rPr>
                      <w:rFonts w:asciiTheme="minorHAnsi" w:hAnsiTheme="minorHAnsi" w:cstheme="minorHAnsi"/>
                      <w:sz w:val="22"/>
                      <w:szCs w:val="22"/>
                    </w:rPr>
                  </w:pPr>
                  <w:r w:rsidRPr="00DF54E3">
                    <w:rPr>
                      <w:rFonts w:asciiTheme="minorHAnsi" w:hAnsiTheme="minorHAnsi" w:cstheme="minorHAnsi"/>
                      <w:sz w:val="22"/>
                      <w:szCs w:val="22"/>
                    </w:rPr>
                    <w:t>supporting reasons for the adjustments.</w:t>
                  </w:r>
                </w:p>
              </w:tc>
            </w:tr>
          </w:tbl>
          <w:p w:rsidR="00DF54E3" w:rsidRPr="00DF54E3" w:rsidRDefault="00DF54E3" w:rsidP="00DF54E3">
            <w:pPr>
              <w:ind w:left="39"/>
              <w:rPr>
                <w:rFonts w:asciiTheme="minorHAnsi" w:eastAsia="Tahoma" w:hAnsiTheme="minorHAnsi" w:cstheme="minorHAnsi"/>
                <w:b/>
                <w:szCs w:val="24"/>
              </w:rPr>
            </w:pPr>
          </w:p>
        </w:tc>
      </w:tr>
      <w:tr w:rsidR="00DF54E3" w:rsidTr="00DF54E3">
        <w:trPr>
          <w:cantSplit/>
        </w:trPr>
        <w:tc>
          <w:tcPr>
            <w:tcW w:w="1611" w:type="dxa"/>
            <w:tcBorders>
              <w:top w:val="single" w:sz="4" w:space="0" w:color="000000"/>
              <w:left w:val="single" w:sz="4" w:space="0" w:color="000000"/>
              <w:bottom w:val="single" w:sz="4" w:space="0" w:color="000000"/>
            </w:tcBorders>
          </w:tcPr>
          <w:p w:rsidR="00DF54E3" w:rsidRDefault="00DF54E3"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DF54E3" w:rsidRPr="00DF54E3" w:rsidRDefault="00DF54E3" w:rsidP="00C92E35">
            <w:pPr>
              <w:rPr>
                <w:rFonts w:asciiTheme="minorHAnsi" w:hAnsiTheme="minorHAnsi" w:cstheme="minorHAnsi"/>
                <w:sz w:val="22"/>
                <w:szCs w:val="22"/>
              </w:rPr>
            </w:pPr>
          </w:p>
        </w:tc>
      </w:tr>
      <w:tr w:rsidR="00DF54E3" w:rsidTr="00DF54E3">
        <w:trPr>
          <w:cantSplit/>
        </w:trPr>
        <w:tc>
          <w:tcPr>
            <w:tcW w:w="1611" w:type="dxa"/>
            <w:tcBorders>
              <w:top w:val="single" w:sz="4" w:space="0" w:color="000000"/>
              <w:left w:val="single" w:sz="4" w:space="0" w:color="000000"/>
              <w:bottom w:val="single" w:sz="4" w:space="0" w:color="000000"/>
            </w:tcBorders>
          </w:tcPr>
          <w:p w:rsidR="00DF54E3" w:rsidRDefault="00DF54E3"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DF54E3" w:rsidRPr="00DF54E3" w:rsidRDefault="00445604" w:rsidP="00C92E35">
            <w:pPr>
              <w:rPr>
                <w:rFonts w:asciiTheme="minorHAnsi" w:hAnsiTheme="minorHAnsi" w:cstheme="minorHAnsi"/>
                <w:sz w:val="22"/>
                <w:szCs w:val="22"/>
              </w:rPr>
            </w:pPr>
            <w:r>
              <w:rPr>
                <w:rFonts w:asciiTheme="minorHAnsi" w:hAnsiTheme="minorHAnsi" w:cstheme="minorHAnsi"/>
                <w:sz w:val="22"/>
                <w:szCs w:val="22"/>
              </w:rPr>
              <w:t>Examples of the severity are as follows:</w:t>
            </w:r>
          </w:p>
        </w:tc>
      </w:tr>
      <w:tr w:rsidR="00445604" w:rsidTr="00DF54E3">
        <w:trPr>
          <w:cantSplit/>
        </w:trPr>
        <w:tc>
          <w:tcPr>
            <w:tcW w:w="1611" w:type="dxa"/>
            <w:tcBorders>
              <w:top w:val="single" w:sz="4" w:space="0" w:color="000000"/>
              <w:left w:val="single" w:sz="4" w:space="0" w:color="000000"/>
              <w:bottom w:val="single" w:sz="4" w:space="0" w:color="000000"/>
            </w:tcBorders>
          </w:tcPr>
          <w:p w:rsidR="00445604" w:rsidRDefault="00445604"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tbl>
            <w:tblPr>
              <w:tblW w:w="8856"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489"/>
            </w:tblGrid>
            <w:tr w:rsidR="00445604" w:rsidRPr="0081485D" w:rsidTr="00434F26">
              <w:tc>
                <w:tcPr>
                  <w:tcW w:w="3367" w:type="dxa"/>
                  <w:shd w:val="clear" w:color="auto" w:fill="auto"/>
                </w:tcPr>
                <w:p w:rsidR="00445604" w:rsidRPr="00445604" w:rsidRDefault="00445604" w:rsidP="00C92E35">
                  <w:pPr>
                    <w:rPr>
                      <w:rFonts w:asciiTheme="minorHAnsi" w:eastAsia="Tahoma" w:hAnsiTheme="minorHAnsi" w:cstheme="minorHAnsi"/>
                      <w:sz w:val="22"/>
                      <w:szCs w:val="22"/>
                    </w:rPr>
                  </w:pPr>
                  <w:r w:rsidRPr="00445604">
                    <w:rPr>
                      <w:rFonts w:asciiTheme="minorHAnsi" w:eastAsia="Tahoma" w:hAnsiTheme="minorHAnsi" w:cstheme="minorHAnsi"/>
                      <w:sz w:val="22"/>
                      <w:szCs w:val="22"/>
                    </w:rPr>
                    <w:t>Severity of Problem</w:t>
                  </w:r>
                </w:p>
              </w:tc>
              <w:tc>
                <w:tcPr>
                  <w:tcW w:w="5489" w:type="dxa"/>
                  <w:shd w:val="clear" w:color="auto" w:fill="auto"/>
                </w:tcPr>
                <w:p w:rsidR="00445604" w:rsidRPr="00445604" w:rsidRDefault="00445604" w:rsidP="00C92E35">
                  <w:pPr>
                    <w:rPr>
                      <w:rFonts w:asciiTheme="minorHAnsi" w:eastAsia="Tahoma" w:hAnsiTheme="minorHAnsi" w:cstheme="minorHAnsi"/>
                      <w:sz w:val="22"/>
                      <w:szCs w:val="22"/>
                    </w:rPr>
                  </w:pPr>
                  <w:r w:rsidRPr="00445604">
                    <w:rPr>
                      <w:rFonts w:asciiTheme="minorHAnsi" w:eastAsia="Tahoma" w:hAnsiTheme="minorHAnsi" w:cstheme="minorHAnsi"/>
                      <w:sz w:val="22"/>
                      <w:szCs w:val="22"/>
                    </w:rPr>
                    <w:t>Example</w:t>
                  </w:r>
                </w:p>
              </w:tc>
            </w:tr>
            <w:tr w:rsidR="00445604" w:rsidRPr="0081485D" w:rsidTr="00434F26">
              <w:tc>
                <w:tcPr>
                  <w:tcW w:w="3367" w:type="dxa"/>
                  <w:shd w:val="clear" w:color="auto" w:fill="auto"/>
                </w:tcPr>
                <w:p w:rsidR="00445604" w:rsidRPr="00445604" w:rsidRDefault="00445604" w:rsidP="00C92E35">
                  <w:pPr>
                    <w:rPr>
                      <w:rFonts w:asciiTheme="minorHAnsi" w:eastAsia="Tahoma" w:hAnsiTheme="minorHAnsi" w:cstheme="minorHAnsi"/>
                      <w:sz w:val="22"/>
                      <w:szCs w:val="22"/>
                    </w:rPr>
                  </w:pPr>
                  <w:r w:rsidRPr="00445604">
                    <w:rPr>
                      <w:rFonts w:asciiTheme="minorHAnsi" w:eastAsia="Tahoma" w:hAnsiTheme="minorHAnsi" w:cstheme="minorHAnsi"/>
                      <w:sz w:val="22"/>
                      <w:szCs w:val="22"/>
                    </w:rPr>
                    <w:t>Critical</w:t>
                  </w:r>
                </w:p>
              </w:tc>
              <w:tc>
                <w:tcPr>
                  <w:tcW w:w="5489" w:type="dxa"/>
                  <w:shd w:val="clear" w:color="auto" w:fill="auto"/>
                </w:tcPr>
                <w:p w:rsidR="00445604" w:rsidRPr="00445604" w:rsidRDefault="00445604" w:rsidP="00445604">
                  <w:pPr>
                    <w:pStyle w:val="ListParagraph"/>
                    <w:numPr>
                      <w:ilvl w:val="0"/>
                      <w:numId w:val="47"/>
                    </w:numPr>
                    <w:suppressAutoHyphens w:val="0"/>
                    <w:overflowPunct/>
                    <w:autoSpaceDN w:val="0"/>
                    <w:adjustRightInd w:val="0"/>
                    <w:spacing w:after="0" w:line="240" w:lineRule="auto"/>
                    <w:ind w:left="252" w:hanging="252"/>
                    <w:contextualSpacing/>
                    <w:jc w:val="left"/>
                    <w:textAlignment w:val="auto"/>
                    <w:rPr>
                      <w:rFonts w:asciiTheme="minorHAnsi" w:hAnsiTheme="minorHAnsi" w:cstheme="minorHAnsi"/>
                      <w:sz w:val="22"/>
                      <w:szCs w:val="22"/>
                    </w:rPr>
                  </w:pPr>
                  <w:r w:rsidRPr="00445604">
                    <w:rPr>
                      <w:rFonts w:asciiTheme="minorHAnsi" w:hAnsiTheme="minorHAnsi" w:cstheme="minorHAnsi"/>
                      <w:sz w:val="22"/>
                      <w:szCs w:val="22"/>
                    </w:rPr>
                    <w:t>User cannot login to Application Software</w:t>
                  </w:r>
                </w:p>
                <w:p w:rsidR="00434F26" w:rsidRDefault="00445604" w:rsidP="00445604">
                  <w:pPr>
                    <w:pStyle w:val="ListParagraph"/>
                    <w:numPr>
                      <w:ilvl w:val="0"/>
                      <w:numId w:val="47"/>
                    </w:numPr>
                    <w:suppressAutoHyphens w:val="0"/>
                    <w:overflowPunct/>
                    <w:autoSpaceDN w:val="0"/>
                    <w:adjustRightInd w:val="0"/>
                    <w:spacing w:after="0" w:line="240" w:lineRule="auto"/>
                    <w:ind w:left="252" w:hanging="252"/>
                    <w:contextualSpacing/>
                    <w:jc w:val="left"/>
                    <w:textAlignment w:val="auto"/>
                    <w:rPr>
                      <w:rFonts w:asciiTheme="minorHAnsi" w:hAnsiTheme="minorHAnsi" w:cstheme="minorHAnsi"/>
                      <w:sz w:val="22"/>
                      <w:szCs w:val="22"/>
                    </w:rPr>
                  </w:pPr>
                  <w:r w:rsidRPr="00445604">
                    <w:rPr>
                      <w:rFonts w:asciiTheme="minorHAnsi" w:hAnsiTheme="minorHAnsi" w:cstheme="minorHAnsi"/>
                      <w:sz w:val="22"/>
                      <w:szCs w:val="22"/>
                    </w:rPr>
                    <w:t>Application Software is not connecting to the</w:t>
                  </w:r>
                </w:p>
                <w:p w:rsidR="00445604" w:rsidRPr="00445604" w:rsidRDefault="00445604" w:rsidP="00434F26">
                  <w:pPr>
                    <w:pStyle w:val="ListParagraph"/>
                    <w:suppressAutoHyphens w:val="0"/>
                    <w:overflowPunct/>
                    <w:autoSpaceDN w:val="0"/>
                    <w:adjustRightInd w:val="0"/>
                    <w:spacing w:after="0" w:line="240" w:lineRule="auto"/>
                    <w:ind w:left="252"/>
                    <w:contextualSpacing/>
                    <w:jc w:val="left"/>
                    <w:textAlignment w:val="auto"/>
                    <w:rPr>
                      <w:rFonts w:asciiTheme="minorHAnsi" w:hAnsiTheme="minorHAnsi" w:cstheme="minorHAnsi"/>
                      <w:sz w:val="22"/>
                      <w:szCs w:val="22"/>
                    </w:rPr>
                  </w:pPr>
                  <w:r w:rsidRPr="00445604">
                    <w:rPr>
                      <w:rFonts w:asciiTheme="minorHAnsi" w:hAnsiTheme="minorHAnsi" w:cstheme="minorHAnsi"/>
                      <w:sz w:val="22"/>
                      <w:szCs w:val="22"/>
                    </w:rPr>
                    <w:t xml:space="preserve"> database</w:t>
                  </w:r>
                </w:p>
                <w:p w:rsidR="00434F26" w:rsidRPr="00434F26" w:rsidRDefault="00445604" w:rsidP="00445604">
                  <w:pPr>
                    <w:pStyle w:val="ListParagraph"/>
                    <w:numPr>
                      <w:ilvl w:val="0"/>
                      <w:numId w:val="47"/>
                    </w:numPr>
                    <w:suppressAutoHyphens w:val="0"/>
                    <w:overflowPunct/>
                    <w:autoSpaceDN w:val="0"/>
                    <w:adjustRightInd w:val="0"/>
                    <w:spacing w:after="0" w:line="240" w:lineRule="auto"/>
                    <w:ind w:left="252" w:hanging="252"/>
                    <w:contextualSpacing/>
                    <w:jc w:val="left"/>
                    <w:textAlignment w:val="auto"/>
                    <w:rPr>
                      <w:rFonts w:asciiTheme="minorHAnsi" w:eastAsia="Tahoma" w:hAnsiTheme="minorHAnsi" w:cstheme="minorHAnsi"/>
                      <w:sz w:val="22"/>
                      <w:szCs w:val="22"/>
                    </w:rPr>
                  </w:pPr>
                  <w:r w:rsidRPr="00445604">
                    <w:rPr>
                      <w:rFonts w:asciiTheme="minorHAnsi" w:hAnsiTheme="minorHAnsi" w:cstheme="minorHAnsi"/>
                      <w:sz w:val="22"/>
                      <w:szCs w:val="22"/>
                    </w:rPr>
                    <w:t xml:space="preserve">Application Software batch jobs are not </w:t>
                  </w:r>
                </w:p>
                <w:p w:rsidR="00445604" w:rsidRPr="00445604" w:rsidRDefault="00445604" w:rsidP="00434F26">
                  <w:pPr>
                    <w:pStyle w:val="ListParagraph"/>
                    <w:suppressAutoHyphens w:val="0"/>
                    <w:overflowPunct/>
                    <w:autoSpaceDN w:val="0"/>
                    <w:adjustRightInd w:val="0"/>
                    <w:spacing w:after="0" w:line="240" w:lineRule="auto"/>
                    <w:ind w:left="252"/>
                    <w:contextualSpacing/>
                    <w:jc w:val="left"/>
                    <w:textAlignment w:val="auto"/>
                    <w:rPr>
                      <w:rFonts w:asciiTheme="minorHAnsi" w:eastAsia="Tahoma" w:hAnsiTheme="minorHAnsi" w:cstheme="minorHAnsi"/>
                      <w:sz w:val="22"/>
                      <w:szCs w:val="22"/>
                    </w:rPr>
                  </w:pPr>
                  <w:r w:rsidRPr="00445604">
                    <w:rPr>
                      <w:rFonts w:asciiTheme="minorHAnsi" w:hAnsiTheme="minorHAnsi" w:cstheme="minorHAnsi"/>
                      <w:sz w:val="22"/>
                      <w:szCs w:val="22"/>
                    </w:rPr>
                    <w:t>working as intended</w:t>
                  </w:r>
                </w:p>
                <w:p w:rsidR="00445604" w:rsidRPr="00445604" w:rsidRDefault="00445604" w:rsidP="00445604">
                  <w:pPr>
                    <w:pStyle w:val="ListParagraph"/>
                    <w:numPr>
                      <w:ilvl w:val="0"/>
                      <w:numId w:val="47"/>
                    </w:numPr>
                    <w:suppressAutoHyphens w:val="0"/>
                    <w:overflowPunct/>
                    <w:autoSpaceDN w:val="0"/>
                    <w:adjustRightInd w:val="0"/>
                    <w:spacing w:after="0" w:line="240" w:lineRule="auto"/>
                    <w:ind w:left="252" w:hanging="252"/>
                    <w:contextualSpacing/>
                    <w:jc w:val="left"/>
                    <w:textAlignment w:val="auto"/>
                    <w:rPr>
                      <w:rFonts w:asciiTheme="minorHAnsi" w:eastAsia="Tahoma" w:hAnsiTheme="minorHAnsi" w:cstheme="minorHAnsi"/>
                      <w:sz w:val="22"/>
                      <w:szCs w:val="22"/>
                    </w:rPr>
                  </w:pPr>
                  <w:r w:rsidRPr="00445604">
                    <w:rPr>
                      <w:rFonts w:asciiTheme="minorHAnsi" w:hAnsiTheme="minorHAnsi" w:cstheme="minorHAnsi"/>
                      <w:sz w:val="22"/>
                      <w:szCs w:val="22"/>
                    </w:rPr>
                    <w:t>Application Server (JBOSS) is down.</w:t>
                  </w:r>
                </w:p>
              </w:tc>
            </w:tr>
          </w:tbl>
          <w:p w:rsidR="00445604" w:rsidRDefault="00445604" w:rsidP="00C92E35">
            <w:pPr>
              <w:rPr>
                <w:rFonts w:asciiTheme="minorHAnsi" w:hAnsiTheme="minorHAnsi" w:cstheme="minorHAnsi"/>
                <w:sz w:val="22"/>
                <w:szCs w:val="22"/>
              </w:rPr>
            </w:pPr>
          </w:p>
        </w:tc>
      </w:tr>
      <w:tr w:rsidR="00434F26" w:rsidTr="00DF54E3">
        <w:trPr>
          <w:cantSplit/>
        </w:trPr>
        <w:tc>
          <w:tcPr>
            <w:tcW w:w="1611" w:type="dxa"/>
            <w:tcBorders>
              <w:top w:val="single" w:sz="4" w:space="0" w:color="000000"/>
              <w:left w:val="single" w:sz="4" w:space="0" w:color="000000"/>
              <w:bottom w:val="single" w:sz="4" w:space="0" w:color="000000"/>
            </w:tcBorders>
          </w:tcPr>
          <w:p w:rsidR="00434F26" w:rsidRDefault="00434F26"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tbl>
            <w:tblPr>
              <w:tblW w:w="8856"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489"/>
            </w:tblGrid>
            <w:tr w:rsidR="00434F26" w:rsidRPr="0081485D" w:rsidTr="00434F26">
              <w:tc>
                <w:tcPr>
                  <w:tcW w:w="3367" w:type="dxa"/>
                  <w:shd w:val="clear" w:color="auto" w:fill="auto"/>
                </w:tcPr>
                <w:p w:rsidR="00434F26" w:rsidRPr="00434F26" w:rsidRDefault="00434F26" w:rsidP="00C92E35">
                  <w:pPr>
                    <w:rPr>
                      <w:rFonts w:asciiTheme="minorHAnsi" w:eastAsia="Tahoma" w:hAnsiTheme="minorHAnsi" w:cstheme="minorHAnsi"/>
                      <w:sz w:val="22"/>
                      <w:szCs w:val="22"/>
                    </w:rPr>
                  </w:pPr>
                  <w:r w:rsidRPr="00434F26">
                    <w:rPr>
                      <w:rFonts w:asciiTheme="minorHAnsi" w:eastAsia="Tahoma" w:hAnsiTheme="minorHAnsi" w:cstheme="minorHAnsi"/>
                      <w:sz w:val="22"/>
                      <w:szCs w:val="22"/>
                    </w:rPr>
                    <w:t>High Priority</w:t>
                  </w:r>
                </w:p>
              </w:tc>
              <w:tc>
                <w:tcPr>
                  <w:tcW w:w="5489" w:type="dxa"/>
                  <w:shd w:val="clear" w:color="auto" w:fill="auto"/>
                </w:tcPr>
                <w:p w:rsidR="00434F26" w:rsidRDefault="00434F26" w:rsidP="00434F26">
                  <w:pPr>
                    <w:pStyle w:val="ListParagraph"/>
                    <w:numPr>
                      <w:ilvl w:val="0"/>
                      <w:numId w:val="47"/>
                    </w:numPr>
                    <w:suppressAutoHyphens w:val="0"/>
                    <w:overflowPunct/>
                    <w:autoSpaceDN w:val="0"/>
                    <w:adjustRightInd w:val="0"/>
                    <w:spacing w:after="0" w:line="240" w:lineRule="auto"/>
                    <w:ind w:left="252" w:hanging="34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Application Software exited or stopped</w:t>
                  </w:r>
                </w:p>
                <w:p w:rsidR="00434F26" w:rsidRPr="00434F26" w:rsidRDefault="00434F26" w:rsidP="00434F26">
                  <w:pPr>
                    <w:pStyle w:val="ListParagraph"/>
                    <w:suppressAutoHyphens w:val="0"/>
                    <w:overflowPunct/>
                    <w:autoSpaceDN w:val="0"/>
                    <w:adjustRightInd w:val="0"/>
                    <w:spacing w:after="0" w:line="240" w:lineRule="auto"/>
                    <w:ind w:left="25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 xml:space="preserve"> unexpectedly after an error is encountered</w:t>
                  </w:r>
                </w:p>
                <w:p w:rsidR="00434F26" w:rsidRDefault="00434F26" w:rsidP="00434F26">
                  <w:pPr>
                    <w:pStyle w:val="ListParagraph"/>
                    <w:numPr>
                      <w:ilvl w:val="0"/>
                      <w:numId w:val="47"/>
                    </w:numPr>
                    <w:suppressAutoHyphens w:val="0"/>
                    <w:overflowPunct/>
                    <w:autoSpaceDN w:val="0"/>
                    <w:adjustRightInd w:val="0"/>
                    <w:spacing w:after="0" w:line="240" w:lineRule="auto"/>
                    <w:ind w:left="252" w:hanging="34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 xml:space="preserve">Unable to query the records through the </w:t>
                  </w:r>
                </w:p>
                <w:p w:rsidR="00434F26" w:rsidRPr="00434F26" w:rsidRDefault="00434F26" w:rsidP="00434F26">
                  <w:pPr>
                    <w:pStyle w:val="ListParagraph"/>
                    <w:suppressAutoHyphens w:val="0"/>
                    <w:overflowPunct/>
                    <w:autoSpaceDN w:val="0"/>
                    <w:adjustRightInd w:val="0"/>
                    <w:spacing w:after="0" w:line="240" w:lineRule="auto"/>
                    <w:ind w:left="25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Application Software</w:t>
                  </w:r>
                </w:p>
                <w:p w:rsidR="00434F26" w:rsidRPr="00434F26" w:rsidRDefault="00434F26" w:rsidP="00434F26">
                  <w:pPr>
                    <w:pStyle w:val="ListParagraph"/>
                    <w:numPr>
                      <w:ilvl w:val="0"/>
                      <w:numId w:val="47"/>
                    </w:numPr>
                    <w:suppressAutoHyphens w:val="0"/>
                    <w:overflowPunct/>
                    <w:autoSpaceDN w:val="0"/>
                    <w:adjustRightInd w:val="0"/>
                    <w:spacing w:after="0" w:line="240" w:lineRule="auto"/>
                    <w:ind w:left="252" w:hanging="342"/>
                    <w:contextualSpacing/>
                    <w:jc w:val="left"/>
                    <w:textAlignment w:val="auto"/>
                    <w:rPr>
                      <w:rFonts w:asciiTheme="minorHAnsi" w:eastAsia="Tahoma" w:hAnsiTheme="minorHAnsi" w:cstheme="minorHAnsi"/>
                      <w:sz w:val="22"/>
                      <w:szCs w:val="22"/>
                    </w:rPr>
                  </w:pPr>
                  <w:r w:rsidRPr="00434F26">
                    <w:rPr>
                      <w:rFonts w:asciiTheme="minorHAnsi" w:hAnsiTheme="minorHAnsi" w:cstheme="minorHAnsi"/>
                      <w:sz w:val="22"/>
                      <w:szCs w:val="22"/>
                    </w:rPr>
                    <w:t xml:space="preserve">Unable to migrate the data using the </w:t>
                  </w:r>
                </w:p>
                <w:p w:rsidR="00434F26" w:rsidRPr="00434F26" w:rsidRDefault="00434F26" w:rsidP="00434F26">
                  <w:pPr>
                    <w:pStyle w:val="ListParagraph"/>
                    <w:suppressAutoHyphens w:val="0"/>
                    <w:overflowPunct/>
                    <w:autoSpaceDN w:val="0"/>
                    <w:adjustRightInd w:val="0"/>
                    <w:spacing w:after="0" w:line="240" w:lineRule="auto"/>
                    <w:ind w:left="252"/>
                    <w:contextualSpacing/>
                    <w:jc w:val="left"/>
                    <w:textAlignment w:val="auto"/>
                    <w:rPr>
                      <w:rFonts w:asciiTheme="minorHAnsi" w:eastAsia="Tahoma" w:hAnsiTheme="minorHAnsi" w:cstheme="minorHAnsi"/>
                      <w:sz w:val="22"/>
                      <w:szCs w:val="22"/>
                    </w:rPr>
                  </w:pPr>
                  <w:r w:rsidRPr="00434F26">
                    <w:rPr>
                      <w:rFonts w:asciiTheme="minorHAnsi" w:hAnsiTheme="minorHAnsi" w:cstheme="minorHAnsi"/>
                      <w:sz w:val="22"/>
                      <w:szCs w:val="22"/>
                    </w:rPr>
                    <w:t>Application Software</w:t>
                  </w:r>
                  <w:r w:rsidRPr="00434F26">
                    <w:rPr>
                      <w:rFonts w:asciiTheme="minorHAnsi" w:hAnsiTheme="minorHAnsi" w:cstheme="minorHAnsi"/>
                      <w:sz w:val="22"/>
                      <w:szCs w:val="22"/>
                    </w:rPr>
                    <w:tab/>
                  </w:r>
                </w:p>
              </w:tc>
            </w:tr>
          </w:tbl>
          <w:p w:rsidR="00434F26" w:rsidRPr="00445604" w:rsidRDefault="00434F26" w:rsidP="00C92E35">
            <w:pPr>
              <w:rPr>
                <w:rFonts w:asciiTheme="minorHAnsi" w:eastAsia="Tahoma" w:hAnsiTheme="minorHAnsi" w:cstheme="minorHAnsi"/>
                <w:sz w:val="22"/>
                <w:szCs w:val="22"/>
              </w:rPr>
            </w:pPr>
          </w:p>
        </w:tc>
      </w:tr>
      <w:tr w:rsidR="00434F26" w:rsidTr="00DF54E3">
        <w:trPr>
          <w:cantSplit/>
        </w:trPr>
        <w:tc>
          <w:tcPr>
            <w:tcW w:w="1611" w:type="dxa"/>
            <w:tcBorders>
              <w:top w:val="single" w:sz="4" w:space="0" w:color="000000"/>
              <w:left w:val="single" w:sz="4" w:space="0" w:color="000000"/>
              <w:bottom w:val="single" w:sz="4" w:space="0" w:color="000000"/>
            </w:tcBorders>
          </w:tcPr>
          <w:p w:rsidR="00434F26" w:rsidRDefault="00434F26"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434F26" w:rsidRPr="00434F26" w:rsidRDefault="00434F26" w:rsidP="00C92E35">
            <w:pPr>
              <w:rPr>
                <w:rFonts w:asciiTheme="minorHAnsi" w:eastAsia="Tahoma" w:hAnsiTheme="minorHAnsi" w:cstheme="minorHAnsi"/>
                <w:sz w:val="22"/>
                <w:szCs w:val="22"/>
              </w:rPr>
            </w:pPr>
          </w:p>
        </w:tc>
      </w:tr>
      <w:tr w:rsidR="00434F26" w:rsidTr="00DF54E3">
        <w:trPr>
          <w:cantSplit/>
        </w:trPr>
        <w:tc>
          <w:tcPr>
            <w:tcW w:w="1611" w:type="dxa"/>
            <w:tcBorders>
              <w:top w:val="single" w:sz="4" w:space="0" w:color="000000"/>
              <w:left w:val="single" w:sz="4" w:space="0" w:color="000000"/>
              <w:bottom w:val="single" w:sz="4" w:space="0" w:color="000000"/>
            </w:tcBorders>
          </w:tcPr>
          <w:p w:rsidR="00434F26" w:rsidRDefault="00434F26"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tbl>
            <w:tblPr>
              <w:tblW w:w="8856"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489"/>
            </w:tblGrid>
            <w:tr w:rsidR="00434F26" w:rsidRPr="0081485D" w:rsidTr="00434F26">
              <w:tc>
                <w:tcPr>
                  <w:tcW w:w="3367" w:type="dxa"/>
                  <w:shd w:val="clear" w:color="auto" w:fill="auto"/>
                </w:tcPr>
                <w:p w:rsidR="00434F26" w:rsidRPr="00434F26" w:rsidRDefault="00434F26" w:rsidP="00C92E35">
                  <w:pPr>
                    <w:rPr>
                      <w:rFonts w:asciiTheme="minorHAnsi" w:eastAsia="Tahoma" w:hAnsiTheme="minorHAnsi" w:cstheme="minorHAnsi"/>
                      <w:sz w:val="22"/>
                      <w:szCs w:val="22"/>
                    </w:rPr>
                  </w:pPr>
                  <w:r w:rsidRPr="00434F26">
                    <w:rPr>
                      <w:rFonts w:asciiTheme="minorHAnsi" w:eastAsia="Tahoma" w:hAnsiTheme="minorHAnsi" w:cstheme="minorHAnsi"/>
                      <w:sz w:val="22"/>
                      <w:szCs w:val="22"/>
                    </w:rPr>
                    <w:t>Medium Priority</w:t>
                  </w:r>
                </w:p>
              </w:tc>
              <w:tc>
                <w:tcPr>
                  <w:tcW w:w="5489" w:type="dxa"/>
                  <w:shd w:val="clear" w:color="auto" w:fill="auto"/>
                </w:tcPr>
                <w:p w:rsidR="00434F26" w:rsidRPr="00434F26" w:rsidRDefault="00434F26" w:rsidP="00434F26">
                  <w:pPr>
                    <w:pStyle w:val="ListParagraph"/>
                    <w:numPr>
                      <w:ilvl w:val="0"/>
                      <w:numId w:val="47"/>
                    </w:numPr>
                    <w:suppressAutoHyphens w:val="0"/>
                    <w:overflowPunct/>
                    <w:autoSpaceDN w:val="0"/>
                    <w:adjustRightInd w:val="0"/>
                    <w:spacing w:after="0" w:line="240" w:lineRule="auto"/>
                    <w:ind w:left="252" w:hanging="270"/>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Unable to generate reports</w:t>
                  </w:r>
                </w:p>
                <w:p w:rsidR="00434F26" w:rsidRPr="00434F26" w:rsidRDefault="00434F26" w:rsidP="00434F26">
                  <w:pPr>
                    <w:pStyle w:val="ListParagraph"/>
                    <w:numPr>
                      <w:ilvl w:val="0"/>
                      <w:numId w:val="47"/>
                    </w:numPr>
                    <w:suppressAutoHyphens w:val="0"/>
                    <w:overflowPunct/>
                    <w:autoSpaceDN w:val="0"/>
                    <w:adjustRightInd w:val="0"/>
                    <w:spacing w:after="0" w:line="240" w:lineRule="auto"/>
                    <w:ind w:left="252" w:hanging="270"/>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AIM Server is down</w:t>
                  </w:r>
                </w:p>
              </w:tc>
            </w:tr>
          </w:tbl>
          <w:p w:rsidR="00434F26" w:rsidRPr="00434F26" w:rsidRDefault="00434F26" w:rsidP="00C92E35">
            <w:pPr>
              <w:rPr>
                <w:rFonts w:asciiTheme="minorHAnsi" w:eastAsia="Tahoma" w:hAnsiTheme="minorHAnsi" w:cstheme="minorHAnsi"/>
                <w:sz w:val="22"/>
                <w:szCs w:val="22"/>
              </w:rPr>
            </w:pPr>
          </w:p>
        </w:tc>
      </w:tr>
      <w:tr w:rsidR="00434F26" w:rsidTr="00DF54E3">
        <w:trPr>
          <w:cantSplit/>
        </w:trPr>
        <w:tc>
          <w:tcPr>
            <w:tcW w:w="1611" w:type="dxa"/>
            <w:tcBorders>
              <w:top w:val="single" w:sz="4" w:space="0" w:color="000000"/>
              <w:left w:val="single" w:sz="4" w:space="0" w:color="000000"/>
              <w:bottom w:val="single" w:sz="4" w:space="0" w:color="000000"/>
            </w:tcBorders>
          </w:tcPr>
          <w:p w:rsidR="00434F26" w:rsidRDefault="00434F26"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tbl>
            <w:tblPr>
              <w:tblW w:w="8856"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489"/>
            </w:tblGrid>
            <w:tr w:rsidR="00434F26" w:rsidRPr="0081485D" w:rsidTr="00434F26">
              <w:tc>
                <w:tcPr>
                  <w:tcW w:w="3367" w:type="dxa"/>
                  <w:shd w:val="clear" w:color="auto" w:fill="auto"/>
                </w:tcPr>
                <w:p w:rsidR="00434F26" w:rsidRPr="00434F26" w:rsidRDefault="00434F26" w:rsidP="00C92E35">
                  <w:pPr>
                    <w:rPr>
                      <w:rFonts w:asciiTheme="minorHAnsi" w:eastAsia="Tahoma" w:hAnsiTheme="minorHAnsi" w:cstheme="minorHAnsi"/>
                      <w:sz w:val="22"/>
                      <w:szCs w:val="22"/>
                    </w:rPr>
                  </w:pPr>
                  <w:r w:rsidRPr="00434F26">
                    <w:rPr>
                      <w:rFonts w:asciiTheme="minorHAnsi" w:eastAsia="Tahoma" w:hAnsiTheme="minorHAnsi" w:cstheme="minorHAnsi"/>
                      <w:sz w:val="22"/>
                      <w:szCs w:val="22"/>
                    </w:rPr>
                    <w:t>Low Priority</w:t>
                  </w:r>
                </w:p>
              </w:tc>
              <w:tc>
                <w:tcPr>
                  <w:tcW w:w="5489" w:type="dxa"/>
                  <w:shd w:val="clear" w:color="auto" w:fill="auto"/>
                </w:tcPr>
                <w:p w:rsidR="00434F26" w:rsidRDefault="00434F26" w:rsidP="00434F26">
                  <w:pPr>
                    <w:pStyle w:val="ListParagraph"/>
                    <w:numPr>
                      <w:ilvl w:val="0"/>
                      <w:numId w:val="47"/>
                    </w:numPr>
                    <w:suppressAutoHyphens w:val="0"/>
                    <w:overflowPunct/>
                    <w:autoSpaceDN w:val="0"/>
                    <w:adjustRightInd w:val="0"/>
                    <w:spacing w:after="0" w:line="240" w:lineRule="auto"/>
                    <w:ind w:left="252" w:hanging="25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Unable to meet the XXX records per day</w:t>
                  </w:r>
                </w:p>
                <w:p w:rsidR="00434F26" w:rsidRPr="00434F26" w:rsidRDefault="00434F26" w:rsidP="00434F26">
                  <w:pPr>
                    <w:pStyle w:val="ListParagraph"/>
                    <w:suppressAutoHyphens w:val="0"/>
                    <w:overflowPunct/>
                    <w:autoSpaceDN w:val="0"/>
                    <w:adjustRightInd w:val="0"/>
                    <w:spacing w:after="0" w:line="240" w:lineRule="auto"/>
                    <w:ind w:left="252" w:hanging="25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 xml:space="preserve"> de-duplication performance</w:t>
                  </w:r>
                </w:p>
                <w:p w:rsidR="00434F26" w:rsidRPr="00434F26" w:rsidRDefault="00434F26" w:rsidP="00434F26">
                  <w:pPr>
                    <w:pStyle w:val="ListParagraph"/>
                    <w:numPr>
                      <w:ilvl w:val="0"/>
                      <w:numId w:val="47"/>
                    </w:numPr>
                    <w:suppressAutoHyphens w:val="0"/>
                    <w:overflowPunct/>
                    <w:autoSpaceDN w:val="0"/>
                    <w:adjustRightInd w:val="0"/>
                    <w:spacing w:after="0" w:line="240" w:lineRule="auto"/>
                    <w:ind w:left="252" w:hanging="25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No hits in AFIS</w:t>
                  </w:r>
                </w:p>
                <w:p w:rsidR="00434F26" w:rsidRDefault="00434F26" w:rsidP="00434F26">
                  <w:pPr>
                    <w:pStyle w:val="ListParagraph"/>
                    <w:numPr>
                      <w:ilvl w:val="0"/>
                      <w:numId w:val="47"/>
                    </w:numPr>
                    <w:suppressAutoHyphens w:val="0"/>
                    <w:overflowPunct/>
                    <w:autoSpaceDN w:val="0"/>
                    <w:adjustRightInd w:val="0"/>
                    <w:spacing w:after="0" w:line="240" w:lineRule="auto"/>
                    <w:ind w:left="252" w:hanging="25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Aesthetic/cosmetic issues on display/</w:t>
                  </w:r>
                </w:p>
                <w:p w:rsidR="00434F26" w:rsidRPr="00434F26" w:rsidRDefault="00434F26" w:rsidP="00434F26">
                  <w:pPr>
                    <w:pStyle w:val="ListParagraph"/>
                    <w:suppressAutoHyphens w:val="0"/>
                    <w:overflowPunct/>
                    <w:autoSpaceDN w:val="0"/>
                    <w:adjustRightInd w:val="0"/>
                    <w:spacing w:after="0" w:line="240" w:lineRule="auto"/>
                    <w:ind w:left="252" w:hanging="252"/>
                    <w:contextualSpacing/>
                    <w:jc w:val="left"/>
                    <w:textAlignment w:val="auto"/>
                    <w:rPr>
                      <w:rFonts w:asciiTheme="minorHAnsi" w:hAnsiTheme="minorHAnsi" w:cstheme="minorHAnsi"/>
                      <w:sz w:val="22"/>
                      <w:szCs w:val="22"/>
                    </w:rPr>
                  </w:pPr>
                  <w:r w:rsidRPr="00434F26">
                    <w:rPr>
                      <w:rFonts w:asciiTheme="minorHAnsi" w:hAnsiTheme="minorHAnsi" w:cstheme="minorHAnsi"/>
                      <w:sz w:val="22"/>
                      <w:szCs w:val="22"/>
                    </w:rPr>
                    <w:t>report.</w:t>
                  </w:r>
                </w:p>
              </w:tc>
            </w:tr>
          </w:tbl>
          <w:p w:rsidR="00434F26" w:rsidRDefault="00434F26" w:rsidP="00C92E35">
            <w:pPr>
              <w:rPr>
                <w:rFonts w:asciiTheme="minorHAnsi" w:eastAsia="Tahoma" w:hAnsiTheme="minorHAnsi" w:cstheme="minorHAnsi"/>
                <w:sz w:val="22"/>
                <w:szCs w:val="22"/>
              </w:rPr>
            </w:pPr>
          </w:p>
          <w:p w:rsidR="00086C3F" w:rsidRPr="00434F26" w:rsidRDefault="00086C3F" w:rsidP="00C92E35">
            <w:pPr>
              <w:rPr>
                <w:rFonts w:asciiTheme="minorHAnsi" w:eastAsia="Tahoma" w:hAnsiTheme="minorHAnsi" w:cstheme="minorHAnsi"/>
                <w:sz w:val="22"/>
                <w:szCs w:val="22"/>
              </w:rPr>
            </w:pPr>
          </w:p>
        </w:tc>
      </w:tr>
      <w:tr w:rsidR="00086C3F" w:rsidTr="00DF54E3">
        <w:trPr>
          <w:cantSplit/>
        </w:trPr>
        <w:tc>
          <w:tcPr>
            <w:tcW w:w="1611" w:type="dxa"/>
            <w:tcBorders>
              <w:top w:val="single" w:sz="4" w:space="0" w:color="000000"/>
              <w:left w:val="single" w:sz="4" w:space="0" w:color="000000"/>
              <w:bottom w:val="single" w:sz="4" w:space="0" w:color="000000"/>
            </w:tcBorders>
          </w:tcPr>
          <w:p w:rsidR="00086C3F" w:rsidRDefault="00086C3F" w:rsidP="005F16E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086C3F" w:rsidRPr="0074071D" w:rsidRDefault="00086C3F" w:rsidP="00086C3F">
            <w:pPr>
              <w:ind w:right="28"/>
              <w:rPr>
                <w:rFonts w:ascii="Calibri" w:hAnsi="Calibri"/>
                <w:b/>
                <w:szCs w:val="24"/>
              </w:rPr>
            </w:pPr>
            <w:r w:rsidRPr="0074071D">
              <w:rPr>
                <w:rFonts w:ascii="Calibri" w:hAnsi="Calibri"/>
                <w:b/>
                <w:szCs w:val="24"/>
              </w:rPr>
              <w:t>Delivery and Documents –</w:t>
            </w:r>
          </w:p>
          <w:p w:rsidR="00086C3F" w:rsidRPr="00221E38" w:rsidRDefault="00086C3F" w:rsidP="00086C3F">
            <w:pPr>
              <w:ind w:right="28"/>
              <w:rPr>
                <w:rFonts w:ascii="Calibri" w:hAnsi="Calibri"/>
                <w:szCs w:val="24"/>
              </w:rPr>
            </w:pPr>
          </w:p>
          <w:p w:rsidR="00086C3F" w:rsidRDefault="00086C3F" w:rsidP="00086C3F">
            <w:pPr>
              <w:ind w:right="28"/>
              <w:rPr>
                <w:rFonts w:ascii="Calibri" w:hAnsi="Calibri"/>
                <w:szCs w:val="24"/>
              </w:rPr>
            </w:pPr>
            <w:r w:rsidRPr="00221E38">
              <w:rPr>
                <w:rFonts w:ascii="Calibri" w:hAnsi="Calibri"/>
                <w:szCs w:val="24"/>
              </w:rPr>
              <w:t>For purposes of the Contract, “EXW,” “FOB,” “FCA,” “CIF,” “CIP,”“DDP” and other trade terms used to describe the obligations of the</w:t>
            </w:r>
            <w:r>
              <w:rPr>
                <w:rFonts w:ascii="Calibri" w:hAnsi="Calibri"/>
                <w:szCs w:val="24"/>
              </w:rPr>
              <w:t xml:space="preserve"> </w:t>
            </w:r>
            <w:r w:rsidRPr="00221E38">
              <w:rPr>
                <w:rFonts w:ascii="Calibri" w:hAnsi="Calibri"/>
                <w:szCs w:val="24"/>
              </w:rPr>
              <w:t>parties shall have the meanings assigned to them by the current</w:t>
            </w:r>
            <w:r>
              <w:rPr>
                <w:rFonts w:ascii="Calibri" w:hAnsi="Calibri"/>
                <w:szCs w:val="24"/>
              </w:rPr>
              <w:t xml:space="preserve"> </w:t>
            </w:r>
            <w:r w:rsidRPr="00221E38">
              <w:rPr>
                <w:rFonts w:ascii="Calibri" w:hAnsi="Calibri"/>
                <w:szCs w:val="24"/>
              </w:rPr>
              <w:t>edition of INCOTERMS published by the International Chamber of</w:t>
            </w:r>
            <w:r>
              <w:rPr>
                <w:rFonts w:ascii="Calibri" w:hAnsi="Calibri"/>
                <w:szCs w:val="24"/>
              </w:rPr>
              <w:t xml:space="preserve"> </w:t>
            </w:r>
            <w:r w:rsidRPr="00221E38">
              <w:rPr>
                <w:rFonts w:ascii="Calibri" w:hAnsi="Calibri"/>
                <w:szCs w:val="24"/>
              </w:rPr>
              <w:t>Commerce, Paris. The Delivery terms of this Contract shall be as</w:t>
            </w:r>
            <w:r>
              <w:rPr>
                <w:rFonts w:ascii="Calibri" w:hAnsi="Calibri"/>
                <w:szCs w:val="24"/>
              </w:rPr>
              <w:t xml:space="preserve"> </w:t>
            </w:r>
            <w:r w:rsidRPr="00221E38">
              <w:rPr>
                <w:rFonts w:ascii="Calibri" w:hAnsi="Calibri"/>
                <w:szCs w:val="24"/>
              </w:rPr>
              <w:t>follows:</w:t>
            </w:r>
          </w:p>
          <w:p w:rsidR="00086C3F" w:rsidRDefault="00086C3F" w:rsidP="00C92E35">
            <w:pPr>
              <w:rPr>
                <w:rFonts w:asciiTheme="minorHAnsi" w:eastAsia="Tahoma" w:hAnsiTheme="minorHAnsi" w:cstheme="minorHAnsi"/>
                <w:sz w:val="22"/>
                <w:szCs w:val="22"/>
              </w:rPr>
            </w:pPr>
          </w:p>
          <w:p w:rsidR="002721E3" w:rsidRDefault="002721E3" w:rsidP="002721E3">
            <w:pPr>
              <w:ind w:right="28"/>
              <w:rPr>
                <w:rFonts w:ascii="Calibri" w:hAnsi="Calibri"/>
                <w:szCs w:val="24"/>
              </w:rPr>
            </w:pPr>
            <w:r w:rsidRPr="00221E38">
              <w:rPr>
                <w:rFonts w:ascii="Calibri" w:hAnsi="Calibri"/>
                <w:szCs w:val="24"/>
              </w:rPr>
              <w:t>For Goods Supplied from Abroad, state “The delivery terms</w:t>
            </w:r>
            <w:r>
              <w:rPr>
                <w:rFonts w:ascii="Calibri" w:hAnsi="Calibri"/>
                <w:szCs w:val="24"/>
              </w:rPr>
              <w:t xml:space="preserve"> </w:t>
            </w:r>
            <w:r w:rsidRPr="00221E38">
              <w:rPr>
                <w:rFonts w:ascii="Calibri" w:hAnsi="Calibri"/>
                <w:szCs w:val="24"/>
              </w:rPr>
              <w:t xml:space="preserve">applicable to the Contract are DDP delivered to </w:t>
            </w:r>
            <w:r w:rsidRPr="00667FA9">
              <w:rPr>
                <w:rFonts w:ascii="Calibri" w:hAnsi="Calibri"/>
                <w:color w:val="000000"/>
                <w:szCs w:val="24"/>
              </w:rPr>
              <w:t xml:space="preserve">PSA </w:t>
            </w:r>
            <w:r>
              <w:rPr>
                <w:rFonts w:ascii="Calibri" w:hAnsi="Calibri"/>
                <w:color w:val="000000"/>
                <w:szCs w:val="24"/>
              </w:rPr>
              <w:t>East Avenue Complex</w:t>
            </w:r>
            <w:r w:rsidRPr="00240E93">
              <w:rPr>
                <w:rFonts w:ascii="Calibri" w:hAnsi="Calibri"/>
                <w:color w:val="FF0000"/>
                <w:szCs w:val="24"/>
              </w:rPr>
              <w:t>.</w:t>
            </w:r>
            <w:r w:rsidRPr="00221E38">
              <w:rPr>
                <w:rFonts w:ascii="Calibri" w:hAnsi="Calibri"/>
                <w:szCs w:val="24"/>
              </w:rPr>
              <w:t xml:space="preserve"> In accordance with INCOTERMS.”</w:t>
            </w:r>
          </w:p>
          <w:p w:rsidR="002721E3" w:rsidRPr="00667FA9" w:rsidRDefault="002721E3" w:rsidP="002721E3">
            <w:pPr>
              <w:ind w:right="28"/>
              <w:rPr>
                <w:rFonts w:ascii="Calibri" w:hAnsi="Calibri"/>
                <w:color w:val="000000"/>
                <w:szCs w:val="24"/>
              </w:rPr>
            </w:pPr>
            <w:r w:rsidRPr="00221E38">
              <w:rPr>
                <w:rFonts w:ascii="Calibri" w:hAnsi="Calibri"/>
                <w:szCs w:val="24"/>
              </w:rPr>
              <w:t>For Goods Supplied from Within the Philippines, state “The delivery</w:t>
            </w:r>
            <w:r>
              <w:rPr>
                <w:rFonts w:ascii="Calibri" w:hAnsi="Calibri"/>
                <w:szCs w:val="24"/>
              </w:rPr>
              <w:t xml:space="preserve"> </w:t>
            </w:r>
            <w:r w:rsidRPr="00221E38">
              <w:rPr>
                <w:rFonts w:ascii="Calibri" w:hAnsi="Calibri"/>
                <w:szCs w:val="24"/>
              </w:rPr>
              <w:t xml:space="preserve">terms applicable to this Contract are delivered </w:t>
            </w:r>
            <w:r w:rsidRPr="00667FA9">
              <w:rPr>
                <w:rFonts w:ascii="Calibri" w:hAnsi="Calibri"/>
                <w:color w:val="000000"/>
                <w:szCs w:val="24"/>
              </w:rPr>
              <w:t xml:space="preserve">to PSA </w:t>
            </w:r>
            <w:r>
              <w:rPr>
                <w:rFonts w:ascii="Calibri" w:hAnsi="Calibri"/>
                <w:color w:val="000000"/>
                <w:szCs w:val="24"/>
              </w:rPr>
              <w:t>East Avenue Complex</w:t>
            </w:r>
            <w:r w:rsidRPr="00667FA9">
              <w:rPr>
                <w:rFonts w:ascii="Calibri" w:hAnsi="Calibri"/>
                <w:color w:val="000000"/>
                <w:szCs w:val="24"/>
              </w:rPr>
              <w:t>.</w:t>
            </w:r>
          </w:p>
          <w:p w:rsidR="002721E3" w:rsidRDefault="002721E3" w:rsidP="002721E3">
            <w:pPr>
              <w:ind w:right="28"/>
              <w:rPr>
                <w:rFonts w:ascii="Calibri" w:hAnsi="Calibri"/>
                <w:szCs w:val="24"/>
              </w:rPr>
            </w:pPr>
            <w:r w:rsidRPr="00221E38">
              <w:rPr>
                <w:rFonts w:ascii="Calibri" w:hAnsi="Calibri"/>
                <w:szCs w:val="24"/>
              </w:rPr>
              <w:t>Risk and title will pass from the Supplier to the</w:t>
            </w:r>
            <w:r>
              <w:rPr>
                <w:rFonts w:ascii="Calibri" w:hAnsi="Calibri"/>
                <w:szCs w:val="24"/>
              </w:rPr>
              <w:t xml:space="preserve"> </w:t>
            </w:r>
            <w:r w:rsidRPr="00221E38">
              <w:rPr>
                <w:rFonts w:ascii="Calibri" w:hAnsi="Calibri"/>
                <w:szCs w:val="24"/>
              </w:rPr>
              <w:t>Procuring Entity upon receipt and final acceptance of the Goods at</w:t>
            </w:r>
            <w:r>
              <w:rPr>
                <w:rFonts w:ascii="Calibri" w:hAnsi="Calibri"/>
                <w:szCs w:val="24"/>
              </w:rPr>
              <w:t xml:space="preserve"> </w:t>
            </w:r>
            <w:r w:rsidRPr="00221E38">
              <w:rPr>
                <w:rFonts w:ascii="Calibri" w:hAnsi="Calibri"/>
                <w:szCs w:val="24"/>
              </w:rPr>
              <w:t>their final destination.”</w:t>
            </w:r>
          </w:p>
          <w:p w:rsidR="00086C3F" w:rsidRDefault="00086C3F" w:rsidP="00C92E35">
            <w:pPr>
              <w:rPr>
                <w:rFonts w:asciiTheme="minorHAnsi" w:eastAsia="Tahoma" w:hAnsiTheme="minorHAnsi" w:cstheme="minorHAnsi"/>
                <w:sz w:val="22"/>
                <w:szCs w:val="22"/>
              </w:rPr>
            </w:pPr>
          </w:p>
          <w:p w:rsidR="002721E3" w:rsidRDefault="002721E3" w:rsidP="002721E3">
            <w:pPr>
              <w:ind w:right="28"/>
              <w:rPr>
                <w:rFonts w:ascii="Calibri" w:hAnsi="Calibri"/>
                <w:szCs w:val="24"/>
              </w:rPr>
            </w:pPr>
            <w:r w:rsidRPr="00221E38">
              <w:rPr>
                <w:rFonts w:ascii="Calibri" w:hAnsi="Calibri"/>
                <w:szCs w:val="24"/>
              </w:rPr>
              <w:t>Delivery of the Goods shall be made by the Supplier in accordance</w:t>
            </w:r>
            <w:r>
              <w:rPr>
                <w:rFonts w:ascii="Calibri" w:hAnsi="Calibri"/>
                <w:szCs w:val="24"/>
              </w:rPr>
              <w:t xml:space="preserve"> </w:t>
            </w:r>
            <w:r w:rsidRPr="00221E38">
              <w:rPr>
                <w:rFonts w:ascii="Calibri" w:hAnsi="Calibri"/>
                <w:szCs w:val="24"/>
              </w:rPr>
              <w:t>with the terms specified in Section VI. Schedule of Requirements.</w:t>
            </w:r>
            <w:r>
              <w:rPr>
                <w:rFonts w:ascii="Calibri" w:hAnsi="Calibri"/>
                <w:szCs w:val="24"/>
              </w:rPr>
              <w:t xml:space="preserve"> </w:t>
            </w:r>
            <w:r w:rsidRPr="00221E38">
              <w:rPr>
                <w:rFonts w:ascii="Calibri" w:hAnsi="Calibri"/>
                <w:szCs w:val="24"/>
              </w:rPr>
              <w:t>The details of shipping and/or other documents to be furnished by the</w:t>
            </w:r>
            <w:r>
              <w:rPr>
                <w:rFonts w:ascii="Calibri" w:hAnsi="Calibri"/>
                <w:szCs w:val="24"/>
              </w:rPr>
              <w:t xml:space="preserve"> </w:t>
            </w:r>
            <w:r w:rsidRPr="00221E38">
              <w:rPr>
                <w:rFonts w:ascii="Calibri" w:hAnsi="Calibri"/>
                <w:szCs w:val="24"/>
              </w:rPr>
              <w:t>Supplier are as follows:</w:t>
            </w:r>
          </w:p>
          <w:p w:rsidR="002721E3" w:rsidRPr="00221E38" w:rsidRDefault="002721E3" w:rsidP="002721E3">
            <w:pPr>
              <w:ind w:right="28"/>
              <w:rPr>
                <w:rFonts w:ascii="Calibri" w:hAnsi="Calibri"/>
                <w:szCs w:val="24"/>
              </w:rPr>
            </w:pPr>
          </w:p>
          <w:p w:rsidR="002721E3" w:rsidRDefault="002721E3" w:rsidP="002721E3">
            <w:pPr>
              <w:rPr>
                <w:rFonts w:ascii="Calibri" w:hAnsi="Calibri"/>
                <w:szCs w:val="24"/>
              </w:rPr>
            </w:pPr>
            <w:r w:rsidRPr="002209BD">
              <w:rPr>
                <w:rFonts w:ascii="Calibri" w:hAnsi="Calibri"/>
                <w:szCs w:val="24"/>
              </w:rPr>
              <w:t>For Goods supplied from within the Philippines:</w:t>
            </w:r>
          </w:p>
          <w:p w:rsidR="002721E3" w:rsidRDefault="002721E3" w:rsidP="00C92E35">
            <w:pPr>
              <w:rPr>
                <w:rFonts w:asciiTheme="minorHAnsi" w:eastAsia="Tahoma" w:hAnsiTheme="minorHAnsi" w:cstheme="minorHAnsi"/>
                <w:sz w:val="22"/>
                <w:szCs w:val="22"/>
              </w:rPr>
            </w:pPr>
          </w:p>
          <w:p w:rsidR="002721E3" w:rsidRDefault="002721E3" w:rsidP="002721E3">
            <w:pPr>
              <w:rPr>
                <w:rFonts w:ascii="Calibri" w:hAnsi="Calibri"/>
                <w:szCs w:val="24"/>
              </w:rPr>
            </w:pPr>
            <w:r w:rsidRPr="002209BD">
              <w:rPr>
                <w:rFonts w:ascii="Calibri" w:hAnsi="Calibri"/>
                <w:szCs w:val="24"/>
              </w:rPr>
              <w:t>Upon delivery of the Goods to the Project Site, the Supplier shall</w:t>
            </w:r>
            <w:r>
              <w:rPr>
                <w:rFonts w:ascii="Calibri" w:hAnsi="Calibri"/>
                <w:szCs w:val="24"/>
              </w:rPr>
              <w:t xml:space="preserve"> </w:t>
            </w:r>
            <w:r w:rsidRPr="002209BD">
              <w:rPr>
                <w:rFonts w:ascii="Calibri" w:hAnsi="Calibri"/>
                <w:szCs w:val="24"/>
              </w:rPr>
              <w:t>notify the Procuring Entity and present the following documents to</w:t>
            </w:r>
            <w:r>
              <w:rPr>
                <w:rFonts w:ascii="Calibri" w:hAnsi="Calibri"/>
                <w:szCs w:val="24"/>
              </w:rPr>
              <w:t xml:space="preserve"> </w:t>
            </w:r>
            <w:r w:rsidRPr="002209BD">
              <w:rPr>
                <w:rFonts w:ascii="Calibri" w:hAnsi="Calibri"/>
                <w:szCs w:val="24"/>
              </w:rPr>
              <w:t>the Procuring Entity:</w:t>
            </w:r>
          </w:p>
          <w:p w:rsidR="002721E3" w:rsidRDefault="002721E3" w:rsidP="002721E3">
            <w:pPr>
              <w:ind w:right="28"/>
              <w:rPr>
                <w:rFonts w:ascii="Calibri" w:hAnsi="Calibri"/>
                <w:szCs w:val="24"/>
              </w:rPr>
            </w:pPr>
          </w:p>
          <w:p w:rsidR="002721E3" w:rsidRDefault="002721E3" w:rsidP="002721E3">
            <w:pPr>
              <w:ind w:left="441" w:hanging="357"/>
              <w:rPr>
                <w:rFonts w:ascii="Calibri" w:hAnsi="Calibri"/>
                <w:szCs w:val="24"/>
              </w:rPr>
            </w:pPr>
            <w:r>
              <w:rPr>
                <w:rFonts w:ascii="Calibri" w:hAnsi="Calibri"/>
                <w:szCs w:val="24"/>
              </w:rPr>
              <w:t>(i)</w:t>
            </w:r>
            <w:r w:rsidRPr="00A82993">
              <w:rPr>
                <w:rFonts w:ascii="Calibri" w:hAnsi="Calibri"/>
                <w:szCs w:val="24"/>
              </w:rPr>
              <w:t xml:space="preserve"> Original and four copies of the Supplier’s invoice showing Goods’ </w:t>
            </w:r>
            <w:r>
              <w:rPr>
                <w:rFonts w:ascii="Calibri" w:hAnsi="Calibri"/>
                <w:szCs w:val="24"/>
              </w:rPr>
              <w:t>description</w:t>
            </w:r>
            <w:r w:rsidRPr="00A82993">
              <w:rPr>
                <w:rFonts w:ascii="Calibri" w:hAnsi="Calibri"/>
                <w:szCs w:val="24"/>
              </w:rPr>
              <w:t>, quantity, unit price, and total amount;</w:t>
            </w:r>
          </w:p>
          <w:p w:rsidR="002721E3" w:rsidRDefault="002721E3" w:rsidP="00C92E35">
            <w:pPr>
              <w:rPr>
                <w:rFonts w:asciiTheme="minorHAnsi" w:eastAsia="Tahoma" w:hAnsiTheme="minorHAnsi" w:cstheme="minorHAnsi"/>
                <w:sz w:val="22"/>
                <w:szCs w:val="22"/>
              </w:rPr>
            </w:pPr>
          </w:p>
          <w:p w:rsidR="002721E3" w:rsidRDefault="002721E3" w:rsidP="002721E3">
            <w:pPr>
              <w:ind w:left="531" w:hanging="447"/>
              <w:rPr>
                <w:rFonts w:ascii="Calibri" w:hAnsi="Calibri"/>
                <w:szCs w:val="24"/>
              </w:rPr>
            </w:pPr>
            <w:r>
              <w:rPr>
                <w:rFonts w:ascii="Calibri" w:hAnsi="Calibri"/>
                <w:szCs w:val="24"/>
              </w:rPr>
              <w:t xml:space="preserve">(ii)  </w:t>
            </w:r>
            <w:r w:rsidRPr="00CE3B8E">
              <w:rPr>
                <w:rFonts w:ascii="Calibri" w:hAnsi="Calibri"/>
                <w:szCs w:val="24"/>
              </w:rPr>
              <w:t>Original and four copies delivery receipt/note, railway receipt, or truck receipt;</w:t>
            </w:r>
          </w:p>
          <w:p w:rsidR="002721E3" w:rsidRPr="00434F26" w:rsidRDefault="002721E3" w:rsidP="00C92E35">
            <w:pPr>
              <w:rPr>
                <w:rFonts w:asciiTheme="minorHAnsi" w:eastAsia="Tahoma" w:hAnsiTheme="minorHAnsi" w:cstheme="minorHAnsi"/>
                <w:sz w:val="22"/>
                <w:szCs w:val="22"/>
              </w:rPr>
            </w:pP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p w:rsidR="005F16E6" w:rsidRDefault="005F16E6" w:rsidP="002C0734">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5F16E6" w:rsidRPr="002209BD" w:rsidRDefault="005F16E6" w:rsidP="00D14F57">
            <w:pPr>
              <w:rPr>
                <w:rFonts w:ascii="Calibri" w:hAnsi="Calibri"/>
                <w:szCs w:val="24"/>
              </w:rPr>
            </w:pPr>
          </w:p>
          <w:p w:rsidR="005F16E6" w:rsidRDefault="005F16E6" w:rsidP="004532B6">
            <w:pPr>
              <w:ind w:right="28"/>
              <w:rPr>
                <w:rFonts w:ascii="Calibri" w:hAnsi="Calibri"/>
                <w:szCs w:val="24"/>
              </w:rPr>
            </w:pPr>
          </w:p>
          <w:p w:rsidR="005F16E6" w:rsidRDefault="005F16E6" w:rsidP="00D14F57">
            <w:pPr>
              <w:rPr>
                <w:rFonts w:ascii="Calibri" w:hAnsi="Calibri"/>
                <w:szCs w:val="24"/>
              </w:rPr>
            </w:pPr>
            <w:r>
              <w:rPr>
                <w:rFonts w:ascii="Calibri" w:hAnsi="Calibri"/>
                <w:szCs w:val="24"/>
              </w:rPr>
              <w:t xml:space="preserve"> (iii)   </w:t>
            </w:r>
            <w:r w:rsidRPr="002209BD">
              <w:rPr>
                <w:rFonts w:ascii="Calibri" w:hAnsi="Calibri"/>
                <w:szCs w:val="24"/>
              </w:rPr>
              <w:t>Original Supplier’s factory inspection report;</w:t>
            </w:r>
          </w:p>
          <w:p w:rsidR="005F16E6" w:rsidRDefault="005F16E6" w:rsidP="00D14F57">
            <w:pPr>
              <w:rPr>
                <w:rFonts w:ascii="Calibri" w:hAnsi="Calibri"/>
                <w:szCs w:val="24"/>
              </w:rPr>
            </w:pPr>
          </w:p>
          <w:p w:rsidR="005F16E6" w:rsidRDefault="005F16E6" w:rsidP="00D14F57">
            <w:pPr>
              <w:ind w:left="531" w:hanging="537"/>
              <w:rPr>
                <w:rFonts w:ascii="Calibri" w:hAnsi="Calibri"/>
                <w:szCs w:val="24"/>
              </w:rPr>
            </w:pPr>
            <w:r>
              <w:rPr>
                <w:rFonts w:ascii="Calibri" w:hAnsi="Calibri"/>
                <w:szCs w:val="24"/>
              </w:rPr>
              <w:t xml:space="preserve"> (iv) </w:t>
            </w:r>
            <w:r w:rsidRPr="002209BD">
              <w:rPr>
                <w:rFonts w:ascii="Calibri" w:hAnsi="Calibri"/>
                <w:szCs w:val="24"/>
              </w:rPr>
              <w:t>Original and four copies of the Manufacturer’s and/or</w:t>
            </w:r>
            <w:r>
              <w:rPr>
                <w:rFonts w:ascii="Calibri" w:hAnsi="Calibri"/>
                <w:szCs w:val="24"/>
              </w:rPr>
              <w:t xml:space="preserve"> Supplier’s warranty</w:t>
            </w:r>
            <w:r w:rsidRPr="002209BD">
              <w:rPr>
                <w:rFonts w:ascii="Calibri" w:hAnsi="Calibri"/>
                <w:szCs w:val="24"/>
              </w:rPr>
              <w:t xml:space="preserve"> certificate;</w:t>
            </w:r>
          </w:p>
          <w:p w:rsidR="005F16E6" w:rsidRDefault="005F16E6" w:rsidP="00D14F57">
            <w:pPr>
              <w:rPr>
                <w:rFonts w:ascii="Calibri" w:hAnsi="Calibri"/>
                <w:szCs w:val="24"/>
              </w:rPr>
            </w:pPr>
          </w:p>
          <w:p w:rsidR="005F16E6" w:rsidRDefault="005F16E6" w:rsidP="00D66162">
            <w:pPr>
              <w:rPr>
                <w:rFonts w:ascii="Calibri" w:hAnsi="Calibri"/>
                <w:szCs w:val="24"/>
              </w:rPr>
            </w:pPr>
            <w:r>
              <w:rPr>
                <w:rFonts w:ascii="Calibri" w:hAnsi="Calibri"/>
                <w:szCs w:val="24"/>
              </w:rPr>
              <w:t xml:space="preserve"> (v)  </w:t>
            </w:r>
            <w:r w:rsidRPr="002209BD">
              <w:rPr>
                <w:rFonts w:ascii="Calibri" w:hAnsi="Calibri"/>
                <w:szCs w:val="24"/>
              </w:rPr>
              <w:t>Original and four copies of the certificate of origin (for</w:t>
            </w:r>
            <w:r w:rsidR="00812867">
              <w:rPr>
                <w:rFonts w:ascii="Calibri" w:hAnsi="Calibri"/>
                <w:szCs w:val="24"/>
              </w:rPr>
              <w:t xml:space="preserve"> </w:t>
            </w:r>
            <w:r w:rsidRPr="002209BD">
              <w:rPr>
                <w:rFonts w:ascii="Calibri" w:hAnsi="Calibri"/>
                <w:szCs w:val="24"/>
              </w:rPr>
              <w:t xml:space="preserve">imported </w:t>
            </w:r>
          </w:p>
          <w:p w:rsidR="005F16E6" w:rsidRDefault="005F16E6" w:rsidP="00D66162">
            <w:pPr>
              <w:rPr>
                <w:rFonts w:ascii="Calibri" w:hAnsi="Calibri"/>
                <w:szCs w:val="24"/>
              </w:rPr>
            </w:pPr>
            <w:r w:rsidRPr="002209BD">
              <w:rPr>
                <w:rFonts w:ascii="Calibri" w:hAnsi="Calibri"/>
                <w:szCs w:val="24"/>
              </w:rPr>
              <w:t>Goods);</w:t>
            </w:r>
          </w:p>
          <w:p w:rsidR="005F16E6" w:rsidRDefault="005F16E6" w:rsidP="004532B6">
            <w:pPr>
              <w:ind w:right="28"/>
              <w:rPr>
                <w:rFonts w:ascii="Calibri" w:hAnsi="Calibri"/>
                <w:szCs w:val="24"/>
              </w:rPr>
            </w:pPr>
          </w:p>
          <w:p w:rsidR="005F16E6" w:rsidRPr="002209BD" w:rsidRDefault="005F16E6" w:rsidP="00D66162">
            <w:pPr>
              <w:ind w:left="531" w:right="28" w:hanging="531"/>
              <w:rPr>
                <w:rFonts w:ascii="Calibri" w:hAnsi="Calibri"/>
                <w:szCs w:val="24"/>
              </w:rPr>
            </w:pPr>
            <w:r>
              <w:rPr>
                <w:rFonts w:ascii="Calibri" w:hAnsi="Calibri"/>
                <w:szCs w:val="24"/>
              </w:rPr>
              <w:t xml:space="preserve">  (vi) </w:t>
            </w:r>
            <w:r w:rsidRPr="002209BD">
              <w:rPr>
                <w:rFonts w:ascii="Calibri" w:hAnsi="Calibri"/>
                <w:szCs w:val="24"/>
              </w:rPr>
              <w:t>Delivery receipt detailing number and description of items</w:t>
            </w:r>
            <w:r w:rsidR="00812867">
              <w:rPr>
                <w:rFonts w:ascii="Calibri" w:hAnsi="Calibri"/>
                <w:szCs w:val="24"/>
              </w:rPr>
              <w:t xml:space="preserve"> </w:t>
            </w:r>
            <w:r w:rsidRPr="002209BD">
              <w:rPr>
                <w:rFonts w:ascii="Calibri" w:hAnsi="Calibri"/>
                <w:szCs w:val="24"/>
              </w:rPr>
              <w:t>received signed by the authorized receiving personnel;</w:t>
            </w:r>
          </w:p>
          <w:p w:rsidR="005F16E6" w:rsidRDefault="005F16E6" w:rsidP="004532B6">
            <w:pPr>
              <w:ind w:right="28"/>
              <w:rPr>
                <w:rFonts w:ascii="Calibri" w:hAnsi="Calibri"/>
                <w:szCs w:val="24"/>
              </w:rPr>
            </w:pPr>
          </w:p>
          <w:p w:rsidR="005F16E6" w:rsidRDefault="005F16E6" w:rsidP="004532B6">
            <w:pPr>
              <w:ind w:right="28"/>
              <w:rPr>
                <w:rFonts w:ascii="Calibri" w:hAnsi="Calibri"/>
                <w:szCs w:val="24"/>
              </w:rPr>
            </w:pPr>
            <w:r>
              <w:rPr>
                <w:rFonts w:ascii="Calibri" w:hAnsi="Calibri"/>
                <w:szCs w:val="24"/>
              </w:rPr>
              <w:t xml:space="preserve"> (vii) </w:t>
            </w:r>
            <w:r w:rsidRPr="002209BD">
              <w:rPr>
                <w:rFonts w:ascii="Calibri" w:hAnsi="Calibri"/>
                <w:szCs w:val="24"/>
              </w:rPr>
              <w:t>Certificate of Acceptance/Inspection Report signed by the</w:t>
            </w:r>
            <w:r w:rsidR="00812867">
              <w:rPr>
                <w:rFonts w:ascii="Calibri" w:hAnsi="Calibri"/>
                <w:szCs w:val="24"/>
              </w:rPr>
              <w:t xml:space="preserve"> </w:t>
            </w:r>
            <w:r w:rsidRPr="002209BD">
              <w:rPr>
                <w:rFonts w:ascii="Calibri" w:hAnsi="Calibri"/>
                <w:szCs w:val="24"/>
              </w:rPr>
              <w:t>Procuring Entity’s representative at the Project Site; and</w:t>
            </w:r>
          </w:p>
          <w:p w:rsidR="005F16E6" w:rsidRDefault="005F16E6" w:rsidP="004532B6">
            <w:pPr>
              <w:ind w:right="28"/>
              <w:rPr>
                <w:rFonts w:ascii="Calibri" w:hAnsi="Calibri"/>
                <w:szCs w:val="24"/>
              </w:rPr>
            </w:pPr>
          </w:p>
          <w:p w:rsidR="005F16E6" w:rsidRDefault="005F16E6" w:rsidP="00D66162">
            <w:pPr>
              <w:rPr>
                <w:rFonts w:ascii="Calibri" w:hAnsi="Calibri"/>
                <w:szCs w:val="24"/>
              </w:rPr>
            </w:pPr>
            <w:r>
              <w:rPr>
                <w:rFonts w:ascii="Calibri" w:hAnsi="Calibri"/>
                <w:szCs w:val="24"/>
              </w:rPr>
              <w:t xml:space="preserve"> (viii) </w:t>
            </w:r>
            <w:r w:rsidRPr="002209BD">
              <w:rPr>
                <w:rFonts w:ascii="Calibri" w:hAnsi="Calibri"/>
                <w:szCs w:val="24"/>
              </w:rPr>
              <w:t>Four copies of the Invoice Receipt for Property signed by the</w:t>
            </w:r>
            <w:r w:rsidR="00812867">
              <w:rPr>
                <w:rFonts w:ascii="Calibri" w:hAnsi="Calibri"/>
                <w:szCs w:val="24"/>
              </w:rPr>
              <w:t xml:space="preserve"> </w:t>
            </w:r>
            <w:r w:rsidRPr="002209BD">
              <w:rPr>
                <w:rFonts w:ascii="Calibri" w:hAnsi="Calibri"/>
                <w:szCs w:val="24"/>
              </w:rPr>
              <w:t xml:space="preserve">Procuring </w:t>
            </w:r>
            <w:r>
              <w:rPr>
                <w:rFonts w:ascii="Calibri" w:hAnsi="Calibri"/>
                <w:szCs w:val="24"/>
              </w:rPr>
              <w:t>Entity’s</w:t>
            </w:r>
            <w:r w:rsidRPr="002209BD">
              <w:rPr>
                <w:rFonts w:ascii="Calibri" w:hAnsi="Calibri"/>
                <w:szCs w:val="24"/>
              </w:rPr>
              <w:t xml:space="preserve"> representative at the Project Site.</w:t>
            </w:r>
          </w:p>
          <w:p w:rsidR="005F16E6" w:rsidRDefault="005F16E6" w:rsidP="004532B6">
            <w:pPr>
              <w:ind w:right="28"/>
              <w:rPr>
                <w:rFonts w:ascii="Calibri" w:hAnsi="Calibri"/>
                <w:szCs w:val="24"/>
              </w:rPr>
            </w:pPr>
          </w:p>
          <w:p w:rsidR="005F16E6" w:rsidRPr="00221E38" w:rsidRDefault="005F16E6" w:rsidP="00D14F57">
            <w:pPr>
              <w:ind w:right="28"/>
              <w:rPr>
                <w:rFonts w:ascii="Calibri" w:hAnsi="Calibri"/>
                <w:szCs w:val="24"/>
              </w:rPr>
            </w:pP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Pr="002855A2" w:rsidRDefault="005F16E6" w:rsidP="004532B6">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5F16E6" w:rsidRDefault="005F16E6" w:rsidP="004532B6">
            <w:pPr>
              <w:ind w:right="28"/>
              <w:rPr>
                <w:rFonts w:ascii="Calibri" w:hAnsi="Calibri"/>
                <w:szCs w:val="24"/>
              </w:rPr>
            </w:pPr>
          </w:p>
          <w:p w:rsidR="002721E3" w:rsidRDefault="002721E3" w:rsidP="002721E3">
            <w:pPr>
              <w:rPr>
                <w:rFonts w:ascii="Calibri" w:hAnsi="Calibri"/>
                <w:szCs w:val="24"/>
              </w:rPr>
            </w:pPr>
            <w:r w:rsidRPr="002209BD">
              <w:rPr>
                <w:rFonts w:ascii="Calibri" w:hAnsi="Calibri"/>
                <w:szCs w:val="24"/>
              </w:rPr>
              <w:t>For Goods supplied from abroad:</w:t>
            </w:r>
          </w:p>
          <w:p w:rsidR="002721E3" w:rsidRPr="002209BD" w:rsidRDefault="002721E3" w:rsidP="002721E3">
            <w:pPr>
              <w:rPr>
                <w:rFonts w:ascii="Calibri" w:hAnsi="Calibri"/>
                <w:szCs w:val="24"/>
              </w:rPr>
            </w:pPr>
          </w:p>
          <w:p w:rsidR="002721E3" w:rsidRPr="00F83E41" w:rsidRDefault="002721E3" w:rsidP="002721E3">
            <w:pPr>
              <w:rPr>
                <w:rFonts w:ascii="Calibri" w:hAnsi="Calibri"/>
                <w:szCs w:val="24"/>
              </w:rPr>
            </w:pPr>
            <w:r w:rsidRPr="00F83E41">
              <w:rPr>
                <w:rFonts w:ascii="Calibri" w:hAnsi="Calibri"/>
                <w:szCs w:val="24"/>
              </w:rPr>
              <w:t>Upon shipment, the Supplier shall notify the Procuring Entity and the insurance company by cable the full details of the shipment, including</w:t>
            </w:r>
            <w:r>
              <w:rPr>
                <w:rFonts w:ascii="Calibri" w:hAnsi="Calibri"/>
                <w:szCs w:val="24"/>
              </w:rPr>
              <w:t xml:space="preserve"> </w:t>
            </w:r>
            <w:r w:rsidRPr="00F83E41">
              <w:rPr>
                <w:rFonts w:ascii="Calibri" w:hAnsi="Calibri"/>
                <w:szCs w:val="24"/>
              </w:rPr>
              <w:t>Contract Number, description of the Goods, quantity, vessel, bill of lading number and date, port of loading, date of shipment, port of discharge etc. Upon delivery to the Project Site, the Supplier shall notify the Procuring Entity and present the following documents as applicable with the documentary requirements of any letter of credit issued taking precedence:</w:t>
            </w:r>
          </w:p>
          <w:p w:rsidR="002721E3" w:rsidRPr="002209BD" w:rsidRDefault="002721E3" w:rsidP="002721E3">
            <w:pPr>
              <w:ind w:left="441" w:hanging="441"/>
              <w:rPr>
                <w:rFonts w:ascii="Calibri" w:hAnsi="Calibri"/>
                <w:szCs w:val="24"/>
              </w:rPr>
            </w:pPr>
          </w:p>
          <w:p w:rsidR="002721E3" w:rsidRDefault="002721E3" w:rsidP="002721E3">
            <w:pPr>
              <w:ind w:left="351" w:hanging="270"/>
              <w:rPr>
                <w:rFonts w:ascii="Calibri" w:hAnsi="Calibri"/>
                <w:szCs w:val="24"/>
              </w:rPr>
            </w:pPr>
            <w:r>
              <w:rPr>
                <w:rFonts w:ascii="Calibri" w:hAnsi="Calibri"/>
                <w:szCs w:val="24"/>
              </w:rPr>
              <w:t xml:space="preserve">i)  </w:t>
            </w:r>
            <w:r w:rsidRPr="00F83E41">
              <w:rPr>
                <w:rFonts w:ascii="Calibri" w:hAnsi="Calibri"/>
                <w:szCs w:val="24"/>
              </w:rPr>
              <w:t>Original and four copies of the Supplier’s invoice showing Goods’ description, quantity, unit price, and total amount;</w:t>
            </w:r>
          </w:p>
          <w:p w:rsidR="002721E3" w:rsidRDefault="002721E3" w:rsidP="004532B6">
            <w:pPr>
              <w:ind w:right="28"/>
              <w:rPr>
                <w:rFonts w:ascii="Calibri" w:hAnsi="Calibri"/>
                <w:szCs w:val="24"/>
              </w:rPr>
            </w:pPr>
          </w:p>
          <w:p w:rsidR="002721E3" w:rsidRDefault="002721E3" w:rsidP="002721E3">
            <w:pPr>
              <w:numPr>
                <w:ilvl w:val="0"/>
                <w:numId w:val="30"/>
              </w:numPr>
              <w:ind w:left="441" w:hanging="441"/>
              <w:rPr>
                <w:rFonts w:ascii="Calibri" w:hAnsi="Calibri"/>
                <w:szCs w:val="24"/>
              </w:rPr>
            </w:pPr>
            <w:r w:rsidRPr="00F83E41">
              <w:rPr>
                <w:rFonts w:ascii="Calibri" w:hAnsi="Calibri"/>
                <w:szCs w:val="24"/>
              </w:rPr>
              <w:t>Original and four copies of the negotiable, clean shipped on board bill of lading marked “freight pre-paid” and five copies of the non-negotiable bill of lading;</w:t>
            </w:r>
          </w:p>
          <w:p w:rsidR="002721E3" w:rsidRPr="00F83E41" w:rsidRDefault="002721E3" w:rsidP="002721E3">
            <w:pPr>
              <w:ind w:left="441"/>
              <w:rPr>
                <w:rFonts w:ascii="Calibri" w:hAnsi="Calibri"/>
                <w:szCs w:val="24"/>
              </w:rPr>
            </w:pPr>
          </w:p>
          <w:p w:rsidR="002721E3" w:rsidRDefault="002721E3" w:rsidP="002721E3">
            <w:pPr>
              <w:numPr>
                <w:ilvl w:val="0"/>
                <w:numId w:val="30"/>
              </w:numPr>
              <w:ind w:left="441" w:hanging="441"/>
              <w:rPr>
                <w:rFonts w:ascii="Calibri" w:hAnsi="Calibri"/>
                <w:szCs w:val="24"/>
              </w:rPr>
            </w:pPr>
            <w:r w:rsidRPr="002209BD">
              <w:rPr>
                <w:rFonts w:ascii="Calibri" w:hAnsi="Calibri"/>
                <w:szCs w:val="24"/>
              </w:rPr>
              <w:t xml:space="preserve"> Original Supplier’s factory inspection report;</w:t>
            </w:r>
          </w:p>
          <w:p w:rsidR="002721E3" w:rsidRPr="002209BD" w:rsidRDefault="002721E3" w:rsidP="002721E3">
            <w:pPr>
              <w:ind w:left="441"/>
              <w:rPr>
                <w:rFonts w:ascii="Calibri" w:hAnsi="Calibri"/>
                <w:szCs w:val="24"/>
              </w:rPr>
            </w:pPr>
          </w:p>
          <w:p w:rsidR="002721E3" w:rsidRDefault="002721E3" w:rsidP="002721E3">
            <w:pPr>
              <w:numPr>
                <w:ilvl w:val="0"/>
                <w:numId w:val="30"/>
              </w:numPr>
              <w:ind w:left="441" w:hanging="441"/>
              <w:rPr>
                <w:rFonts w:ascii="Calibri" w:hAnsi="Calibri"/>
                <w:szCs w:val="24"/>
              </w:rPr>
            </w:pPr>
            <w:r w:rsidRPr="00F83E41">
              <w:rPr>
                <w:rFonts w:ascii="Calibri" w:hAnsi="Calibri"/>
                <w:szCs w:val="24"/>
              </w:rPr>
              <w:t xml:space="preserve"> Original and four copies of the Manufacturer’s and/or Supplier’s warranty certificate;</w:t>
            </w:r>
          </w:p>
          <w:p w:rsidR="002721E3" w:rsidRPr="00221E38" w:rsidRDefault="002721E3" w:rsidP="004532B6">
            <w:pPr>
              <w:ind w:right="28"/>
              <w:rPr>
                <w:rFonts w:ascii="Calibri" w:hAnsi="Calibri"/>
                <w:szCs w:val="24"/>
              </w:rPr>
            </w:pP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Pr="00B02218" w:rsidRDefault="005F16E6" w:rsidP="002C0734">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5F16E6" w:rsidRPr="00F83E41" w:rsidRDefault="005F16E6" w:rsidP="00D66162">
            <w:pPr>
              <w:ind w:left="441"/>
              <w:rPr>
                <w:rFonts w:ascii="Calibri" w:hAnsi="Calibri"/>
                <w:szCs w:val="24"/>
              </w:rPr>
            </w:pPr>
          </w:p>
          <w:p w:rsidR="005F16E6" w:rsidRDefault="005F16E6" w:rsidP="00D66162">
            <w:pPr>
              <w:numPr>
                <w:ilvl w:val="0"/>
                <w:numId w:val="30"/>
              </w:numPr>
              <w:ind w:left="261" w:hanging="270"/>
              <w:rPr>
                <w:rFonts w:ascii="Calibri" w:hAnsi="Calibri"/>
                <w:szCs w:val="24"/>
              </w:rPr>
            </w:pPr>
            <w:r w:rsidRPr="00D66162">
              <w:rPr>
                <w:rFonts w:ascii="Calibri" w:hAnsi="Calibri"/>
                <w:szCs w:val="24"/>
              </w:rPr>
              <w:t xml:space="preserve">Original and four copies of the certificate of origin (for imported Goods); </w:t>
            </w:r>
          </w:p>
          <w:p w:rsidR="005F16E6" w:rsidRDefault="005F16E6" w:rsidP="00D66162">
            <w:pPr>
              <w:ind w:left="714"/>
              <w:rPr>
                <w:rFonts w:ascii="Calibri" w:hAnsi="Calibri"/>
                <w:szCs w:val="24"/>
              </w:rPr>
            </w:pPr>
          </w:p>
          <w:p w:rsidR="005F16E6" w:rsidRDefault="005F16E6" w:rsidP="00D66162">
            <w:pPr>
              <w:numPr>
                <w:ilvl w:val="0"/>
                <w:numId w:val="30"/>
              </w:numPr>
              <w:ind w:left="351" w:hanging="270"/>
              <w:rPr>
                <w:rFonts w:ascii="Calibri" w:hAnsi="Calibri"/>
                <w:szCs w:val="24"/>
              </w:rPr>
            </w:pPr>
            <w:r w:rsidRPr="00D66162">
              <w:rPr>
                <w:rFonts w:ascii="Calibri" w:hAnsi="Calibri"/>
                <w:szCs w:val="24"/>
              </w:rPr>
              <w:t xml:space="preserve"> Delivery receipt detailing number and description of items received signed by the Procuring Entity’s representative at the Project Site;</w:t>
            </w:r>
          </w:p>
          <w:p w:rsidR="005F16E6" w:rsidRPr="00D66162" w:rsidRDefault="005F16E6" w:rsidP="00D66162">
            <w:pPr>
              <w:ind w:left="351"/>
              <w:rPr>
                <w:rFonts w:ascii="Calibri" w:hAnsi="Calibri"/>
                <w:szCs w:val="24"/>
              </w:rPr>
            </w:pPr>
          </w:p>
          <w:p w:rsidR="005F16E6" w:rsidRDefault="005F16E6" w:rsidP="00D66162">
            <w:pPr>
              <w:ind w:left="261" w:hanging="261"/>
              <w:rPr>
                <w:rFonts w:ascii="Calibri" w:hAnsi="Calibri"/>
                <w:szCs w:val="24"/>
              </w:rPr>
            </w:pPr>
            <w:r>
              <w:rPr>
                <w:rFonts w:ascii="Calibri" w:hAnsi="Calibri"/>
                <w:szCs w:val="24"/>
              </w:rPr>
              <w:t xml:space="preserve">vii)  </w:t>
            </w:r>
            <w:r w:rsidRPr="00315C67">
              <w:rPr>
                <w:rFonts w:ascii="Calibri" w:hAnsi="Calibri"/>
                <w:szCs w:val="24"/>
              </w:rPr>
              <w:t>Certificate of Acceptance/Inspection Report signed by the Procuring Entity’s representative at the Project Site; and</w:t>
            </w:r>
          </w:p>
          <w:p w:rsidR="005F16E6" w:rsidRPr="00315C67" w:rsidRDefault="005F16E6" w:rsidP="00D66162">
            <w:pPr>
              <w:ind w:left="261" w:hanging="261"/>
              <w:rPr>
                <w:rFonts w:ascii="Calibri" w:hAnsi="Calibri"/>
                <w:szCs w:val="24"/>
              </w:rPr>
            </w:pPr>
          </w:p>
          <w:p w:rsidR="005F16E6" w:rsidRDefault="005F16E6" w:rsidP="00D66162">
            <w:pPr>
              <w:ind w:left="261" w:hanging="180"/>
              <w:rPr>
                <w:rFonts w:ascii="Calibri" w:hAnsi="Calibri"/>
                <w:szCs w:val="24"/>
              </w:rPr>
            </w:pPr>
            <w:r>
              <w:rPr>
                <w:rFonts w:ascii="Calibri" w:hAnsi="Calibri"/>
                <w:szCs w:val="24"/>
              </w:rPr>
              <w:t xml:space="preserve">viii)  </w:t>
            </w:r>
            <w:r w:rsidRPr="00315C67">
              <w:rPr>
                <w:rFonts w:ascii="Calibri" w:hAnsi="Calibri"/>
                <w:szCs w:val="24"/>
              </w:rPr>
              <w:t>Four copies of the Invoice Receipt for Property signed by the Procuring Entity’s representative at the Project Site.</w:t>
            </w:r>
          </w:p>
          <w:p w:rsidR="005F16E6" w:rsidRDefault="005F16E6" w:rsidP="00D66162">
            <w:pPr>
              <w:ind w:left="261" w:hanging="180"/>
              <w:rPr>
                <w:rFonts w:ascii="Calibri" w:hAnsi="Calibri"/>
                <w:szCs w:val="24"/>
              </w:rPr>
            </w:pPr>
          </w:p>
          <w:p w:rsidR="005F16E6" w:rsidRPr="002209BD" w:rsidRDefault="005F16E6" w:rsidP="00D66162">
            <w:pPr>
              <w:rPr>
                <w:rFonts w:ascii="Calibri" w:hAnsi="Calibri"/>
                <w:szCs w:val="24"/>
              </w:rPr>
            </w:pPr>
            <w:r w:rsidRPr="002209BD">
              <w:rPr>
                <w:rFonts w:ascii="Calibri" w:hAnsi="Calibri"/>
                <w:szCs w:val="24"/>
              </w:rPr>
              <w:t>For purposes of this Clause the Procuring Entity’s Representative at</w:t>
            </w:r>
          </w:p>
          <w:p w:rsidR="00FB3129" w:rsidRDefault="005F16E6" w:rsidP="00D66162">
            <w:pPr>
              <w:rPr>
                <w:rFonts w:ascii="Calibri" w:hAnsi="Calibri"/>
                <w:szCs w:val="24"/>
              </w:rPr>
            </w:pPr>
            <w:r w:rsidRPr="002209BD">
              <w:rPr>
                <w:rFonts w:ascii="Calibri" w:hAnsi="Calibri"/>
                <w:szCs w:val="24"/>
              </w:rPr>
              <w:t>the Project Site is:</w:t>
            </w:r>
          </w:p>
          <w:p w:rsidR="002721E3" w:rsidRDefault="002721E3" w:rsidP="00D66162">
            <w:pPr>
              <w:rPr>
                <w:rFonts w:ascii="Calibri" w:hAnsi="Calibri"/>
                <w:szCs w:val="24"/>
              </w:rPr>
            </w:pPr>
          </w:p>
          <w:p w:rsidR="002721E3" w:rsidRDefault="002721E3" w:rsidP="00D66162">
            <w:pPr>
              <w:rPr>
                <w:rFonts w:ascii="Calibri" w:hAnsi="Calibri"/>
                <w:szCs w:val="24"/>
              </w:rPr>
            </w:pPr>
          </w:p>
          <w:p w:rsidR="00240321" w:rsidRPr="005348F8" w:rsidRDefault="00C64029" w:rsidP="00240321">
            <w:pPr>
              <w:pStyle w:val="NoSpacing"/>
              <w:ind w:left="2061"/>
              <w:rPr>
                <w:sz w:val="24"/>
                <w:szCs w:val="24"/>
              </w:rPr>
            </w:pPr>
            <w:r>
              <w:rPr>
                <w:sz w:val="24"/>
                <w:szCs w:val="24"/>
              </w:rPr>
              <w:t>Mr. Joseph P. Cajita</w:t>
            </w:r>
          </w:p>
          <w:p w:rsidR="00240321" w:rsidRPr="005348F8" w:rsidRDefault="00240321" w:rsidP="00240321">
            <w:pPr>
              <w:pStyle w:val="NoSpacing"/>
              <w:ind w:left="2061"/>
              <w:rPr>
                <w:sz w:val="24"/>
                <w:szCs w:val="24"/>
              </w:rPr>
            </w:pPr>
            <w:r w:rsidRPr="005348F8">
              <w:rPr>
                <w:sz w:val="24"/>
                <w:szCs w:val="24"/>
              </w:rPr>
              <w:t>PSA Complex, East Avenue</w:t>
            </w:r>
          </w:p>
          <w:p w:rsidR="00240321" w:rsidRPr="005348F8" w:rsidRDefault="00240321" w:rsidP="00240321">
            <w:pPr>
              <w:pStyle w:val="NoSpacing"/>
              <w:ind w:left="2061"/>
              <w:rPr>
                <w:sz w:val="24"/>
                <w:szCs w:val="24"/>
              </w:rPr>
            </w:pPr>
            <w:r w:rsidRPr="005348F8">
              <w:rPr>
                <w:sz w:val="24"/>
                <w:szCs w:val="24"/>
              </w:rPr>
              <w:t>Barangay Piñahan, Diliman</w:t>
            </w:r>
          </w:p>
          <w:p w:rsidR="00FB3129" w:rsidRPr="005348F8" w:rsidRDefault="00240321" w:rsidP="00240321">
            <w:pPr>
              <w:pStyle w:val="NoSpacing"/>
              <w:ind w:left="2061"/>
              <w:rPr>
                <w:szCs w:val="24"/>
              </w:rPr>
            </w:pPr>
            <w:r w:rsidRPr="005348F8">
              <w:rPr>
                <w:sz w:val="24"/>
                <w:szCs w:val="24"/>
              </w:rPr>
              <w:t>Quezon City</w:t>
            </w:r>
          </w:p>
          <w:p w:rsidR="005F16E6" w:rsidRPr="00221E38" w:rsidRDefault="005F16E6" w:rsidP="00240321">
            <w:pPr>
              <w:rPr>
                <w:rFonts w:ascii="Calibri" w:hAnsi="Calibri"/>
                <w:szCs w:val="24"/>
              </w:rPr>
            </w:pPr>
          </w:p>
        </w:tc>
      </w:tr>
      <w:tr w:rsidR="00E9085D" w:rsidTr="00DF54E3">
        <w:trPr>
          <w:cantSplit/>
        </w:trPr>
        <w:tc>
          <w:tcPr>
            <w:tcW w:w="1611" w:type="dxa"/>
            <w:tcBorders>
              <w:top w:val="single" w:sz="4" w:space="0" w:color="000000"/>
              <w:left w:val="single" w:sz="4" w:space="0" w:color="000000"/>
              <w:bottom w:val="single" w:sz="4" w:space="0" w:color="000000"/>
            </w:tcBorders>
          </w:tcPr>
          <w:p w:rsidR="00E9085D" w:rsidRPr="00B02218" w:rsidRDefault="00E9085D" w:rsidP="002C0734">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E9085D" w:rsidRPr="00E9085D" w:rsidRDefault="00E9085D" w:rsidP="00E9085D">
            <w:pPr>
              <w:ind w:left="39"/>
              <w:rPr>
                <w:rFonts w:asciiTheme="minorHAnsi" w:eastAsia="Tahoma" w:hAnsiTheme="minorHAnsi" w:cstheme="minorHAnsi"/>
                <w:b/>
                <w:szCs w:val="24"/>
              </w:rPr>
            </w:pPr>
            <w:r w:rsidRPr="00E9085D">
              <w:rPr>
                <w:rFonts w:asciiTheme="minorHAnsi" w:eastAsia="Tahoma" w:hAnsiTheme="minorHAnsi" w:cstheme="minorHAnsi"/>
                <w:b/>
                <w:szCs w:val="24"/>
              </w:rPr>
              <w:t>Incidental Services –</w:t>
            </w:r>
          </w:p>
          <w:p w:rsidR="00E9085D" w:rsidRPr="00E9085D" w:rsidRDefault="00E9085D" w:rsidP="00E9085D">
            <w:pPr>
              <w:ind w:left="39"/>
              <w:rPr>
                <w:rFonts w:asciiTheme="minorHAnsi" w:eastAsia="Tahoma" w:hAnsiTheme="minorHAnsi" w:cstheme="minorHAnsi"/>
                <w:szCs w:val="24"/>
              </w:rPr>
            </w:pPr>
          </w:p>
          <w:p w:rsidR="00E9085D" w:rsidRPr="00E9085D" w:rsidRDefault="00E9085D" w:rsidP="00E9085D">
            <w:pPr>
              <w:ind w:left="39"/>
              <w:rPr>
                <w:rFonts w:asciiTheme="minorHAnsi" w:eastAsia="Tahoma" w:hAnsiTheme="minorHAnsi" w:cstheme="minorHAnsi"/>
                <w:szCs w:val="24"/>
              </w:rPr>
            </w:pPr>
            <w:r w:rsidRPr="00E9085D">
              <w:rPr>
                <w:rFonts w:asciiTheme="minorHAnsi" w:eastAsia="Tahoma" w:hAnsiTheme="minorHAnsi" w:cstheme="minorHAnsi"/>
                <w:szCs w:val="24"/>
              </w:rPr>
              <w:t xml:space="preserve">The Supplier is required to provide all of the following services, including additional services, if any, specified in </w:t>
            </w:r>
            <w:r w:rsidRPr="00E9085D">
              <w:rPr>
                <w:rFonts w:asciiTheme="minorHAnsi" w:eastAsia="Tahoma" w:hAnsiTheme="minorHAnsi" w:cstheme="minorHAnsi"/>
                <w:b/>
                <w:szCs w:val="24"/>
              </w:rPr>
              <w:t>Schedule of Requirements</w:t>
            </w:r>
            <w:r w:rsidRPr="00E9085D">
              <w:rPr>
                <w:rFonts w:asciiTheme="minorHAnsi" w:eastAsia="Tahoma" w:hAnsiTheme="minorHAnsi" w:cstheme="minorHAnsi"/>
                <w:szCs w:val="24"/>
              </w:rPr>
              <w:t>:</w:t>
            </w:r>
          </w:p>
          <w:p w:rsidR="00E9085D" w:rsidRPr="00E9085D" w:rsidRDefault="00E9085D" w:rsidP="00E9085D">
            <w:pPr>
              <w:spacing w:before="28" w:line="280" w:lineRule="exact"/>
              <w:ind w:left="669" w:hanging="547"/>
              <w:rPr>
                <w:rFonts w:asciiTheme="minorHAnsi" w:eastAsia="Tahoma" w:hAnsiTheme="minorHAnsi" w:cstheme="minorHAnsi"/>
                <w:szCs w:val="24"/>
              </w:rPr>
            </w:pPr>
            <w:r w:rsidRPr="00E9085D">
              <w:rPr>
                <w:rFonts w:asciiTheme="minorHAnsi" w:eastAsia="Tahoma" w:hAnsiTheme="minorHAnsi" w:cstheme="minorHAnsi"/>
                <w:szCs w:val="24"/>
              </w:rPr>
              <w:t>√</w:t>
            </w:r>
            <w:r w:rsidRPr="00E9085D">
              <w:rPr>
                <w:rFonts w:asciiTheme="minorHAnsi" w:eastAsia="Tahoma" w:hAnsiTheme="minorHAnsi" w:cstheme="minorHAnsi"/>
                <w:szCs w:val="24"/>
              </w:rPr>
              <w:tab/>
              <w:t>per</w:t>
            </w:r>
            <w:r w:rsidRPr="00E9085D">
              <w:rPr>
                <w:rFonts w:asciiTheme="minorHAnsi" w:eastAsia="Tahoma" w:hAnsiTheme="minorHAnsi" w:cstheme="minorHAnsi"/>
                <w:spacing w:val="-2"/>
                <w:szCs w:val="24"/>
              </w:rPr>
              <w:t>f</w:t>
            </w:r>
            <w:r w:rsidRPr="00E9085D">
              <w:rPr>
                <w:rFonts w:asciiTheme="minorHAnsi" w:eastAsia="Tahoma" w:hAnsiTheme="minorHAnsi" w:cstheme="minorHAnsi"/>
                <w:szCs w:val="24"/>
              </w:rPr>
              <w:t>or</w:t>
            </w:r>
            <w:r w:rsidRPr="00E9085D">
              <w:rPr>
                <w:rFonts w:asciiTheme="minorHAnsi" w:eastAsia="Tahoma" w:hAnsiTheme="minorHAnsi" w:cstheme="minorHAnsi"/>
                <w:spacing w:val="-1"/>
                <w:szCs w:val="24"/>
              </w:rPr>
              <w:t>ma</w:t>
            </w:r>
            <w:r w:rsidRPr="00E9085D">
              <w:rPr>
                <w:rFonts w:asciiTheme="minorHAnsi" w:eastAsia="Tahoma" w:hAnsiTheme="minorHAnsi" w:cstheme="minorHAnsi"/>
                <w:szCs w:val="24"/>
              </w:rPr>
              <w:t>nce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r sup</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rv</w:t>
            </w:r>
            <w:r w:rsidRPr="00E9085D">
              <w:rPr>
                <w:rFonts w:asciiTheme="minorHAnsi" w:eastAsia="Tahoma" w:hAnsiTheme="minorHAnsi" w:cstheme="minorHAnsi"/>
                <w:spacing w:val="1"/>
                <w:szCs w:val="24"/>
              </w:rPr>
              <w:t>is</w:t>
            </w:r>
            <w:r w:rsidRPr="00E9085D">
              <w:rPr>
                <w:rFonts w:asciiTheme="minorHAnsi" w:eastAsia="Tahoma" w:hAnsiTheme="minorHAnsi" w:cstheme="minorHAnsi"/>
                <w:szCs w:val="24"/>
              </w:rPr>
              <w:t>ion of</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o</w:t>
            </w:r>
            <w:r w:rsidRPr="00E9085D">
              <w:rPr>
                <w:rFonts w:asciiTheme="minorHAnsi" w:eastAsia="Tahoma" w:hAnsiTheme="minorHAnsi" w:cstheme="minorHAnsi"/>
                <w:spacing w:val="2"/>
                <w:szCs w:val="24"/>
              </w:rPr>
              <w:t>n</w:t>
            </w:r>
            <w:r w:rsidRPr="00E9085D">
              <w:rPr>
                <w:rFonts w:asciiTheme="minorHAnsi" w:eastAsia="Tahoma" w:hAnsiTheme="minorHAnsi" w:cstheme="minorHAnsi"/>
                <w:spacing w:val="-1"/>
                <w:szCs w:val="24"/>
              </w:rPr>
              <w:t>-</w:t>
            </w:r>
            <w:r w:rsidRPr="00E9085D">
              <w:rPr>
                <w:rFonts w:asciiTheme="minorHAnsi" w:eastAsia="Tahoma" w:hAnsiTheme="minorHAnsi" w:cstheme="minorHAnsi"/>
                <w:spacing w:val="1"/>
                <w:szCs w:val="24"/>
              </w:rPr>
              <w:t>s</w:t>
            </w:r>
            <w:r w:rsidRPr="00E9085D">
              <w:rPr>
                <w:rFonts w:asciiTheme="minorHAnsi" w:eastAsia="Tahoma" w:hAnsiTheme="minorHAnsi" w:cstheme="minorHAnsi"/>
                <w:szCs w:val="24"/>
              </w:rPr>
              <w:t xml:space="preserve">ite </w:t>
            </w:r>
            <w:r w:rsidRPr="00E9085D">
              <w:rPr>
                <w:rFonts w:asciiTheme="minorHAnsi" w:eastAsia="Tahoma" w:hAnsiTheme="minorHAnsi" w:cstheme="minorHAnsi"/>
                <w:spacing w:val="-2"/>
                <w:szCs w:val="24"/>
              </w:rPr>
              <w:t>a</w:t>
            </w:r>
            <w:r w:rsidRPr="00E9085D">
              <w:rPr>
                <w:rFonts w:asciiTheme="minorHAnsi" w:eastAsia="Tahoma" w:hAnsiTheme="minorHAnsi" w:cstheme="minorHAnsi"/>
                <w:spacing w:val="1"/>
                <w:szCs w:val="24"/>
              </w:rPr>
              <w:t>sse</w:t>
            </w:r>
            <w:r w:rsidRPr="00E9085D">
              <w:rPr>
                <w:rFonts w:asciiTheme="minorHAnsi" w:eastAsia="Tahoma" w:hAnsiTheme="minorHAnsi" w:cstheme="minorHAnsi"/>
                <w:szCs w:val="24"/>
              </w:rPr>
              <w:t xml:space="preserve">mbly </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nd</w:t>
            </w:r>
            <w:r w:rsidRPr="00E9085D">
              <w:rPr>
                <w:rFonts w:asciiTheme="minorHAnsi" w:eastAsia="Tahoma" w:hAnsiTheme="minorHAnsi" w:cstheme="minorHAnsi"/>
                <w:spacing w:val="-1"/>
                <w:szCs w:val="24"/>
              </w:rPr>
              <w:t>/</w:t>
            </w:r>
            <w:r w:rsidRPr="00E9085D">
              <w:rPr>
                <w:rFonts w:asciiTheme="minorHAnsi" w:eastAsia="Tahoma" w:hAnsiTheme="minorHAnsi" w:cstheme="minorHAnsi"/>
                <w:szCs w:val="24"/>
              </w:rPr>
              <w:t>or</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st</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r</w:t>
            </w:r>
            <w:r w:rsidRPr="00E9085D">
              <w:rPr>
                <w:rFonts w:asciiTheme="minorHAnsi" w:eastAsia="Tahoma" w:hAnsiTheme="minorHAnsi" w:cstheme="minorHAnsi"/>
                <w:spacing w:val="-2"/>
                <w:szCs w:val="24"/>
              </w:rPr>
              <w:t>t</w:t>
            </w:r>
            <w:r w:rsidRPr="00E9085D">
              <w:rPr>
                <w:rFonts w:asciiTheme="minorHAnsi" w:eastAsia="Tahoma" w:hAnsiTheme="minorHAnsi" w:cstheme="minorHAnsi"/>
                <w:spacing w:val="-1"/>
                <w:szCs w:val="24"/>
              </w:rPr>
              <w:t>-</w:t>
            </w:r>
            <w:r w:rsidRPr="00E9085D">
              <w:rPr>
                <w:rFonts w:asciiTheme="minorHAnsi" w:eastAsia="Tahoma" w:hAnsiTheme="minorHAnsi" w:cstheme="minorHAnsi"/>
                <w:szCs w:val="24"/>
              </w:rPr>
              <w:t xml:space="preserve">up of </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he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sup</w:t>
            </w:r>
            <w:r w:rsidRPr="00E9085D">
              <w:rPr>
                <w:rFonts w:asciiTheme="minorHAnsi" w:eastAsia="Tahoma" w:hAnsiTheme="minorHAnsi" w:cstheme="minorHAnsi"/>
                <w:spacing w:val="-1"/>
                <w:szCs w:val="24"/>
              </w:rPr>
              <w:t>p</w:t>
            </w:r>
            <w:r w:rsidRPr="00E9085D">
              <w:rPr>
                <w:rFonts w:asciiTheme="minorHAnsi" w:eastAsia="Tahoma" w:hAnsiTheme="minorHAnsi" w:cstheme="minorHAnsi"/>
                <w:szCs w:val="24"/>
              </w:rPr>
              <w:t>li</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d</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Go</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ds;</w:t>
            </w:r>
          </w:p>
          <w:p w:rsidR="00E9085D" w:rsidRPr="00E9085D" w:rsidRDefault="00E9085D" w:rsidP="00E9085D">
            <w:pPr>
              <w:spacing w:before="5" w:line="160" w:lineRule="exact"/>
              <w:ind w:left="669"/>
              <w:rPr>
                <w:rFonts w:asciiTheme="minorHAnsi" w:hAnsiTheme="minorHAnsi" w:cstheme="minorHAnsi"/>
                <w:sz w:val="17"/>
                <w:szCs w:val="17"/>
              </w:rPr>
            </w:pPr>
          </w:p>
          <w:p w:rsidR="00E9085D" w:rsidRPr="00E9085D" w:rsidRDefault="00E9085D" w:rsidP="00E9085D">
            <w:pPr>
              <w:spacing w:line="280" w:lineRule="exact"/>
              <w:ind w:left="669" w:hanging="547"/>
              <w:rPr>
                <w:rFonts w:asciiTheme="minorHAnsi" w:eastAsia="Tahoma" w:hAnsiTheme="minorHAnsi" w:cstheme="minorHAnsi"/>
                <w:sz w:val="22"/>
                <w:szCs w:val="22"/>
              </w:rPr>
            </w:pPr>
            <w:r w:rsidRPr="00E9085D">
              <w:rPr>
                <w:rFonts w:asciiTheme="minorHAnsi" w:eastAsia="Tahoma" w:hAnsiTheme="minorHAnsi" w:cstheme="minorHAnsi"/>
                <w:sz w:val="22"/>
                <w:szCs w:val="22"/>
              </w:rPr>
              <w:t>√</w:t>
            </w:r>
            <w:r w:rsidRPr="00E9085D">
              <w:rPr>
                <w:rFonts w:asciiTheme="minorHAnsi" w:eastAsia="Tahoma" w:hAnsiTheme="minorHAnsi" w:cstheme="minorHAnsi"/>
                <w:sz w:val="22"/>
                <w:szCs w:val="22"/>
              </w:rPr>
              <w:tab/>
            </w:r>
            <w:r w:rsidRPr="00E9085D">
              <w:rPr>
                <w:rFonts w:asciiTheme="minorHAnsi" w:eastAsia="Tahoma" w:hAnsiTheme="minorHAnsi" w:cstheme="minorHAnsi"/>
                <w:spacing w:val="-2"/>
                <w:sz w:val="22"/>
                <w:szCs w:val="22"/>
              </w:rPr>
              <w:t>f</w:t>
            </w:r>
            <w:r w:rsidRPr="00E9085D">
              <w:rPr>
                <w:rFonts w:asciiTheme="minorHAnsi" w:eastAsia="Tahoma" w:hAnsiTheme="minorHAnsi" w:cstheme="minorHAnsi"/>
                <w:sz w:val="22"/>
                <w:szCs w:val="22"/>
              </w:rPr>
              <w:t>ur</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z w:val="22"/>
                <w:szCs w:val="22"/>
              </w:rPr>
              <w:t>i</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h</w:t>
            </w:r>
            <w:r w:rsidRPr="00E9085D">
              <w:rPr>
                <w:rFonts w:asciiTheme="minorHAnsi" w:eastAsia="Tahoma" w:hAnsiTheme="minorHAnsi" w:cstheme="minorHAnsi"/>
                <w:spacing w:val="-1"/>
                <w:sz w:val="22"/>
                <w:szCs w:val="22"/>
              </w:rPr>
              <w:t>i</w:t>
            </w:r>
            <w:r w:rsidRPr="00E9085D">
              <w:rPr>
                <w:rFonts w:asciiTheme="minorHAnsi" w:eastAsia="Tahoma" w:hAnsiTheme="minorHAnsi" w:cstheme="minorHAnsi"/>
                <w:sz w:val="22"/>
                <w:szCs w:val="22"/>
              </w:rPr>
              <w:t>ng of</w:t>
            </w:r>
            <w:r w:rsidRPr="00E9085D">
              <w:rPr>
                <w:rFonts w:asciiTheme="minorHAnsi" w:eastAsia="Tahoma" w:hAnsiTheme="minorHAnsi" w:cstheme="minorHAnsi"/>
                <w:spacing w:val="-1"/>
                <w:sz w:val="22"/>
                <w:szCs w:val="22"/>
              </w:rPr>
              <w:t xml:space="preserve"> t</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ls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requir</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2"/>
                <w:sz w:val="22"/>
                <w:szCs w:val="22"/>
              </w:rPr>
              <w:t>f</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a</w:t>
            </w:r>
            <w:r w:rsidRPr="00E9085D">
              <w:rPr>
                <w:rFonts w:asciiTheme="minorHAnsi" w:eastAsia="Tahoma" w:hAnsiTheme="minorHAnsi" w:cstheme="minorHAnsi"/>
                <w:spacing w:val="1"/>
                <w:sz w:val="22"/>
                <w:szCs w:val="22"/>
              </w:rPr>
              <w:t>sse</w:t>
            </w:r>
            <w:r w:rsidRPr="00E9085D">
              <w:rPr>
                <w:rFonts w:asciiTheme="minorHAnsi" w:eastAsia="Tahoma" w:hAnsiTheme="minorHAnsi" w:cstheme="minorHAnsi"/>
                <w:sz w:val="22"/>
                <w:szCs w:val="22"/>
              </w:rPr>
              <w:t xml:space="preserve">mbly </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nd</w:t>
            </w:r>
            <w:r w:rsidRPr="00E9085D">
              <w:rPr>
                <w:rFonts w:asciiTheme="minorHAnsi" w:eastAsia="Tahoma" w:hAnsiTheme="minorHAnsi" w:cstheme="minorHAnsi"/>
                <w:spacing w:val="-1"/>
                <w:sz w:val="22"/>
                <w:szCs w:val="22"/>
              </w:rPr>
              <w:t>/</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m</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inte</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nce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 xml:space="preserve">f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Go</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ds;</w:t>
            </w:r>
          </w:p>
          <w:p w:rsidR="00E9085D" w:rsidRPr="00E9085D" w:rsidRDefault="00E9085D" w:rsidP="00E9085D">
            <w:pPr>
              <w:spacing w:before="5" w:line="160" w:lineRule="exact"/>
              <w:ind w:left="669"/>
              <w:rPr>
                <w:rFonts w:asciiTheme="minorHAnsi" w:hAnsiTheme="minorHAnsi" w:cstheme="minorHAnsi"/>
                <w:sz w:val="22"/>
                <w:szCs w:val="22"/>
              </w:rPr>
            </w:pPr>
          </w:p>
          <w:p w:rsidR="00E9085D" w:rsidRDefault="00E9085D" w:rsidP="00E9085D">
            <w:pPr>
              <w:ind w:left="669" w:hanging="547"/>
              <w:rPr>
                <w:rFonts w:asciiTheme="minorHAnsi" w:eastAsia="Tahoma" w:hAnsiTheme="minorHAnsi" w:cstheme="minorHAnsi"/>
                <w:sz w:val="22"/>
                <w:szCs w:val="22"/>
              </w:rPr>
            </w:pPr>
            <w:r w:rsidRPr="00E9085D">
              <w:rPr>
                <w:rFonts w:asciiTheme="minorHAnsi" w:eastAsia="Tahoma" w:hAnsiTheme="minorHAnsi" w:cstheme="minorHAnsi"/>
                <w:sz w:val="22"/>
                <w:szCs w:val="22"/>
              </w:rPr>
              <w:t>√</w:t>
            </w:r>
            <w:r w:rsidRPr="00E9085D">
              <w:rPr>
                <w:rFonts w:asciiTheme="minorHAnsi" w:eastAsia="Tahoma" w:hAnsiTheme="minorHAnsi" w:cstheme="minorHAnsi"/>
                <w:sz w:val="22"/>
                <w:szCs w:val="22"/>
              </w:rPr>
              <w:tab/>
            </w:r>
            <w:r w:rsidRPr="00E9085D">
              <w:rPr>
                <w:rFonts w:asciiTheme="minorHAnsi" w:eastAsia="Tahoma" w:hAnsiTheme="minorHAnsi" w:cstheme="minorHAnsi"/>
                <w:spacing w:val="-2"/>
                <w:sz w:val="22"/>
                <w:szCs w:val="22"/>
              </w:rPr>
              <w:t>f</w:t>
            </w:r>
            <w:r w:rsidRPr="00E9085D">
              <w:rPr>
                <w:rFonts w:asciiTheme="minorHAnsi" w:eastAsia="Tahoma" w:hAnsiTheme="minorHAnsi" w:cstheme="minorHAnsi"/>
                <w:sz w:val="22"/>
                <w:szCs w:val="22"/>
              </w:rPr>
              <w:t>ur</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z w:val="22"/>
                <w:szCs w:val="22"/>
              </w:rPr>
              <w:t>i</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h</w:t>
            </w:r>
            <w:r w:rsidRPr="00E9085D">
              <w:rPr>
                <w:rFonts w:asciiTheme="minorHAnsi" w:eastAsia="Tahoma" w:hAnsiTheme="minorHAnsi" w:cstheme="minorHAnsi"/>
                <w:spacing w:val="-1"/>
                <w:sz w:val="22"/>
                <w:szCs w:val="22"/>
              </w:rPr>
              <w:t>i</w:t>
            </w:r>
            <w:r w:rsidRPr="00E9085D">
              <w:rPr>
                <w:rFonts w:asciiTheme="minorHAnsi" w:eastAsia="Tahoma" w:hAnsiTheme="minorHAnsi" w:cstheme="minorHAnsi"/>
                <w:sz w:val="22"/>
                <w:szCs w:val="22"/>
              </w:rPr>
              <w:t>ng of</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a</w:t>
            </w:r>
            <w:r w:rsidRPr="00E9085D">
              <w:rPr>
                <w:rFonts w:asciiTheme="minorHAnsi" w:eastAsia="Tahoma" w:hAnsiTheme="minorHAnsi" w:cstheme="minorHAnsi"/>
                <w:spacing w:val="-1"/>
                <w:sz w:val="22"/>
                <w:szCs w:val="22"/>
              </w:rPr>
              <w:t xml:space="preserve"> d</w:t>
            </w:r>
            <w:r w:rsidRPr="00E9085D">
              <w:rPr>
                <w:rFonts w:asciiTheme="minorHAnsi" w:eastAsia="Tahoma" w:hAnsiTheme="minorHAnsi" w:cstheme="minorHAnsi"/>
                <w:spacing w:val="1"/>
                <w:sz w:val="22"/>
                <w:szCs w:val="22"/>
              </w:rPr>
              <w:t>et</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il</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pe</w:t>
            </w:r>
            <w:r w:rsidRPr="00E9085D">
              <w:rPr>
                <w:rFonts w:asciiTheme="minorHAnsi" w:eastAsia="Tahoma" w:hAnsiTheme="minorHAnsi" w:cstheme="minorHAnsi"/>
                <w:spacing w:val="-5"/>
                <w:sz w:val="22"/>
                <w:szCs w:val="22"/>
              </w:rPr>
              <w:t>r</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ions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 xml:space="preserve">nd </w:t>
            </w:r>
            <w:r w:rsidRPr="00E9085D">
              <w:rPr>
                <w:rFonts w:asciiTheme="minorHAnsi" w:eastAsia="Tahoma" w:hAnsiTheme="minorHAnsi" w:cstheme="minorHAnsi"/>
                <w:spacing w:val="2"/>
                <w:sz w:val="22"/>
                <w:szCs w:val="22"/>
              </w:rPr>
              <w:t>m</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int</w:t>
            </w:r>
            <w:r w:rsidRPr="00E9085D">
              <w:rPr>
                <w:rFonts w:asciiTheme="minorHAnsi" w:eastAsia="Tahoma" w:hAnsiTheme="minorHAnsi" w:cstheme="minorHAnsi"/>
                <w:spacing w:val="3"/>
                <w:sz w:val="22"/>
                <w:szCs w:val="22"/>
              </w:rPr>
              <w:t>e</w:t>
            </w:r>
            <w:r w:rsidRPr="00E9085D">
              <w:rPr>
                <w:rFonts w:asciiTheme="minorHAnsi" w:eastAsia="Tahoma" w:hAnsiTheme="minorHAnsi" w:cstheme="minorHAnsi"/>
                <w:sz w:val="22"/>
                <w:szCs w:val="22"/>
              </w:rPr>
              <w:t>n</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nce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ma</w:t>
            </w:r>
            <w:r w:rsidRPr="00E9085D">
              <w:rPr>
                <w:rFonts w:asciiTheme="minorHAnsi" w:eastAsia="Tahoma" w:hAnsiTheme="minorHAnsi" w:cstheme="minorHAnsi"/>
                <w:sz w:val="22"/>
                <w:szCs w:val="22"/>
              </w:rPr>
              <w:t>n</w:t>
            </w:r>
            <w:r w:rsidRPr="00E9085D">
              <w:rPr>
                <w:rFonts w:asciiTheme="minorHAnsi" w:eastAsia="Tahoma" w:hAnsiTheme="minorHAnsi" w:cstheme="minorHAnsi"/>
                <w:spacing w:val="1"/>
                <w:sz w:val="22"/>
                <w:szCs w:val="22"/>
              </w:rPr>
              <w:t>u</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 xml:space="preserve">l </w:t>
            </w:r>
            <w:r w:rsidRPr="00E9085D">
              <w:rPr>
                <w:rFonts w:asciiTheme="minorHAnsi" w:eastAsia="Tahoma" w:hAnsiTheme="minorHAnsi" w:cstheme="minorHAnsi"/>
                <w:spacing w:val="-2"/>
                <w:sz w:val="22"/>
                <w:szCs w:val="22"/>
              </w:rPr>
              <w:t>f</w:t>
            </w:r>
            <w:r w:rsidRPr="00E9085D">
              <w:rPr>
                <w:rFonts w:asciiTheme="minorHAnsi" w:eastAsia="Tahoma" w:hAnsiTheme="minorHAnsi" w:cstheme="minorHAnsi"/>
                <w:sz w:val="22"/>
                <w:szCs w:val="22"/>
              </w:rPr>
              <w:t xml:space="preserve">or </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ch appropriate</w:t>
            </w:r>
            <w:r w:rsidRPr="00E9085D">
              <w:rPr>
                <w:rFonts w:asciiTheme="minorHAnsi" w:eastAsia="Tahoma" w:hAnsiTheme="minorHAnsi" w:cstheme="minorHAnsi"/>
                <w:spacing w:val="-31"/>
                <w:sz w:val="22"/>
                <w:szCs w:val="22"/>
              </w:rPr>
              <w:t xml:space="preserve"> </w:t>
            </w:r>
            <w:r w:rsidRPr="00E9085D">
              <w:rPr>
                <w:rFonts w:asciiTheme="minorHAnsi" w:eastAsia="Tahoma" w:hAnsiTheme="minorHAnsi" w:cstheme="minorHAnsi"/>
                <w:spacing w:val="-7"/>
                <w:sz w:val="22"/>
                <w:szCs w:val="22"/>
              </w:rPr>
              <w:t>u</w:t>
            </w:r>
            <w:r w:rsidRPr="00E9085D">
              <w:rPr>
                <w:rFonts w:asciiTheme="minorHAnsi" w:eastAsia="Tahoma" w:hAnsiTheme="minorHAnsi" w:cstheme="minorHAnsi"/>
                <w:spacing w:val="-2"/>
                <w:sz w:val="22"/>
                <w:szCs w:val="22"/>
              </w:rPr>
              <w:t>n</w:t>
            </w:r>
            <w:r w:rsidRPr="00E9085D">
              <w:rPr>
                <w:rFonts w:asciiTheme="minorHAnsi" w:eastAsia="Tahoma" w:hAnsiTheme="minorHAnsi" w:cstheme="minorHAnsi"/>
                <w:sz w:val="22"/>
                <w:szCs w:val="22"/>
              </w:rPr>
              <w:t>it</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3"/>
                <w:sz w:val="22"/>
                <w:szCs w:val="22"/>
              </w:rPr>
              <w:t>o</w:t>
            </w:r>
            <w:r w:rsidRPr="00E9085D">
              <w:rPr>
                <w:rFonts w:asciiTheme="minorHAnsi" w:eastAsia="Tahoma" w:hAnsiTheme="minorHAnsi" w:cstheme="minorHAnsi"/>
                <w:sz w:val="22"/>
                <w:szCs w:val="22"/>
              </w:rPr>
              <w:t xml:space="preserve">f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Go</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ds;</w:t>
            </w:r>
          </w:p>
          <w:p w:rsidR="00E9085D" w:rsidRPr="00E9085D" w:rsidRDefault="00E9085D" w:rsidP="00E9085D">
            <w:pPr>
              <w:ind w:left="669" w:hanging="547"/>
              <w:rPr>
                <w:rFonts w:asciiTheme="minorHAnsi" w:eastAsia="Tahoma" w:hAnsiTheme="minorHAnsi" w:cstheme="minorHAnsi"/>
                <w:sz w:val="22"/>
                <w:szCs w:val="22"/>
              </w:rPr>
            </w:pPr>
          </w:p>
          <w:p w:rsidR="00E9085D" w:rsidRPr="00E9085D" w:rsidRDefault="00E9085D" w:rsidP="00E9085D">
            <w:pPr>
              <w:ind w:left="669" w:hanging="547"/>
              <w:rPr>
                <w:rFonts w:asciiTheme="minorHAnsi" w:eastAsia="Tahoma" w:hAnsiTheme="minorHAnsi" w:cstheme="minorHAnsi"/>
                <w:sz w:val="22"/>
                <w:szCs w:val="22"/>
              </w:rPr>
            </w:pPr>
            <w:r w:rsidRPr="00E9085D">
              <w:rPr>
                <w:rFonts w:asciiTheme="minorHAnsi" w:eastAsia="Tahoma" w:hAnsiTheme="minorHAnsi" w:cstheme="minorHAnsi"/>
                <w:sz w:val="22"/>
                <w:szCs w:val="22"/>
              </w:rPr>
              <w:t>√</w:t>
            </w:r>
            <w:r w:rsidRPr="00E9085D">
              <w:rPr>
                <w:rFonts w:asciiTheme="minorHAnsi" w:eastAsia="Tahoma" w:hAnsiTheme="minorHAnsi" w:cstheme="minorHAnsi"/>
                <w:sz w:val="22"/>
                <w:szCs w:val="22"/>
              </w:rPr>
              <w:tab/>
              <w:t>per</w:t>
            </w:r>
            <w:r w:rsidRPr="00E9085D">
              <w:rPr>
                <w:rFonts w:asciiTheme="minorHAnsi" w:eastAsia="Tahoma" w:hAnsiTheme="minorHAnsi" w:cstheme="minorHAnsi"/>
                <w:spacing w:val="-2"/>
                <w:sz w:val="22"/>
                <w:szCs w:val="22"/>
              </w:rPr>
              <w:t>f</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ma</w:t>
            </w:r>
            <w:r w:rsidRPr="00E9085D">
              <w:rPr>
                <w:rFonts w:asciiTheme="minorHAnsi" w:eastAsia="Tahoma" w:hAnsiTheme="minorHAnsi" w:cstheme="minorHAnsi"/>
                <w:sz w:val="22"/>
                <w:szCs w:val="22"/>
              </w:rPr>
              <w:t>nce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r sup</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rv</w:t>
            </w:r>
            <w:r w:rsidRPr="00E9085D">
              <w:rPr>
                <w:rFonts w:asciiTheme="minorHAnsi" w:eastAsia="Tahoma" w:hAnsiTheme="minorHAnsi" w:cstheme="minorHAnsi"/>
                <w:spacing w:val="1"/>
                <w:sz w:val="22"/>
                <w:szCs w:val="22"/>
              </w:rPr>
              <w:t>is</w:t>
            </w:r>
            <w:r w:rsidRPr="00E9085D">
              <w:rPr>
                <w:rFonts w:asciiTheme="minorHAnsi" w:eastAsia="Tahoma" w:hAnsiTheme="minorHAnsi" w:cstheme="minorHAnsi"/>
                <w:sz w:val="22"/>
                <w:szCs w:val="22"/>
              </w:rPr>
              <w:t>ion 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m</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inte</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nce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a</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p</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 xml:space="preserve">ir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f</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 xml:space="preserve">he </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Go</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ds,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2"/>
                <w:sz w:val="22"/>
                <w:szCs w:val="22"/>
              </w:rPr>
              <w:t>f</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 xml:space="preserve">a period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 xml:space="preserve">f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ime</w:t>
            </w:r>
            <w:r w:rsidRPr="00E9085D">
              <w:rPr>
                <w:rFonts w:asciiTheme="minorHAnsi" w:eastAsia="Tahoma" w:hAnsiTheme="minorHAnsi" w:cstheme="minorHAnsi"/>
                <w:spacing w:val="3"/>
                <w:sz w:val="22"/>
                <w:szCs w:val="22"/>
              </w:rPr>
              <w:t xml:space="preserve"> </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gre</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 xml:space="preserve">by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pa</w:t>
            </w:r>
            <w:r w:rsidRPr="00E9085D">
              <w:rPr>
                <w:rFonts w:asciiTheme="minorHAnsi" w:eastAsia="Tahoma" w:hAnsiTheme="minorHAnsi" w:cstheme="minorHAnsi"/>
                <w:spacing w:val="2"/>
                <w:sz w:val="22"/>
                <w:szCs w:val="22"/>
              </w:rPr>
              <w:t>r</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i</w:t>
            </w:r>
            <w:r w:rsidRPr="00E9085D">
              <w:rPr>
                <w:rFonts w:asciiTheme="minorHAnsi" w:eastAsia="Tahoma" w:hAnsiTheme="minorHAnsi" w:cstheme="minorHAnsi"/>
                <w:spacing w:val="1"/>
                <w:sz w:val="22"/>
                <w:szCs w:val="22"/>
              </w:rPr>
              <w:t>es</w:t>
            </w:r>
            <w:r w:rsidRPr="00E9085D">
              <w:rPr>
                <w:rFonts w:asciiTheme="minorHAnsi" w:eastAsia="Tahoma" w:hAnsiTheme="minorHAnsi" w:cstheme="minorHAnsi"/>
                <w:sz w:val="22"/>
                <w:szCs w:val="22"/>
              </w:rPr>
              <w:t>, pr</w:t>
            </w:r>
            <w:r w:rsidRPr="00E9085D">
              <w:rPr>
                <w:rFonts w:asciiTheme="minorHAnsi" w:eastAsia="Tahoma" w:hAnsiTheme="minorHAnsi" w:cstheme="minorHAnsi"/>
                <w:spacing w:val="-4"/>
                <w:sz w:val="22"/>
                <w:szCs w:val="22"/>
              </w:rPr>
              <w:t>o</w:t>
            </w:r>
            <w:r w:rsidRPr="00E9085D">
              <w:rPr>
                <w:rFonts w:asciiTheme="minorHAnsi" w:eastAsia="Tahoma" w:hAnsiTheme="minorHAnsi" w:cstheme="minorHAnsi"/>
                <w:sz w:val="22"/>
                <w:szCs w:val="22"/>
              </w:rPr>
              <w:t>v</w:t>
            </w:r>
            <w:r w:rsidRPr="00E9085D">
              <w:rPr>
                <w:rFonts w:asciiTheme="minorHAnsi" w:eastAsia="Tahoma" w:hAnsiTheme="minorHAnsi" w:cstheme="minorHAnsi"/>
                <w:spacing w:val="1"/>
                <w:sz w:val="22"/>
                <w:szCs w:val="22"/>
              </w:rPr>
              <w:t>i</w:t>
            </w:r>
            <w:r w:rsidRPr="00E9085D">
              <w:rPr>
                <w:rFonts w:asciiTheme="minorHAnsi" w:eastAsia="Tahoma" w:hAnsiTheme="minorHAnsi" w:cstheme="minorHAnsi"/>
                <w:sz w:val="22"/>
                <w:szCs w:val="22"/>
              </w:rPr>
              <w:t>ded</w:t>
            </w:r>
            <w:r w:rsidRPr="00E9085D">
              <w:rPr>
                <w:rFonts w:asciiTheme="minorHAnsi" w:eastAsia="Tahoma" w:hAnsiTheme="minorHAnsi" w:cstheme="minorHAnsi"/>
                <w:spacing w:val="-1"/>
                <w:sz w:val="22"/>
                <w:szCs w:val="22"/>
              </w:rPr>
              <w:t xml:space="preserve"> t</w:t>
            </w:r>
            <w:r w:rsidRPr="00E9085D">
              <w:rPr>
                <w:rFonts w:asciiTheme="minorHAnsi" w:eastAsia="Tahoma" w:hAnsiTheme="minorHAnsi" w:cstheme="minorHAnsi"/>
                <w:sz w:val="22"/>
                <w:szCs w:val="22"/>
              </w:rPr>
              <w:t>h</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 xml:space="preserve">t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his</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rv</w:t>
            </w:r>
            <w:r w:rsidRPr="00E9085D">
              <w:rPr>
                <w:rFonts w:asciiTheme="minorHAnsi" w:eastAsia="Tahoma" w:hAnsiTheme="minorHAnsi" w:cstheme="minorHAnsi"/>
                <w:spacing w:val="-2"/>
                <w:sz w:val="22"/>
                <w:szCs w:val="22"/>
              </w:rPr>
              <w:t>i</w:t>
            </w:r>
            <w:r w:rsidRPr="00E9085D">
              <w:rPr>
                <w:rFonts w:asciiTheme="minorHAnsi" w:eastAsia="Tahoma" w:hAnsiTheme="minorHAnsi" w:cstheme="minorHAnsi"/>
                <w:sz w:val="22"/>
                <w:szCs w:val="22"/>
              </w:rPr>
              <w:t>ce shall not</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rel</w:t>
            </w:r>
            <w:r w:rsidRPr="00E9085D">
              <w:rPr>
                <w:rFonts w:asciiTheme="minorHAnsi" w:eastAsia="Tahoma" w:hAnsiTheme="minorHAnsi" w:cstheme="minorHAnsi"/>
                <w:spacing w:val="1"/>
                <w:sz w:val="22"/>
                <w:szCs w:val="22"/>
              </w:rPr>
              <w:t>ie</w:t>
            </w:r>
            <w:r w:rsidRPr="00E9085D">
              <w:rPr>
                <w:rFonts w:asciiTheme="minorHAnsi" w:eastAsia="Tahoma" w:hAnsiTheme="minorHAnsi" w:cstheme="minorHAnsi"/>
                <w:spacing w:val="-2"/>
                <w:sz w:val="22"/>
                <w:szCs w:val="22"/>
              </w:rPr>
              <w:t>v</w:t>
            </w:r>
            <w:r w:rsidRPr="00E9085D">
              <w:rPr>
                <w:rFonts w:asciiTheme="minorHAnsi" w:eastAsia="Tahoma" w:hAnsiTheme="minorHAnsi" w:cstheme="minorHAnsi"/>
                <w:sz w:val="22"/>
                <w:szCs w:val="22"/>
              </w:rPr>
              <w:t>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2"/>
                <w:sz w:val="22"/>
                <w:szCs w:val="22"/>
              </w:rPr>
              <w:t>t</w:t>
            </w:r>
            <w:r w:rsidRPr="00E9085D">
              <w:rPr>
                <w:rFonts w:asciiTheme="minorHAnsi" w:eastAsia="Tahoma" w:hAnsiTheme="minorHAnsi" w:cstheme="minorHAnsi"/>
                <w:sz w:val="22"/>
                <w:szCs w:val="22"/>
              </w:rPr>
              <w:t>he 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 xml:space="preserve">r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 xml:space="preserve">f </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pacing w:val="-2"/>
                <w:sz w:val="22"/>
                <w:szCs w:val="22"/>
              </w:rPr>
              <w:t>n</w:t>
            </w:r>
            <w:r w:rsidRPr="00E9085D">
              <w:rPr>
                <w:rFonts w:asciiTheme="minorHAnsi" w:eastAsia="Tahoma" w:hAnsiTheme="minorHAnsi" w:cstheme="minorHAnsi"/>
                <w:sz w:val="22"/>
                <w:szCs w:val="22"/>
              </w:rPr>
              <w:t xml:space="preserve">y </w:t>
            </w:r>
            <w:r w:rsidRPr="00E9085D">
              <w:rPr>
                <w:rFonts w:asciiTheme="minorHAnsi" w:eastAsia="Tahoma" w:hAnsiTheme="minorHAnsi" w:cstheme="minorHAnsi"/>
                <w:spacing w:val="-3"/>
                <w:sz w:val="22"/>
                <w:szCs w:val="22"/>
              </w:rPr>
              <w:t>w</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3"/>
                <w:sz w:val="22"/>
                <w:szCs w:val="22"/>
              </w:rPr>
              <w:t>r</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n</w:t>
            </w:r>
            <w:r w:rsidRPr="00E9085D">
              <w:rPr>
                <w:rFonts w:asciiTheme="minorHAnsi" w:eastAsia="Tahoma" w:hAnsiTheme="minorHAnsi" w:cstheme="minorHAnsi"/>
                <w:spacing w:val="-3"/>
                <w:sz w:val="22"/>
                <w:szCs w:val="22"/>
              </w:rPr>
              <w:t>t</w:t>
            </w:r>
            <w:r w:rsidRPr="00E9085D">
              <w:rPr>
                <w:rFonts w:asciiTheme="minorHAnsi" w:eastAsia="Tahoma" w:hAnsiTheme="minorHAnsi" w:cstheme="minorHAnsi"/>
                <w:sz w:val="22"/>
                <w:szCs w:val="22"/>
              </w:rPr>
              <w:t xml:space="preserve">y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bli</w:t>
            </w:r>
            <w:r w:rsidRPr="00E9085D">
              <w:rPr>
                <w:rFonts w:asciiTheme="minorHAnsi" w:eastAsia="Tahoma" w:hAnsiTheme="minorHAnsi" w:cstheme="minorHAnsi"/>
                <w:spacing w:val="-1"/>
                <w:sz w:val="22"/>
                <w:szCs w:val="22"/>
              </w:rPr>
              <w:t>g</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ions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 xml:space="preserve">under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his</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pacing w:val="-1"/>
                <w:sz w:val="22"/>
                <w:szCs w:val="22"/>
              </w:rPr>
              <w:t>Contract</w:t>
            </w:r>
            <w:r w:rsidRPr="00E9085D">
              <w:rPr>
                <w:rFonts w:asciiTheme="minorHAnsi" w:eastAsia="Tahoma" w:hAnsiTheme="minorHAnsi" w:cstheme="minorHAnsi"/>
                <w:sz w:val="22"/>
                <w:szCs w:val="22"/>
              </w:rPr>
              <w:t xml:space="preserve">; </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nd</w:t>
            </w:r>
          </w:p>
          <w:p w:rsidR="00E9085D" w:rsidRPr="00E9085D" w:rsidRDefault="00E9085D" w:rsidP="00E9085D">
            <w:pPr>
              <w:spacing w:before="1" w:line="160" w:lineRule="exact"/>
              <w:ind w:left="669"/>
              <w:rPr>
                <w:rFonts w:asciiTheme="minorHAnsi" w:hAnsiTheme="minorHAnsi" w:cstheme="minorHAnsi"/>
                <w:sz w:val="22"/>
                <w:szCs w:val="22"/>
              </w:rPr>
            </w:pPr>
          </w:p>
          <w:p w:rsidR="00E9085D" w:rsidRDefault="00E9085D" w:rsidP="00E9085D">
            <w:pPr>
              <w:ind w:left="669" w:hanging="547"/>
              <w:rPr>
                <w:rFonts w:asciiTheme="minorHAnsi" w:eastAsia="Tahoma" w:hAnsiTheme="minorHAnsi" w:cstheme="minorHAnsi"/>
                <w:sz w:val="22"/>
                <w:szCs w:val="22"/>
              </w:rPr>
            </w:pPr>
            <w:r w:rsidRPr="00E9085D">
              <w:rPr>
                <w:rFonts w:asciiTheme="minorHAnsi" w:eastAsia="Tahoma" w:hAnsiTheme="minorHAnsi" w:cstheme="minorHAnsi"/>
                <w:sz w:val="22"/>
                <w:szCs w:val="22"/>
              </w:rPr>
              <w:t>√</w:t>
            </w:r>
            <w:r w:rsidRPr="00E9085D">
              <w:rPr>
                <w:rFonts w:asciiTheme="minorHAnsi" w:eastAsia="Tahoma" w:hAnsiTheme="minorHAnsi" w:cstheme="minorHAnsi"/>
                <w:sz w:val="22"/>
                <w:szCs w:val="22"/>
              </w:rPr>
              <w:tab/>
            </w:r>
            <w:r w:rsidRPr="00E9085D">
              <w:rPr>
                <w:rFonts w:asciiTheme="minorHAnsi" w:eastAsia="Tahoma" w:hAnsiTheme="minorHAnsi" w:cstheme="minorHAnsi"/>
                <w:spacing w:val="-23"/>
                <w:sz w:val="22"/>
                <w:szCs w:val="22"/>
              </w:rPr>
              <w:t>T</w:t>
            </w:r>
            <w:r w:rsidRPr="00E9085D">
              <w:rPr>
                <w:rFonts w:asciiTheme="minorHAnsi" w:eastAsia="Tahoma" w:hAnsiTheme="minorHAnsi" w:cstheme="minorHAnsi"/>
                <w:spacing w:val="-5"/>
                <w:sz w:val="22"/>
                <w:szCs w:val="22"/>
              </w:rPr>
              <w:t>r</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in</w:t>
            </w:r>
            <w:r w:rsidRPr="00E9085D">
              <w:rPr>
                <w:rFonts w:asciiTheme="minorHAnsi" w:eastAsia="Tahoma" w:hAnsiTheme="minorHAnsi" w:cstheme="minorHAnsi"/>
                <w:spacing w:val="1"/>
                <w:sz w:val="22"/>
                <w:szCs w:val="22"/>
              </w:rPr>
              <w:t>i</w:t>
            </w:r>
            <w:r w:rsidRPr="00E9085D">
              <w:rPr>
                <w:rFonts w:asciiTheme="minorHAnsi" w:eastAsia="Tahoma" w:hAnsiTheme="minorHAnsi" w:cstheme="minorHAnsi"/>
                <w:sz w:val="22"/>
                <w:szCs w:val="22"/>
              </w:rPr>
              <w:t>ng of</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ro</w:t>
            </w:r>
            <w:r w:rsidRPr="00E9085D">
              <w:rPr>
                <w:rFonts w:asciiTheme="minorHAnsi" w:eastAsia="Tahoma" w:hAnsiTheme="minorHAnsi" w:cstheme="minorHAnsi"/>
                <w:spacing w:val="-1"/>
                <w:sz w:val="22"/>
                <w:szCs w:val="22"/>
              </w:rPr>
              <w:t>c</w:t>
            </w:r>
            <w:r w:rsidRPr="00E9085D">
              <w:rPr>
                <w:rFonts w:asciiTheme="minorHAnsi" w:eastAsia="Tahoma" w:hAnsiTheme="minorHAnsi" w:cstheme="minorHAnsi"/>
                <w:sz w:val="22"/>
                <w:szCs w:val="22"/>
              </w:rPr>
              <w:t>uri</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z w:val="22"/>
                <w:szCs w:val="22"/>
              </w:rPr>
              <w:t>g</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Enti</w:t>
            </w:r>
            <w:r w:rsidRPr="00E9085D">
              <w:rPr>
                <w:rFonts w:asciiTheme="minorHAnsi" w:eastAsia="Tahoma" w:hAnsiTheme="minorHAnsi" w:cstheme="minorHAnsi"/>
                <w:spacing w:val="-4"/>
                <w:sz w:val="22"/>
                <w:szCs w:val="22"/>
              </w:rPr>
              <w:t>t</w:t>
            </w:r>
            <w:r w:rsidRPr="00E9085D">
              <w:rPr>
                <w:rFonts w:asciiTheme="minorHAnsi" w:eastAsia="Tahoma" w:hAnsiTheme="minorHAnsi" w:cstheme="minorHAnsi"/>
                <w:spacing w:val="5"/>
                <w:sz w:val="22"/>
                <w:szCs w:val="22"/>
              </w:rPr>
              <w:t>y</w:t>
            </w:r>
            <w:r w:rsidRPr="00E9085D">
              <w:rPr>
                <w:rFonts w:asciiTheme="minorHAnsi" w:eastAsia="Tahoma" w:hAnsiTheme="minorHAnsi" w:cstheme="minorHAnsi"/>
                <w:spacing w:val="-7"/>
                <w:sz w:val="22"/>
                <w:szCs w:val="22"/>
              </w:rPr>
              <w:t>’</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onn</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l,</w:t>
            </w:r>
            <w:r w:rsidRPr="00E9085D">
              <w:rPr>
                <w:rFonts w:asciiTheme="minorHAnsi" w:eastAsia="Tahoma" w:hAnsiTheme="minorHAnsi" w:cstheme="minorHAnsi"/>
                <w:spacing w:val="-1"/>
                <w:sz w:val="22"/>
                <w:szCs w:val="22"/>
              </w:rPr>
              <w:t xml:space="preserve"> a</w:t>
            </w:r>
            <w:r w:rsidRPr="00E9085D">
              <w:rPr>
                <w:rFonts w:asciiTheme="minorHAnsi" w:eastAsia="Tahoma" w:hAnsiTheme="minorHAnsi" w:cstheme="minorHAnsi"/>
                <w:sz w:val="22"/>
                <w:szCs w:val="22"/>
              </w:rPr>
              <w:t xml:space="preserve">t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pacing w:val="2"/>
                <w:sz w:val="22"/>
                <w:szCs w:val="22"/>
              </w:rPr>
              <w:t>r</w:t>
            </w:r>
            <w:r w:rsidRPr="00E9085D">
              <w:rPr>
                <w:rFonts w:asciiTheme="minorHAnsi" w:eastAsia="Tahoma" w:hAnsiTheme="minorHAnsi" w:cstheme="minorHAnsi"/>
                <w:spacing w:val="-7"/>
                <w:sz w:val="22"/>
                <w:szCs w:val="22"/>
              </w:rPr>
              <w:t>’</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 xml:space="preserve">nt </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nd</w:t>
            </w:r>
            <w:r w:rsidRPr="00E9085D">
              <w:rPr>
                <w:rFonts w:asciiTheme="minorHAnsi" w:eastAsia="Tahoma" w:hAnsiTheme="minorHAnsi" w:cstheme="minorHAnsi"/>
                <w:spacing w:val="-1"/>
                <w:sz w:val="22"/>
                <w:szCs w:val="22"/>
              </w:rPr>
              <w:t>/</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pacing w:val="-1"/>
                <w:sz w:val="22"/>
                <w:szCs w:val="22"/>
              </w:rPr>
              <w:t>-</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ite,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 xml:space="preserve">in </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pacing w:val="1"/>
                <w:sz w:val="22"/>
                <w:szCs w:val="22"/>
              </w:rPr>
              <w:t>sse</w:t>
            </w:r>
            <w:r w:rsidRPr="00E9085D">
              <w:rPr>
                <w:rFonts w:asciiTheme="minorHAnsi" w:eastAsia="Tahoma" w:hAnsiTheme="minorHAnsi" w:cstheme="minorHAnsi"/>
                <w:sz w:val="22"/>
                <w:szCs w:val="22"/>
              </w:rPr>
              <w:t>mbl</w:t>
            </w:r>
            <w:r w:rsidRPr="00E9085D">
              <w:rPr>
                <w:rFonts w:asciiTheme="minorHAnsi" w:eastAsia="Tahoma" w:hAnsiTheme="minorHAnsi" w:cstheme="minorHAnsi"/>
                <w:spacing w:val="-22"/>
                <w:sz w:val="22"/>
                <w:szCs w:val="22"/>
              </w:rPr>
              <w:t>y</w:t>
            </w:r>
            <w:r w:rsidRPr="00E9085D">
              <w:rPr>
                <w:rFonts w:asciiTheme="minorHAnsi" w:eastAsia="Tahoma" w:hAnsiTheme="minorHAnsi" w:cstheme="minorHAnsi"/>
                <w:sz w:val="22"/>
                <w:szCs w:val="22"/>
              </w:rPr>
              <w:t>, st</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pacing w:val="2"/>
                <w:sz w:val="22"/>
                <w:szCs w:val="22"/>
              </w:rPr>
              <w:t>r</w:t>
            </w:r>
            <w:r w:rsidRPr="00E9085D">
              <w:rPr>
                <w:rFonts w:asciiTheme="minorHAnsi" w:eastAsia="Tahoma" w:hAnsiTheme="minorHAnsi" w:cstheme="minorHAnsi"/>
                <w:spacing w:val="-4"/>
                <w:sz w:val="22"/>
                <w:szCs w:val="22"/>
              </w:rPr>
              <w:t>t</w:t>
            </w:r>
            <w:r w:rsidRPr="00E9085D">
              <w:rPr>
                <w:rFonts w:asciiTheme="minorHAnsi" w:eastAsia="Tahoma" w:hAnsiTheme="minorHAnsi" w:cstheme="minorHAnsi"/>
                <w:spacing w:val="-1"/>
                <w:sz w:val="22"/>
                <w:szCs w:val="22"/>
              </w:rPr>
              <w:t>-</w:t>
            </w:r>
            <w:r w:rsidRPr="00E9085D">
              <w:rPr>
                <w:rFonts w:asciiTheme="minorHAnsi" w:eastAsia="Tahoma" w:hAnsiTheme="minorHAnsi" w:cstheme="minorHAnsi"/>
                <w:sz w:val="22"/>
                <w:szCs w:val="22"/>
              </w:rPr>
              <w:t>u</w:t>
            </w:r>
            <w:r w:rsidRPr="00E9085D">
              <w:rPr>
                <w:rFonts w:asciiTheme="minorHAnsi" w:eastAsia="Tahoma" w:hAnsiTheme="minorHAnsi" w:cstheme="minorHAnsi"/>
                <w:spacing w:val="-2"/>
                <w:sz w:val="22"/>
                <w:szCs w:val="22"/>
              </w:rPr>
              <w:t>p</w:t>
            </w:r>
            <w:r w:rsidRPr="00E9085D">
              <w:rPr>
                <w:rFonts w:asciiTheme="minorHAnsi" w:eastAsia="Tahoma" w:hAnsiTheme="minorHAnsi" w:cstheme="minorHAnsi"/>
                <w:sz w:val="22"/>
                <w:szCs w:val="22"/>
              </w:rPr>
              <w:t>,</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pacing w:val="-5"/>
                <w:sz w:val="22"/>
                <w:szCs w:val="22"/>
              </w:rPr>
              <w:t>r</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pacing w:val="3"/>
                <w:sz w:val="22"/>
                <w:szCs w:val="22"/>
              </w:rPr>
              <w:t>i</w:t>
            </w:r>
            <w:r w:rsidRPr="00E9085D">
              <w:rPr>
                <w:rFonts w:asciiTheme="minorHAnsi" w:eastAsia="Tahoma" w:hAnsiTheme="minorHAnsi" w:cstheme="minorHAnsi"/>
                <w:sz w:val="22"/>
                <w:szCs w:val="22"/>
              </w:rPr>
              <w:t xml:space="preserve">on, </w:t>
            </w:r>
            <w:r w:rsidRPr="00E9085D">
              <w:rPr>
                <w:rFonts w:asciiTheme="minorHAnsi" w:eastAsia="Tahoma" w:hAnsiTheme="minorHAnsi" w:cstheme="minorHAnsi"/>
                <w:spacing w:val="-1"/>
                <w:sz w:val="22"/>
                <w:szCs w:val="22"/>
              </w:rPr>
              <w:t>ma</w:t>
            </w:r>
            <w:r w:rsidRPr="00E9085D">
              <w:rPr>
                <w:rFonts w:asciiTheme="minorHAnsi" w:eastAsia="Tahoma" w:hAnsiTheme="minorHAnsi" w:cstheme="minorHAnsi"/>
                <w:sz w:val="22"/>
                <w:szCs w:val="22"/>
              </w:rPr>
              <w:t>inte</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nc</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 xml:space="preserve">, </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nd</w:t>
            </w:r>
            <w:r w:rsidRPr="00E9085D">
              <w:rPr>
                <w:rFonts w:asciiTheme="minorHAnsi" w:eastAsia="Tahoma" w:hAnsiTheme="minorHAnsi" w:cstheme="minorHAnsi"/>
                <w:spacing w:val="-1"/>
                <w:sz w:val="22"/>
                <w:szCs w:val="22"/>
              </w:rPr>
              <w:t>/</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p</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ir</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z w:val="22"/>
                <w:szCs w:val="22"/>
              </w:rPr>
              <w:t>of</w:t>
            </w:r>
            <w:r w:rsidRPr="00E9085D">
              <w:rPr>
                <w:rFonts w:asciiTheme="minorHAnsi" w:eastAsia="Tahoma" w:hAnsiTheme="minorHAnsi" w:cstheme="minorHAnsi"/>
                <w:spacing w:val="-1"/>
                <w:sz w:val="22"/>
                <w:szCs w:val="22"/>
              </w:rPr>
              <w:t xml:space="preserve"> 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Go</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ds.</w:t>
            </w:r>
          </w:p>
          <w:p w:rsidR="00E9085D" w:rsidRDefault="00E9085D" w:rsidP="00E9085D">
            <w:pPr>
              <w:ind w:left="669" w:hanging="547"/>
              <w:rPr>
                <w:rFonts w:asciiTheme="minorHAnsi" w:eastAsia="Tahoma" w:hAnsiTheme="minorHAnsi" w:cstheme="minorHAnsi"/>
                <w:sz w:val="22"/>
                <w:szCs w:val="22"/>
              </w:rPr>
            </w:pPr>
          </w:p>
          <w:p w:rsidR="00E9085D" w:rsidRPr="00E9085D" w:rsidRDefault="00E9085D" w:rsidP="00E9085D">
            <w:pPr>
              <w:ind w:left="669" w:hanging="547"/>
              <w:rPr>
                <w:rFonts w:asciiTheme="minorHAnsi" w:eastAsia="Tahoma" w:hAnsiTheme="minorHAnsi" w:cstheme="minorHAnsi"/>
                <w:sz w:val="22"/>
                <w:szCs w:val="22"/>
              </w:rPr>
            </w:pPr>
          </w:p>
          <w:p w:rsidR="00E9085D" w:rsidRPr="00E9085D" w:rsidRDefault="00E9085D" w:rsidP="00D66162">
            <w:pPr>
              <w:ind w:left="441"/>
              <w:rPr>
                <w:rFonts w:asciiTheme="minorHAnsi" w:hAnsiTheme="minorHAnsi" w:cstheme="minorHAnsi"/>
                <w:szCs w:val="24"/>
              </w:rPr>
            </w:pPr>
          </w:p>
        </w:tc>
      </w:tr>
      <w:tr w:rsidR="00E9085D" w:rsidTr="00DF54E3">
        <w:trPr>
          <w:cantSplit/>
        </w:trPr>
        <w:tc>
          <w:tcPr>
            <w:tcW w:w="1611" w:type="dxa"/>
            <w:tcBorders>
              <w:top w:val="single" w:sz="4" w:space="0" w:color="000000"/>
              <w:left w:val="single" w:sz="4" w:space="0" w:color="000000"/>
              <w:bottom w:val="single" w:sz="4" w:space="0" w:color="000000"/>
            </w:tcBorders>
          </w:tcPr>
          <w:p w:rsidR="00E9085D" w:rsidRDefault="00E9085D" w:rsidP="002C0734">
            <w:pPr>
              <w:snapToGrid w:val="0"/>
              <w:spacing w:before="60" w:after="60" w:line="240" w:lineRule="auto"/>
              <w:jc w:val="center"/>
              <w:rPr>
                <w:rFonts w:ascii="Calibri" w:hAnsi="Calibri"/>
                <w:noProof/>
                <w:lang w:eastAsia="en-US"/>
              </w:rPr>
            </w:pPr>
          </w:p>
          <w:p w:rsidR="00E9085D" w:rsidRPr="00B02218" w:rsidRDefault="00E9085D" w:rsidP="002C0734">
            <w:pPr>
              <w:snapToGrid w:val="0"/>
              <w:spacing w:before="60" w:after="60" w:line="240" w:lineRule="auto"/>
              <w:jc w:val="center"/>
              <w:rPr>
                <w:rFonts w:ascii="Calibri" w:hAnsi="Calibri"/>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E9085D" w:rsidRPr="00E9085D" w:rsidRDefault="00E9085D" w:rsidP="00E9085D">
            <w:pPr>
              <w:ind w:left="129" w:hanging="7"/>
              <w:rPr>
                <w:rFonts w:asciiTheme="minorHAnsi" w:eastAsia="Tahoma" w:hAnsiTheme="minorHAnsi" w:cstheme="minorHAnsi"/>
                <w:sz w:val="22"/>
                <w:szCs w:val="22"/>
              </w:rPr>
            </w:pP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C</w:t>
            </w:r>
            <w:r w:rsidRPr="00E9085D">
              <w:rPr>
                <w:rFonts w:asciiTheme="minorHAnsi" w:eastAsia="Tahoma" w:hAnsiTheme="minorHAnsi" w:cstheme="minorHAnsi"/>
                <w:sz w:val="22"/>
                <w:szCs w:val="22"/>
              </w:rPr>
              <w:t>on</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pacing w:val="-5"/>
                <w:sz w:val="22"/>
                <w:szCs w:val="22"/>
              </w:rPr>
              <w:t>r</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 xml:space="preserve">ct price </w:t>
            </w:r>
            <w:r w:rsidRPr="00E9085D">
              <w:rPr>
                <w:rFonts w:asciiTheme="minorHAnsi" w:eastAsia="Tahoma" w:hAnsiTheme="minorHAnsi" w:cstheme="minorHAnsi"/>
                <w:spacing w:val="-2"/>
                <w:sz w:val="22"/>
                <w:szCs w:val="22"/>
              </w:rPr>
              <w:t>f</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G</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1"/>
                <w:sz w:val="22"/>
                <w:szCs w:val="22"/>
              </w:rPr>
              <w:t>d</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shall inc</w:t>
            </w:r>
            <w:r w:rsidRPr="00E9085D">
              <w:rPr>
                <w:rFonts w:asciiTheme="minorHAnsi" w:eastAsia="Tahoma" w:hAnsiTheme="minorHAnsi" w:cstheme="minorHAnsi"/>
                <w:spacing w:val="1"/>
                <w:sz w:val="22"/>
                <w:szCs w:val="22"/>
              </w:rPr>
              <w:t>l</w:t>
            </w:r>
            <w:r w:rsidRPr="00E9085D">
              <w:rPr>
                <w:rFonts w:asciiTheme="minorHAnsi" w:eastAsia="Tahoma" w:hAnsiTheme="minorHAnsi" w:cstheme="minorHAnsi"/>
                <w:sz w:val="22"/>
                <w:szCs w:val="22"/>
              </w:rPr>
              <w:t xml:space="preserve">ude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ric</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c</w:t>
            </w:r>
            <w:r w:rsidRPr="00E9085D">
              <w:rPr>
                <w:rFonts w:asciiTheme="minorHAnsi" w:eastAsia="Tahoma" w:hAnsiTheme="minorHAnsi" w:cstheme="minorHAnsi"/>
                <w:sz w:val="22"/>
                <w:szCs w:val="22"/>
              </w:rPr>
              <w:t>h</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rged</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by</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pacing w:val="5"/>
                <w:sz w:val="22"/>
                <w:szCs w:val="22"/>
              </w:rPr>
              <w:t>h</w:t>
            </w:r>
            <w:r w:rsidRPr="00E9085D">
              <w:rPr>
                <w:rFonts w:asciiTheme="minorHAnsi" w:eastAsia="Tahoma" w:hAnsiTheme="minorHAnsi" w:cstheme="minorHAnsi"/>
                <w:sz w:val="22"/>
                <w:szCs w:val="22"/>
              </w:rPr>
              <w:t>e 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 xml:space="preserve">r </w:t>
            </w:r>
            <w:r w:rsidRPr="00E9085D">
              <w:rPr>
                <w:rFonts w:asciiTheme="minorHAnsi" w:eastAsia="Tahoma" w:hAnsiTheme="minorHAnsi" w:cstheme="minorHAnsi"/>
                <w:spacing w:val="-3"/>
                <w:sz w:val="22"/>
                <w:szCs w:val="22"/>
              </w:rPr>
              <w:t>f</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inc</w:t>
            </w:r>
            <w:r w:rsidRPr="00E9085D">
              <w:rPr>
                <w:rFonts w:asciiTheme="minorHAnsi" w:eastAsia="Tahoma" w:hAnsiTheme="minorHAnsi" w:cstheme="minorHAnsi"/>
                <w:spacing w:val="1"/>
                <w:sz w:val="22"/>
                <w:szCs w:val="22"/>
              </w:rPr>
              <w:t>i</w:t>
            </w:r>
            <w:r w:rsidRPr="00E9085D">
              <w:rPr>
                <w:rFonts w:asciiTheme="minorHAnsi" w:eastAsia="Tahoma" w:hAnsiTheme="minorHAnsi" w:cstheme="minorHAnsi"/>
                <w:sz w:val="22"/>
                <w:szCs w:val="22"/>
              </w:rPr>
              <w:t>dent</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l</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pacing w:val="1"/>
                <w:sz w:val="22"/>
                <w:szCs w:val="22"/>
              </w:rPr>
              <w:t>se</w:t>
            </w:r>
            <w:r w:rsidRPr="00E9085D">
              <w:rPr>
                <w:rFonts w:asciiTheme="minorHAnsi" w:eastAsia="Tahoma" w:hAnsiTheme="minorHAnsi" w:cstheme="minorHAnsi"/>
                <w:sz w:val="22"/>
                <w:szCs w:val="22"/>
              </w:rPr>
              <w:t>rv</w:t>
            </w:r>
            <w:r w:rsidRPr="00E9085D">
              <w:rPr>
                <w:rFonts w:asciiTheme="minorHAnsi" w:eastAsia="Tahoma" w:hAnsiTheme="minorHAnsi" w:cstheme="minorHAnsi"/>
                <w:spacing w:val="1"/>
                <w:sz w:val="22"/>
                <w:szCs w:val="22"/>
              </w:rPr>
              <w:t>i</w:t>
            </w:r>
            <w:r w:rsidRPr="00E9085D">
              <w:rPr>
                <w:rFonts w:asciiTheme="minorHAnsi" w:eastAsia="Tahoma" w:hAnsiTheme="minorHAnsi" w:cstheme="minorHAnsi"/>
                <w:sz w:val="22"/>
                <w:szCs w:val="22"/>
              </w:rPr>
              <w:t>c</w:t>
            </w:r>
            <w:r w:rsidRPr="00E9085D">
              <w:rPr>
                <w:rFonts w:asciiTheme="minorHAnsi" w:eastAsia="Tahoma" w:hAnsiTheme="minorHAnsi" w:cstheme="minorHAnsi"/>
                <w:spacing w:val="-2"/>
                <w:sz w:val="22"/>
                <w:szCs w:val="22"/>
              </w:rPr>
              <w:t>e</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 xml:space="preserve">nd </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h</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 xml:space="preserve">ll not </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pacing w:val="-1"/>
                <w:sz w:val="22"/>
                <w:szCs w:val="22"/>
              </w:rPr>
              <w:t>x</w:t>
            </w:r>
            <w:r w:rsidRPr="00E9085D">
              <w:rPr>
                <w:rFonts w:asciiTheme="minorHAnsi" w:eastAsia="Tahoma" w:hAnsiTheme="minorHAnsi" w:cstheme="minorHAnsi"/>
                <w:sz w:val="22"/>
                <w:szCs w:val="22"/>
              </w:rPr>
              <w:t>ce</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 xml:space="preserve"> 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pacing w:val="-4"/>
                <w:sz w:val="22"/>
                <w:szCs w:val="22"/>
              </w:rPr>
              <w:t>v</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ili</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z w:val="22"/>
                <w:szCs w:val="22"/>
              </w:rPr>
              <w:t>g</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5"/>
                <w:sz w:val="22"/>
                <w:szCs w:val="22"/>
              </w:rPr>
              <w:t>r</w:t>
            </w:r>
            <w:r w:rsidRPr="00E9085D">
              <w:rPr>
                <w:rFonts w:asciiTheme="minorHAnsi" w:eastAsia="Tahoma" w:hAnsiTheme="minorHAnsi" w:cstheme="minorHAnsi"/>
                <w:spacing w:val="-1"/>
                <w:sz w:val="22"/>
                <w:szCs w:val="22"/>
              </w:rPr>
              <w:t>at</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s ch</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rged</w:t>
            </w:r>
            <w:r w:rsidRPr="00E9085D">
              <w:rPr>
                <w:rFonts w:asciiTheme="minorHAnsi" w:eastAsia="Tahoma" w:hAnsiTheme="minorHAnsi" w:cstheme="minorHAnsi"/>
                <w:spacing w:val="-1"/>
                <w:sz w:val="22"/>
                <w:szCs w:val="22"/>
              </w:rPr>
              <w:t xml:space="preserve"> t</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2"/>
                <w:sz w:val="22"/>
                <w:szCs w:val="22"/>
              </w:rPr>
              <w:t>t</w:t>
            </w:r>
            <w:r w:rsidRPr="00E9085D">
              <w:rPr>
                <w:rFonts w:asciiTheme="minorHAnsi" w:eastAsia="Tahoma" w:hAnsiTheme="minorHAnsi" w:cstheme="minorHAnsi"/>
                <w:sz w:val="22"/>
                <w:szCs w:val="22"/>
              </w:rPr>
              <w:t>h</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 xml:space="preserve">r </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i</w:t>
            </w:r>
            <w:r w:rsidRPr="00E9085D">
              <w:rPr>
                <w:rFonts w:asciiTheme="minorHAnsi" w:eastAsia="Tahoma" w:hAnsiTheme="minorHAnsi" w:cstheme="minorHAnsi"/>
                <w:spacing w:val="3"/>
                <w:sz w:val="22"/>
                <w:szCs w:val="22"/>
              </w:rPr>
              <w:t>e</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b</w:t>
            </w:r>
            <w:r w:rsidRPr="00E9085D">
              <w:rPr>
                <w:rFonts w:asciiTheme="minorHAnsi" w:eastAsia="Tahoma" w:hAnsiTheme="minorHAnsi" w:cstheme="minorHAnsi"/>
                <w:sz w:val="22"/>
                <w:szCs w:val="22"/>
              </w:rPr>
              <w:t xml:space="preserve">y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 xml:space="preserve">r </w:t>
            </w:r>
            <w:r w:rsidRPr="00E9085D">
              <w:rPr>
                <w:rFonts w:asciiTheme="minorHAnsi" w:eastAsia="Tahoma" w:hAnsiTheme="minorHAnsi" w:cstheme="minorHAnsi"/>
                <w:spacing w:val="-3"/>
                <w:sz w:val="22"/>
                <w:szCs w:val="22"/>
              </w:rPr>
              <w:t>f</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imi</w:t>
            </w:r>
            <w:r w:rsidRPr="00E9085D">
              <w:rPr>
                <w:rFonts w:asciiTheme="minorHAnsi" w:eastAsia="Tahoma" w:hAnsiTheme="minorHAnsi" w:cstheme="minorHAnsi"/>
                <w:spacing w:val="1"/>
                <w:sz w:val="22"/>
                <w:szCs w:val="22"/>
              </w:rPr>
              <w:t>l</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r s</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rv</w:t>
            </w:r>
            <w:r w:rsidRPr="00E9085D">
              <w:rPr>
                <w:rFonts w:asciiTheme="minorHAnsi" w:eastAsia="Tahoma" w:hAnsiTheme="minorHAnsi" w:cstheme="minorHAnsi"/>
                <w:spacing w:val="1"/>
                <w:sz w:val="22"/>
                <w:szCs w:val="22"/>
              </w:rPr>
              <w:t>i</w:t>
            </w:r>
            <w:r w:rsidRPr="00E9085D">
              <w:rPr>
                <w:rFonts w:asciiTheme="minorHAnsi" w:eastAsia="Tahoma" w:hAnsiTheme="minorHAnsi" w:cstheme="minorHAnsi"/>
                <w:sz w:val="22"/>
                <w:szCs w:val="22"/>
              </w:rPr>
              <w:t>ce</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w:t>
            </w:r>
          </w:p>
          <w:p w:rsidR="00E9085D" w:rsidRDefault="00E9085D" w:rsidP="00E9085D">
            <w:pPr>
              <w:ind w:left="39"/>
              <w:rPr>
                <w:rFonts w:asciiTheme="minorHAnsi" w:eastAsia="Tahoma" w:hAnsiTheme="minorHAnsi" w:cstheme="minorHAnsi"/>
                <w:b/>
                <w:sz w:val="22"/>
                <w:szCs w:val="22"/>
              </w:rPr>
            </w:pPr>
          </w:p>
          <w:p w:rsidR="00E9085D" w:rsidRPr="00E9085D" w:rsidRDefault="00E9085D" w:rsidP="00E9085D">
            <w:pPr>
              <w:spacing w:line="280" w:lineRule="exact"/>
              <w:ind w:left="39"/>
              <w:rPr>
                <w:rFonts w:asciiTheme="minorHAnsi" w:eastAsia="Tahoma" w:hAnsiTheme="minorHAnsi" w:cstheme="minorHAnsi"/>
                <w:b/>
                <w:spacing w:val="-1"/>
                <w:position w:val="-1"/>
                <w:sz w:val="22"/>
                <w:szCs w:val="22"/>
              </w:rPr>
            </w:pPr>
            <w:r w:rsidRPr="00E9085D">
              <w:rPr>
                <w:rFonts w:asciiTheme="minorHAnsi" w:eastAsia="Tahoma" w:hAnsiTheme="minorHAnsi" w:cstheme="minorHAnsi"/>
                <w:b/>
                <w:spacing w:val="-1"/>
                <w:position w:val="-1"/>
                <w:sz w:val="22"/>
                <w:szCs w:val="22"/>
              </w:rPr>
              <w:t>Spare Parts –</w:t>
            </w:r>
          </w:p>
          <w:p w:rsidR="00E9085D" w:rsidRPr="00E9085D" w:rsidRDefault="00E9085D" w:rsidP="00E9085D">
            <w:pPr>
              <w:spacing w:line="280" w:lineRule="exact"/>
              <w:ind w:left="39"/>
              <w:rPr>
                <w:rFonts w:asciiTheme="minorHAnsi" w:eastAsia="Tahoma" w:hAnsiTheme="minorHAnsi" w:cstheme="minorHAnsi"/>
                <w:spacing w:val="-1"/>
                <w:position w:val="-1"/>
                <w:sz w:val="22"/>
                <w:szCs w:val="22"/>
              </w:rPr>
            </w:pPr>
          </w:p>
          <w:p w:rsidR="00E9085D" w:rsidRPr="00E9085D" w:rsidRDefault="00E9085D" w:rsidP="00E9085D">
            <w:pPr>
              <w:spacing w:line="280" w:lineRule="exact"/>
              <w:ind w:left="39"/>
              <w:rPr>
                <w:rFonts w:asciiTheme="minorHAnsi" w:eastAsia="Tahoma" w:hAnsiTheme="minorHAnsi" w:cstheme="minorHAnsi"/>
                <w:spacing w:val="-1"/>
                <w:position w:val="-1"/>
                <w:sz w:val="22"/>
                <w:szCs w:val="22"/>
              </w:rPr>
            </w:pPr>
            <w:r w:rsidRPr="00E9085D">
              <w:rPr>
                <w:rFonts w:asciiTheme="minorHAnsi" w:eastAsia="Tahoma" w:hAnsiTheme="minorHAnsi" w:cstheme="minorHAnsi"/>
                <w:spacing w:val="-1"/>
                <w:position w:val="-1"/>
                <w:sz w:val="22"/>
                <w:szCs w:val="22"/>
              </w:rPr>
              <w:t>The Supplier is required to provide all of the following materials, notifications, and information pertaining to spare parts manufactured or distributed by the Supplier:</w:t>
            </w:r>
          </w:p>
          <w:p w:rsidR="00E9085D" w:rsidRDefault="00E9085D" w:rsidP="00E9085D">
            <w:pPr>
              <w:ind w:left="39"/>
              <w:rPr>
                <w:rFonts w:asciiTheme="minorHAnsi" w:eastAsia="Tahoma" w:hAnsiTheme="minorHAnsi" w:cstheme="minorHAnsi"/>
                <w:b/>
                <w:sz w:val="22"/>
                <w:szCs w:val="22"/>
              </w:rPr>
            </w:pPr>
          </w:p>
          <w:p w:rsidR="00E9085D" w:rsidRPr="00E9085D" w:rsidRDefault="00E9085D" w:rsidP="00E9085D">
            <w:pPr>
              <w:spacing w:line="280" w:lineRule="exact"/>
              <w:ind w:left="720"/>
              <w:rPr>
                <w:rFonts w:asciiTheme="minorHAnsi" w:eastAsia="Tahoma" w:hAnsiTheme="minorHAnsi" w:cstheme="minorHAnsi"/>
                <w:spacing w:val="-1"/>
                <w:position w:val="-1"/>
                <w:sz w:val="22"/>
                <w:szCs w:val="22"/>
              </w:rPr>
            </w:pPr>
            <w:r w:rsidRPr="00E9085D">
              <w:rPr>
                <w:rFonts w:asciiTheme="minorHAnsi" w:eastAsia="Tahoma" w:hAnsiTheme="minorHAnsi" w:cstheme="minorHAnsi"/>
                <w:spacing w:val="-1"/>
                <w:position w:val="-1"/>
                <w:sz w:val="22"/>
                <w:szCs w:val="22"/>
              </w:rPr>
              <w:t>√</w:t>
            </w:r>
            <w:r w:rsidRPr="00E9085D">
              <w:rPr>
                <w:rFonts w:asciiTheme="minorHAnsi" w:eastAsia="Tahoma" w:hAnsiTheme="minorHAnsi" w:cstheme="minorHAnsi"/>
                <w:spacing w:val="-1"/>
                <w:position w:val="-1"/>
                <w:sz w:val="22"/>
                <w:szCs w:val="22"/>
              </w:rPr>
              <w:tab/>
              <w:t>such spare parts as the Procuring Entity may elect to purchase from the Supplier, provided that this election shall not relieve the Supplier of any warranty obligations under this Contract; and</w:t>
            </w:r>
          </w:p>
          <w:p w:rsidR="00E9085D" w:rsidRPr="00E9085D" w:rsidRDefault="00E9085D" w:rsidP="00E9085D">
            <w:pPr>
              <w:spacing w:line="280" w:lineRule="exact"/>
              <w:ind w:left="720"/>
              <w:rPr>
                <w:rFonts w:asciiTheme="minorHAnsi" w:eastAsia="Tahoma" w:hAnsiTheme="minorHAnsi" w:cstheme="minorHAnsi"/>
                <w:spacing w:val="-1"/>
                <w:position w:val="-1"/>
                <w:sz w:val="22"/>
                <w:szCs w:val="22"/>
              </w:rPr>
            </w:pPr>
          </w:p>
          <w:p w:rsidR="00E9085D" w:rsidRPr="00E9085D" w:rsidRDefault="00E9085D" w:rsidP="00E9085D">
            <w:pPr>
              <w:spacing w:line="280" w:lineRule="exact"/>
              <w:ind w:left="720"/>
              <w:rPr>
                <w:rFonts w:asciiTheme="minorHAnsi" w:eastAsia="Tahoma" w:hAnsiTheme="minorHAnsi" w:cstheme="minorHAnsi"/>
                <w:spacing w:val="-1"/>
                <w:position w:val="-1"/>
                <w:sz w:val="22"/>
                <w:szCs w:val="22"/>
              </w:rPr>
            </w:pPr>
            <w:r w:rsidRPr="00E9085D">
              <w:rPr>
                <w:rFonts w:asciiTheme="minorHAnsi" w:eastAsia="Tahoma" w:hAnsiTheme="minorHAnsi" w:cstheme="minorHAnsi"/>
                <w:spacing w:val="-1"/>
                <w:position w:val="-1"/>
                <w:sz w:val="22"/>
                <w:szCs w:val="22"/>
              </w:rPr>
              <w:t>√    in the event of termination of production of the spare parts:</w:t>
            </w:r>
          </w:p>
          <w:p w:rsidR="00E9085D" w:rsidRPr="00E9085D" w:rsidRDefault="00E9085D" w:rsidP="00E9085D">
            <w:pPr>
              <w:pStyle w:val="ListParagraph"/>
              <w:numPr>
                <w:ilvl w:val="0"/>
                <w:numId w:val="48"/>
              </w:numPr>
              <w:suppressAutoHyphens w:val="0"/>
              <w:overflowPunct/>
              <w:autoSpaceDE/>
              <w:spacing w:after="0" w:line="280" w:lineRule="exact"/>
              <w:ind w:left="1839" w:hanging="399"/>
              <w:contextualSpacing/>
              <w:jc w:val="left"/>
              <w:textAlignment w:val="auto"/>
              <w:rPr>
                <w:rFonts w:asciiTheme="minorHAnsi" w:eastAsia="Tahoma" w:hAnsiTheme="minorHAnsi" w:cstheme="minorHAnsi"/>
                <w:spacing w:val="-1"/>
                <w:position w:val="-1"/>
                <w:sz w:val="22"/>
                <w:szCs w:val="22"/>
              </w:rPr>
            </w:pPr>
            <w:r w:rsidRPr="00E9085D">
              <w:rPr>
                <w:rFonts w:asciiTheme="minorHAnsi" w:eastAsia="Tahoma" w:hAnsiTheme="minorHAnsi" w:cstheme="minorHAnsi"/>
                <w:spacing w:val="-1"/>
                <w:position w:val="-1"/>
                <w:sz w:val="22"/>
                <w:szCs w:val="22"/>
              </w:rPr>
              <w:t>advance  notification  to  the  Procuring  Entity  of  the  pending termination, in sufficient time to permit the Procuring Entity to procure needed requirements; and</w:t>
            </w:r>
          </w:p>
          <w:p w:rsidR="00E9085D" w:rsidRDefault="00E9085D" w:rsidP="00E9085D">
            <w:pPr>
              <w:pStyle w:val="ListParagraph"/>
              <w:numPr>
                <w:ilvl w:val="0"/>
                <w:numId w:val="48"/>
              </w:numPr>
              <w:suppressAutoHyphens w:val="0"/>
              <w:overflowPunct/>
              <w:autoSpaceDE/>
              <w:spacing w:after="0" w:line="280" w:lineRule="exact"/>
              <w:ind w:left="1839" w:hanging="399"/>
              <w:contextualSpacing/>
              <w:jc w:val="left"/>
              <w:textAlignment w:val="auto"/>
              <w:rPr>
                <w:rFonts w:asciiTheme="minorHAnsi" w:eastAsia="Tahoma" w:hAnsiTheme="minorHAnsi" w:cstheme="minorHAnsi"/>
                <w:spacing w:val="-1"/>
                <w:position w:val="-1"/>
                <w:sz w:val="22"/>
                <w:szCs w:val="22"/>
              </w:rPr>
            </w:pPr>
            <w:r w:rsidRPr="00E9085D">
              <w:rPr>
                <w:rFonts w:asciiTheme="minorHAnsi" w:eastAsia="Tahoma" w:hAnsiTheme="minorHAnsi" w:cstheme="minorHAnsi"/>
                <w:spacing w:val="-1"/>
                <w:position w:val="-1"/>
                <w:sz w:val="22"/>
                <w:szCs w:val="22"/>
              </w:rPr>
              <w:t>following such termination, furnishing at no cost to the Procuring Entity, the blueprints, drawings, and specifications of the spare parts, if requested.</w:t>
            </w:r>
          </w:p>
          <w:p w:rsidR="00E9085D" w:rsidRDefault="00E9085D" w:rsidP="00E9085D">
            <w:pPr>
              <w:pStyle w:val="ListParagraph"/>
              <w:suppressAutoHyphens w:val="0"/>
              <w:overflowPunct/>
              <w:autoSpaceDE/>
              <w:spacing w:after="0" w:line="280" w:lineRule="exact"/>
              <w:ind w:left="1839"/>
              <w:contextualSpacing/>
              <w:jc w:val="left"/>
              <w:textAlignment w:val="auto"/>
              <w:rPr>
                <w:rFonts w:asciiTheme="minorHAnsi" w:eastAsia="Tahoma" w:hAnsiTheme="minorHAnsi" w:cstheme="minorHAnsi"/>
                <w:spacing w:val="-1"/>
                <w:position w:val="-1"/>
                <w:sz w:val="22"/>
                <w:szCs w:val="22"/>
              </w:rPr>
            </w:pPr>
          </w:p>
          <w:p w:rsidR="00E9085D" w:rsidRPr="00E9085D" w:rsidRDefault="00E9085D" w:rsidP="00E9085D">
            <w:pPr>
              <w:spacing w:line="280" w:lineRule="exact"/>
              <w:ind w:left="39"/>
              <w:rPr>
                <w:rFonts w:asciiTheme="minorHAnsi" w:eastAsia="Tahoma" w:hAnsiTheme="minorHAnsi" w:cstheme="minorHAnsi"/>
                <w:spacing w:val="-1"/>
                <w:position w:val="-1"/>
                <w:sz w:val="22"/>
                <w:szCs w:val="22"/>
              </w:rPr>
            </w:pPr>
            <w:r w:rsidRPr="00E9085D">
              <w:rPr>
                <w:rFonts w:asciiTheme="minorHAnsi" w:eastAsia="Tahoma" w:hAnsiTheme="minorHAnsi" w:cstheme="minorHAnsi"/>
                <w:spacing w:val="-1"/>
                <w:position w:val="-1"/>
                <w:sz w:val="22"/>
                <w:szCs w:val="22"/>
              </w:rPr>
              <w:t xml:space="preserve">The spare parts required are listed in </w:t>
            </w:r>
            <w:r w:rsidRPr="00E9085D">
              <w:rPr>
                <w:rFonts w:asciiTheme="minorHAnsi" w:eastAsia="Tahoma" w:hAnsiTheme="minorHAnsi" w:cstheme="minorHAnsi"/>
                <w:b/>
                <w:spacing w:val="-1"/>
                <w:position w:val="-1"/>
                <w:sz w:val="22"/>
                <w:szCs w:val="22"/>
              </w:rPr>
              <w:t>Schedule of Requirements</w:t>
            </w:r>
            <w:r w:rsidRPr="00E9085D">
              <w:rPr>
                <w:rFonts w:asciiTheme="minorHAnsi" w:eastAsia="Tahoma" w:hAnsiTheme="minorHAnsi" w:cstheme="minorHAnsi"/>
                <w:spacing w:val="-1"/>
                <w:position w:val="-1"/>
                <w:sz w:val="22"/>
                <w:szCs w:val="22"/>
              </w:rPr>
              <w:t xml:space="preserve"> and the cost thereof are included in the Contract Price.</w:t>
            </w:r>
          </w:p>
          <w:p w:rsidR="00E9085D" w:rsidRPr="00E9085D" w:rsidRDefault="00E9085D" w:rsidP="00E9085D">
            <w:pPr>
              <w:spacing w:line="280" w:lineRule="exact"/>
              <w:ind w:left="39"/>
              <w:rPr>
                <w:rFonts w:asciiTheme="minorHAnsi" w:eastAsia="Tahoma" w:hAnsiTheme="minorHAnsi" w:cstheme="minorHAnsi"/>
                <w:spacing w:val="-1"/>
                <w:position w:val="-1"/>
                <w:sz w:val="22"/>
                <w:szCs w:val="22"/>
              </w:rPr>
            </w:pPr>
          </w:p>
          <w:p w:rsidR="00E9085D" w:rsidRPr="00E9085D" w:rsidRDefault="00E9085D" w:rsidP="00E9085D">
            <w:pPr>
              <w:spacing w:before="19"/>
              <w:ind w:left="39" w:right="15"/>
              <w:rPr>
                <w:rFonts w:asciiTheme="minorHAnsi" w:eastAsia="Tahoma" w:hAnsiTheme="minorHAnsi" w:cstheme="minorHAnsi"/>
                <w:sz w:val="22"/>
                <w:szCs w:val="22"/>
              </w:rPr>
            </w:pP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r shall c</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2"/>
                <w:sz w:val="22"/>
                <w:szCs w:val="22"/>
              </w:rPr>
              <w:t>r</w:t>
            </w:r>
            <w:r w:rsidRPr="00E9085D">
              <w:rPr>
                <w:rFonts w:asciiTheme="minorHAnsi" w:eastAsia="Tahoma" w:hAnsiTheme="minorHAnsi" w:cstheme="minorHAnsi"/>
                <w:sz w:val="22"/>
                <w:szCs w:val="22"/>
              </w:rPr>
              <w:t>y su</w:t>
            </w:r>
            <w:r w:rsidRPr="00E9085D">
              <w:rPr>
                <w:rFonts w:asciiTheme="minorHAnsi" w:eastAsia="Tahoma" w:hAnsiTheme="minorHAnsi" w:cstheme="minorHAnsi"/>
                <w:spacing w:val="-1"/>
                <w:sz w:val="22"/>
                <w:szCs w:val="22"/>
              </w:rPr>
              <w:t>f</w:t>
            </w:r>
            <w:r w:rsidRPr="00E9085D">
              <w:rPr>
                <w:rFonts w:asciiTheme="minorHAnsi" w:eastAsia="Tahoma" w:hAnsiTheme="minorHAnsi" w:cstheme="minorHAnsi"/>
                <w:sz w:val="22"/>
                <w:szCs w:val="22"/>
              </w:rPr>
              <w:t>f</w:t>
            </w:r>
            <w:r w:rsidRPr="00E9085D">
              <w:rPr>
                <w:rFonts w:asciiTheme="minorHAnsi" w:eastAsia="Tahoma" w:hAnsiTheme="minorHAnsi" w:cstheme="minorHAnsi"/>
                <w:spacing w:val="1"/>
                <w:sz w:val="22"/>
                <w:szCs w:val="22"/>
              </w:rPr>
              <w:t>i</w:t>
            </w:r>
            <w:r w:rsidRPr="00E9085D">
              <w:rPr>
                <w:rFonts w:asciiTheme="minorHAnsi" w:eastAsia="Tahoma" w:hAnsiTheme="minorHAnsi" w:cstheme="minorHAnsi"/>
                <w:sz w:val="22"/>
                <w:szCs w:val="22"/>
              </w:rPr>
              <w:t>ci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nt</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i</w:t>
            </w:r>
            <w:r w:rsidRPr="00E9085D">
              <w:rPr>
                <w:rFonts w:asciiTheme="minorHAnsi" w:eastAsia="Tahoma" w:hAnsiTheme="minorHAnsi" w:cstheme="minorHAnsi"/>
                <w:spacing w:val="-1"/>
                <w:sz w:val="22"/>
                <w:szCs w:val="22"/>
              </w:rPr>
              <w:t>n</w:t>
            </w:r>
            <w:r w:rsidRPr="00E9085D">
              <w:rPr>
                <w:rFonts w:asciiTheme="minorHAnsi" w:eastAsia="Tahoma" w:hAnsiTheme="minorHAnsi" w:cstheme="minorHAnsi"/>
                <w:spacing w:val="-2"/>
                <w:sz w:val="22"/>
                <w:szCs w:val="22"/>
              </w:rPr>
              <w:t>v</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nt</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ri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1"/>
                <w:sz w:val="22"/>
                <w:szCs w:val="22"/>
              </w:rPr>
              <w:t xml:space="preserve"> a</w:t>
            </w:r>
            <w:r w:rsidRPr="00E9085D">
              <w:rPr>
                <w:rFonts w:asciiTheme="minorHAnsi" w:eastAsia="Tahoma" w:hAnsiTheme="minorHAnsi" w:cstheme="minorHAnsi"/>
                <w:spacing w:val="1"/>
                <w:sz w:val="22"/>
                <w:szCs w:val="22"/>
              </w:rPr>
              <w:t>ss</w:t>
            </w:r>
            <w:r w:rsidRPr="00E9085D">
              <w:rPr>
                <w:rFonts w:asciiTheme="minorHAnsi" w:eastAsia="Tahoma" w:hAnsiTheme="minorHAnsi" w:cstheme="minorHAnsi"/>
                <w:sz w:val="22"/>
                <w:szCs w:val="22"/>
              </w:rPr>
              <w:t>ure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e</w:t>
            </w:r>
            <w:r w:rsidRPr="00E9085D">
              <w:rPr>
                <w:rFonts w:asciiTheme="minorHAnsi" w:eastAsia="Tahoma" w:hAnsiTheme="minorHAnsi" w:cstheme="minorHAnsi"/>
                <w:spacing w:val="1"/>
                <w:sz w:val="22"/>
                <w:szCs w:val="22"/>
              </w:rPr>
              <w:t>x</w:t>
            </w:r>
            <w:r w:rsidRPr="00E9085D">
              <w:rPr>
                <w:rFonts w:asciiTheme="minorHAnsi" w:eastAsia="Tahoma" w:hAnsiTheme="minorHAnsi" w:cstheme="minorHAnsi"/>
                <w:spacing w:val="-1"/>
                <w:sz w:val="22"/>
                <w:szCs w:val="22"/>
              </w:rPr>
              <w:t>-</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1"/>
                <w:sz w:val="22"/>
                <w:szCs w:val="22"/>
              </w:rPr>
              <w:t>c</w:t>
            </w:r>
            <w:r w:rsidRPr="00E9085D">
              <w:rPr>
                <w:rFonts w:asciiTheme="minorHAnsi" w:eastAsia="Tahoma" w:hAnsiTheme="minorHAnsi" w:cstheme="minorHAnsi"/>
                <w:sz w:val="22"/>
                <w:szCs w:val="22"/>
              </w:rPr>
              <w:t>k su</w:t>
            </w:r>
            <w:r w:rsidRPr="00E9085D">
              <w:rPr>
                <w:rFonts w:asciiTheme="minorHAnsi" w:eastAsia="Tahoma" w:hAnsiTheme="minorHAnsi" w:cstheme="minorHAnsi"/>
                <w:spacing w:val="-2"/>
                <w:sz w:val="22"/>
                <w:szCs w:val="22"/>
              </w:rPr>
              <w:t>p</w:t>
            </w:r>
            <w:r w:rsidRPr="00E9085D">
              <w:rPr>
                <w:rFonts w:asciiTheme="minorHAnsi" w:eastAsia="Tahoma" w:hAnsiTheme="minorHAnsi" w:cstheme="minorHAnsi"/>
                <w:sz w:val="22"/>
                <w:szCs w:val="22"/>
              </w:rPr>
              <w:t>ply of c</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n</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um</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ble sp</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3"/>
                <w:sz w:val="22"/>
                <w:szCs w:val="22"/>
              </w:rPr>
              <w:t>f</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G</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o</w:t>
            </w:r>
            <w:r w:rsidRPr="00E9085D">
              <w:rPr>
                <w:rFonts w:asciiTheme="minorHAnsi" w:eastAsia="Tahoma" w:hAnsiTheme="minorHAnsi" w:cstheme="minorHAnsi"/>
                <w:spacing w:val="-1"/>
                <w:sz w:val="22"/>
                <w:szCs w:val="22"/>
              </w:rPr>
              <w:t>d</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3"/>
                <w:sz w:val="22"/>
                <w:szCs w:val="22"/>
              </w:rPr>
              <w:t>f</w:t>
            </w:r>
            <w:r w:rsidRPr="00E9085D">
              <w:rPr>
                <w:rFonts w:asciiTheme="minorHAnsi" w:eastAsia="Tahoma" w:hAnsiTheme="minorHAnsi" w:cstheme="minorHAnsi"/>
                <w:sz w:val="22"/>
                <w:szCs w:val="22"/>
              </w:rPr>
              <w:t>or</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a</w:t>
            </w:r>
            <w:r w:rsidRPr="00E9085D">
              <w:rPr>
                <w:rFonts w:asciiTheme="minorHAnsi" w:eastAsia="Tahoma" w:hAnsiTheme="minorHAnsi" w:cstheme="minorHAnsi"/>
                <w:spacing w:val="-1"/>
                <w:sz w:val="22"/>
                <w:szCs w:val="22"/>
              </w:rPr>
              <w:t xml:space="preserve"> p</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riod</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 xml:space="preserve">f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hr</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3"/>
                <w:sz w:val="22"/>
                <w:szCs w:val="22"/>
              </w:rPr>
              <w:t>(</w:t>
            </w:r>
            <w:r w:rsidRPr="00E9085D">
              <w:rPr>
                <w:rFonts w:asciiTheme="minorHAnsi" w:eastAsia="Tahoma" w:hAnsiTheme="minorHAnsi" w:cstheme="minorHAnsi"/>
                <w:spacing w:val="1"/>
                <w:sz w:val="22"/>
                <w:szCs w:val="22"/>
              </w:rPr>
              <w:t>3</w:t>
            </w:r>
            <w:r w:rsidRPr="00E9085D">
              <w:rPr>
                <w:rFonts w:asciiTheme="minorHAnsi" w:eastAsia="Tahoma" w:hAnsiTheme="minorHAnsi" w:cstheme="minorHAnsi"/>
                <w:sz w:val="22"/>
                <w:szCs w:val="22"/>
              </w:rPr>
              <w:t>)</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2"/>
                <w:sz w:val="22"/>
                <w:szCs w:val="22"/>
              </w:rPr>
              <w:t>y</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w:t>
            </w:r>
          </w:p>
          <w:p w:rsidR="00E9085D" w:rsidRPr="00E9085D" w:rsidRDefault="00E9085D" w:rsidP="00E9085D">
            <w:pPr>
              <w:spacing w:before="19" w:line="260" w:lineRule="exact"/>
              <w:ind w:left="39" w:right="15"/>
              <w:rPr>
                <w:rFonts w:asciiTheme="minorHAnsi" w:hAnsiTheme="minorHAnsi" w:cstheme="minorHAnsi"/>
                <w:sz w:val="22"/>
                <w:szCs w:val="22"/>
              </w:rPr>
            </w:pPr>
          </w:p>
          <w:p w:rsidR="00E9085D" w:rsidRPr="00E9085D" w:rsidRDefault="00E9085D" w:rsidP="00E9085D">
            <w:pPr>
              <w:ind w:left="39" w:right="15"/>
              <w:rPr>
                <w:rFonts w:asciiTheme="minorHAnsi" w:eastAsia="Tahoma" w:hAnsiTheme="minorHAnsi" w:cstheme="minorHAnsi"/>
                <w:sz w:val="22"/>
                <w:szCs w:val="22"/>
              </w:rPr>
            </w:pPr>
            <w:r w:rsidRPr="00E9085D">
              <w:rPr>
                <w:rFonts w:asciiTheme="minorHAnsi" w:eastAsia="Tahoma" w:hAnsiTheme="minorHAnsi" w:cstheme="minorHAnsi"/>
                <w:sz w:val="22"/>
                <w:szCs w:val="22"/>
              </w:rPr>
              <w:t>Oth</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r sp</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re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pa</w:t>
            </w:r>
            <w:r w:rsidRPr="00E9085D">
              <w:rPr>
                <w:rFonts w:asciiTheme="minorHAnsi" w:eastAsia="Tahoma" w:hAnsiTheme="minorHAnsi" w:cstheme="minorHAnsi"/>
                <w:sz w:val="22"/>
                <w:szCs w:val="22"/>
              </w:rPr>
              <w:t>r</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nd</w:t>
            </w:r>
            <w:r w:rsidRPr="00E9085D">
              <w:rPr>
                <w:rFonts w:asciiTheme="minorHAnsi" w:eastAsia="Tahoma" w:hAnsiTheme="minorHAnsi" w:cstheme="minorHAnsi"/>
                <w:spacing w:val="4"/>
                <w:sz w:val="22"/>
                <w:szCs w:val="22"/>
              </w:rPr>
              <w:t xml:space="preserve"> </w:t>
            </w:r>
            <w:r w:rsidRPr="00E9085D">
              <w:rPr>
                <w:rFonts w:asciiTheme="minorHAnsi" w:eastAsia="Tahoma" w:hAnsiTheme="minorHAnsi" w:cstheme="minorHAnsi"/>
                <w:sz w:val="22"/>
                <w:szCs w:val="22"/>
              </w:rPr>
              <w:t>c</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mp</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n</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nts sh</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 xml:space="preserve">ll </w:t>
            </w:r>
            <w:r w:rsidRPr="00E9085D">
              <w:rPr>
                <w:rFonts w:asciiTheme="minorHAnsi" w:eastAsia="Tahoma" w:hAnsiTheme="minorHAnsi" w:cstheme="minorHAnsi"/>
                <w:spacing w:val="-1"/>
                <w:sz w:val="22"/>
                <w:szCs w:val="22"/>
              </w:rPr>
              <w:t>b</w:t>
            </w:r>
            <w:r w:rsidRPr="00E9085D">
              <w:rPr>
                <w:rFonts w:asciiTheme="minorHAnsi" w:eastAsia="Tahoma" w:hAnsiTheme="minorHAnsi" w:cstheme="minorHAnsi"/>
                <w:sz w:val="22"/>
                <w:szCs w:val="22"/>
              </w:rPr>
              <w:t>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sup</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li</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d</w:t>
            </w:r>
            <w:r w:rsidRPr="00E9085D">
              <w:rPr>
                <w:rFonts w:asciiTheme="minorHAnsi" w:eastAsia="Tahoma" w:hAnsiTheme="minorHAnsi" w:cstheme="minorHAnsi"/>
                <w:spacing w:val="-1"/>
                <w:sz w:val="22"/>
                <w:szCs w:val="22"/>
              </w:rPr>
              <w:t xml:space="preserve"> a</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ro</w:t>
            </w:r>
            <w:r w:rsidRPr="00E9085D">
              <w:rPr>
                <w:rFonts w:asciiTheme="minorHAnsi" w:eastAsia="Tahoma" w:hAnsiTheme="minorHAnsi" w:cstheme="minorHAnsi"/>
                <w:spacing w:val="-1"/>
                <w:sz w:val="22"/>
                <w:szCs w:val="22"/>
              </w:rPr>
              <w:t>m</w:t>
            </w:r>
            <w:r w:rsidRPr="00E9085D">
              <w:rPr>
                <w:rFonts w:asciiTheme="minorHAnsi" w:eastAsia="Tahoma" w:hAnsiTheme="minorHAnsi" w:cstheme="minorHAnsi"/>
                <w:spacing w:val="2"/>
                <w:sz w:val="22"/>
                <w:szCs w:val="22"/>
              </w:rPr>
              <w:t>p</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ly</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2"/>
                <w:sz w:val="22"/>
                <w:szCs w:val="22"/>
              </w:rPr>
              <w:t>a</w:t>
            </w:r>
            <w:r w:rsidRPr="00E9085D">
              <w:rPr>
                <w:rFonts w:asciiTheme="minorHAnsi" w:eastAsia="Tahoma" w:hAnsiTheme="minorHAnsi" w:cstheme="minorHAnsi"/>
                <w:sz w:val="22"/>
                <w:szCs w:val="22"/>
              </w:rPr>
              <w:t>s</w:t>
            </w:r>
            <w:r w:rsidRPr="00E9085D">
              <w:rPr>
                <w:rFonts w:asciiTheme="minorHAnsi" w:eastAsia="Tahoma" w:hAnsiTheme="minorHAnsi" w:cstheme="minorHAnsi"/>
                <w:spacing w:val="3"/>
                <w:sz w:val="22"/>
                <w:szCs w:val="22"/>
              </w:rPr>
              <w:t xml:space="preserve"> </w:t>
            </w:r>
            <w:r w:rsidRPr="00E9085D">
              <w:rPr>
                <w:rFonts w:asciiTheme="minorHAnsi" w:eastAsia="Tahoma" w:hAnsiTheme="minorHAnsi" w:cstheme="minorHAnsi"/>
                <w:spacing w:val="-1"/>
                <w:sz w:val="22"/>
                <w:szCs w:val="22"/>
              </w:rPr>
              <w:t>p</w:t>
            </w:r>
            <w:r w:rsidRPr="00E9085D">
              <w:rPr>
                <w:rFonts w:asciiTheme="minorHAnsi" w:eastAsia="Tahoma" w:hAnsiTheme="minorHAnsi" w:cstheme="minorHAnsi"/>
                <w:sz w:val="22"/>
                <w:szCs w:val="22"/>
              </w:rPr>
              <w:t>os</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ibl</w:t>
            </w:r>
            <w:r w:rsidRPr="00E9085D">
              <w:rPr>
                <w:rFonts w:asciiTheme="minorHAnsi" w:eastAsia="Tahoma" w:hAnsiTheme="minorHAnsi" w:cstheme="minorHAnsi"/>
                <w:spacing w:val="1"/>
                <w:sz w:val="22"/>
                <w:szCs w:val="22"/>
              </w:rPr>
              <w:t>e</w:t>
            </w:r>
            <w:r w:rsidRPr="00E9085D">
              <w:rPr>
                <w:rFonts w:asciiTheme="minorHAnsi" w:eastAsia="Tahoma" w:hAnsiTheme="minorHAnsi" w:cstheme="minorHAnsi"/>
                <w:sz w:val="22"/>
                <w:szCs w:val="22"/>
              </w:rPr>
              <w:t>, but</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 xml:space="preserve">in </w:t>
            </w:r>
            <w:r w:rsidRPr="00E9085D">
              <w:rPr>
                <w:rFonts w:asciiTheme="minorHAnsi" w:eastAsia="Tahoma" w:hAnsiTheme="minorHAnsi" w:cstheme="minorHAnsi"/>
                <w:spacing w:val="-2"/>
                <w:sz w:val="22"/>
                <w:szCs w:val="22"/>
              </w:rPr>
              <w:t>an</w:t>
            </w:r>
            <w:r w:rsidRPr="00E9085D">
              <w:rPr>
                <w:rFonts w:asciiTheme="minorHAnsi" w:eastAsia="Tahoma" w:hAnsiTheme="minorHAnsi" w:cstheme="minorHAnsi"/>
                <w:sz w:val="22"/>
                <w:szCs w:val="22"/>
              </w:rPr>
              <w:t xml:space="preserve">y </w:t>
            </w:r>
            <w:r w:rsidRPr="00E9085D">
              <w:rPr>
                <w:rFonts w:asciiTheme="minorHAnsi" w:eastAsia="Tahoma" w:hAnsiTheme="minorHAnsi" w:cstheme="minorHAnsi"/>
                <w:spacing w:val="2"/>
                <w:sz w:val="22"/>
                <w:szCs w:val="22"/>
              </w:rPr>
              <w:t>c</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pacing w:val="1"/>
                <w:sz w:val="22"/>
                <w:szCs w:val="22"/>
              </w:rPr>
              <w:t>s</w:t>
            </w:r>
            <w:r w:rsidRPr="00E9085D">
              <w:rPr>
                <w:rFonts w:asciiTheme="minorHAnsi" w:eastAsia="Tahoma" w:hAnsiTheme="minorHAnsi" w:cstheme="minorHAnsi"/>
                <w:sz w:val="22"/>
                <w:szCs w:val="22"/>
              </w:rPr>
              <w:t>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w</w:t>
            </w:r>
            <w:r w:rsidRPr="00E9085D">
              <w:rPr>
                <w:rFonts w:asciiTheme="minorHAnsi" w:eastAsia="Tahoma" w:hAnsiTheme="minorHAnsi" w:cstheme="minorHAnsi"/>
                <w:sz w:val="22"/>
                <w:szCs w:val="22"/>
              </w:rPr>
              <w:t>ithin</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z w:val="22"/>
                <w:szCs w:val="22"/>
              </w:rPr>
              <w:t xml:space="preserve">one </w:t>
            </w:r>
            <w:r w:rsidRPr="00E9085D">
              <w:rPr>
                <w:rFonts w:asciiTheme="minorHAnsi" w:eastAsia="Tahoma" w:hAnsiTheme="minorHAnsi" w:cstheme="minorHAnsi"/>
                <w:spacing w:val="1"/>
                <w:sz w:val="22"/>
                <w:szCs w:val="22"/>
              </w:rPr>
              <w:t>(1</w:t>
            </w:r>
            <w:r w:rsidRPr="00E9085D">
              <w:rPr>
                <w:rFonts w:asciiTheme="minorHAnsi" w:eastAsia="Tahoma" w:hAnsiTheme="minorHAnsi" w:cstheme="minorHAnsi"/>
                <w:sz w:val="22"/>
                <w:szCs w:val="22"/>
              </w:rPr>
              <w:t>)</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z w:val="22"/>
                <w:szCs w:val="22"/>
              </w:rPr>
              <w:t>mon</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 xml:space="preserve">h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f</w:t>
            </w:r>
            <w:r w:rsidRPr="00E9085D">
              <w:rPr>
                <w:rFonts w:asciiTheme="minorHAnsi" w:eastAsia="Tahoma" w:hAnsiTheme="minorHAnsi" w:cstheme="minorHAnsi"/>
                <w:spacing w:val="2"/>
                <w:sz w:val="22"/>
                <w:szCs w:val="22"/>
              </w:rPr>
              <w:t xml:space="preserve"> </w:t>
            </w:r>
            <w:r w:rsidRPr="00E9085D">
              <w:rPr>
                <w:rFonts w:asciiTheme="minorHAnsi" w:eastAsia="Tahoma" w:hAnsiTheme="minorHAnsi" w:cstheme="minorHAnsi"/>
                <w:sz w:val="22"/>
                <w:szCs w:val="22"/>
              </w:rPr>
              <w:t>pl</w:t>
            </w:r>
            <w:r w:rsidRPr="00E9085D">
              <w:rPr>
                <w:rFonts w:asciiTheme="minorHAnsi" w:eastAsia="Tahoma" w:hAnsiTheme="minorHAnsi" w:cstheme="minorHAnsi"/>
                <w:spacing w:val="-1"/>
                <w:sz w:val="22"/>
                <w:szCs w:val="22"/>
              </w:rPr>
              <w:t>a</w:t>
            </w:r>
            <w:r w:rsidRPr="00E9085D">
              <w:rPr>
                <w:rFonts w:asciiTheme="minorHAnsi" w:eastAsia="Tahoma" w:hAnsiTheme="minorHAnsi" w:cstheme="minorHAnsi"/>
                <w:sz w:val="22"/>
                <w:szCs w:val="22"/>
              </w:rPr>
              <w:t>c</w:t>
            </w:r>
            <w:r w:rsidRPr="00E9085D">
              <w:rPr>
                <w:rFonts w:asciiTheme="minorHAnsi" w:eastAsia="Tahoma" w:hAnsiTheme="minorHAnsi" w:cstheme="minorHAnsi"/>
                <w:spacing w:val="2"/>
                <w:sz w:val="22"/>
                <w:szCs w:val="22"/>
              </w:rPr>
              <w:t>i</w:t>
            </w:r>
            <w:r w:rsidRPr="00E9085D">
              <w:rPr>
                <w:rFonts w:asciiTheme="minorHAnsi" w:eastAsia="Tahoma" w:hAnsiTheme="minorHAnsi" w:cstheme="minorHAnsi"/>
                <w:sz w:val="22"/>
                <w:szCs w:val="22"/>
              </w:rPr>
              <w:t xml:space="preserve">ng </w:t>
            </w:r>
            <w:r w:rsidRPr="00E9085D">
              <w:rPr>
                <w:rFonts w:asciiTheme="minorHAnsi" w:eastAsia="Tahoma" w:hAnsiTheme="minorHAnsi" w:cstheme="minorHAnsi"/>
                <w:spacing w:val="-1"/>
                <w:sz w:val="22"/>
                <w:szCs w:val="22"/>
              </w:rPr>
              <w:t>t</w:t>
            </w:r>
            <w:r w:rsidRPr="00E9085D">
              <w:rPr>
                <w:rFonts w:asciiTheme="minorHAnsi" w:eastAsia="Tahoma" w:hAnsiTheme="minorHAnsi" w:cstheme="minorHAnsi"/>
                <w:sz w:val="22"/>
                <w:szCs w:val="22"/>
              </w:rPr>
              <w:t>he</w:t>
            </w:r>
            <w:r w:rsidRPr="00E9085D">
              <w:rPr>
                <w:rFonts w:asciiTheme="minorHAnsi" w:eastAsia="Tahoma" w:hAnsiTheme="minorHAnsi" w:cstheme="minorHAnsi"/>
                <w:spacing w:val="1"/>
                <w:sz w:val="22"/>
                <w:szCs w:val="22"/>
              </w:rPr>
              <w:t xml:space="preserve"> </w:t>
            </w:r>
            <w:r w:rsidRPr="00E9085D">
              <w:rPr>
                <w:rFonts w:asciiTheme="minorHAnsi" w:eastAsia="Tahoma" w:hAnsiTheme="minorHAnsi" w:cstheme="minorHAnsi"/>
                <w:spacing w:val="-1"/>
                <w:sz w:val="22"/>
                <w:szCs w:val="22"/>
              </w:rPr>
              <w:t>o</w:t>
            </w:r>
            <w:r w:rsidRPr="00E9085D">
              <w:rPr>
                <w:rFonts w:asciiTheme="minorHAnsi" w:eastAsia="Tahoma" w:hAnsiTheme="minorHAnsi" w:cstheme="minorHAnsi"/>
                <w:sz w:val="22"/>
                <w:szCs w:val="22"/>
              </w:rPr>
              <w:t>rde</w:t>
            </w:r>
            <w:r w:rsidRPr="00E9085D">
              <w:rPr>
                <w:rFonts w:asciiTheme="minorHAnsi" w:eastAsia="Tahoma" w:hAnsiTheme="minorHAnsi" w:cstheme="minorHAnsi"/>
                <w:spacing w:val="-31"/>
                <w:sz w:val="22"/>
                <w:szCs w:val="22"/>
              </w:rPr>
              <w:t>r</w:t>
            </w:r>
            <w:r w:rsidRPr="00E9085D">
              <w:rPr>
                <w:rFonts w:asciiTheme="minorHAnsi" w:eastAsia="Tahoma" w:hAnsiTheme="minorHAnsi" w:cstheme="minorHAnsi"/>
                <w:sz w:val="22"/>
                <w:szCs w:val="22"/>
              </w:rPr>
              <w:t>.</w:t>
            </w:r>
          </w:p>
          <w:p w:rsidR="00E9085D" w:rsidRPr="00E9085D" w:rsidRDefault="00E9085D" w:rsidP="00E9085D">
            <w:pPr>
              <w:pStyle w:val="ListParagraph"/>
              <w:suppressAutoHyphens w:val="0"/>
              <w:overflowPunct/>
              <w:autoSpaceDE/>
              <w:spacing w:after="0" w:line="280" w:lineRule="exact"/>
              <w:ind w:left="1839"/>
              <w:contextualSpacing/>
              <w:jc w:val="left"/>
              <w:textAlignment w:val="auto"/>
              <w:rPr>
                <w:rFonts w:asciiTheme="minorHAnsi" w:eastAsia="Tahoma" w:hAnsiTheme="minorHAnsi" w:cstheme="minorHAnsi"/>
                <w:spacing w:val="-1"/>
                <w:position w:val="-1"/>
                <w:sz w:val="22"/>
                <w:szCs w:val="22"/>
              </w:rPr>
            </w:pPr>
          </w:p>
          <w:p w:rsidR="00E9085D" w:rsidRPr="00E9085D" w:rsidRDefault="00E9085D" w:rsidP="00E9085D">
            <w:pPr>
              <w:ind w:left="39"/>
              <w:rPr>
                <w:rFonts w:asciiTheme="minorHAnsi" w:eastAsia="Tahoma" w:hAnsiTheme="minorHAnsi" w:cstheme="minorHAnsi"/>
                <w:b/>
                <w:sz w:val="22"/>
                <w:szCs w:val="22"/>
              </w:rPr>
            </w:pPr>
          </w:p>
        </w:tc>
      </w:tr>
      <w:tr w:rsidR="005F16E6" w:rsidTr="00DF54E3">
        <w:trPr>
          <w:cantSplit/>
        </w:trPr>
        <w:tc>
          <w:tcPr>
            <w:tcW w:w="1611" w:type="dxa"/>
            <w:tcBorders>
              <w:top w:val="single" w:sz="4" w:space="0" w:color="000000"/>
              <w:left w:val="single" w:sz="4" w:space="0" w:color="000000"/>
              <w:bottom w:val="single" w:sz="4" w:space="0" w:color="000000"/>
            </w:tcBorders>
          </w:tcPr>
          <w:p w:rsidR="0099751A" w:rsidRDefault="0099751A" w:rsidP="002C0734">
            <w:pPr>
              <w:snapToGrid w:val="0"/>
              <w:spacing w:before="60" w:after="60" w:line="240" w:lineRule="auto"/>
              <w:jc w:val="center"/>
              <w:rPr>
                <w:noProof/>
                <w:lang w:eastAsia="en-US"/>
              </w:rPr>
            </w:pPr>
          </w:p>
          <w:p w:rsidR="0099751A" w:rsidRPr="0099751A" w:rsidRDefault="0099751A" w:rsidP="0099751A">
            <w:pPr>
              <w:rPr>
                <w:lang w:eastAsia="en-US"/>
              </w:rPr>
            </w:pPr>
          </w:p>
          <w:p w:rsidR="0099751A" w:rsidRPr="0099751A" w:rsidRDefault="0099751A" w:rsidP="0099751A">
            <w:pPr>
              <w:rPr>
                <w:lang w:eastAsia="en-US"/>
              </w:rPr>
            </w:pPr>
          </w:p>
          <w:p w:rsidR="0099751A" w:rsidRPr="0099751A" w:rsidRDefault="0099751A" w:rsidP="0099751A">
            <w:pPr>
              <w:rPr>
                <w:lang w:eastAsia="en-US"/>
              </w:rPr>
            </w:pPr>
          </w:p>
          <w:p w:rsidR="0099751A" w:rsidRPr="0099751A" w:rsidRDefault="0099751A" w:rsidP="0099751A">
            <w:pPr>
              <w:rPr>
                <w:lang w:eastAsia="en-US"/>
              </w:rPr>
            </w:pPr>
          </w:p>
          <w:p w:rsidR="0099751A" w:rsidRDefault="0099751A" w:rsidP="0099751A">
            <w:pPr>
              <w:rPr>
                <w:lang w:eastAsia="en-US"/>
              </w:rPr>
            </w:pPr>
          </w:p>
          <w:p w:rsidR="005F16E6" w:rsidRPr="0099751A" w:rsidRDefault="005F16E6" w:rsidP="0099751A">
            <w:pPr>
              <w:jc w:val="center"/>
              <w:rPr>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240321" w:rsidRDefault="00240321" w:rsidP="00240321">
            <w:pPr>
              <w:rPr>
                <w:rFonts w:ascii="Calibri" w:hAnsi="Calibri"/>
                <w:szCs w:val="24"/>
              </w:rPr>
            </w:pPr>
            <w:r w:rsidRPr="00C31B56">
              <w:rPr>
                <w:rFonts w:ascii="Calibri" w:hAnsi="Calibri"/>
                <w:b/>
                <w:szCs w:val="24"/>
              </w:rPr>
              <w:t xml:space="preserve">Packaging </w:t>
            </w:r>
            <w:r w:rsidRPr="00EB5164">
              <w:rPr>
                <w:rFonts w:ascii="Calibri" w:hAnsi="Calibri"/>
                <w:szCs w:val="24"/>
              </w:rPr>
              <w:t>–</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lang w:eastAsia="en-US"/>
              </w:rPr>
            </w:pPr>
            <w:r w:rsidRPr="00C52677">
              <w:rPr>
                <w:rFonts w:ascii="Calibri" w:hAnsi="Calibri" w:cs="Times New Roman"/>
                <w:lang w:eastAsia="en-US"/>
              </w:rP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40321" w:rsidRDefault="00240321" w:rsidP="00240321">
            <w:pPr>
              <w:rPr>
                <w:rFonts w:ascii="Calibri" w:hAnsi="Calibri"/>
                <w:szCs w:val="24"/>
              </w:rPr>
            </w:pPr>
            <w:r w:rsidRPr="004712C9">
              <w:rPr>
                <w:rFonts w:ascii="Calibri" w:hAnsi="Calibri"/>
                <w:szCs w:val="24"/>
              </w:rP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40321" w:rsidRDefault="00240321" w:rsidP="00240321">
            <w:pPr>
              <w:rPr>
                <w:rFonts w:ascii="Calibri" w:hAnsi="Calibri"/>
                <w:szCs w:val="24"/>
              </w:rPr>
            </w:pPr>
          </w:p>
          <w:p w:rsidR="00240321" w:rsidRDefault="00240321" w:rsidP="00240321">
            <w:pPr>
              <w:rPr>
                <w:rFonts w:ascii="Calibri" w:hAnsi="Calibri"/>
                <w:szCs w:val="24"/>
              </w:rPr>
            </w:pPr>
            <w:r w:rsidRPr="004712C9">
              <w:rPr>
                <w:rFonts w:ascii="Calibri" w:hAnsi="Calibri"/>
                <w:szCs w:val="24"/>
              </w:rPr>
              <w:t>The outer packaging must be clearly marked on at least four (4) sides as follows:</w:t>
            </w:r>
          </w:p>
          <w:p w:rsidR="00240321" w:rsidRDefault="00240321" w:rsidP="00240321">
            <w:pPr>
              <w:ind w:left="1080"/>
              <w:rPr>
                <w:rFonts w:ascii="Calibri" w:hAnsi="Calibri"/>
                <w:szCs w:val="24"/>
              </w:rPr>
            </w:pPr>
          </w:p>
          <w:p w:rsidR="00240321" w:rsidRPr="00982DEF" w:rsidRDefault="00240321" w:rsidP="00240321">
            <w:pPr>
              <w:rPr>
                <w:rFonts w:ascii="Calibri" w:hAnsi="Calibri"/>
                <w:szCs w:val="24"/>
              </w:rPr>
            </w:pPr>
            <w:r w:rsidRPr="00982DEF">
              <w:rPr>
                <w:rFonts w:ascii="Calibri" w:hAnsi="Calibri"/>
                <w:szCs w:val="24"/>
              </w:rPr>
              <w:t>Name of the Procuring Entity</w:t>
            </w:r>
          </w:p>
          <w:p w:rsidR="00240321" w:rsidRDefault="00240321" w:rsidP="00240321">
            <w:pPr>
              <w:rPr>
                <w:rFonts w:ascii="Calibri" w:hAnsi="Calibri"/>
                <w:szCs w:val="24"/>
              </w:rPr>
            </w:pPr>
            <w:r w:rsidRPr="00982DEF">
              <w:rPr>
                <w:rFonts w:ascii="Calibri" w:hAnsi="Calibri"/>
                <w:szCs w:val="24"/>
              </w:rPr>
              <w:t>Name of the Supplier</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Contract Description</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Final Destination</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Gross weight</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Any special lifting instructions</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Any special handling instructions</w:t>
            </w:r>
          </w:p>
          <w:p w:rsidR="00240321" w:rsidRPr="00C52677" w:rsidRDefault="00240321" w:rsidP="00240321">
            <w:pPr>
              <w:suppressAutoHyphens w:val="0"/>
              <w:autoSpaceDN w:val="0"/>
              <w:adjustRightInd w:val="0"/>
              <w:spacing w:after="120" w:line="240" w:lineRule="atLeast"/>
              <w:rPr>
                <w:rFonts w:ascii="Calibri" w:hAnsi="Calibri" w:cs="Times New Roman"/>
                <w:lang w:eastAsia="en-US"/>
              </w:rPr>
            </w:pPr>
            <w:r w:rsidRPr="00C52677">
              <w:rPr>
                <w:rFonts w:ascii="Calibri" w:hAnsi="Calibri" w:cs="Times New Roman"/>
                <w:lang w:eastAsia="en-US"/>
              </w:rPr>
              <w:t>Any relevant HAZCHEM classifications</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lang w:eastAsia="en-US"/>
              </w:rPr>
            </w:pPr>
            <w:r w:rsidRPr="00C52677">
              <w:rPr>
                <w:rFonts w:ascii="Calibri" w:hAnsi="Calibri" w:cs="Times New Roman"/>
                <w:lang w:eastAsia="en-US"/>
              </w:rPr>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b/>
                <w:lang w:eastAsia="en-US"/>
              </w:rPr>
            </w:pPr>
            <w:r w:rsidRPr="00C52677">
              <w:rPr>
                <w:rFonts w:ascii="Calibri" w:hAnsi="Calibri" w:cs="Times New Roman"/>
                <w:b/>
                <w:lang w:eastAsia="en-US"/>
              </w:rPr>
              <w:t>Insurance –</w:t>
            </w:r>
          </w:p>
          <w:p w:rsidR="005F16E6" w:rsidRPr="00BB0C5E" w:rsidRDefault="00240321" w:rsidP="0099751A">
            <w:pPr>
              <w:suppressAutoHyphens w:val="0"/>
              <w:autoSpaceDN w:val="0"/>
              <w:adjustRightInd w:val="0"/>
              <w:spacing w:before="100" w:beforeAutospacing="1" w:after="120" w:line="240" w:lineRule="atLeast"/>
              <w:rPr>
                <w:rFonts w:ascii="Calibri" w:hAnsi="Calibri"/>
                <w:szCs w:val="24"/>
              </w:rPr>
            </w:pPr>
            <w:r w:rsidRPr="00C52677">
              <w:rPr>
                <w:rFonts w:ascii="Calibri" w:hAnsi="Calibri" w:cs="Times New Roman"/>
                <w:lang w:eastAsia="en-US"/>
              </w:rP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tc>
      </w:tr>
      <w:tr w:rsidR="005F16E6" w:rsidTr="00DF54E3">
        <w:trPr>
          <w:cantSplit/>
          <w:trHeight w:val="13173"/>
        </w:trPr>
        <w:tc>
          <w:tcPr>
            <w:tcW w:w="1611" w:type="dxa"/>
            <w:tcBorders>
              <w:top w:val="single" w:sz="4" w:space="0" w:color="000000"/>
              <w:left w:val="single" w:sz="4" w:space="0" w:color="000000"/>
              <w:bottom w:val="single" w:sz="4" w:space="0" w:color="000000"/>
            </w:tcBorders>
          </w:tcPr>
          <w:p w:rsidR="005F16E6" w:rsidRDefault="005F16E6" w:rsidP="002C0734">
            <w:pPr>
              <w:snapToGrid w:val="0"/>
              <w:spacing w:before="60" w:after="60" w:line="240" w:lineRule="auto"/>
              <w:jc w:val="center"/>
              <w:rPr>
                <w:noProof/>
                <w:lang w:eastAsia="en-US"/>
              </w:rPr>
            </w:pPr>
          </w:p>
        </w:tc>
        <w:tc>
          <w:tcPr>
            <w:tcW w:w="8019" w:type="dxa"/>
            <w:tcBorders>
              <w:top w:val="single" w:sz="4" w:space="0" w:color="000000"/>
              <w:left w:val="single" w:sz="4" w:space="0" w:color="000000"/>
              <w:bottom w:val="single" w:sz="4" w:space="0" w:color="000000"/>
              <w:right w:val="single" w:sz="4" w:space="0" w:color="000000"/>
            </w:tcBorders>
          </w:tcPr>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b/>
                <w:lang w:eastAsia="en-US"/>
              </w:rPr>
            </w:pPr>
            <w:r w:rsidRPr="00C52677">
              <w:rPr>
                <w:rFonts w:ascii="Calibri" w:hAnsi="Calibri" w:cs="Times New Roman"/>
                <w:b/>
                <w:lang w:eastAsia="en-US"/>
              </w:rPr>
              <w:t>Transportation –</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lang w:eastAsia="en-US"/>
              </w:rPr>
            </w:pPr>
            <w:r w:rsidRPr="00C52677">
              <w:rPr>
                <w:rFonts w:ascii="Calibri" w:hAnsi="Calibri" w:cs="Times New Roman"/>
                <w:lang w:eastAsia="en-US"/>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rsidR="00240321" w:rsidRPr="00C52677" w:rsidRDefault="00240321" w:rsidP="00240321">
            <w:pPr>
              <w:spacing w:before="100" w:beforeAutospacing="1" w:after="120"/>
              <w:rPr>
                <w:rFonts w:ascii="Calibri" w:hAnsi="Calibri" w:cs="Times New Roman"/>
                <w:lang w:eastAsia="en-US"/>
              </w:rPr>
            </w:pPr>
            <w:r w:rsidRPr="00C52677">
              <w:rPr>
                <w:rFonts w:ascii="Calibri" w:hAnsi="Calibri"/>
              </w:rPr>
              <w:t xml:space="preserve">Where the Supplier is required under this Contract to transport the Goods to a specified place of destination within the Philippines, defined as the Project Site, transport to such place of destination in the Philippines, </w:t>
            </w:r>
            <w:r w:rsidRPr="00F46ACF">
              <w:rPr>
                <w:rFonts w:ascii="Calibri" w:hAnsi="Calibri"/>
              </w:rPr>
              <w:t>defined as the Project Site, transport to such place of destination in the Philippines, including insurance and storage, as shall be specified in this Contract, shall be arranged by the Supplier, and related costs shall be included in the Contract Price.</w:t>
            </w:r>
          </w:p>
          <w:p w:rsidR="00240321" w:rsidRPr="00C52677" w:rsidRDefault="00240321" w:rsidP="00240321">
            <w:pPr>
              <w:rPr>
                <w:rFonts w:ascii="Calibri" w:hAnsi="Calibri" w:cs="Times New Roman"/>
                <w:lang w:eastAsia="en-US"/>
              </w:rPr>
            </w:pPr>
            <w:r w:rsidRPr="00A77C84">
              <w:rPr>
                <w:rFonts w:ascii="Calibri" w:hAnsi="Calibri"/>
                <w:szCs w:val="24"/>
              </w:rPr>
              <w:t>Where the Supplier is required under Contract to deliver the Goods CIF, CIP or DDP, Goods are to be transported on carriers of Philippine registry. In the event that no carrier of Philippine registry is available, Goods may be shipped by a carrier which is not of</w:t>
            </w:r>
            <w:r w:rsidR="00812867">
              <w:rPr>
                <w:rFonts w:ascii="Calibri" w:hAnsi="Calibri"/>
                <w:szCs w:val="24"/>
              </w:rPr>
              <w:t xml:space="preserve"> </w:t>
            </w:r>
            <w:r w:rsidRPr="00A77C84">
              <w:rPr>
                <w:rFonts w:ascii="Calibri" w:hAnsi="Calibri"/>
                <w:szCs w:val="24"/>
              </w:rPr>
              <w:t>Philippine registry provided that the Supplier obtains and presents to the Procuring Entity certification to this effect from the nearest Philippine consulate to the port of dispatch. In the event that carriers</w:t>
            </w:r>
            <w:r w:rsidR="00812867">
              <w:rPr>
                <w:rFonts w:ascii="Calibri" w:hAnsi="Calibri"/>
                <w:szCs w:val="24"/>
              </w:rPr>
              <w:t xml:space="preserve"> </w:t>
            </w:r>
            <w:r w:rsidRPr="00A77C84">
              <w:rPr>
                <w:rFonts w:ascii="Calibri" w:hAnsi="Calibri"/>
                <w:szCs w:val="24"/>
              </w:rPr>
              <w:t>of Philippine registry are available but their schedule delays the</w:t>
            </w:r>
            <w:r w:rsidR="00812867">
              <w:rPr>
                <w:rFonts w:ascii="Calibri" w:hAnsi="Calibri"/>
                <w:szCs w:val="24"/>
              </w:rPr>
              <w:t xml:space="preserve"> </w:t>
            </w:r>
            <w:r w:rsidRPr="00A77C84">
              <w:rPr>
                <w:rFonts w:ascii="Calibri" w:hAnsi="Calibri"/>
                <w:szCs w:val="24"/>
              </w:rPr>
              <w:t>Supplier in its performance of this Contract</w:t>
            </w:r>
            <w:r w:rsidR="00812867">
              <w:rPr>
                <w:rFonts w:ascii="Calibri" w:hAnsi="Calibri"/>
                <w:szCs w:val="24"/>
              </w:rPr>
              <w:t xml:space="preserve"> </w:t>
            </w:r>
            <w:r w:rsidRPr="00A77C84">
              <w:rPr>
                <w:rFonts w:ascii="Calibri" w:hAnsi="Calibri"/>
                <w:szCs w:val="24"/>
              </w:rPr>
              <w:t>the period from</w:t>
            </w:r>
            <w:r w:rsidR="00812867">
              <w:rPr>
                <w:rFonts w:ascii="Calibri" w:hAnsi="Calibri"/>
                <w:szCs w:val="24"/>
              </w:rPr>
              <w:t xml:space="preserve"> </w:t>
            </w:r>
            <w:r w:rsidRPr="00A77C84">
              <w:rPr>
                <w:rFonts w:ascii="Calibri" w:hAnsi="Calibri" w:cs="Times New Roman"/>
                <w:lang w:eastAsia="en-US"/>
              </w:rPr>
              <w:t>when the Goods were first ready for shipment and the actual date of shipment the period of delay will be considered force majeure in accordance with GCC Clause 22.</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lang w:eastAsia="en-US"/>
              </w:rPr>
            </w:pPr>
            <w:r w:rsidRPr="00C52677">
              <w:rPr>
                <w:rFonts w:ascii="Calibri" w:hAnsi="Calibri" w:cs="Times New Roman"/>
                <w:lang w:eastAsia="en-US"/>
              </w:rP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rsidR="00240321" w:rsidRPr="00C52677" w:rsidRDefault="00240321" w:rsidP="00240321">
            <w:pPr>
              <w:suppressAutoHyphens w:val="0"/>
              <w:autoSpaceDN w:val="0"/>
              <w:adjustRightInd w:val="0"/>
              <w:spacing w:before="100" w:beforeAutospacing="1" w:after="120" w:line="240" w:lineRule="atLeast"/>
              <w:rPr>
                <w:rFonts w:ascii="Calibri" w:hAnsi="Calibri" w:cs="Times New Roman"/>
                <w:b/>
                <w:lang w:eastAsia="en-US"/>
              </w:rPr>
            </w:pPr>
            <w:r w:rsidRPr="00C52677">
              <w:rPr>
                <w:rFonts w:ascii="Calibri" w:hAnsi="Calibri" w:cs="Times New Roman"/>
                <w:b/>
                <w:lang w:eastAsia="en-US"/>
              </w:rPr>
              <w:t>Patent Rights –</w:t>
            </w:r>
          </w:p>
          <w:p w:rsidR="00240321" w:rsidRPr="00C52677" w:rsidRDefault="00240321" w:rsidP="00240321">
            <w:pPr>
              <w:rPr>
                <w:rFonts w:ascii="Calibri" w:hAnsi="Calibri"/>
                <w:b/>
                <w:szCs w:val="24"/>
              </w:rPr>
            </w:pPr>
            <w:r w:rsidRPr="00C52677">
              <w:rPr>
                <w:rFonts w:ascii="Calibri" w:hAnsi="Calibri" w:cs="Times New Roman"/>
                <w:lang w:eastAsia="en-US"/>
              </w:rPr>
              <w:t>The Supplier shall indemnify the Procuring Entity against all third</w:t>
            </w:r>
            <w:r w:rsidRPr="00C52677">
              <w:rPr>
                <w:rFonts w:ascii="Calibri" w:hAnsi="Calibri" w:cs="Times New Roman"/>
                <w:lang w:eastAsia="en-US"/>
              </w:rPr>
              <w:noBreakHyphen/>
              <w:t>party claims of infringement of patent, trademark, or industrial design rights arising from use of the Goods or any part thereof.</w:t>
            </w:r>
          </w:p>
          <w:p w:rsidR="005F16E6" w:rsidRPr="002209BD" w:rsidRDefault="005F16E6" w:rsidP="00240321">
            <w:pPr>
              <w:spacing w:line="240" w:lineRule="auto"/>
              <w:rPr>
                <w:rFonts w:ascii="Calibri" w:hAnsi="Calibri"/>
                <w:szCs w:val="24"/>
              </w:rPr>
            </w:pPr>
          </w:p>
        </w:tc>
      </w:tr>
      <w:tr w:rsidR="008803E5" w:rsidTr="00DF54E3">
        <w:trPr>
          <w:cantSplit/>
        </w:trPr>
        <w:tc>
          <w:tcPr>
            <w:tcW w:w="1611" w:type="dxa"/>
            <w:tcBorders>
              <w:top w:val="single" w:sz="4" w:space="0" w:color="000000"/>
              <w:left w:val="single" w:sz="4" w:space="0" w:color="000000"/>
              <w:bottom w:val="single" w:sz="4" w:space="0" w:color="000000"/>
            </w:tcBorders>
          </w:tcPr>
          <w:p w:rsidR="008803E5" w:rsidRDefault="008803E5" w:rsidP="002C0734">
            <w:pPr>
              <w:snapToGrid w:val="0"/>
              <w:spacing w:before="60" w:after="60" w:line="240" w:lineRule="auto"/>
              <w:jc w:val="center"/>
              <w:rPr>
                <w:noProof/>
                <w:lang w:eastAsia="en-US"/>
              </w:rPr>
            </w:pPr>
            <w:r>
              <w:rPr>
                <w:noProof/>
                <w:lang w:eastAsia="en-US"/>
              </w:rPr>
              <w:lastRenderedPageBreak/>
              <w:t>10.4</w:t>
            </w:r>
          </w:p>
        </w:tc>
        <w:tc>
          <w:tcPr>
            <w:tcW w:w="8019" w:type="dxa"/>
            <w:tcBorders>
              <w:top w:val="single" w:sz="4" w:space="0" w:color="000000"/>
              <w:left w:val="single" w:sz="4" w:space="0" w:color="000000"/>
              <w:bottom w:val="single" w:sz="4" w:space="0" w:color="000000"/>
              <w:right w:val="single" w:sz="4" w:space="0" w:color="000000"/>
            </w:tcBorders>
          </w:tcPr>
          <w:p w:rsidR="008803E5" w:rsidRDefault="008803E5" w:rsidP="00271F7E">
            <w:pPr>
              <w:jc w:val="left"/>
              <w:rPr>
                <w:rFonts w:ascii="Calibri" w:hAnsi="Calibri"/>
                <w:szCs w:val="24"/>
              </w:rPr>
            </w:pPr>
            <w:r>
              <w:rPr>
                <w:rFonts w:ascii="Calibri" w:hAnsi="Calibri"/>
                <w:szCs w:val="24"/>
              </w:rPr>
              <w:t>Not applicable.</w:t>
            </w: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Default="005F16E6" w:rsidP="002C0734">
            <w:pPr>
              <w:snapToGrid w:val="0"/>
              <w:spacing w:before="60" w:after="60" w:line="240" w:lineRule="auto"/>
              <w:jc w:val="center"/>
              <w:rPr>
                <w:noProof/>
                <w:lang w:eastAsia="en-US"/>
              </w:rPr>
            </w:pPr>
            <w:r>
              <w:rPr>
                <w:noProof/>
                <w:lang w:eastAsia="en-US"/>
              </w:rPr>
              <w:t>10.5</w:t>
            </w:r>
          </w:p>
        </w:tc>
        <w:tc>
          <w:tcPr>
            <w:tcW w:w="8019" w:type="dxa"/>
            <w:tcBorders>
              <w:top w:val="single" w:sz="4" w:space="0" w:color="000000"/>
              <w:left w:val="single" w:sz="4" w:space="0" w:color="000000"/>
              <w:bottom w:val="single" w:sz="4" w:space="0" w:color="000000"/>
              <w:right w:val="single" w:sz="4" w:space="0" w:color="000000"/>
            </w:tcBorders>
          </w:tcPr>
          <w:p w:rsidR="005F16E6" w:rsidRPr="006F2FFE" w:rsidRDefault="005F16E6" w:rsidP="00D7082F">
            <w:pPr>
              <w:rPr>
                <w:rFonts w:ascii="Calibri" w:hAnsi="Calibri"/>
                <w:szCs w:val="24"/>
              </w:rPr>
            </w:pPr>
            <w:r w:rsidRPr="006F2FFE">
              <w:rPr>
                <w:rFonts w:ascii="Calibri" w:hAnsi="Calibri"/>
                <w:szCs w:val="24"/>
              </w:rPr>
              <w:t>Payment using LC is not allowed.</w:t>
            </w: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Pr="00D7082F" w:rsidRDefault="005F16E6" w:rsidP="006F2FFE">
            <w:pPr>
              <w:snapToGrid w:val="0"/>
              <w:spacing w:before="60" w:after="60" w:line="240" w:lineRule="auto"/>
              <w:jc w:val="center"/>
              <w:rPr>
                <w:rFonts w:ascii="Calibri" w:hAnsi="Calibri"/>
                <w:noProof/>
                <w:lang w:eastAsia="en-US"/>
              </w:rPr>
            </w:pPr>
            <w:r w:rsidRPr="00D7082F">
              <w:rPr>
                <w:rFonts w:ascii="Calibri" w:hAnsi="Calibri"/>
                <w:noProof/>
                <w:lang w:eastAsia="en-US"/>
              </w:rPr>
              <w:t>1</w:t>
            </w:r>
            <w:r>
              <w:rPr>
                <w:rFonts w:ascii="Calibri" w:hAnsi="Calibri"/>
                <w:noProof/>
                <w:lang w:eastAsia="en-US"/>
              </w:rPr>
              <w:t>1.3</w:t>
            </w:r>
          </w:p>
        </w:tc>
        <w:tc>
          <w:tcPr>
            <w:tcW w:w="8019" w:type="dxa"/>
            <w:tcBorders>
              <w:top w:val="single" w:sz="4" w:space="0" w:color="000000"/>
              <w:left w:val="single" w:sz="4" w:space="0" w:color="000000"/>
              <w:bottom w:val="single" w:sz="4" w:space="0" w:color="000000"/>
              <w:right w:val="single" w:sz="4" w:space="0" w:color="000000"/>
            </w:tcBorders>
          </w:tcPr>
          <w:p w:rsidR="005F16E6" w:rsidRPr="00271F7E" w:rsidRDefault="005F16E6" w:rsidP="00D7082F">
            <w:pPr>
              <w:spacing w:line="240" w:lineRule="auto"/>
              <w:rPr>
                <w:rFonts w:ascii="Calibri" w:hAnsi="Calibri"/>
                <w:szCs w:val="24"/>
              </w:rPr>
            </w:pPr>
            <w:r>
              <w:rPr>
                <w:rFonts w:ascii="Calibri" w:hAnsi="Calibri"/>
                <w:szCs w:val="24"/>
              </w:rPr>
              <w:t>Maintain the GCC Clause.</w:t>
            </w: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Pr="00D7082F" w:rsidRDefault="005F16E6" w:rsidP="006F2FFE">
            <w:pPr>
              <w:snapToGrid w:val="0"/>
              <w:spacing w:before="60" w:after="60" w:line="240" w:lineRule="auto"/>
              <w:jc w:val="center"/>
              <w:rPr>
                <w:rFonts w:ascii="Calibri" w:hAnsi="Calibri"/>
                <w:noProof/>
                <w:lang w:eastAsia="en-US"/>
              </w:rPr>
            </w:pPr>
            <w:r w:rsidRPr="00D7082F">
              <w:rPr>
                <w:rFonts w:ascii="Calibri" w:hAnsi="Calibri"/>
                <w:noProof/>
                <w:lang w:eastAsia="en-US"/>
              </w:rPr>
              <w:t>1</w:t>
            </w:r>
            <w:r>
              <w:rPr>
                <w:rFonts w:ascii="Calibri" w:hAnsi="Calibri"/>
                <w:noProof/>
                <w:lang w:eastAsia="en-US"/>
              </w:rPr>
              <w:t>3.4(c)</w:t>
            </w:r>
          </w:p>
        </w:tc>
        <w:tc>
          <w:tcPr>
            <w:tcW w:w="8019" w:type="dxa"/>
            <w:tcBorders>
              <w:top w:val="single" w:sz="4" w:space="0" w:color="000000"/>
              <w:left w:val="single" w:sz="4" w:space="0" w:color="000000"/>
              <w:bottom w:val="single" w:sz="4" w:space="0" w:color="000000"/>
              <w:right w:val="single" w:sz="4" w:space="0" w:color="000000"/>
            </w:tcBorders>
          </w:tcPr>
          <w:p w:rsidR="005F16E6" w:rsidRPr="00914739" w:rsidRDefault="005F16E6" w:rsidP="006F2FFE">
            <w:pPr>
              <w:spacing w:line="240" w:lineRule="auto"/>
              <w:rPr>
                <w:rFonts w:ascii="Calibri" w:hAnsi="Calibri"/>
                <w:szCs w:val="24"/>
              </w:rPr>
            </w:pPr>
            <w:r>
              <w:rPr>
                <w:rFonts w:ascii="Calibri" w:hAnsi="Calibri"/>
                <w:szCs w:val="24"/>
              </w:rPr>
              <w:t>No further instructions.</w:t>
            </w: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Pr="00D7082F" w:rsidRDefault="005F16E6" w:rsidP="00346C91">
            <w:pPr>
              <w:snapToGrid w:val="0"/>
              <w:spacing w:before="60" w:after="60" w:line="240" w:lineRule="auto"/>
              <w:jc w:val="center"/>
              <w:rPr>
                <w:rFonts w:ascii="Calibri" w:hAnsi="Calibri"/>
                <w:noProof/>
                <w:lang w:eastAsia="en-US"/>
              </w:rPr>
            </w:pPr>
            <w:r w:rsidRPr="00D7082F">
              <w:rPr>
                <w:rFonts w:ascii="Calibri" w:hAnsi="Calibri"/>
                <w:noProof/>
                <w:lang w:eastAsia="en-US"/>
              </w:rPr>
              <w:t>1</w:t>
            </w:r>
            <w:r>
              <w:rPr>
                <w:rFonts w:ascii="Calibri" w:hAnsi="Calibri"/>
                <w:noProof/>
                <w:lang w:eastAsia="en-US"/>
              </w:rPr>
              <w:t>6</w:t>
            </w:r>
            <w:r w:rsidRPr="00D7082F">
              <w:rPr>
                <w:rFonts w:ascii="Calibri" w:hAnsi="Calibri"/>
                <w:noProof/>
                <w:lang w:eastAsia="en-US"/>
              </w:rPr>
              <w:t>.</w:t>
            </w:r>
            <w:r>
              <w:rPr>
                <w:rFonts w:ascii="Calibri" w:hAnsi="Calibri"/>
                <w:noProof/>
                <w:lang w:eastAsia="en-US"/>
              </w:rPr>
              <w:t>1</w:t>
            </w:r>
          </w:p>
        </w:tc>
        <w:tc>
          <w:tcPr>
            <w:tcW w:w="8019" w:type="dxa"/>
            <w:tcBorders>
              <w:top w:val="single" w:sz="4" w:space="0" w:color="000000"/>
              <w:left w:val="single" w:sz="4" w:space="0" w:color="000000"/>
              <w:bottom w:val="single" w:sz="4" w:space="0" w:color="000000"/>
              <w:right w:val="single" w:sz="4" w:space="0" w:color="000000"/>
            </w:tcBorders>
          </w:tcPr>
          <w:p w:rsidR="005F16E6" w:rsidRDefault="005F16E6" w:rsidP="00914739">
            <w:pPr>
              <w:spacing w:line="240" w:lineRule="auto"/>
              <w:rPr>
                <w:rFonts w:ascii="Calibri" w:hAnsi="Calibri"/>
                <w:szCs w:val="24"/>
              </w:rPr>
            </w:pPr>
            <w:r>
              <w:rPr>
                <w:rFonts w:ascii="Calibri" w:hAnsi="Calibri"/>
                <w:szCs w:val="24"/>
              </w:rPr>
              <w:t>None.</w:t>
            </w:r>
          </w:p>
        </w:tc>
      </w:tr>
      <w:tr w:rsidR="00E9085D" w:rsidTr="00DF54E3">
        <w:tc>
          <w:tcPr>
            <w:tcW w:w="1611" w:type="dxa"/>
            <w:tcBorders>
              <w:top w:val="single" w:sz="4" w:space="0" w:color="000000"/>
              <w:left w:val="single" w:sz="4" w:space="0" w:color="000000"/>
              <w:bottom w:val="single" w:sz="4" w:space="0" w:color="000000"/>
            </w:tcBorders>
          </w:tcPr>
          <w:p w:rsidR="00E9085D" w:rsidRPr="00D7082F" w:rsidRDefault="006D6E77" w:rsidP="00D7082F">
            <w:pPr>
              <w:spacing w:before="100" w:beforeAutospacing="1" w:after="120"/>
              <w:jc w:val="center"/>
              <w:rPr>
                <w:rFonts w:ascii="Calibri" w:hAnsi="Calibri"/>
                <w:szCs w:val="24"/>
              </w:rPr>
            </w:pPr>
            <w:fldSimple w:instr=" REF _Ref240883728 \r \h  \* MERGEFORMAT ">
              <w:r w:rsidR="00E9085D" w:rsidRPr="009B3B1E">
                <w:rPr>
                  <w:rFonts w:ascii="Calibri" w:hAnsi="Calibri"/>
                  <w:szCs w:val="24"/>
                </w:rPr>
                <w:t>17.3</w:t>
              </w:r>
            </w:fldSimple>
            <w:bookmarkStart w:id="990" w:name="scc15_3"/>
            <w:bookmarkEnd w:id="990"/>
          </w:p>
        </w:tc>
        <w:tc>
          <w:tcPr>
            <w:tcW w:w="8019" w:type="dxa"/>
            <w:tcBorders>
              <w:top w:val="single" w:sz="4" w:space="0" w:color="000000"/>
              <w:left w:val="single" w:sz="4" w:space="0" w:color="000000"/>
              <w:bottom w:val="single" w:sz="4" w:space="0" w:color="000000"/>
              <w:right w:val="single" w:sz="4" w:space="0" w:color="000000"/>
            </w:tcBorders>
          </w:tcPr>
          <w:p w:rsidR="00E9085D" w:rsidRPr="00E9085D" w:rsidRDefault="00E9085D" w:rsidP="00C6195E">
            <w:pPr>
              <w:spacing w:before="4" w:line="280" w:lineRule="exact"/>
              <w:ind w:left="119" w:right="270"/>
              <w:rPr>
                <w:rFonts w:asciiTheme="minorHAnsi" w:eastAsia="Tahoma" w:hAnsiTheme="minorHAnsi" w:cstheme="minorHAnsi"/>
                <w:szCs w:val="24"/>
              </w:rPr>
            </w:pPr>
            <w:r w:rsidRPr="00E9085D">
              <w:rPr>
                <w:rFonts w:asciiTheme="minorHAnsi" w:eastAsia="Tahoma" w:hAnsiTheme="minorHAnsi" w:cstheme="minorHAnsi"/>
                <w:szCs w:val="24"/>
              </w:rPr>
              <w:t>In or</w:t>
            </w:r>
            <w:r w:rsidRPr="00E9085D">
              <w:rPr>
                <w:rFonts w:asciiTheme="minorHAnsi" w:eastAsia="Tahoma" w:hAnsiTheme="minorHAnsi" w:cstheme="minorHAnsi"/>
                <w:spacing w:val="-1"/>
                <w:szCs w:val="24"/>
              </w:rPr>
              <w:t>d</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r to</w:t>
            </w:r>
            <w:r w:rsidRPr="00E9085D">
              <w:rPr>
                <w:rFonts w:asciiTheme="minorHAnsi" w:eastAsia="Tahoma" w:hAnsiTheme="minorHAnsi" w:cstheme="minorHAnsi"/>
                <w:spacing w:val="-1"/>
                <w:szCs w:val="24"/>
              </w:rPr>
              <w:t xml:space="preserve"> a</w:t>
            </w:r>
            <w:r w:rsidRPr="00E9085D">
              <w:rPr>
                <w:rFonts w:asciiTheme="minorHAnsi" w:eastAsia="Tahoma" w:hAnsiTheme="minorHAnsi" w:cstheme="minorHAnsi"/>
                <w:spacing w:val="1"/>
                <w:szCs w:val="24"/>
              </w:rPr>
              <w:t>ss</w:t>
            </w:r>
            <w:r w:rsidRPr="00E9085D">
              <w:rPr>
                <w:rFonts w:asciiTheme="minorHAnsi" w:eastAsia="Tahoma" w:hAnsiTheme="minorHAnsi" w:cstheme="minorHAnsi"/>
                <w:szCs w:val="24"/>
              </w:rPr>
              <w:t>ure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2"/>
                <w:szCs w:val="24"/>
              </w:rPr>
              <w:t>t</w:t>
            </w:r>
            <w:r w:rsidRPr="00E9085D">
              <w:rPr>
                <w:rFonts w:asciiTheme="minorHAnsi" w:eastAsia="Tahoma" w:hAnsiTheme="minorHAnsi" w:cstheme="minorHAnsi"/>
                <w:szCs w:val="24"/>
              </w:rPr>
              <w:t>h</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t</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2"/>
                <w:szCs w:val="24"/>
              </w:rPr>
              <w:t>t</w:t>
            </w:r>
            <w:r w:rsidRPr="00E9085D">
              <w:rPr>
                <w:rFonts w:asciiTheme="minorHAnsi" w:eastAsia="Tahoma" w:hAnsiTheme="minorHAnsi" w:cstheme="minorHAnsi"/>
                <w:szCs w:val="24"/>
              </w:rPr>
              <w:t>he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ma</w:t>
            </w:r>
            <w:r w:rsidRPr="00E9085D">
              <w:rPr>
                <w:rFonts w:asciiTheme="minorHAnsi" w:eastAsia="Tahoma" w:hAnsiTheme="minorHAnsi" w:cstheme="minorHAnsi"/>
                <w:szCs w:val="24"/>
              </w:rPr>
              <w:t>n</w:t>
            </w:r>
            <w:r w:rsidRPr="00E9085D">
              <w:rPr>
                <w:rFonts w:asciiTheme="minorHAnsi" w:eastAsia="Tahoma" w:hAnsiTheme="minorHAnsi" w:cstheme="minorHAnsi"/>
                <w:spacing w:val="1"/>
                <w:szCs w:val="24"/>
              </w:rPr>
              <w:t>u</w:t>
            </w:r>
            <w:r w:rsidRPr="00E9085D">
              <w:rPr>
                <w:rFonts w:asciiTheme="minorHAnsi" w:eastAsia="Tahoma" w:hAnsiTheme="minorHAnsi" w:cstheme="minorHAnsi"/>
                <w:szCs w:val="24"/>
              </w:rPr>
              <w:t>fa</w:t>
            </w:r>
            <w:r w:rsidRPr="00E9085D">
              <w:rPr>
                <w:rFonts w:asciiTheme="minorHAnsi" w:eastAsia="Tahoma" w:hAnsiTheme="minorHAnsi" w:cstheme="minorHAnsi"/>
                <w:spacing w:val="2"/>
                <w:szCs w:val="24"/>
              </w:rPr>
              <w:t>c</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uri</w:t>
            </w:r>
            <w:r w:rsidRPr="00E9085D">
              <w:rPr>
                <w:rFonts w:asciiTheme="minorHAnsi" w:eastAsia="Tahoma" w:hAnsiTheme="minorHAnsi" w:cstheme="minorHAnsi"/>
                <w:spacing w:val="1"/>
                <w:szCs w:val="24"/>
              </w:rPr>
              <w:t>n</w:t>
            </w:r>
            <w:r w:rsidRPr="00E9085D">
              <w:rPr>
                <w:rFonts w:asciiTheme="minorHAnsi" w:eastAsia="Tahoma" w:hAnsiTheme="minorHAnsi" w:cstheme="minorHAnsi"/>
                <w:szCs w:val="24"/>
              </w:rPr>
              <w:t>g</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def</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c</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s</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shall be c</w:t>
            </w:r>
            <w:r w:rsidRPr="00E9085D">
              <w:rPr>
                <w:rFonts w:asciiTheme="minorHAnsi" w:eastAsia="Tahoma" w:hAnsiTheme="minorHAnsi" w:cstheme="minorHAnsi"/>
                <w:spacing w:val="-2"/>
                <w:szCs w:val="24"/>
              </w:rPr>
              <w:t>o</w:t>
            </w:r>
            <w:r w:rsidRPr="00E9085D">
              <w:rPr>
                <w:rFonts w:asciiTheme="minorHAnsi" w:eastAsia="Tahoma" w:hAnsiTheme="minorHAnsi" w:cstheme="minorHAnsi"/>
                <w:szCs w:val="24"/>
              </w:rPr>
              <w:t>rrec</w:t>
            </w:r>
            <w:r w:rsidRPr="00E9085D">
              <w:rPr>
                <w:rFonts w:asciiTheme="minorHAnsi" w:eastAsia="Tahoma" w:hAnsiTheme="minorHAnsi" w:cstheme="minorHAnsi"/>
                <w:spacing w:val="-1"/>
                <w:szCs w:val="24"/>
              </w:rPr>
              <w:t>t</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d</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 xml:space="preserve">by </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 xml:space="preserve">he </w:t>
            </w:r>
            <w:r w:rsidRPr="00E9085D">
              <w:rPr>
                <w:rFonts w:asciiTheme="minorHAnsi" w:eastAsia="Tahoma" w:hAnsiTheme="minorHAnsi" w:cstheme="minorHAnsi"/>
                <w:spacing w:val="1"/>
                <w:szCs w:val="24"/>
              </w:rPr>
              <w:t>s</w:t>
            </w:r>
            <w:r w:rsidRPr="00E9085D">
              <w:rPr>
                <w:rFonts w:asciiTheme="minorHAnsi" w:eastAsia="Tahoma" w:hAnsiTheme="minorHAnsi" w:cstheme="minorHAnsi"/>
                <w:szCs w:val="24"/>
              </w:rPr>
              <w:t>up</w:t>
            </w:r>
            <w:r w:rsidRPr="00E9085D">
              <w:rPr>
                <w:rFonts w:asciiTheme="minorHAnsi" w:eastAsia="Tahoma" w:hAnsiTheme="minorHAnsi" w:cstheme="minorHAnsi"/>
                <w:spacing w:val="-1"/>
                <w:szCs w:val="24"/>
              </w:rPr>
              <w:t>p</w:t>
            </w:r>
            <w:r w:rsidRPr="00E9085D">
              <w:rPr>
                <w:rFonts w:asciiTheme="minorHAnsi" w:eastAsia="Tahoma" w:hAnsiTheme="minorHAnsi" w:cstheme="minorHAnsi"/>
                <w:szCs w:val="24"/>
              </w:rPr>
              <w:t>li</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r,</w:t>
            </w:r>
            <w:r w:rsidRPr="00E9085D">
              <w:rPr>
                <w:rFonts w:asciiTheme="minorHAnsi" w:eastAsia="Tahoma" w:hAnsiTheme="minorHAnsi" w:cstheme="minorHAnsi"/>
                <w:spacing w:val="-1"/>
                <w:szCs w:val="24"/>
              </w:rPr>
              <w:t xml:space="preserve"> t</w:t>
            </w:r>
            <w:r w:rsidRPr="00E9085D">
              <w:rPr>
                <w:rFonts w:asciiTheme="minorHAnsi" w:eastAsia="Tahoma" w:hAnsiTheme="minorHAnsi" w:cstheme="minorHAnsi"/>
                <w:szCs w:val="24"/>
              </w:rPr>
              <w:t>he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wa</w:t>
            </w:r>
            <w:r w:rsidRPr="00E9085D">
              <w:rPr>
                <w:rFonts w:asciiTheme="minorHAnsi" w:eastAsia="Tahoma" w:hAnsiTheme="minorHAnsi" w:cstheme="minorHAnsi"/>
                <w:szCs w:val="24"/>
              </w:rPr>
              <w:t>rr</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nty</w:t>
            </w:r>
            <w:r w:rsidRPr="00E9085D">
              <w:rPr>
                <w:rFonts w:asciiTheme="minorHAnsi" w:eastAsia="Tahoma" w:hAnsiTheme="minorHAnsi" w:cstheme="minorHAnsi"/>
                <w:spacing w:val="4"/>
                <w:szCs w:val="24"/>
              </w:rPr>
              <w:t xml:space="preserve"> </w:t>
            </w:r>
            <w:r w:rsidRPr="00E9085D">
              <w:rPr>
                <w:rFonts w:asciiTheme="minorHAnsi" w:eastAsia="Tahoma" w:hAnsiTheme="minorHAnsi" w:cstheme="minorHAnsi"/>
                <w:szCs w:val="24"/>
              </w:rPr>
              <w:t>period f</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r</w:t>
            </w:r>
            <w:r w:rsidRPr="00E9085D">
              <w:rPr>
                <w:rFonts w:asciiTheme="minorHAnsi" w:eastAsia="Tahoma" w:hAnsiTheme="minorHAnsi" w:cstheme="minorHAnsi"/>
                <w:spacing w:val="4"/>
                <w:szCs w:val="24"/>
              </w:rPr>
              <w:t xml:space="preserve"> </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his</w:t>
            </w:r>
            <w:r w:rsidRPr="00E9085D">
              <w:rPr>
                <w:rFonts w:asciiTheme="minorHAnsi" w:eastAsia="Tahoma" w:hAnsiTheme="minorHAnsi" w:cstheme="minorHAnsi"/>
                <w:spacing w:val="2"/>
                <w:szCs w:val="24"/>
              </w:rPr>
              <w:t xml:space="preserve"> </w:t>
            </w:r>
            <w:r w:rsidRPr="00E9085D">
              <w:rPr>
                <w:rFonts w:asciiTheme="minorHAnsi" w:eastAsia="Tahoma" w:hAnsiTheme="minorHAnsi" w:cstheme="minorHAnsi"/>
                <w:spacing w:val="-1"/>
                <w:szCs w:val="24"/>
              </w:rPr>
              <w:t>p</w:t>
            </w:r>
            <w:r w:rsidRPr="00E9085D">
              <w:rPr>
                <w:rFonts w:asciiTheme="minorHAnsi" w:eastAsia="Tahoma" w:hAnsiTheme="minorHAnsi" w:cstheme="minorHAnsi"/>
                <w:szCs w:val="24"/>
              </w:rPr>
              <w:t>ro</w:t>
            </w:r>
            <w:r w:rsidRPr="00E9085D">
              <w:rPr>
                <w:rFonts w:asciiTheme="minorHAnsi" w:eastAsia="Tahoma" w:hAnsiTheme="minorHAnsi" w:cstheme="minorHAnsi"/>
                <w:spacing w:val="-1"/>
                <w:szCs w:val="24"/>
              </w:rPr>
              <w:t>j</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ct</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2"/>
                <w:szCs w:val="24"/>
              </w:rPr>
              <w:t>i</w:t>
            </w:r>
            <w:r w:rsidRPr="00E9085D">
              <w:rPr>
                <w:rFonts w:asciiTheme="minorHAnsi" w:eastAsia="Tahoma" w:hAnsiTheme="minorHAnsi" w:cstheme="minorHAnsi"/>
                <w:spacing w:val="1"/>
                <w:szCs w:val="24"/>
              </w:rPr>
              <w:t>s</w:t>
            </w:r>
            <w:r w:rsidRPr="00E9085D">
              <w:rPr>
                <w:rFonts w:asciiTheme="minorHAnsi" w:eastAsia="Tahoma" w:hAnsiTheme="minorHAnsi" w:cstheme="minorHAnsi"/>
                <w:szCs w:val="24"/>
              </w:rPr>
              <w:t xml:space="preserve">: </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hr</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w:t>
            </w:r>
            <w:r w:rsidRPr="00E9085D">
              <w:rPr>
                <w:rFonts w:asciiTheme="minorHAnsi" w:eastAsia="Tahoma" w:hAnsiTheme="minorHAnsi" w:cstheme="minorHAnsi"/>
                <w:spacing w:val="1"/>
                <w:szCs w:val="24"/>
              </w:rPr>
              <w:t>3</w:t>
            </w:r>
            <w:r w:rsidRPr="00E9085D">
              <w:rPr>
                <w:rFonts w:asciiTheme="minorHAnsi" w:eastAsia="Tahoma" w:hAnsiTheme="minorHAnsi" w:cstheme="minorHAnsi"/>
                <w:szCs w:val="24"/>
              </w:rPr>
              <w:t>)</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Ye</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rs</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fr</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m d</w:t>
            </w:r>
            <w:r w:rsidRPr="00E9085D">
              <w:rPr>
                <w:rFonts w:asciiTheme="minorHAnsi" w:eastAsia="Tahoma" w:hAnsiTheme="minorHAnsi" w:cstheme="minorHAnsi"/>
                <w:spacing w:val="-2"/>
                <w:szCs w:val="24"/>
              </w:rPr>
              <w:t>a</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e</w:t>
            </w:r>
            <w:r w:rsidRPr="00E9085D">
              <w:rPr>
                <w:rFonts w:asciiTheme="minorHAnsi" w:eastAsia="Tahoma" w:hAnsiTheme="minorHAnsi" w:cstheme="minorHAnsi"/>
                <w:spacing w:val="2"/>
                <w:szCs w:val="24"/>
              </w:rPr>
              <w:t xml:space="preserve"> </w:t>
            </w:r>
            <w:r w:rsidRPr="00E9085D">
              <w:rPr>
                <w:rFonts w:asciiTheme="minorHAnsi" w:eastAsia="Tahoma" w:hAnsiTheme="minorHAnsi" w:cstheme="minorHAnsi"/>
                <w:szCs w:val="24"/>
              </w:rPr>
              <w:t>of</w:t>
            </w:r>
            <w:r w:rsidR="00C6195E">
              <w:rPr>
                <w:rFonts w:asciiTheme="minorHAnsi" w:eastAsia="Tahoma" w:hAnsiTheme="minorHAnsi" w:cstheme="minorHAnsi"/>
                <w:szCs w:val="24"/>
              </w:rPr>
              <w:t xml:space="preserve"> </w:t>
            </w:r>
            <w:r w:rsidRPr="00E9085D">
              <w:rPr>
                <w:rFonts w:asciiTheme="minorHAnsi" w:eastAsia="Tahoma" w:hAnsiTheme="minorHAnsi" w:cstheme="minorHAnsi"/>
                <w:position w:val="-1"/>
                <w:szCs w:val="24"/>
              </w:rPr>
              <w:t>Certific</w:t>
            </w:r>
            <w:r w:rsidRPr="00E9085D">
              <w:rPr>
                <w:rFonts w:asciiTheme="minorHAnsi" w:eastAsia="Tahoma" w:hAnsiTheme="minorHAnsi" w:cstheme="minorHAnsi"/>
                <w:spacing w:val="-1"/>
                <w:position w:val="-1"/>
                <w:szCs w:val="24"/>
              </w:rPr>
              <w:t>at</w:t>
            </w:r>
            <w:r w:rsidRPr="00E9085D">
              <w:rPr>
                <w:rFonts w:asciiTheme="minorHAnsi" w:eastAsia="Tahoma" w:hAnsiTheme="minorHAnsi" w:cstheme="minorHAnsi"/>
                <w:position w:val="-1"/>
                <w:szCs w:val="24"/>
              </w:rPr>
              <w:t>e</w:t>
            </w:r>
            <w:r w:rsidRPr="00E9085D">
              <w:rPr>
                <w:rFonts w:asciiTheme="minorHAnsi" w:eastAsia="Tahoma" w:hAnsiTheme="minorHAnsi" w:cstheme="minorHAnsi"/>
                <w:spacing w:val="1"/>
                <w:position w:val="-1"/>
                <w:szCs w:val="24"/>
              </w:rPr>
              <w:t xml:space="preserve"> </w:t>
            </w:r>
            <w:r w:rsidRPr="00E9085D">
              <w:rPr>
                <w:rFonts w:asciiTheme="minorHAnsi" w:eastAsia="Tahoma" w:hAnsiTheme="minorHAnsi" w:cstheme="minorHAnsi"/>
                <w:spacing w:val="-1"/>
                <w:position w:val="-1"/>
                <w:szCs w:val="24"/>
              </w:rPr>
              <w:t>o</w:t>
            </w:r>
            <w:r w:rsidRPr="00E9085D">
              <w:rPr>
                <w:rFonts w:asciiTheme="minorHAnsi" w:eastAsia="Tahoma" w:hAnsiTheme="minorHAnsi" w:cstheme="minorHAnsi"/>
                <w:position w:val="-1"/>
                <w:szCs w:val="24"/>
              </w:rPr>
              <w:t>f Fin</w:t>
            </w:r>
            <w:r w:rsidRPr="00E9085D">
              <w:rPr>
                <w:rFonts w:asciiTheme="minorHAnsi" w:eastAsia="Tahoma" w:hAnsiTheme="minorHAnsi" w:cstheme="minorHAnsi"/>
                <w:spacing w:val="-1"/>
                <w:position w:val="-1"/>
                <w:szCs w:val="24"/>
              </w:rPr>
              <w:t>a</w:t>
            </w:r>
            <w:r w:rsidRPr="00E9085D">
              <w:rPr>
                <w:rFonts w:asciiTheme="minorHAnsi" w:eastAsia="Tahoma" w:hAnsiTheme="minorHAnsi" w:cstheme="minorHAnsi"/>
                <w:position w:val="-1"/>
                <w:szCs w:val="24"/>
              </w:rPr>
              <w:t xml:space="preserve">l </w:t>
            </w:r>
            <w:r w:rsidRPr="00E9085D">
              <w:rPr>
                <w:rFonts w:asciiTheme="minorHAnsi" w:eastAsia="Tahoma" w:hAnsiTheme="minorHAnsi" w:cstheme="minorHAnsi"/>
                <w:spacing w:val="2"/>
                <w:position w:val="-1"/>
                <w:szCs w:val="24"/>
              </w:rPr>
              <w:t>A</w:t>
            </w:r>
            <w:r w:rsidRPr="00E9085D">
              <w:rPr>
                <w:rFonts w:asciiTheme="minorHAnsi" w:eastAsia="Tahoma" w:hAnsiTheme="minorHAnsi" w:cstheme="minorHAnsi"/>
                <w:position w:val="-1"/>
                <w:szCs w:val="24"/>
              </w:rPr>
              <w:t>c</w:t>
            </w:r>
            <w:r w:rsidRPr="00E9085D">
              <w:rPr>
                <w:rFonts w:asciiTheme="minorHAnsi" w:eastAsia="Tahoma" w:hAnsiTheme="minorHAnsi" w:cstheme="minorHAnsi"/>
                <w:spacing w:val="1"/>
                <w:position w:val="-1"/>
                <w:szCs w:val="24"/>
              </w:rPr>
              <w:t>ce</w:t>
            </w:r>
            <w:r w:rsidRPr="00E9085D">
              <w:rPr>
                <w:rFonts w:asciiTheme="minorHAnsi" w:eastAsia="Tahoma" w:hAnsiTheme="minorHAnsi" w:cstheme="minorHAnsi"/>
                <w:position w:val="-1"/>
                <w:szCs w:val="24"/>
              </w:rPr>
              <w:t>p</w:t>
            </w:r>
            <w:r w:rsidRPr="00E9085D">
              <w:rPr>
                <w:rFonts w:asciiTheme="minorHAnsi" w:eastAsia="Tahoma" w:hAnsiTheme="minorHAnsi" w:cstheme="minorHAnsi"/>
                <w:spacing w:val="-2"/>
                <w:position w:val="-1"/>
                <w:szCs w:val="24"/>
              </w:rPr>
              <w:t>t</w:t>
            </w:r>
            <w:r w:rsidRPr="00E9085D">
              <w:rPr>
                <w:rFonts w:asciiTheme="minorHAnsi" w:eastAsia="Tahoma" w:hAnsiTheme="minorHAnsi" w:cstheme="minorHAnsi"/>
                <w:spacing w:val="-1"/>
                <w:position w:val="-1"/>
                <w:szCs w:val="24"/>
              </w:rPr>
              <w:t>a</w:t>
            </w:r>
            <w:r w:rsidRPr="00E9085D">
              <w:rPr>
                <w:rFonts w:asciiTheme="minorHAnsi" w:eastAsia="Tahoma" w:hAnsiTheme="minorHAnsi" w:cstheme="minorHAnsi"/>
                <w:position w:val="-1"/>
                <w:szCs w:val="24"/>
              </w:rPr>
              <w:t>nc</w:t>
            </w:r>
            <w:r w:rsidRPr="00E9085D">
              <w:rPr>
                <w:rFonts w:asciiTheme="minorHAnsi" w:eastAsia="Tahoma" w:hAnsiTheme="minorHAnsi" w:cstheme="minorHAnsi"/>
                <w:spacing w:val="1"/>
                <w:position w:val="-1"/>
                <w:szCs w:val="24"/>
              </w:rPr>
              <w:t>e</w:t>
            </w:r>
            <w:r w:rsidRPr="00E9085D">
              <w:rPr>
                <w:rFonts w:asciiTheme="minorHAnsi" w:eastAsia="Tahoma" w:hAnsiTheme="minorHAnsi" w:cstheme="minorHAnsi"/>
                <w:position w:val="-1"/>
                <w:szCs w:val="24"/>
              </w:rPr>
              <w:t>.</w:t>
            </w:r>
          </w:p>
          <w:p w:rsidR="00E9085D" w:rsidRPr="00E9085D" w:rsidRDefault="00E9085D" w:rsidP="00C92E35">
            <w:pPr>
              <w:spacing w:before="2" w:line="280" w:lineRule="exact"/>
              <w:rPr>
                <w:rFonts w:asciiTheme="minorHAnsi" w:hAnsiTheme="minorHAnsi" w:cstheme="minorHAnsi"/>
                <w:szCs w:val="24"/>
              </w:rPr>
            </w:pPr>
          </w:p>
          <w:p w:rsidR="00E9085D" w:rsidRPr="00E9085D" w:rsidRDefault="00E9085D" w:rsidP="00C92E35">
            <w:pPr>
              <w:ind w:left="119" w:right="369"/>
              <w:rPr>
                <w:rFonts w:asciiTheme="minorHAnsi" w:eastAsia="Tahoma" w:hAnsiTheme="minorHAnsi" w:cstheme="minorHAnsi"/>
                <w:szCs w:val="24"/>
              </w:rPr>
            </w:pP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he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wa</w:t>
            </w:r>
            <w:r w:rsidRPr="00E9085D">
              <w:rPr>
                <w:rFonts w:asciiTheme="minorHAnsi" w:eastAsia="Tahoma" w:hAnsiTheme="minorHAnsi" w:cstheme="minorHAnsi"/>
                <w:szCs w:val="24"/>
              </w:rPr>
              <w:t>rr</w:t>
            </w:r>
            <w:r w:rsidRPr="00E9085D">
              <w:rPr>
                <w:rFonts w:asciiTheme="minorHAnsi" w:eastAsia="Tahoma" w:hAnsiTheme="minorHAnsi" w:cstheme="minorHAnsi"/>
                <w:spacing w:val="-1"/>
                <w:szCs w:val="24"/>
              </w:rPr>
              <w:t>a</w:t>
            </w:r>
            <w:r w:rsidRPr="00E9085D">
              <w:rPr>
                <w:rFonts w:asciiTheme="minorHAnsi" w:eastAsia="Tahoma" w:hAnsiTheme="minorHAnsi" w:cstheme="minorHAnsi"/>
                <w:spacing w:val="3"/>
                <w:szCs w:val="24"/>
              </w:rPr>
              <w:t>n</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y sh</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ll c</w:t>
            </w:r>
            <w:r w:rsidRPr="00E9085D">
              <w:rPr>
                <w:rFonts w:asciiTheme="minorHAnsi" w:eastAsia="Tahoma" w:hAnsiTheme="minorHAnsi" w:cstheme="minorHAnsi"/>
                <w:spacing w:val="-1"/>
                <w:szCs w:val="24"/>
              </w:rPr>
              <w:t>o</w:t>
            </w:r>
            <w:r w:rsidRPr="00E9085D">
              <w:rPr>
                <w:rFonts w:asciiTheme="minorHAnsi" w:eastAsia="Tahoma" w:hAnsiTheme="minorHAnsi" w:cstheme="minorHAnsi"/>
                <w:spacing w:val="3"/>
                <w:szCs w:val="24"/>
              </w:rPr>
              <w:t>v</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r full</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repl</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cem</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nt</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of</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def</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c</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i</w:t>
            </w:r>
            <w:r w:rsidRPr="00E9085D">
              <w:rPr>
                <w:rFonts w:asciiTheme="minorHAnsi" w:eastAsia="Tahoma" w:hAnsiTheme="minorHAnsi" w:cstheme="minorHAnsi"/>
                <w:spacing w:val="1"/>
                <w:szCs w:val="24"/>
              </w:rPr>
              <w:t>v</w:t>
            </w:r>
            <w:r w:rsidRPr="00E9085D">
              <w:rPr>
                <w:rFonts w:asciiTheme="minorHAnsi" w:eastAsia="Tahoma" w:hAnsiTheme="minorHAnsi" w:cstheme="minorHAnsi"/>
                <w:szCs w:val="24"/>
              </w:rPr>
              <w:t>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i</w:t>
            </w:r>
            <w:r w:rsidRPr="00E9085D">
              <w:rPr>
                <w:rFonts w:asciiTheme="minorHAnsi" w:eastAsia="Tahoma" w:hAnsiTheme="minorHAnsi" w:cstheme="minorHAnsi"/>
                <w:spacing w:val="-1"/>
                <w:szCs w:val="24"/>
              </w:rPr>
              <w:t>t</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m</w:t>
            </w:r>
            <w:r w:rsidRPr="00E9085D">
              <w:rPr>
                <w:rFonts w:asciiTheme="minorHAnsi" w:eastAsia="Tahoma" w:hAnsiTheme="minorHAnsi" w:cstheme="minorHAnsi"/>
                <w:spacing w:val="1"/>
                <w:szCs w:val="24"/>
              </w:rPr>
              <w:t>s</w:t>
            </w:r>
            <w:r w:rsidRPr="00E9085D">
              <w:rPr>
                <w:rFonts w:asciiTheme="minorHAnsi" w:eastAsia="Tahoma" w:hAnsiTheme="minorHAnsi" w:cstheme="minorHAnsi"/>
                <w:szCs w:val="24"/>
              </w:rPr>
              <w:t>, free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f</w:t>
            </w:r>
            <w:r w:rsidRPr="00E9085D">
              <w:rPr>
                <w:rFonts w:asciiTheme="minorHAnsi" w:eastAsia="Tahoma" w:hAnsiTheme="minorHAnsi" w:cstheme="minorHAnsi"/>
                <w:spacing w:val="-2"/>
                <w:szCs w:val="24"/>
              </w:rPr>
              <w:t xml:space="preserve"> </w:t>
            </w:r>
            <w:r w:rsidRPr="00E9085D">
              <w:rPr>
                <w:rFonts w:asciiTheme="minorHAnsi" w:eastAsia="Tahoma" w:hAnsiTheme="minorHAnsi" w:cstheme="minorHAnsi"/>
                <w:spacing w:val="-1"/>
                <w:szCs w:val="24"/>
              </w:rPr>
              <w:t>c</w:t>
            </w:r>
            <w:r w:rsidRPr="00E9085D">
              <w:rPr>
                <w:rFonts w:asciiTheme="minorHAnsi" w:eastAsia="Tahoma" w:hAnsiTheme="minorHAnsi" w:cstheme="minorHAnsi"/>
                <w:szCs w:val="24"/>
              </w:rPr>
              <w:t>h</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rge, inc</w:t>
            </w:r>
            <w:r w:rsidRPr="00E9085D">
              <w:rPr>
                <w:rFonts w:asciiTheme="minorHAnsi" w:eastAsia="Tahoma" w:hAnsiTheme="minorHAnsi" w:cstheme="minorHAnsi"/>
                <w:spacing w:val="1"/>
                <w:szCs w:val="24"/>
              </w:rPr>
              <w:t>l</w:t>
            </w:r>
            <w:r w:rsidRPr="00E9085D">
              <w:rPr>
                <w:rFonts w:asciiTheme="minorHAnsi" w:eastAsia="Tahoma" w:hAnsiTheme="minorHAnsi" w:cstheme="minorHAnsi"/>
                <w:szCs w:val="24"/>
              </w:rPr>
              <w:t>uding l</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b</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r,</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s</w:t>
            </w:r>
            <w:r w:rsidRPr="00E9085D">
              <w:rPr>
                <w:rFonts w:asciiTheme="minorHAnsi" w:eastAsia="Tahoma" w:hAnsiTheme="minorHAnsi" w:cstheme="minorHAnsi"/>
                <w:spacing w:val="2"/>
                <w:szCs w:val="24"/>
              </w:rPr>
              <w:t>p</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re</w:t>
            </w:r>
            <w:r w:rsidRPr="00E9085D">
              <w:rPr>
                <w:rFonts w:asciiTheme="minorHAnsi" w:eastAsia="Tahoma" w:hAnsiTheme="minorHAnsi" w:cstheme="minorHAnsi"/>
                <w:spacing w:val="2"/>
                <w:szCs w:val="24"/>
              </w:rPr>
              <w:t xml:space="preserve"> </w:t>
            </w:r>
            <w:r w:rsidRPr="00E9085D">
              <w:rPr>
                <w:rFonts w:asciiTheme="minorHAnsi" w:eastAsia="Tahoma" w:hAnsiTheme="minorHAnsi" w:cstheme="minorHAnsi"/>
                <w:spacing w:val="1"/>
                <w:szCs w:val="24"/>
              </w:rPr>
              <w:t>p</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r</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s</w:t>
            </w:r>
            <w:r w:rsidRPr="00E9085D">
              <w:rPr>
                <w:rFonts w:asciiTheme="minorHAnsi" w:eastAsia="Tahoma" w:hAnsiTheme="minorHAnsi" w:cstheme="minorHAnsi"/>
                <w:spacing w:val="2"/>
                <w:szCs w:val="24"/>
              </w:rPr>
              <w:t xml:space="preserve"> </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nd m</w:t>
            </w:r>
            <w:r w:rsidRPr="00E9085D">
              <w:rPr>
                <w:rFonts w:asciiTheme="minorHAnsi" w:eastAsia="Tahoma" w:hAnsiTheme="minorHAnsi" w:cstheme="minorHAnsi"/>
                <w:spacing w:val="1"/>
                <w:szCs w:val="24"/>
              </w:rPr>
              <w:t>a</w:t>
            </w:r>
            <w:r w:rsidRPr="00E9085D">
              <w:rPr>
                <w:rFonts w:asciiTheme="minorHAnsi" w:eastAsia="Tahoma" w:hAnsiTheme="minorHAnsi" w:cstheme="minorHAnsi"/>
                <w:spacing w:val="-1"/>
                <w:szCs w:val="24"/>
              </w:rPr>
              <w:t>t</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ri</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l</w:t>
            </w:r>
            <w:r w:rsidRPr="00E9085D">
              <w:rPr>
                <w:rFonts w:asciiTheme="minorHAnsi" w:eastAsia="Tahoma" w:hAnsiTheme="minorHAnsi" w:cstheme="minorHAnsi"/>
                <w:spacing w:val="1"/>
                <w:szCs w:val="24"/>
              </w:rPr>
              <w:t>s</w:t>
            </w:r>
            <w:r w:rsidRPr="00E9085D">
              <w:rPr>
                <w:rFonts w:asciiTheme="minorHAnsi" w:eastAsia="Tahoma" w:hAnsiTheme="minorHAnsi" w:cstheme="minorHAnsi"/>
                <w:szCs w:val="24"/>
              </w:rPr>
              <w:t>.</w:t>
            </w:r>
          </w:p>
          <w:p w:rsidR="00E9085D" w:rsidRPr="00E9085D" w:rsidRDefault="00E9085D" w:rsidP="00C92E35">
            <w:pPr>
              <w:spacing w:before="19" w:line="260" w:lineRule="exact"/>
              <w:rPr>
                <w:rFonts w:asciiTheme="minorHAnsi" w:hAnsiTheme="minorHAnsi" w:cstheme="minorHAnsi"/>
                <w:szCs w:val="24"/>
              </w:rPr>
            </w:pPr>
          </w:p>
          <w:p w:rsidR="00E9085D" w:rsidRPr="00E9085D" w:rsidRDefault="00E9085D" w:rsidP="00C92E35">
            <w:pPr>
              <w:ind w:left="119" w:right="113"/>
              <w:rPr>
                <w:rFonts w:asciiTheme="minorHAnsi" w:eastAsia="Tahoma" w:hAnsiTheme="minorHAnsi" w:cstheme="minorHAnsi"/>
                <w:szCs w:val="24"/>
              </w:rPr>
            </w:pP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he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bli</w:t>
            </w:r>
            <w:r w:rsidRPr="00E9085D">
              <w:rPr>
                <w:rFonts w:asciiTheme="minorHAnsi" w:eastAsia="Tahoma" w:hAnsiTheme="minorHAnsi" w:cstheme="minorHAnsi"/>
                <w:spacing w:val="-1"/>
                <w:szCs w:val="24"/>
              </w:rPr>
              <w:t>g</w:t>
            </w:r>
            <w:r w:rsidRPr="00E9085D">
              <w:rPr>
                <w:rFonts w:asciiTheme="minorHAnsi" w:eastAsia="Tahoma" w:hAnsiTheme="minorHAnsi" w:cstheme="minorHAnsi"/>
                <w:spacing w:val="1"/>
                <w:szCs w:val="24"/>
              </w:rPr>
              <w:t>a</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ion for</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he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wa</w:t>
            </w:r>
            <w:r w:rsidRPr="00E9085D">
              <w:rPr>
                <w:rFonts w:asciiTheme="minorHAnsi" w:eastAsia="Tahoma" w:hAnsiTheme="minorHAnsi" w:cstheme="minorHAnsi"/>
                <w:szCs w:val="24"/>
              </w:rPr>
              <w:t>rr</w:t>
            </w:r>
            <w:r w:rsidRPr="00E9085D">
              <w:rPr>
                <w:rFonts w:asciiTheme="minorHAnsi" w:eastAsia="Tahoma" w:hAnsiTheme="minorHAnsi" w:cstheme="minorHAnsi"/>
                <w:spacing w:val="-1"/>
                <w:szCs w:val="24"/>
              </w:rPr>
              <w:t>a</w:t>
            </w:r>
            <w:r w:rsidRPr="00E9085D">
              <w:rPr>
                <w:rFonts w:asciiTheme="minorHAnsi" w:eastAsia="Tahoma" w:hAnsiTheme="minorHAnsi" w:cstheme="minorHAnsi"/>
                <w:spacing w:val="3"/>
                <w:szCs w:val="24"/>
              </w:rPr>
              <w:t>n</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y for</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e</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 xml:space="preserve">ch </w:t>
            </w:r>
            <w:r w:rsidRPr="00E9085D">
              <w:rPr>
                <w:rFonts w:asciiTheme="minorHAnsi" w:eastAsia="Tahoma" w:hAnsiTheme="minorHAnsi" w:cstheme="minorHAnsi"/>
                <w:spacing w:val="2"/>
                <w:szCs w:val="24"/>
              </w:rPr>
              <w:t>i</w:t>
            </w:r>
            <w:r w:rsidRPr="00E9085D">
              <w:rPr>
                <w:rFonts w:asciiTheme="minorHAnsi" w:eastAsia="Tahoma" w:hAnsiTheme="minorHAnsi" w:cstheme="minorHAnsi"/>
                <w:spacing w:val="-1"/>
                <w:szCs w:val="24"/>
              </w:rPr>
              <w:t>t</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m bei</w:t>
            </w:r>
            <w:r w:rsidRPr="00E9085D">
              <w:rPr>
                <w:rFonts w:asciiTheme="minorHAnsi" w:eastAsia="Tahoma" w:hAnsiTheme="minorHAnsi" w:cstheme="minorHAnsi"/>
                <w:spacing w:val="1"/>
                <w:szCs w:val="24"/>
              </w:rPr>
              <w:t>n</w:t>
            </w:r>
            <w:r w:rsidRPr="00E9085D">
              <w:rPr>
                <w:rFonts w:asciiTheme="minorHAnsi" w:eastAsia="Tahoma" w:hAnsiTheme="minorHAnsi" w:cstheme="minorHAnsi"/>
                <w:szCs w:val="24"/>
              </w:rPr>
              <w:t>g</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bid shall be c</w:t>
            </w:r>
            <w:r w:rsidRPr="00E9085D">
              <w:rPr>
                <w:rFonts w:asciiTheme="minorHAnsi" w:eastAsia="Tahoma" w:hAnsiTheme="minorHAnsi" w:cstheme="minorHAnsi"/>
                <w:spacing w:val="-2"/>
                <w:szCs w:val="24"/>
              </w:rPr>
              <w:t>o</w:t>
            </w:r>
            <w:r w:rsidRPr="00E9085D">
              <w:rPr>
                <w:rFonts w:asciiTheme="minorHAnsi" w:eastAsia="Tahoma" w:hAnsiTheme="minorHAnsi" w:cstheme="minorHAnsi"/>
                <w:spacing w:val="3"/>
                <w:szCs w:val="24"/>
              </w:rPr>
              <w:t>v</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r</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d</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ither of</w:t>
            </w:r>
            <w:r w:rsidRPr="00E9085D">
              <w:rPr>
                <w:rFonts w:asciiTheme="minorHAnsi" w:eastAsia="Tahoma" w:hAnsiTheme="minorHAnsi" w:cstheme="minorHAnsi"/>
                <w:spacing w:val="-1"/>
                <w:szCs w:val="24"/>
              </w:rPr>
              <w:t xml:space="preserve"> t</w:t>
            </w:r>
            <w:r w:rsidRPr="00E9085D">
              <w:rPr>
                <w:rFonts w:asciiTheme="minorHAnsi" w:eastAsia="Tahoma" w:hAnsiTheme="minorHAnsi" w:cstheme="minorHAnsi"/>
                <w:szCs w:val="24"/>
              </w:rPr>
              <w:t>he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f</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llowing:</w:t>
            </w:r>
          </w:p>
          <w:p w:rsidR="00E9085D" w:rsidRPr="00E9085D" w:rsidRDefault="00E9085D" w:rsidP="00C92E35">
            <w:pPr>
              <w:spacing w:before="17" w:line="260" w:lineRule="exact"/>
              <w:rPr>
                <w:rFonts w:asciiTheme="minorHAnsi" w:hAnsiTheme="minorHAnsi" w:cstheme="minorHAnsi"/>
                <w:szCs w:val="24"/>
              </w:rPr>
            </w:pPr>
          </w:p>
          <w:p w:rsidR="00E9085D" w:rsidRPr="00E9085D" w:rsidRDefault="00E9085D" w:rsidP="00E9085D">
            <w:pPr>
              <w:pStyle w:val="ListParagraph"/>
              <w:numPr>
                <w:ilvl w:val="0"/>
                <w:numId w:val="49"/>
              </w:numPr>
              <w:ind w:left="711"/>
              <w:rPr>
                <w:rFonts w:asciiTheme="minorHAnsi" w:eastAsia="Tahoma" w:hAnsiTheme="minorHAnsi" w:cstheme="minorHAnsi"/>
                <w:szCs w:val="24"/>
              </w:rPr>
            </w:pPr>
            <w:r w:rsidRPr="00E9085D">
              <w:rPr>
                <w:rFonts w:asciiTheme="minorHAnsi" w:eastAsia="Tahoma" w:hAnsiTheme="minorHAnsi" w:cstheme="minorHAnsi"/>
                <w:szCs w:val="24"/>
              </w:rPr>
              <w:t>Retenti</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n M</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n</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y equi</w:t>
            </w:r>
            <w:r w:rsidRPr="00E9085D">
              <w:rPr>
                <w:rFonts w:asciiTheme="minorHAnsi" w:eastAsia="Tahoma" w:hAnsiTheme="minorHAnsi" w:cstheme="minorHAnsi"/>
                <w:spacing w:val="-2"/>
                <w:szCs w:val="24"/>
              </w:rPr>
              <w:t>v</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l</w:t>
            </w:r>
            <w:r w:rsidRPr="00E9085D">
              <w:rPr>
                <w:rFonts w:asciiTheme="minorHAnsi" w:eastAsia="Tahoma" w:hAnsiTheme="minorHAnsi" w:cstheme="minorHAnsi"/>
                <w:spacing w:val="1"/>
                <w:szCs w:val="24"/>
              </w:rPr>
              <w:t>e</w:t>
            </w:r>
            <w:r w:rsidRPr="00E9085D">
              <w:rPr>
                <w:rFonts w:asciiTheme="minorHAnsi" w:eastAsia="Tahoma" w:hAnsiTheme="minorHAnsi" w:cstheme="minorHAnsi"/>
                <w:szCs w:val="24"/>
              </w:rPr>
              <w:t>nt</w:t>
            </w:r>
            <w:r w:rsidRPr="00E9085D">
              <w:rPr>
                <w:rFonts w:asciiTheme="minorHAnsi" w:eastAsia="Tahoma" w:hAnsiTheme="minorHAnsi" w:cstheme="minorHAnsi"/>
                <w:spacing w:val="-1"/>
                <w:szCs w:val="24"/>
              </w:rPr>
              <w:t xml:space="preserve"> t</w:t>
            </w:r>
            <w:r w:rsidRPr="00E9085D">
              <w:rPr>
                <w:rFonts w:asciiTheme="minorHAnsi" w:eastAsia="Tahoma" w:hAnsiTheme="minorHAnsi" w:cstheme="minorHAnsi"/>
                <w:szCs w:val="24"/>
              </w:rPr>
              <w:t>o</w:t>
            </w:r>
            <w:r w:rsidRPr="00E9085D">
              <w:rPr>
                <w:rFonts w:asciiTheme="minorHAnsi" w:eastAsia="Tahoma" w:hAnsiTheme="minorHAnsi" w:cstheme="minorHAnsi"/>
                <w:spacing w:val="-1"/>
                <w:szCs w:val="24"/>
              </w:rPr>
              <w:t xml:space="preserve"> </w:t>
            </w:r>
            <w:r w:rsidR="00C6195E" w:rsidRPr="00657F7C">
              <w:rPr>
                <w:rFonts w:ascii="Calibri" w:hAnsi="Calibri"/>
              </w:rPr>
              <w:t xml:space="preserve">at least </w:t>
            </w:r>
            <w:r w:rsidR="00C6195E">
              <w:rPr>
                <w:rFonts w:ascii="Calibri" w:hAnsi="Calibri"/>
              </w:rPr>
              <w:t>one</w:t>
            </w:r>
            <w:r w:rsidR="00C6195E" w:rsidRPr="00657F7C">
              <w:rPr>
                <w:rFonts w:ascii="Calibri" w:hAnsi="Calibri"/>
              </w:rPr>
              <w:t xml:space="preserve"> percent (1%) of </w:t>
            </w:r>
            <w:r w:rsidR="00C6195E">
              <w:rPr>
                <w:rFonts w:ascii="Calibri" w:hAnsi="Calibri"/>
              </w:rPr>
              <w:t>every progress</w:t>
            </w:r>
            <w:r w:rsidR="00C6195E" w:rsidRPr="00657F7C">
              <w:rPr>
                <w:rFonts w:ascii="Calibri" w:hAnsi="Calibri"/>
              </w:rPr>
              <w:t xml:space="preserve"> payment</w:t>
            </w:r>
            <w:r w:rsidR="00C6195E"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r</w:t>
            </w:r>
          </w:p>
          <w:p w:rsidR="00E9085D" w:rsidRPr="00E9085D" w:rsidRDefault="00E9085D" w:rsidP="00E9085D">
            <w:pPr>
              <w:spacing w:before="9" w:line="100" w:lineRule="exact"/>
              <w:ind w:left="711" w:hanging="360"/>
              <w:rPr>
                <w:rFonts w:asciiTheme="minorHAnsi" w:hAnsiTheme="minorHAnsi" w:cstheme="minorHAnsi"/>
                <w:szCs w:val="24"/>
              </w:rPr>
            </w:pPr>
          </w:p>
          <w:p w:rsidR="00E9085D" w:rsidRPr="00E9085D" w:rsidRDefault="00E9085D" w:rsidP="00E9085D">
            <w:pPr>
              <w:pStyle w:val="ListParagraph"/>
              <w:numPr>
                <w:ilvl w:val="0"/>
                <w:numId w:val="49"/>
              </w:numPr>
              <w:ind w:left="711"/>
              <w:rPr>
                <w:rFonts w:asciiTheme="minorHAnsi" w:eastAsia="Tahoma" w:hAnsiTheme="minorHAnsi" w:cstheme="minorHAnsi"/>
                <w:szCs w:val="24"/>
              </w:rPr>
            </w:pPr>
            <w:r w:rsidRPr="00E9085D">
              <w:rPr>
                <w:rFonts w:asciiTheme="minorHAnsi" w:eastAsia="Tahoma" w:hAnsiTheme="minorHAnsi" w:cstheme="minorHAnsi"/>
                <w:szCs w:val="24"/>
              </w:rPr>
              <w:t>Speci</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l B</w:t>
            </w:r>
            <w:r w:rsidRPr="00E9085D">
              <w:rPr>
                <w:rFonts w:asciiTheme="minorHAnsi" w:eastAsia="Tahoma" w:hAnsiTheme="minorHAnsi" w:cstheme="minorHAnsi"/>
                <w:spacing w:val="-2"/>
                <w:szCs w:val="24"/>
              </w:rPr>
              <w:t>a</w:t>
            </w:r>
            <w:r w:rsidRPr="00E9085D">
              <w:rPr>
                <w:rFonts w:asciiTheme="minorHAnsi" w:eastAsia="Tahoma" w:hAnsiTheme="minorHAnsi" w:cstheme="minorHAnsi"/>
                <w:szCs w:val="24"/>
              </w:rPr>
              <w:t>nk</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Gu</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r</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nt</w:t>
            </w:r>
            <w:r w:rsidRPr="00E9085D">
              <w:rPr>
                <w:rFonts w:asciiTheme="minorHAnsi" w:eastAsia="Tahoma" w:hAnsiTheme="minorHAnsi" w:cstheme="minorHAnsi"/>
                <w:spacing w:val="3"/>
                <w:szCs w:val="24"/>
              </w:rPr>
              <w:t>e</w:t>
            </w:r>
            <w:r w:rsidRPr="00E9085D">
              <w:rPr>
                <w:rFonts w:asciiTheme="minorHAnsi" w:eastAsia="Tahoma" w:hAnsiTheme="minorHAnsi" w:cstheme="minorHAnsi"/>
                <w:szCs w:val="24"/>
              </w:rPr>
              <w:t>e</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equivale</w:t>
            </w:r>
            <w:r w:rsidRPr="00E9085D">
              <w:rPr>
                <w:rFonts w:asciiTheme="minorHAnsi" w:eastAsia="Tahoma" w:hAnsiTheme="minorHAnsi" w:cstheme="minorHAnsi"/>
                <w:spacing w:val="1"/>
                <w:szCs w:val="24"/>
              </w:rPr>
              <w:t>n</w:t>
            </w:r>
            <w:r w:rsidRPr="00E9085D">
              <w:rPr>
                <w:rFonts w:asciiTheme="minorHAnsi" w:eastAsia="Tahoma" w:hAnsiTheme="minorHAnsi" w:cstheme="minorHAnsi"/>
                <w:szCs w:val="24"/>
              </w:rPr>
              <w:t>t</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2"/>
                <w:szCs w:val="24"/>
              </w:rPr>
              <w:t>t</w:t>
            </w:r>
            <w:r w:rsidRPr="00E9085D">
              <w:rPr>
                <w:rFonts w:asciiTheme="minorHAnsi" w:eastAsia="Tahoma" w:hAnsiTheme="minorHAnsi" w:cstheme="minorHAnsi"/>
                <w:szCs w:val="24"/>
              </w:rPr>
              <w:t>o</w:t>
            </w:r>
            <w:r w:rsidRPr="00E9085D">
              <w:rPr>
                <w:rFonts w:asciiTheme="minorHAnsi" w:eastAsia="Tahoma" w:hAnsiTheme="minorHAnsi" w:cstheme="minorHAnsi"/>
                <w:spacing w:val="-1"/>
                <w:szCs w:val="24"/>
              </w:rPr>
              <w:t xml:space="preserve"> </w:t>
            </w:r>
            <w:r w:rsidR="00C6195E" w:rsidRPr="00657F7C">
              <w:rPr>
                <w:rFonts w:ascii="Calibri" w:hAnsi="Calibri"/>
              </w:rPr>
              <w:t xml:space="preserve">at least </w:t>
            </w:r>
            <w:r w:rsidR="00C6195E">
              <w:rPr>
                <w:rFonts w:ascii="Calibri" w:hAnsi="Calibri"/>
              </w:rPr>
              <w:t>one</w:t>
            </w:r>
            <w:r w:rsidR="00C6195E" w:rsidRPr="00657F7C">
              <w:rPr>
                <w:rFonts w:ascii="Calibri" w:hAnsi="Calibri"/>
              </w:rPr>
              <w:t xml:space="preserve"> percent (1%) of the</w:t>
            </w:r>
            <w:r w:rsidR="00C6195E">
              <w:rPr>
                <w:rFonts w:ascii="Calibri" w:hAnsi="Calibri"/>
              </w:rPr>
              <w:t xml:space="preserve"> total</w:t>
            </w:r>
            <w:r w:rsidR="00C6195E" w:rsidRPr="00657F7C">
              <w:rPr>
                <w:rFonts w:ascii="Calibri" w:hAnsi="Calibri"/>
              </w:rPr>
              <w:t xml:space="preserve"> Contract Price</w:t>
            </w:r>
          </w:p>
          <w:p w:rsidR="00C6195E" w:rsidRPr="00657F7C" w:rsidRDefault="00C6195E" w:rsidP="00C6195E">
            <w:pPr>
              <w:pStyle w:val="Style1"/>
              <w:keepNext w:val="0"/>
              <w:numPr>
                <w:ilvl w:val="0"/>
                <w:numId w:val="0"/>
              </w:numPr>
              <w:suppressAutoHyphens w:val="0"/>
              <w:overflowPunct/>
              <w:autoSpaceDE/>
              <w:ind w:left="81"/>
              <w:textAlignment w:val="auto"/>
              <w:outlineLvl w:val="2"/>
              <w:rPr>
                <w:rFonts w:ascii="Calibri" w:hAnsi="Calibri" w:cs="Calibri"/>
              </w:rPr>
            </w:pPr>
            <w:r w:rsidRPr="00657F7C">
              <w:rPr>
                <w:rFonts w:ascii="Calibri" w:hAnsi="Calibri" w:cs="Calibri"/>
              </w:rPr>
              <w:t>The said amounts shall only be released after the lapse of the warranty period</w:t>
            </w:r>
            <w:r w:rsidRPr="00657F7C">
              <w:rPr>
                <w:rStyle w:val="Hyperlink"/>
                <w:rFonts w:ascii="Calibri" w:hAnsi="Calibri" w:cs="Calibri"/>
                <w:b w:val="0"/>
              </w:rPr>
              <w:t>;</w:t>
            </w:r>
            <w:r w:rsidRPr="00657F7C">
              <w:rPr>
                <w:rFonts w:ascii="Calibri" w:hAnsi="Calibri" w:cs="Calibri"/>
              </w:rPr>
              <w:t xml:space="preserve"> provided, however, that the Supplies delivered are free from patent and latent defects and all the conditions imposed under this Contract have been fully met.</w:t>
            </w:r>
          </w:p>
          <w:p w:rsidR="00E9085D" w:rsidRPr="00E9085D" w:rsidRDefault="00E9085D" w:rsidP="00C92E35">
            <w:pPr>
              <w:spacing w:before="6" w:line="280" w:lineRule="exact"/>
              <w:ind w:left="102" w:right="109"/>
              <w:rPr>
                <w:rFonts w:asciiTheme="minorHAnsi" w:eastAsia="Tahoma" w:hAnsiTheme="minorHAnsi" w:cstheme="minorHAnsi"/>
                <w:szCs w:val="24"/>
              </w:rPr>
            </w:pP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Pr="00D7082F" w:rsidRDefault="006D6E77" w:rsidP="00D7082F">
            <w:pPr>
              <w:spacing w:before="100" w:beforeAutospacing="1" w:after="120"/>
              <w:jc w:val="center"/>
              <w:rPr>
                <w:rFonts w:ascii="Calibri" w:hAnsi="Calibri"/>
                <w:szCs w:val="24"/>
              </w:rPr>
            </w:pPr>
            <w:fldSimple w:instr=" REF _Ref240883789 \r \h  \* MERGEFORMAT ">
              <w:r w:rsidR="009B3B1E" w:rsidRPr="009B3B1E">
                <w:rPr>
                  <w:rFonts w:ascii="Calibri" w:hAnsi="Calibri"/>
                  <w:szCs w:val="24"/>
                </w:rPr>
                <w:t>17.4</w:t>
              </w:r>
            </w:fldSimple>
            <w:bookmarkStart w:id="991" w:name="scc15_5"/>
            <w:bookmarkEnd w:id="991"/>
          </w:p>
        </w:tc>
        <w:tc>
          <w:tcPr>
            <w:tcW w:w="8019" w:type="dxa"/>
            <w:tcBorders>
              <w:top w:val="single" w:sz="4" w:space="0" w:color="000000"/>
              <w:left w:val="single" w:sz="4" w:space="0" w:color="000000"/>
              <w:bottom w:val="single" w:sz="4" w:space="0" w:color="000000"/>
              <w:right w:val="single" w:sz="4" w:space="0" w:color="000000"/>
            </w:tcBorders>
          </w:tcPr>
          <w:p w:rsidR="005F16E6" w:rsidRPr="00D7082F" w:rsidRDefault="005F16E6" w:rsidP="00024EF7">
            <w:pPr>
              <w:spacing w:before="100" w:beforeAutospacing="1" w:after="120"/>
              <w:ind w:left="72"/>
              <w:rPr>
                <w:rFonts w:ascii="Calibri" w:hAnsi="Calibri"/>
                <w:b/>
                <w:sz w:val="28"/>
                <w:szCs w:val="28"/>
              </w:rPr>
            </w:pPr>
            <w:r w:rsidRPr="00D7082F">
              <w:rPr>
                <w:rFonts w:ascii="Calibri" w:hAnsi="Calibri"/>
              </w:rPr>
              <w:t>The period for correction of defects in the warranty period shall not be more than 15 calendar days</w:t>
            </w:r>
            <w:r w:rsidRPr="00D7082F">
              <w:rPr>
                <w:rFonts w:ascii="Calibri" w:hAnsi="Calibri"/>
                <w:i/>
              </w:rPr>
              <w:t>.</w:t>
            </w:r>
          </w:p>
        </w:tc>
      </w:tr>
      <w:tr w:rsidR="005F16E6" w:rsidTr="00DF54E3">
        <w:trPr>
          <w:cantSplit/>
        </w:trPr>
        <w:tc>
          <w:tcPr>
            <w:tcW w:w="1611" w:type="dxa"/>
            <w:tcBorders>
              <w:top w:val="single" w:sz="4" w:space="0" w:color="000000"/>
              <w:left w:val="single" w:sz="4" w:space="0" w:color="000000"/>
              <w:bottom w:val="single" w:sz="4" w:space="0" w:color="000000"/>
            </w:tcBorders>
          </w:tcPr>
          <w:p w:rsidR="005F16E6" w:rsidRPr="00D7082F" w:rsidRDefault="005F16E6" w:rsidP="00D7082F">
            <w:pPr>
              <w:spacing w:before="100" w:beforeAutospacing="1" w:after="120"/>
              <w:jc w:val="center"/>
              <w:rPr>
                <w:rFonts w:ascii="Calibri" w:hAnsi="Calibri"/>
                <w:szCs w:val="24"/>
              </w:rPr>
            </w:pPr>
            <w:bookmarkStart w:id="992" w:name="scc21_1"/>
            <w:bookmarkEnd w:id="992"/>
            <w:r w:rsidRPr="00D7082F">
              <w:rPr>
                <w:rFonts w:ascii="Calibri" w:hAnsi="Calibri"/>
                <w:szCs w:val="24"/>
              </w:rPr>
              <w:t>21.</w:t>
            </w:r>
            <w:r>
              <w:rPr>
                <w:rFonts w:ascii="Calibri" w:hAnsi="Calibri"/>
                <w:szCs w:val="24"/>
              </w:rPr>
              <w:t>2</w:t>
            </w:r>
          </w:p>
        </w:tc>
        <w:tc>
          <w:tcPr>
            <w:tcW w:w="8019" w:type="dxa"/>
            <w:tcBorders>
              <w:top w:val="single" w:sz="4" w:space="0" w:color="000000"/>
              <w:left w:val="single" w:sz="4" w:space="0" w:color="000000"/>
              <w:bottom w:val="single" w:sz="4" w:space="0" w:color="000000"/>
              <w:right w:val="single" w:sz="4" w:space="0" w:color="000000"/>
            </w:tcBorders>
          </w:tcPr>
          <w:p w:rsidR="005F16E6" w:rsidRPr="00D7082F" w:rsidRDefault="005F16E6" w:rsidP="00BE2FC8">
            <w:pPr>
              <w:spacing w:before="100" w:beforeAutospacing="1" w:after="120"/>
              <w:ind w:left="16"/>
              <w:rPr>
                <w:rFonts w:ascii="Calibri" w:hAnsi="Calibri"/>
              </w:rPr>
            </w:pPr>
            <w:r w:rsidRPr="00D7082F">
              <w:rPr>
                <w:rFonts w:ascii="Calibri" w:hAnsi="Calibri"/>
                <w:i/>
              </w:rPr>
              <w:t>State here “</w:t>
            </w:r>
            <w:r w:rsidRPr="00D7082F">
              <w:rPr>
                <w:rFonts w:ascii="Calibri" w:hAnsi="Calibri"/>
              </w:rPr>
              <w:t>No additional provision</w:t>
            </w:r>
            <w:r w:rsidRPr="00D7082F">
              <w:rPr>
                <w:rFonts w:ascii="Calibri" w:hAnsi="Calibri"/>
                <w:i/>
              </w:rPr>
              <w:t>.” or, if the Supplier is a joint venture, “</w:t>
            </w:r>
            <w:r w:rsidRPr="00D7082F">
              <w:rPr>
                <w:rFonts w:ascii="Calibri" w:hAnsi="Calibri"/>
              </w:rPr>
              <w:t>All partners to the joint venture shall be jointly and severally liable to the Procuring Entity.”</w:t>
            </w:r>
          </w:p>
        </w:tc>
      </w:tr>
    </w:tbl>
    <w:p w:rsidR="00B464B9" w:rsidRPr="0062097B" w:rsidRDefault="00B464B9">
      <w:pPr>
        <w:pageBreakBefore/>
        <w:jc w:val="center"/>
        <w:rPr>
          <w:rFonts w:ascii="Calibri" w:hAnsi="Calibri"/>
          <w:b/>
          <w:sz w:val="22"/>
          <w:szCs w:val="2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B464B9" w:rsidRDefault="00B464B9">
      <w:pPr>
        <w:jc w:val="center"/>
        <w:rPr>
          <w:rFonts w:ascii="Calibri" w:hAnsi="Calibri"/>
          <w:bCs/>
          <w:i/>
          <w:iCs/>
          <w:sz w:val="22"/>
          <w:szCs w:val="32"/>
        </w:rPr>
      </w:pPr>
    </w:p>
    <w:p w:rsidR="00B464B9" w:rsidRDefault="00B464B9">
      <w:pPr>
        <w:sectPr w:rsidR="00B464B9" w:rsidSect="0072109A">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800" w:header="720" w:footer="720" w:gutter="0"/>
          <w:cols w:space="720"/>
          <w:titlePg/>
          <w:docGrid w:linePitch="360"/>
        </w:sectPr>
      </w:pPr>
    </w:p>
    <w:p w:rsidR="00B464B9" w:rsidRDefault="00B464B9">
      <w:pPr>
        <w:rPr>
          <w:rFonts w:ascii="Calibri" w:hAnsi="Calibri"/>
        </w:rPr>
      </w:pPr>
      <w:bookmarkStart w:id="993" w:name="_Ref59943795"/>
    </w:p>
    <w:p w:rsidR="00B464B9" w:rsidRDefault="00B464B9">
      <w:pPr>
        <w:rPr>
          <w:rFonts w:ascii="Calibri" w:hAnsi="Calibri"/>
        </w:rPr>
      </w:pPr>
    </w:p>
    <w:p w:rsidR="00B464B9" w:rsidRDefault="00B464B9" w:rsidP="00866338">
      <w:pPr>
        <w:pStyle w:val="Heading1"/>
        <w:rPr>
          <w:rFonts w:ascii="Calibri" w:hAnsi="Calibri"/>
        </w:rPr>
      </w:pPr>
      <w:bookmarkStart w:id="994" w:name="__RefHeading__309_834646030"/>
      <w:bookmarkStart w:id="995" w:name="_Ref173428670"/>
      <w:bookmarkStart w:id="996" w:name="_Ref173428077"/>
      <w:bookmarkEnd w:id="994"/>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Default="00B464B9" w:rsidP="00866338">
      <w:pPr>
        <w:pStyle w:val="Heading1"/>
        <w:rPr>
          <w:rFonts w:ascii="Calibri" w:hAnsi="Calibri"/>
        </w:rPr>
      </w:pPr>
    </w:p>
    <w:p w:rsidR="00B464B9" w:rsidRPr="008E2EFF" w:rsidRDefault="00B464B9" w:rsidP="00866338">
      <w:pPr>
        <w:pStyle w:val="Heading1"/>
        <w:rPr>
          <w:rFonts w:ascii="Calibri" w:hAnsi="Calibri"/>
          <w:sz w:val="44"/>
          <w:szCs w:val="44"/>
        </w:rPr>
      </w:pPr>
      <w:bookmarkStart w:id="997" w:name="_Toc464664235"/>
      <w:r w:rsidRPr="008E2EFF">
        <w:rPr>
          <w:rFonts w:ascii="Calibri" w:hAnsi="Calibri"/>
          <w:sz w:val="44"/>
          <w:szCs w:val="44"/>
        </w:rPr>
        <w:t xml:space="preserve">Section VI. </w:t>
      </w:r>
      <w:bookmarkEnd w:id="993"/>
      <w:bookmarkEnd w:id="995"/>
      <w:bookmarkEnd w:id="996"/>
      <w:r w:rsidR="00855A7C">
        <w:rPr>
          <w:rFonts w:ascii="Calibri" w:hAnsi="Calibri"/>
          <w:sz w:val="44"/>
          <w:szCs w:val="44"/>
        </w:rPr>
        <w:t>Schedule of Requirements</w:t>
      </w:r>
      <w:bookmarkEnd w:id="997"/>
    </w:p>
    <w:p w:rsidR="009E6829" w:rsidRPr="009E6829" w:rsidRDefault="009E6829" w:rsidP="009E6829"/>
    <w:p w:rsidR="00B464B9" w:rsidRDefault="00B464B9">
      <w:pPr>
        <w:pageBreakBefore/>
        <w:jc w:val="center"/>
        <w:rPr>
          <w:rFonts w:ascii="Calibri" w:hAnsi="Calibri"/>
          <w:b/>
          <w:sz w:val="22"/>
          <w:szCs w:val="32"/>
        </w:rPr>
      </w:pPr>
    </w:p>
    <w:p w:rsidR="00B464B9" w:rsidRDefault="00B464B9">
      <w:pPr>
        <w:jc w:val="center"/>
        <w:rPr>
          <w:rFonts w:ascii="Calibri" w:hAnsi="Calibri"/>
          <w:bCs/>
          <w:i/>
          <w:iCs/>
          <w:sz w:val="22"/>
          <w:szCs w:val="32"/>
        </w:rPr>
      </w:pPr>
      <w:r>
        <w:rPr>
          <w:rFonts w:ascii="Calibri" w:hAnsi="Calibri"/>
          <w:bCs/>
          <w:i/>
          <w:iCs/>
          <w:sz w:val="22"/>
          <w:szCs w:val="32"/>
        </w:rPr>
        <w:t>This page intentionally left blank.</w:t>
      </w: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CE0EF1">
      <w:pPr>
        <w:jc w:val="center"/>
        <w:rPr>
          <w:rFonts w:ascii="Calibri" w:hAnsi="Calibri"/>
          <w:bCs/>
          <w:i/>
          <w:iCs/>
          <w:sz w:val="22"/>
          <w:szCs w:val="32"/>
        </w:rPr>
      </w:pPr>
      <w:r>
        <w:rPr>
          <w:rFonts w:ascii="Calibri" w:hAnsi="Calibri"/>
          <w:bCs/>
          <w:i/>
          <w:iCs/>
          <w:sz w:val="22"/>
          <w:szCs w:val="32"/>
        </w:rPr>
        <w:tab/>
      </w:r>
      <w:r>
        <w:rPr>
          <w:rFonts w:ascii="Calibri" w:hAnsi="Calibri"/>
          <w:bCs/>
          <w:i/>
          <w:iCs/>
          <w:sz w:val="22"/>
          <w:szCs w:val="32"/>
        </w:rPr>
        <w:tab/>
      </w: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2954CE" w:rsidRPr="00240321" w:rsidRDefault="002954CE" w:rsidP="002954CE">
      <w:pPr>
        <w:pStyle w:val="Heading1"/>
        <w:rPr>
          <w:rFonts w:ascii="Calibri" w:hAnsi="Calibri" w:cs="Calibri"/>
          <w:sz w:val="48"/>
          <w:szCs w:val="48"/>
        </w:rPr>
      </w:pPr>
      <w:bookmarkStart w:id="998" w:name="_Toc59950314"/>
      <w:bookmarkStart w:id="999" w:name="_Toc70519797"/>
      <w:bookmarkStart w:id="1000" w:name="_Toc77504437"/>
      <w:bookmarkStart w:id="1001" w:name="_Toc79297479"/>
      <w:bookmarkStart w:id="1002" w:name="_Toc79301827"/>
      <w:bookmarkStart w:id="1003" w:name="_Toc79302398"/>
      <w:bookmarkStart w:id="1004" w:name="_Toc85276366"/>
      <w:bookmarkStart w:id="1005" w:name="_Toc97189045"/>
      <w:bookmarkStart w:id="1006" w:name="_Toc99862667"/>
      <w:bookmarkStart w:id="1007" w:name="_Toc99942713"/>
      <w:bookmarkStart w:id="1008" w:name="_Toc100755418"/>
      <w:bookmarkStart w:id="1009" w:name="_Toc100907111"/>
      <w:bookmarkStart w:id="1010" w:name="_Toc100978410"/>
      <w:bookmarkStart w:id="1011" w:name="_Toc100978795"/>
      <w:bookmarkStart w:id="1012" w:name="_Toc239473210"/>
      <w:bookmarkStart w:id="1013" w:name="_Toc239473828"/>
      <w:bookmarkStart w:id="1014" w:name="_Toc260043614"/>
      <w:r w:rsidRPr="00240321">
        <w:rPr>
          <w:rFonts w:ascii="Calibri" w:hAnsi="Calibri" w:cs="Calibri"/>
          <w:sz w:val="48"/>
          <w:szCs w:val="48"/>
        </w:rPr>
        <w:t>Section VI. Schedule of Requirements</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2954CE" w:rsidRPr="00240321" w:rsidRDefault="002954CE" w:rsidP="002954CE">
      <w:pPr>
        <w:rPr>
          <w:rFonts w:ascii="Calibri" w:hAnsi="Calibri"/>
        </w:rPr>
      </w:pPr>
    </w:p>
    <w:p w:rsidR="002954CE" w:rsidRPr="00240321" w:rsidRDefault="002954CE" w:rsidP="002954CE">
      <w:pPr>
        <w:rPr>
          <w:rFonts w:ascii="Calibri" w:hAnsi="Calibri"/>
        </w:rPr>
      </w:pPr>
      <w:r w:rsidRPr="00240321">
        <w:rPr>
          <w:rFonts w:ascii="Calibri" w:hAnsi="Calibri"/>
        </w:rPr>
        <w:t xml:space="preserve">The delivery schedule expressed as weeks/months stipulates hereafter a delivery date which is the date of delivery to the project site.  </w:t>
      </w:r>
    </w:p>
    <w:p w:rsidR="002954CE" w:rsidRPr="00E60ACC" w:rsidRDefault="002954CE" w:rsidP="002954CE">
      <w:pPr>
        <w:rPr>
          <w:rFonts w:ascii="Calibri" w:hAnsi="Calibri"/>
          <w:color w:val="FF0000"/>
        </w:rPr>
      </w:pPr>
    </w:p>
    <w:tbl>
      <w:tblPr>
        <w:tblW w:w="8526"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899"/>
        <w:gridCol w:w="1637"/>
        <w:gridCol w:w="2447"/>
      </w:tblGrid>
      <w:tr w:rsidR="00E9085D" w:rsidRPr="00E60ACC" w:rsidTr="00E9085D">
        <w:trPr>
          <w:jc w:val="center"/>
        </w:trPr>
        <w:tc>
          <w:tcPr>
            <w:tcW w:w="3543" w:type="dxa"/>
          </w:tcPr>
          <w:p w:rsidR="00E9085D" w:rsidRPr="00240321" w:rsidRDefault="00E9085D" w:rsidP="002142FB">
            <w:pPr>
              <w:jc w:val="center"/>
              <w:rPr>
                <w:rFonts w:ascii="Calibri" w:hAnsi="Calibri"/>
                <w:b/>
              </w:rPr>
            </w:pPr>
            <w:r w:rsidRPr="00240321">
              <w:rPr>
                <w:rFonts w:ascii="Calibri" w:hAnsi="Calibri"/>
                <w:b/>
              </w:rPr>
              <w:t>Description</w:t>
            </w:r>
          </w:p>
        </w:tc>
        <w:tc>
          <w:tcPr>
            <w:tcW w:w="899" w:type="dxa"/>
          </w:tcPr>
          <w:p w:rsidR="00E9085D" w:rsidRPr="00240321" w:rsidRDefault="00E9085D" w:rsidP="002142FB">
            <w:pPr>
              <w:jc w:val="center"/>
              <w:rPr>
                <w:rFonts w:ascii="Calibri" w:hAnsi="Calibri"/>
                <w:b/>
              </w:rPr>
            </w:pPr>
            <w:r>
              <w:rPr>
                <w:rFonts w:ascii="Calibri" w:hAnsi="Calibri"/>
                <w:b/>
              </w:rPr>
              <w:t>Qt</w:t>
            </w:r>
            <w:r w:rsidRPr="00240321">
              <w:rPr>
                <w:rFonts w:ascii="Calibri" w:hAnsi="Calibri"/>
                <w:b/>
              </w:rPr>
              <w:t>y</w:t>
            </w:r>
          </w:p>
        </w:tc>
        <w:tc>
          <w:tcPr>
            <w:tcW w:w="1637" w:type="dxa"/>
          </w:tcPr>
          <w:p w:rsidR="00E9085D" w:rsidRPr="00240321" w:rsidRDefault="00E9085D" w:rsidP="002142FB">
            <w:pPr>
              <w:jc w:val="center"/>
              <w:rPr>
                <w:rFonts w:ascii="Calibri" w:hAnsi="Calibri"/>
                <w:b/>
              </w:rPr>
            </w:pPr>
            <w:r w:rsidRPr="00240321">
              <w:rPr>
                <w:rFonts w:ascii="Calibri" w:hAnsi="Calibri"/>
                <w:b/>
              </w:rPr>
              <w:t>Total</w:t>
            </w:r>
          </w:p>
        </w:tc>
        <w:tc>
          <w:tcPr>
            <w:tcW w:w="2447" w:type="dxa"/>
          </w:tcPr>
          <w:p w:rsidR="00E9085D" w:rsidRPr="00240321" w:rsidRDefault="00E9085D" w:rsidP="002142FB">
            <w:pPr>
              <w:jc w:val="center"/>
              <w:rPr>
                <w:rFonts w:ascii="Calibri" w:hAnsi="Calibri"/>
                <w:b/>
              </w:rPr>
            </w:pPr>
            <w:r w:rsidRPr="00240321">
              <w:rPr>
                <w:rFonts w:ascii="Calibri" w:hAnsi="Calibri"/>
                <w:b/>
              </w:rPr>
              <w:t>Delivered, Weeks/Months</w:t>
            </w:r>
          </w:p>
        </w:tc>
      </w:tr>
      <w:tr w:rsidR="00E9085D" w:rsidRPr="002954CE" w:rsidTr="00E9085D">
        <w:trPr>
          <w:jc w:val="center"/>
        </w:trPr>
        <w:tc>
          <w:tcPr>
            <w:tcW w:w="3543" w:type="dxa"/>
          </w:tcPr>
          <w:p w:rsidR="00E9085D" w:rsidRPr="00E9085D" w:rsidRDefault="00E9085D" w:rsidP="00D37DE6">
            <w:pPr>
              <w:suppressAutoHyphens w:val="0"/>
              <w:autoSpaceDN w:val="0"/>
              <w:adjustRightInd w:val="0"/>
              <w:spacing w:line="240" w:lineRule="atLeast"/>
              <w:rPr>
                <w:rFonts w:ascii="Calibri" w:hAnsi="Calibri" w:cs="Times New Roman"/>
                <w:color w:val="000000" w:themeColor="text1"/>
                <w:sz w:val="22"/>
                <w:szCs w:val="22"/>
                <w:lang w:eastAsia="en-US"/>
              </w:rPr>
            </w:pPr>
            <w:r w:rsidRPr="00E9085D">
              <w:rPr>
                <w:rFonts w:ascii="Calibri" w:hAnsi="Calibri" w:cs="Times New Roman"/>
                <w:color w:val="000000" w:themeColor="text1"/>
                <w:sz w:val="22"/>
                <w:szCs w:val="22"/>
                <w:lang w:eastAsia="en-US"/>
              </w:rPr>
              <w:t>Upgrading of Automated Fingerprint</w:t>
            </w:r>
            <w:r>
              <w:rPr>
                <w:rFonts w:ascii="Calibri" w:hAnsi="Calibri" w:cs="Times New Roman"/>
                <w:color w:val="000000" w:themeColor="text1"/>
                <w:sz w:val="22"/>
                <w:szCs w:val="22"/>
                <w:lang w:eastAsia="en-US"/>
              </w:rPr>
              <w:t xml:space="preserve"> Identification System (AFIS) for Central Verification System</w:t>
            </w:r>
          </w:p>
        </w:tc>
        <w:tc>
          <w:tcPr>
            <w:tcW w:w="899" w:type="dxa"/>
          </w:tcPr>
          <w:p w:rsidR="00E9085D" w:rsidRPr="00E9085D" w:rsidRDefault="00E9085D" w:rsidP="00D37DE6">
            <w:pPr>
              <w:suppressAutoHyphens w:val="0"/>
              <w:autoSpaceDN w:val="0"/>
              <w:adjustRightInd w:val="0"/>
              <w:spacing w:line="240" w:lineRule="atLeast"/>
              <w:rPr>
                <w:rFonts w:ascii="Calibri" w:hAnsi="Calibri" w:cs="Times New Roman"/>
                <w:color w:val="000000" w:themeColor="text1"/>
                <w:sz w:val="22"/>
                <w:szCs w:val="22"/>
                <w:lang w:eastAsia="en-US"/>
              </w:rPr>
            </w:pPr>
            <w:r>
              <w:rPr>
                <w:rFonts w:ascii="Calibri" w:hAnsi="Calibri" w:cs="Times New Roman"/>
                <w:color w:val="000000" w:themeColor="text1"/>
                <w:sz w:val="22"/>
                <w:szCs w:val="22"/>
                <w:lang w:eastAsia="en-US"/>
              </w:rPr>
              <w:t>1 Lot</w:t>
            </w:r>
          </w:p>
        </w:tc>
        <w:tc>
          <w:tcPr>
            <w:tcW w:w="1637" w:type="dxa"/>
          </w:tcPr>
          <w:p w:rsidR="00E9085D" w:rsidRPr="00E9085D" w:rsidRDefault="00E9085D" w:rsidP="00D37DE6">
            <w:pPr>
              <w:suppressAutoHyphens w:val="0"/>
              <w:autoSpaceDN w:val="0"/>
              <w:adjustRightInd w:val="0"/>
              <w:spacing w:line="240" w:lineRule="atLeast"/>
              <w:rPr>
                <w:rFonts w:ascii="Calibri" w:hAnsi="Calibri" w:cs="Times New Roman"/>
                <w:color w:val="000000" w:themeColor="text1"/>
                <w:sz w:val="22"/>
                <w:szCs w:val="22"/>
                <w:lang w:eastAsia="en-US"/>
              </w:rPr>
            </w:pPr>
            <w:r>
              <w:rPr>
                <w:rFonts w:ascii="Calibri" w:hAnsi="Calibri" w:cs="Times New Roman"/>
                <w:color w:val="000000" w:themeColor="text1"/>
                <w:sz w:val="22"/>
                <w:szCs w:val="22"/>
                <w:lang w:eastAsia="en-US"/>
              </w:rPr>
              <w:t>P35,000,000.00</w:t>
            </w:r>
          </w:p>
        </w:tc>
        <w:tc>
          <w:tcPr>
            <w:tcW w:w="2447" w:type="dxa"/>
          </w:tcPr>
          <w:p w:rsidR="00E9085D" w:rsidRPr="00E9085D" w:rsidRDefault="00E9085D" w:rsidP="00E9085D">
            <w:pPr>
              <w:rPr>
                <w:rFonts w:ascii="Calibri" w:hAnsi="Calibri"/>
                <w:color w:val="000000" w:themeColor="text1"/>
              </w:rPr>
            </w:pPr>
            <w:r w:rsidRPr="00E9085D">
              <w:rPr>
                <w:rFonts w:ascii="Calibri" w:hAnsi="Calibri"/>
                <w:color w:val="000000" w:themeColor="text1"/>
              </w:rPr>
              <w:t xml:space="preserve">Within </w:t>
            </w:r>
            <w:r>
              <w:rPr>
                <w:rFonts w:ascii="Calibri" w:hAnsi="Calibri"/>
                <w:color w:val="000000" w:themeColor="text1"/>
              </w:rPr>
              <w:t>fo</w:t>
            </w:r>
            <w:r w:rsidRPr="00E9085D">
              <w:rPr>
                <w:rFonts w:ascii="Calibri" w:hAnsi="Calibri"/>
                <w:color w:val="000000" w:themeColor="text1"/>
              </w:rPr>
              <w:t>rty</w:t>
            </w:r>
            <w:r>
              <w:rPr>
                <w:rFonts w:ascii="Calibri" w:hAnsi="Calibri"/>
                <w:color w:val="000000" w:themeColor="text1"/>
              </w:rPr>
              <w:t>-five</w:t>
            </w:r>
            <w:r w:rsidRPr="00E9085D">
              <w:rPr>
                <w:rFonts w:ascii="Calibri" w:hAnsi="Calibri"/>
                <w:color w:val="000000" w:themeColor="text1"/>
              </w:rPr>
              <w:t xml:space="preserve"> (</w:t>
            </w:r>
            <w:r>
              <w:rPr>
                <w:rFonts w:ascii="Calibri" w:hAnsi="Calibri"/>
                <w:color w:val="000000" w:themeColor="text1"/>
              </w:rPr>
              <w:t>45</w:t>
            </w:r>
            <w:r w:rsidRPr="00E9085D">
              <w:rPr>
                <w:rFonts w:ascii="Calibri" w:hAnsi="Calibri"/>
                <w:color w:val="000000" w:themeColor="text1"/>
              </w:rPr>
              <w:t>) days upon receipt of Notice to Proceed</w:t>
            </w:r>
          </w:p>
        </w:tc>
      </w:tr>
    </w:tbl>
    <w:p w:rsidR="002954CE" w:rsidRPr="002954CE" w:rsidRDefault="002954CE" w:rsidP="002954CE">
      <w:pPr>
        <w:rPr>
          <w:rFonts w:ascii="Calibri" w:hAnsi="Calibri"/>
        </w:rPr>
      </w:pPr>
    </w:p>
    <w:p w:rsidR="003974ED" w:rsidRPr="002954CE"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rsidP="003974ED">
      <w:pPr>
        <w:jc w:val="center"/>
        <w:rPr>
          <w:rFonts w:ascii="Calibri" w:hAnsi="Calibri"/>
          <w:bCs/>
          <w:iCs/>
          <w:szCs w:val="24"/>
        </w:rPr>
      </w:pPr>
    </w:p>
    <w:p w:rsidR="003974ED" w:rsidRDefault="003974ED" w:rsidP="003974ED">
      <w:pPr>
        <w:jc w:val="center"/>
        <w:rPr>
          <w:rFonts w:ascii="Calibri" w:hAnsi="Calibri"/>
          <w:bCs/>
          <w:iCs/>
          <w:szCs w:val="24"/>
        </w:rPr>
      </w:pPr>
    </w:p>
    <w:p w:rsidR="00E9085D" w:rsidRPr="00E9085D" w:rsidRDefault="00E9085D" w:rsidP="00E9085D">
      <w:pPr>
        <w:spacing w:before="19"/>
        <w:ind w:left="980" w:right="2074"/>
        <w:rPr>
          <w:rFonts w:asciiTheme="minorHAnsi" w:eastAsia="Tahoma" w:hAnsiTheme="minorHAnsi" w:cstheme="minorHAnsi"/>
          <w:szCs w:val="24"/>
        </w:rPr>
      </w:pPr>
      <w:r w:rsidRPr="00E9085D">
        <w:rPr>
          <w:rFonts w:asciiTheme="minorHAnsi" w:eastAsia="Tahoma" w:hAnsiTheme="minorHAnsi" w:cstheme="minorHAnsi"/>
          <w:b/>
          <w:szCs w:val="24"/>
        </w:rPr>
        <w:t>I</w:t>
      </w:r>
      <w:r w:rsidRPr="00E9085D">
        <w:rPr>
          <w:rFonts w:asciiTheme="minorHAnsi" w:eastAsia="Tahoma" w:hAnsiTheme="minorHAnsi" w:cstheme="minorHAnsi"/>
          <w:b/>
          <w:spacing w:val="-1"/>
          <w:szCs w:val="24"/>
        </w:rPr>
        <w:t xml:space="preserve"> </w:t>
      </w:r>
      <w:r w:rsidRPr="00E9085D">
        <w:rPr>
          <w:rFonts w:asciiTheme="minorHAnsi" w:eastAsia="Tahoma" w:hAnsiTheme="minorHAnsi" w:cstheme="minorHAnsi"/>
          <w:b/>
          <w:szCs w:val="24"/>
        </w:rPr>
        <w:t>h</w:t>
      </w:r>
      <w:r w:rsidRPr="00E9085D">
        <w:rPr>
          <w:rFonts w:asciiTheme="minorHAnsi" w:eastAsia="Tahoma" w:hAnsiTheme="minorHAnsi" w:cstheme="minorHAnsi"/>
          <w:b/>
          <w:spacing w:val="-1"/>
          <w:szCs w:val="24"/>
        </w:rPr>
        <w:t>e</w:t>
      </w:r>
      <w:r w:rsidRPr="00E9085D">
        <w:rPr>
          <w:rFonts w:asciiTheme="minorHAnsi" w:eastAsia="Tahoma" w:hAnsiTheme="minorHAnsi" w:cstheme="minorHAnsi"/>
          <w:b/>
          <w:spacing w:val="1"/>
          <w:szCs w:val="24"/>
        </w:rPr>
        <w:t>r</w:t>
      </w:r>
      <w:r w:rsidRPr="00E9085D">
        <w:rPr>
          <w:rFonts w:asciiTheme="minorHAnsi" w:eastAsia="Tahoma" w:hAnsiTheme="minorHAnsi" w:cstheme="minorHAnsi"/>
          <w:b/>
          <w:spacing w:val="-1"/>
          <w:szCs w:val="24"/>
        </w:rPr>
        <w:t>e</w:t>
      </w:r>
      <w:r w:rsidRPr="00E9085D">
        <w:rPr>
          <w:rFonts w:asciiTheme="minorHAnsi" w:eastAsia="Tahoma" w:hAnsiTheme="minorHAnsi" w:cstheme="minorHAnsi"/>
          <w:b/>
          <w:szCs w:val="24"/>
        </w:rPr>
        <w:t>by c</w:t>
      </w:r>
      <w:r w:rsidRPr="00E9085D">
        <w:rPr>
          <w:rFonts w:asciiTheme="minorHAnsi" w:eastAsia="Tahoma" w:hAnsiTheme="minorHAnsi" w:cstheme="minorHAnsi"/>
          <w:b/>
          <w:spacing w:val="1"/>
          <w:szCs w:val="24"/>
        </w:rPr>
        <w:t>o</w:t>
      </w:r>
      <w:r w:rsidRPr="00E9085D">
        <w:rPr>
          <w:rFonts w:asciiTheme="minorHAnsi" w:eastAsia="Tahoma" w:hAnsiTheme="minorHAnsi" w:cstheme="minorHAnsi"/>
          <w:b/>
          <w:spacing w:val="-1"/>
          <w:szCs w:val="24"/>
        </w:rPr>
        <w:t>mm</w:t>
      </w:r>
      <w:r w:rsidRPr="00E9085D">
        <w:rPr>
          <w:rFonts w:asciiTheme="minorHAnsi" w:eastAsia="Tahoma" w:hAnsiTheme="minorHAnsi" w:cstheme="minorHAnsi"/>
          <w:b/>
          <w:szCs w:val="24"/>
        </w:rPr>
        <w:t>it to</w:t>
      </w:r>
      <w:r w:rsidRPr="00E9085D">
        <w:rPr>
          <w:rFonts w:asciiTheme="minorHAnsi" w:eastAsia="Tahoma" w:hAnsiTheme="minorHAnsi" w:cstheme="minorHAnsi"/>
          <w:b/>
          <w:spacing w:val="3"/>
          <w:szCs w:val="24"/>
        </w:rPr>
        <w:t xml:space="preserve"> </w:t>
      </w:r>
      <w:r w:rsidRPr="00E9085D">
        <w:rPr>
          <w:rFonts w:asciiTheme="minorHAnsi" w:eastAsia="Tahoma" w:hAnsiTheme="minorHAnsi" w:cstheme="minorHAnsi"/>
          <w:b/>
          <w:szCs w:val="24"/>
        </w:rPr>
        <w:t>co</w:t>
      </w:r>
      <w:r w:rsidRPr="00E9085D">
        <w:rPr>
          <w:rFonts w:asciiTheme="minorHAnsi" w:eastAsia="Tahoma" w:hAnsiTheme="minorHAnsi" w:cstheme="minorHAnsi"/>
          <w:b/>
          <w:spacing w:val="-1"/>
          <w:szCs w:val="24"/>
        </w:rPr>
        <w:t>m</w:t>
      </w:r>
      <w:r w:rsidRPr="00E9085D">
        <w:rPr>
          <w:rFonts w:asciiTheme="minorHAnsi" w:eastAsia="Tahoma" w:hAnsiTheme="minorHAnsi" w:cstheme="minorHAnsi"/>
          <w:b/>
          <w:szCs w:val="24"/>
        </w:rPr>
        <w:t>ply and d</w:t>
      </w:r>
      <w:r w:rsidRPr="00E9085D">
        <w:rPr>
          <w:rFonts w:asciiTheme="minorHAnsi" w:eastAsia="Tahoma" w:hAnsiTheme="minorHAnsi" w:cstheme="minorHAnsi"/>
          <w:b/>
          <w:spacing w:val="-1"/>
          <w:szCs w:val="24"/>
        </w:rPr>
        <w:t>e</w:t>
      </w:r>
      <w:r w:rsidRPr="00E9085D">
        <w:rPr>
          <w:rFonts w:asciiTheme="minorHAnsi" w:eastAsia="Tahoma" w:hAnsiTheme="minorHAnsi" w:cstheme="minorHAnsi"/>
          <w:b/>
          <w:szCs w:val="24"/>
        </w:rPr>
        <w:t>l</w:t>
      </w:r>
      <w:r w:rsidRPr="00E9085D">
        <w:rPr>
          <w:rFonts w:asciiTheme="minorHAnsi" w:eastAsia="Tahoma" w:hAnsiTheme="minorHAnsi" w:cstheme="minorHAnsi"/>
          <w:b/>
          <w:spacing w:val="-1"/>
          <w:szCs w:val="24"/>
        </w:rPr>
        <w:t>i</w:t>
      </w:r>
      <w:r w:rsidRPr="00E9085D">
        <w:rPr>
          <w:rFonts w:asciiTheme="minorHAnsi" w:eastAsia="Tahoma" w:hAnsiTheme="minorHAnsi" w:cstheme="minorHAnsi"/>
          <w:b/>
          <w:szCs w:val="24"/>
        </w:rPr>
        <w:t>v</w:t>
      </w:r>
      <w:r w:rsidRPr="00E9085D">
        <w:rPr>
          <w:rFonts w:asciiTheme="minorHAnsi" w:eastAsia="Tahoma" w:hAnsiTheme="minorHAnsi" w:cstheme="minorHAnsi"/>
          <w:b/>
          <w:spacing w:val="-1"/>
          <w:szCs w:val="24"/>
        </w:rPr>
        <w:t>e</w:t>
      </w:r>
      <w:r w:rsidRPr="00E9085D">
        <w:rPr>
          <w:rFonts w:asciiTheme="minorHAnsi" w:eastAsia="Tahoma" w:hAnsiTheme="minorHAnsi" w:cstheme="minorHAnsi"/>
          <w:b/>
          <w:szCs w:val="24"/>
        </w:rPr>
        <w:t>r</w:t>
      </w:r>
      <w:r w:rsidRPr="00E9085D">
        <w:rPr>
          <w:rFonts w:asciiTheme="minorHAnsi" w:eastAsia="Tahoma" w:hAnsiTheme="minorHAnsi" w:cstheme="minorHAnsi"/>
          <w:b/>
          <w:spacing w:val="3"/>
          <w:szCs w:val="24"/>
        </w:rPr>
        <w:t xml:space="preserve"> </w:t>
      </w:r>
      <w:r w:rsidRPr="00E9085D">
        <w:rPr>
          <w:rFonts w:asciiTheme="minorHAnsi" w:eastAsia="Tahoma" w:hAnsiTheme="minorHAnsi" w:cstheme="minorHAnsi"/>
          <w:b/>
          <w:szCs w:val="24"/>
        </w:rPr>
        <w:t>all</w:t>
      </w:r>
      <w:r w:rsidRPr="00E9085D">
        <w:rPr>
          <w:rFonts w:asciiTheme="minorHAnsi" w:eastAsia="Tahoma" w:hAnsiTheme="minorHAnsi" w:cstheme="minorHAnsi"/>
          <w:b/>
          <w:spacing w:val="-1"/>
          <w:szCs w:val="24"/>
        </w:rPr>
        <w:t xml:space="preserve"> </w:t>
      </w:r>
      <w:r w:rsidRPr="00E9085D">
        <w:rPr>
          <w:rFonts w:asciiTheme="minorHAnsi" w:eastAsia="Tahoma" w:hAnsiTheme="minorHAnsi" w:cstheme="minorHAnsi"/>
          <w:b/>
          <w:spacing w:val="1"/>
          <w:szCs w:val="24"/>
        </w:rPr>
        <w:t>t</w:t>
      </w:r>
      <w:r w:rsidRPr="00E9085D">
        <w:rPr>
          <w:rFonts w:asciiTheme="minorHAnsi" w:eastAsia="Tahoma" w:hAnsiTheme="minorHAnsi" w:cstheme="minorHAnsi"/>
          <w:b/>
          <w:szCs w:val="24"/>
        </w:rPr>
        <w:t>he</w:t>
      </w:r>
      <w:r w:rsidRPr="00E9085D">
        <w:rPr>
          <w:rFonts w:asciiTheme="minorHAnsi" w:eastAsia="Tahoma" w:hAnsiTheme="minorHAnsi" w:cstheme="minorHAnsi"/>
          <w:b/>
          <w:spacing w:val="-1"/>
          <w:szCs w:val="24"/>
        </w:rPr>
        <w:t xml:space="preserve"> </w:t>
      </w:r>
      <w:r w:rsidRPr="00E9085D">
        <w:rPr>
          <w:rFonts w:asciiTheme="minorHAnsi" w:eastAsia="Tahoma" w:hAnsiTheme="minorHAnsi" w:cstheme="minorHAnsi"/>
          <w:b/>
          <w:szCs w:val="24"/>
        </w:rPr>
        <w:t>abo</w:t>
      </w:r>
      <w:r w:rsidRPr="00E9085D">
        <w:rPr>
          <w:rFonts w:asciiTheme="minorHAnsi" w:eastAsia="Tahoma" w:hAnsiTheme="minorHAnsi" w:cstheme="minorHAnsi"/>
          <w:b/>
          <w:spacing w:val="1"/>
          <w:szCs w:val="24"/>
        </w:rPr>
        <w:t>v</w:t>
      </w:r>
      <w:r w:rsidRPr="00E9085D">
        <w:rPr>
          <w:rFonts w:asciiTheme="minorHAnsi" w:eastAsia="Tahoma" w:hAnsiTheme="minorHAnsi" w:cstheme="minorHAnsi"/>
          <w:b/>
          <w:szCs w:val="24"/>
        </w:rPr>
        <w:t>e</w:t>
      </w:r>
      <w:r w:rsidRPr="00E9085D">
        <w:rPr>
          <w:rFonts w:asciiTheme="minorHAnsi" w:eastAsia="Tahoma" w:hAnsiTheme="minorHAnsi" w:cstheme="minorHAnsi"/>
          <w:b/>
          <w:spacing w:val="-1"/>
          <w:szCs w:val="24"/>
        </w:rPr>
        <w:t xml:space="preserve"> </w:t>
      </w:r>
      <w:r w:rsidRPr="00E9085D">
        <w:rPr>
          <w:rFonts w:asciiTheme="minorHAnsi" w:eastAsia="Tahoma" w:hAnsiTheme="minorHAnsi" w:cstheme="minorHAnsi"/>
          <w:b/>
          <w:spacing w:val="1"/>
          <w:szCs w:val="24"/>
        </w:rPr>
        <w:t>r</w:t>
      </w:r>
      <w:r w:rsidRPr="00E9085D">
        <w:rPr>
          <w:rFonts w:asciiTheme="minorHAnsi" w:eastAsia="Tahoma" w:hAnsiTheme="minorHAnsi" w:cstheme="minorHAnsi"/>
          <w:b/>
          <w:spacing w:val="-1"/>
          <w:szCs w:val="24"/>
        </w:rPr>
        <w:t>e</w:t>
      </w:r>
      <w:r w:rsidRPr="00E9085D">
        <w:rPr>
          <w:rFonts w:asciiTheme="minorHAnsi" w:eastAsia="Tahoma" w:hAnsiTheme="minorHAnsi" w:cstheme="minorHAnsi"/>
          <w:b/>
          <w:szCs w:val="24"/>
        </w:rPr>
        <w:t>qui</w:t>
      </w:r>
      <w:r w:rsidRPr="00E9085D">
        <w:rPr>
          <w:rFonts w:asciiTheme="minorHAnsi" w:eastAsia="Tahoma" w:hAnsiTheme="minorHAnsi" w:cstheme="minorHAnsi"/>
          <w:b/>
          <w:spacing w:val="1"/>
          <w:szCs w:val="24"/>
        </w:rPr>
        <w:t>r</w:t>
      </w:r>
      <w:r w:rsidRPr="00E9085D">
        <w:rPr>
          <w:rFonts w:asciiTheme="minorHAnsi" w:eastAsia="Tahoma" w:hAnsiTheme="minorHAnsi" w:cstheme="minorHAnsi"/>
          <w:b/>
          <w:spacing w:val="-1"/>
          <w:szCs w:val="24"/>
        </w:rPr>
        <w:t>eme</w:t>
      </w:r>
      <w:r w:rsidRPr="00E9085D">
        <w:rPr>
          <w:rFonts w:asciiTheme="minorHAnsi" w:eastAsia="Tahoma" w:hAnsiTheme="minorHAnsi" w:cstheme="minorHAnsi"/>
          <w:b/>
          <w:szCs w:val="24"/>
        </w:rPr>
        <w:t>n</w:t>
      </w:r>
      <w:r w:rsidRPr="00E9085D">
        <w:rPr>
          <w:rFonts w:asciiTheme="minorHAnsi" w:eastAsia="Tahoma" w:hAnsiTheme="minorHAnsi" w:cstheme="minorHAnsi"/>
          <w:b/>
          <w:spacing w:val="1"/>
          <w:szCs w:val="24"/>
        </w:rPr>
        <w:t>t</w:t>
      </w:r>
      <w:r w:rsidRPr="00E9085D">
        <w:rPr>
          <w:rFonts w:asciiTheme="minorHAnsi" w:eastAsia="Tahoma" w:hAnsiTheme="minorHAnsi" w:cstheme="minorHAnsi"/>
          <w:b/>
          <w:szCs w:val="24"/>
        </w:rPr>
        <w:t>s in a</w:t>
      </w:r>
      <w:r w:rsidRPr="00E9085D">
        <w:rPr>
          <w:rFonts w:asciiTheme="minorHAnsi" w:eastAsia="Tahoma" w:hAnsiTheme="minorHAnsi" w:cstheme="minorHAnsi"/>
          <w:b/>
          <w:spacing w:val="1"/>
          <w:szCs w:val="24"/>
        </w:rPr>
        <w:t>c</w:t>
      </w:r>
      <w:r w:rsidRPr="00E9085D">
        <w:rPr>
          <w:rFonts w:asciiTheme="minorHAnsi" w:eastAsia="Tahoma" w:hAnsiTheme="minorHAnsi" w:cstheme="minorHAnsi"/>
          <w:b/>
          <w:szCs w:val="24"/>
        </w:rPr>
        <w:t>co</w:t>
      </w:r>
      <w:r w:rsidRPr="00E9085D">
        <w:rPr>
          <w:rFonts w:asciiTheme="minorHAnsi" w:eastAsia="Tahoma" w:hAnsiTheme="minorHAnsi" w:cstheme="minorHAnsi"/>
          <w:b/>
          <w:spacing w:val="-1"/>
          <w:szCs w:val="24"/>
        </w:rPr>
        <w:t>r</w:t>
      </w:r>
      <w:r w:rsidRPr="00E9085D">
        <w:rPr>
          <w:rFonts w:asciiTheme="minorHAnsi" w:eastAsia="Tahoma" w:hAnsiTheme="minorHAnsi" w:cstheme="minorHAnsi"/>
          <w:b/>
          <w:szCs w:val="24"/>
        </w:rPr>
        <w:t>dan</w:t>
      </w:r>
      <w:r w:rsidRPr="00E9085D">
        <w:rPr>
          <w:rFonts w:asciiTheme="minorHAnsi" w:eastAsia="Tahoma" w:hAnsiTheme="minorHAnsi" w:cstheme="minorHAnsi"/>
          <w:b/>
          <w:spacing w:val="1"/>
          <w:szCs w:val="24"/>
        </w:rPr>
        <w:t>c</w:t>
      </w:r>
      <w:r w:rsidRPr="00E9085D">
        <w:rPr>
          <w:rFonts w:asciiTheme="minorHAnsi" w:eastAsia="Tahoma" w:hAnsiTheme="minorHAnsi" w:cstheme="minorHAnsi"/>
          <w:b/>
          <w:szCs w:val="24"/>
        </w:rPr>
        <w:t>e</w:t>
      </w:r>
      <w:r w:rsidRPr="00E9085D">
        <w:rPr>
          <w:rFonts w:asciiTheme="minorHAnsi" w:eastAsia="Tahoma" w:hAnsiTheme="minorHAnsi" w:cstheme="minorHAnsi"/>
          <w:b/>
          <w:spacing w:val="-1"/>
          <w:szCs w:val="24"/>
        </w:rPr>
        <w:t xml:space="preserve"> </w:t>
      </w:r>
      <w:r w:rsidRPr="00E9085D">
        <w:rPr>
          <w:rFonts w:asciiTheme="minorHAnsi" w:eastAsia="Tahoma" w:hAnsiTheme="minorHAnsi" w:cstheme="minorHAnsi"/>
          <w:b/>
          <w:szCs w:val="24"/>
        </w:rPr>
        <w:t xml:space="preserve">with </w:t>
      </w:r>
      <w:r w:rsidRPr="00E9085D">
        <w:rPr>
          <w:rFonts w:asciiTheme="minorHAnsi" w:eastAsia="Tahoma" w:hAnsiTheme="minorHAnsi" w:cstheme="minorHAnsi"/>
          <w:b/>
          <w:spacing w:val="1"/>
          <w:szCs w:val="24"/>
        </w:rPr>
        <w:t>t</w:t>
      </w:r>
      <w:r w:rsidRPr="00E9085D">
        <w:rPr>
          <w:rFonts w:asciiTheme="minorHAnsi" w:eastAsia="Tahoma" w:hAnsiTheme="minorHAnsi" w:cstheme="minorHAnsi"/>
          <w:b/>
          <w:szCs w:val="24"/>
        </w:rPr>
        <w:t>he</w:t>
      </w:r>
      <w:r w:rsidRPr="00E9085D">
        <w:rPr>
          <w:rFonts w:asciiTheme="minorHAnsi" w:eastAsia="Tahoma" w:hAnsiTheme="minorHAnsi" w:cstheme="minorHAnsi"/>
          <w:b/>
          <w:spacing w:val="-1"/>
          <w:szCs w:val="24"/>
        </w:rPr>
        <w:t xml:space="preserve"> </w:t>
      </w:r>
      <w:r w:rsidRPr="00E9085D">
        <w:rPr>
          <w:rFonts w:asciiTheme="minorHAnsi" w:eastAsia="Tahoma" w:hAnsiTheme="minorHAnsi" w:cstheme="minorHAnsi"/>
          <w:b/>
          <w:szCs w:val="24"/>
        </w:rPr>
        <w:t>abo</w:t>
      </w:r>
      <w:r w:rsidRPr="00E9085D">
        <w:rPr>
          <w:rFonts w:asciiTheme="minorHAnsi" w:eastAsia="Tahoma" w:hAnsiTheme="minorHAnsi" w:cstheme="minorHAnsi"/>
          <w:b/>
          <w:spacing w:val="1"/>
          <w:szCs w:val="24"/>
        </w:rPr>
        <w:t>ve</w:t>
      </w:r>
      <w:r w:rsidRPr="00E9085D">
        <w:rPr>
          <w:rFonts w:asciiTheme="minorHAnsi" w:eastAsia="Tahoma" w:hAnsiTheme="minorHAnsi" w:cstheme="minorHAnsi"/>
          <w:b/>
          <w:szCs w:val="24"/>
        </w:rPr>
        <w:t>-</w:t>
      </w:r>
      <w:r w:rsidRPr="00E9085D">
        <w:rPr>
          <w:rFonts w:asciiTheme="minorHAnsi" w:eastAsia="Tahoma" w:hAnsiTheme="minorHAnsi" w:cstheme="minorHAnsi"/>
          <w:b/>
          <w:spacing w:val="-1"/>
          <w:szCs w:val="24"/>
        </w:rPr>
        <w:t>s</w:t>
      </w:r>
      <w:r w:rsidRPr="00E9085D">
        <w:rPr>
          <w:rFonts w:asciiTheme="minorHAnsi" w:eastAsia="Tahoma" w:hAnsiTheme="minorHAnsi" w:cstheme="minorHAnsi"/>
          <w:b/>
          <w:spacing w:val="1"/>
          <w:szCs w:val="24"/>
        </w:rPr>
        <w:t>t</w:t>
      </w:r>
      <w:r w:rsidRPr="00E9085D">
        <w:rPr>
          <w:rFonts w:asciiTheme="minorHAnsi" w:eastAsia="Tahoma" w:hAnsiTheme="minorHAnsi" w:cstheme="minorHAnsi"/>
          <w:b/>
          <w:szCs w:val="24"/>
        </w:rPr>
        <w:t>a</w:t>
      </w:r>
      <w:r w:rsidRPr="00E9085D">
        <w:rPr>
          <w:rFonts w:asciiTheme="minorHAnsi" w:eastAsia="Tahoma" w:hAnsiTheme="minorHAnsi" w:cstheme="minorHAnsi"/>
          <w:b/>
          <w:spacing w:val="1"/>
          <w:szCs w:val="24"/>
        </w:rPr>
        <w:t>t</w:t>
      </w:r>
      <w:r w:rsidRPr="00E9085D">
        <w:rPr>
          <w:rFonts w:asciiTheme="minorHAnsi" w:eastAsia="Tahoma" w:hAnsiTheme="minorHAnsi" w:cstheme="minorHAnsi"/>
          <w:b/>
          <w:spacing w:val="-1"/>
          <w:szCs w:val="24"/>
        </w:rPr>
        <w:t>e</w:t>
      </w:r>
      <w:r w:rsidRPr="00E9085D">
        <w:rPr>
          <w:rFonts w:asciiTheme="minorHAnsi" w:eastAsia="Tahoma" w:hAnsiTheme="minorHAnsi" w:cstheme="minorHAnsi"/>
          <w:b/>
          <w:szCs w:val="24"/>
        </w:rPr>
        <w:t xml:space="preserve">d </w:t>
      </w:r>
      <w:r w:rsidRPr="00E9085D">
        <w:rPr>
          <w:rFonts w:asciiTheme="minorHAnsi" w:eastAsia="Tahoma" w:hAnsiTheme="minorHAnsi" w:cstheme="minorHAnsi"/>
          <w:b/>
          <w:spacing w:val="-2"/>
          <w:szCs w:val="24"/>
        </w:rPr>
        <w:t>s</w:t>
      </w:r>
      <w:r w:rsidRPr="00E9085D">
        <w:rPr>
          <w:rFonts w:asciiTheme="minorHAnsi" w:eastAsia="Tahoma" w:hAnsiTheme="minorHAnsi" w:cstheme="minorHAnsi"/>
          <w:b/>
          <w:szCs w:val="24"/>
        </w:rPr>
        <w:t>ch</w:t>
      </w:r>
      <w:r w:rsidRPr="00E9085D">
        <w:rPr>
          <w:rFonts w:asciiTheme="minorHAnsi" w:eastAsia="Tahoma" w:hAnsiTheme="minorHAnsi" w:cstheme="minorHAnsi"/>
          <w:b/>
          <w:spacing w:val="-1"/>
          <w:szCs w:val="24"/>
        </w:rPr>
        <w:t>e</w:t>
      </w:r>
      <w:r w:rsidRPr="00E9085D">
        <w:rPr>
          <w:rFonts w:asciiTheme="minorHAnsi" w:eastAsia="Tahoma" w:hAnsiTheme="minorHAnsi" w:cstheme="minorHAnsi"/>
          <w:b/>
          <w:spacing w:val="2"/>
          <w:szCs w:val="24"/>
        </w:rPr>
        <w:t>d</w:t>
      </w:r>
      <w:r w:rsidRPr="00E9085D">
        <w:rPr>
          <w:rFonts w:asciiTheme="minorHAnsi" w:eastAsia="Tahoma" w:hAnsiTheme="minorHAnsi" w:cstheme="minorHAnsi"/>
          <w:b/>
          <w:szCs w:val="24"/>
        </w:rPr>
        <w:t>ul</w:t>
      </w:r>
      <w:r w:rsidRPr="00E9085D">
        <w:rPr>
          <w:rFonts w:asciiTheme="minorHAnsi" w:eastAsia="Tahoma" w:hAnsiTheme="minorHAnsi" w:cstheme="minorHAnsi"/>
          <w:b/>
          <w:spacing w:val="-1"/>
          <w:szCs w:val="24"/>
        </w:rPr>
        <w:t>e</w:t>
      </w:r>
      <w:r w:rsidRPr="00E9085D">
        <w:rPr>
          <w:rFonts w:asciiTheme="minorHAnsi" w:eastAsia="Tahoma" w:hAnsiTheme="minorHAnsi" w:cstheme="minorHAnsi"/>
          <w:b/>
          <w:szCs w:val="24"/>
        </w:rPr>
        <w:t>.</w:t>
      </w:r>
    </w:p>
    <w:p w:rsidR="00E9085D" w:rsidRPr="00E9085D" w:rsidRDefault="00E9085D" w:rsidP="00E9085D">
      <w:pPr>
        <w:spacing w:line="200" w:lineRule="exact"/>
        <w:rPr>
          <w:rFonts w:asciiTheme="minorHAnsi" w:hAnsiTheme="minorHAnsi" w:cstheme="minorHAnsi"/>
          <w:szCs w:val="24"/>
        </w:rPr>
      </w:pPr>
    </w:p>
    <w:p w:rsidR="00E9085D" w:rsidRPr="00E9085D" w:rsidRDefault="00E9085D" w:rsidP="00E9085D">
      <w:pPr>
        <w:spacing w:line="200" w:lineRule="exact"/>
        <w:rPr>
          <w:rFonts w:asciiTheme="minorHAnsi" w:hAnsiTheme="minorHAnsi" w:cstheme="minorHAnsi"/>
          <w:szCs w:val="24"/>
        </w:rPr>
      </w:pPr>
    </w:p>
    <w:p w:rsidR="00E9085D" w:rsidRPr="00E9085D" w:rsidRDefault="00E9085D" w:rsidP="00E9085D">
      <w:pPr>
        <w:spacing w:line="200" w:lineRule="exact"/>
        <w:rPr>
          <w:rFonts w:asciiTheme="minorHAnsi" w:hAnsiTheme="minorHAnsi" w:cstheme="minorHAnsi"/>
          <w:szCs w:val="24"/>
        </w:rPr>
      </w:pPr>
    </w:p>
    <w:p w:rsidR="00E9085D" w:rsidRPr="00E9085D" w:rsidRDefault="00E9085D" w:rsidP="00E9085D">
      <w:pPr>
        <w:spacing w:line="200" w:lineRule="exact"/>
        <w:rPr>
          <w:rFonts w:asciiTheme="minorHAnsi" w:hAnsiTheme="minorHAnsi" w:cstheme="minorHAnsi"/>
          <w:szCs w:val="24"/>
        </w:rPr>
      </w:pPr>
    </w:p>
    <w:p w:rsidR="00E9085D" w:rsidRPr="00E9085D" w:rsidRDefault="00E9085D" w:rsidP="00E9085D">
      <w:pPr>
        <w:spacing w:line="200" w:lineRule="exact"/>
        <w:rPr>
          <w:rFonts w:asciiTheme="minorHAnsi" w:hAnsiTheme="minorHAnsi" w:cstheme="minorHAnsi"/>
          <w:szCs w:val="24"/>
        </w:rPr>
      </w:pPr>
    </w:p>
    <w:p w:rsidR="00E9085D" w:rsidRPr="00E9085D" w:rsidRDefault="00E9085D" w:rsidP="00E9085D">
      <w:pPr>
        <w:spacing w:line="200" w:lineRule="exact"/>
        <w:rPr>
          <w:rFonts w:asciiTheme="minorHAnsi" w:hAnsiTheme="minorHAnsi" w:cstheme="minorHAnsi"/>
          <w:szCs w:val="24"/>
        </w:rPr>
      </w:pPr>
    </w:p>
    <w:p w:rsidR="00E9085D" w:rsidRPr="00E9085D" w:rsidRDefault="00E9085D" w:rsidP="00E9085D">
      <w:pPr>
        <w:spacing w:before="19" w:line="260" w:lineRule="exact"/>
        <w:rPr>
          <w:rFonts w:asciiTheme="minorHAnsi" w:hAnsiTheme="minorHAnsi" w:cstheme="minorHAnsi"/>
          <w:szCs w:val="24"/>
        </w:rPr>
        <w:sectPr w:rsidR="00E9085D" w:rsidRPr="00E9085D">
          <w:pgSz w:w="12240" w:h="15840"/>
          <w:pgMar w:top="1760" w:right="420" w:bottom="280" w:left="460" w:header="0" w:footer="440" w:gutter="0"/>
          <w:cols w:space="720"/>
        </w:sectPr>
      </w:pPr>
    </w:p>
    <w:p w:rsidR="00E9085D" w:rsidRPr="00E9085D" w:rsidRDefault="006D6E77" w:rsidP="00E9085D">
      <w:pPr>
        <w:spacing w:before="19"/>
        <w:ind w:left="1813" w:right="-62"/>
        <w:rPr>
          <w:rFonts w:asciiTheme="minorHAnsi" w:eastAsia="Tahoma" w:hAnsiTheme="minorHAnsi" w:cstheme="minorHAnsi"/>
          <w:szCs w:val="24"/>
        </w:rPr>
      </w:pPr>
      <w:r w:rsidRPr="006D6E77">
        <w:rPr>
          <w:rFonts w:asciiTheme="minorHAnsi" w:hAnsiTheme="minorHAnsi" w:cstheme="minorHAnsi"/>
          <w:noProof/>
          <w:szCs w:val="24"/>
        </w:rPr>
        <w:lastRenderedPageBreak/>
        <w:pict>
          <v:group id="Group 317" o:spid="_x0000_s1027" style="position:absolute;left:0;text-align:left;margin-left:86.8pt;margin-top:.35pt;width:151.7pt;height:0;z-index:-251655680;mso-position-horizontal-relative:page" coordorigin="1736,7" coordsize="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">
            <v:shape id="Freeform 318" o:spid="_x0000_s1028" style="position:absolute;left:1736;top:7;width:3034;height:0;visibility:visible;mso-wrap-style:square;v-text-anchor:top" coordsize="3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UsMMA&#10;AADcAAAADwAAAGRycy9kb3ducmV2LnhtbERPu27CMBTdK/EP1kViK05Aom3AoAjxGrqUBuZLfJtE&#10;ja8j20Dar8dDpY5H571Y9aYVN3K+sawgHScgiEurG64UFJ/b51cQPiBrbC2Tgh/ysFoOnhaYaXvn&#10;D7odQyViCPsMFdQhdJmUvqzJoB/bjjhyX9YZDBG6SmqH9xhuWjlJkpk02HBsqLGjdU3l9/FqFNjL&#10;rng/n7ZpX+hy/7LP3eb3dFFqNOzzOYhAffgX/7kPWsH0Lc6P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UsMMAAADcAAAADwAAAAAAAAAAAAAAAACYAgAAZHJzL2Rv&#10;d25yZXYueG1sUEsFBgAAAAAEAAQA9QAAAIgDAAAAAA==&#10;" path="m,l3034,e" filled="f" strokeweight="1.54pt">
              <v:path arrowok="t" o:connecttype="custom" o:connectlocs="0,0;3034,0" o:connectangles="0,0"/>
            </v:shape>
            <w10:wrap anchorx="page"/>
          </v:group>
        </w:pict>
      </w:r>
      <w:r w:rsidRPr="006D6E77">
        <w:rPr>
          <w:rFonts w:asciiTheme="minorHAnsi" w:hAnsiTheme="minorHAnsi" w:cstheme="minorHAnsi"/>
          <w:noProof/>
          <w:szCs w:val="24"/>
        </w:rPr>
        <w:pict>
          <v:group id="Group 315" o:spid="_x0000_s1029" style="position:absolute;left:0;text-align:left;margin-left:246.4pt;margin-top:.35pt;width:193.5pt;height:0;z-index:-251654656;mso-position-horizontal-relative:page" coordorigin="4928,7" coordsize="3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">
            <v:shape id="Freeform 316" o:spid="_x0000_s1030" style="position:absolute;left:4928;top:7;width:3870;height:0;visibility:visible;mso-wrap-style:square;v-text-anchor:top" coordsize="3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esAA&#10;AADcAAAADwAAAGRycy9kb3ducmV2LnhtbERPy4rCMBTdD/gP4QqzG1MVBqmmUoTiYzOMFdeX5vaB&#10;zU1pUm3/frIQZnk4791+NK14Uu8aywqWiwgEcWF1w5WCW559bUA4j6yxtUwKJnKwT2YfO4y1ffEv&#10;Pa++EiGEXYwKau+7WEpX1GTQLWxHHLjS9gZ9gH0ldY+vEG5auYqib2mw4dBQY0eHmorHdTAKtP85&#10;ZylPaV6aSXeX+3AcskGpz/mYbkF4Gv2/+O0+aQXrTVgbzoQjI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yQesAAAADcAAAADwAAAAAAAAAAAAAAAACYAgAAZHJzL2Rvd25y&#10;ZXYueG1sUEsFBgAAAAAEAAQA9QAAAIUDAAAAAA==&#10;" path="m,l3870,e" filled="f" strokeweight="1.54pt">
              <v:path arrowok="t" o:connecttype="custom" o:connectlocs="0,0;3870,0" o:connectangles="0,0"/>
            </v:shape>
            <w10:wrap anchorx="page"/>
          </v:group>
        </w:pict>
      </w:r>
      <w:r w:rsidRPr="006D6E77">
        <w:rPr>
          <w:rFonts w:asciiTheme="minorHAnsi" w:hAnsiTheme="minorHAnsi" w:cstheme="minorHAnsi"/>
          <w:noProof/>
          <w:szCs w:val="24"/>
        </w:rPr>
        <w:pict>
          <v:group id="Group 313" o:spid="_x0000_s1031" style="position:absolute;left:0;text-align:left;margin-left:447.7pt;margin-top:.35pt;width:77.65pt;height:0;z-index:-251653632;mso-position-horizontal-relative:page" coordorigin="8954,7" coordsize="1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">
            <v:shape id="Freeform 314" o:spid="_x0000_s1032" style="position:absolute;left:8954;top:7;width:1553;height:0;visibility:visible;mso-wrap-style:square;v-text-anchor:top" coordsize="15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bAcUA&#10;AADcAAAADwAAAGRycy9kb3ducmV2LnhtbESPW2vCQBSE3wv+h+UIvhTd1KJodBWpiH2x4AV8PWSP&#10;STB7NmQ3F/vru4LQx2FmvmGW684UoqHK5ZYVfIwiEMSJ1TmnCi7n3XAGwnlkjYVlUvAgB+tV722J&#10;sbYtH6k5+VQECLsYFWTel7GULsnIoBvZkjh4N1sZ9EFWqdQVtgFuCjmOoqk0mHNYyLCkr4yS+6k2&#10;CupJiY2Z7+/vx/Z8uPxEv+5ab5Ua9LvNAoSnzv+HX+1vreBzNoXn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FsBxQAAANwAAAAPAAAAAAAAAAAAAAAAAJgCAABkcnMv&#10;ZG93bnJldi54bWxQSwUGAAAAAAQABAD1AAAAigMAAAAA&#10;" path="m,l1553,e" filled="f" strokeweight="1.54pt">
              <v:path arrowok="t" o:connecttype="custom" o:connectlocs="0,0;1553,0" o:connectangles="0,0"/>
            </v:shape>
            <w10:wrap anchorx="page"/>
          </v:group>
        </w:pict>
      </w:r>
      <w:r w:rsidR="00E9085D" w:rsidRPr="00E9085D">
        <w:rPr>
          <w:rFonts w:asciiTheme="minorHAnsi" w:eastAsia="Tahoma" w:hAnsiTheme="minorHAnsi" w:cstheme="minorHAnsi"/>
          <w:szCs w:val="24"/>
        </w:rPr>
        <w:t>N</w:t>
      </w:r>
      <w:r w:rsidR="00E9085D" w:rsidRPr="00E9085D">
        <w:rPr>
          <w:rFonts w:asciiTheme="minorHAnsi" w:eastAsia="Tahoma" w:hAnsiTheme="minorHAnsi" w:cstheme="minorHAnsi"/>
          <w:spacing w:val="-1"/>
          <w:szCs w:val="24"/>
        </w:rPr>
        <w:t>a</w:t>
      </w:r>
      <w:r w:rsidR="00E9085D" w:rsidRPr="00E9085D">
        <w:rPr>
          <w:rFonts w:asciiTheme="minorHAnsi" w:eastAsia="Tahoma" w:hAnsiTheme="minorHAnsi" w:cstheme="minorHAnsi"/>
          <w:szCs w:val="24"/>
        </w:rPr>
        <w:t>me</w:t>
      </w:r>
      <w:r w:rsidR="00E9085D" w:rsidRPr="00E9085D">
        <w:rPr>
          <w:rFonts w:asciiTheme="minorHAnsi" w:eastAsia="Tahoma" w:hAnsiTheme="minorHAnsi" w:cstheme="minorHAnsi"/>
          <w:spacing w:val="1"/>
          <w:szCs w:val="24"/>
        </w:rPr>
        <w:t xml:space="preserve"> </w:t>
      </w:r>
      <w:r w:rsidR="00E9085D" w:rsidRPr="00E9085D">
        <w:rPr>
          <w:rFonts w:asciiTheme="minorHAnsi" w:eastAsia="Tahoma" w:hAnsiTheme="minorHAnsi" w:cstheme="minorHAnsi"/>
          <w:spacing w:val="-1"/>
          <w:szCs w:val="24"/>
        </w:rPr>
        <w:t>o</w:t>
      </w:r>
      <w:r w:rsidR="00E9085D" w:rsidRPr="00E9085D">
        <w:rPr>
          <w:rFonts w:asciiTheme="minorHAnsi" w:eastAsia="Tahoma" w:hAnsiTheme="minorHAnsi" w:cstheme="minorHAnsi"/>
          <w:szCs w:val="24"/>
        </w:rPr>
        <w:t>f C</w:t>
      </w:r>
      <w:r w:rsidR="00E9085D" w:rsidRPr="00E9085D">
        <w:rPr>
          <w:rFonts w:asciiTheme="minorHAnsi" w:eastAsia="Tahoma" w:hAnsiTheme="minorHAnsi" w:cstheme="minorHAnsi"/>
          <w:spacing w:val="-1"/>
          <w:szCs w:val="24"/>
        </w:rPr>
        <w:t>o</w:t>
      </w:r>
      <w:r w:rsidR="00E9085D" w:rsidRPr="00E9085D">
        <w:rPr>
          <w:rFonts w:asciiTheme="minorHAnsi" w:eastAsia="Tahoma" w:hAnsiTheme="minorHAnsi" w:cstheme="minorHAnsi"/>
          <w:szCs w:val="24"/>
        </w:rPr>
        <w:t>m</w:t>
      </w:r>
      <w:r w:rsidR="00E9085D" w:rsidRPr="00E9085D">
        <w:rPr>
          <w:rFonts w:asciiTheme="minorHAnsi" w:eastAsia="Tahoma" w:hAnsiTheme="minorHAnsi" w:cstheme="minorHAnsi"/>
          <w:spacing w:val="2"/>
          <w:szCs w:val="24"/>
        </w:rPr>
        <w:t>p</w:t>
      </w:r>
      <w:r w:rsidR="00E9085D" w:rsidRPr="00E9085D">
        <w:rPr>
          <w:rFonts w:asciiTheme="minorHAnsi" w:eastAsia="Tahoma" w:hAnsiTheme="minorHAnsi" w:cstheme="minorHAnsi"/>
          <w:spacing w:val="-1"/>
          <w:szCs w:val="24"/>
        </w:rPr>
        <w:t>a</w:t>
      </w:r>
      <w:r w:rsidR="00E9085D" w:rsidRPr="00E9085D">
        <w:rPr>
          <w:rFonts w:asciiTheme="minorHAnsi" w:eastAsia="Tahoma" w:hAnsiTheme="minorHAnsi" w:cstheme="minorHAnsi"/>
          <w:szCs w:val="24"/>
        </w:rPr>
        <w:t xml:space="preserve">ny             </w:t>
      </w:r>
      <w:r w:rsidR="00E9085D" w:rsidRPr="00E9085D">
        <w:rPr>
          <w:rFonts w:asciiTheme="minorHAnsi" w:eastAsia="Tahoma" w:hAnsiTheme="minorHAnsi" w:cstheme="minorHAnsi"/>
          <w:spacing w:val="36"/>
          <w:szCs w:val="24"/>
        </w:rPr>
        <w:t xml:space="preserve"> </w:t>
      </w:r>
      <w:r w:rsidR="00E9085D" w:rsidRPr="00E9085D">
        <w:rPr>
          <w:rFonts w:asciiTheme="minorHAnsi" w:eastAsia="Tahoma" w:hAnsiTheme="minorHAnsi" w:cstheme="minorHAnsi"/>
          <w:szCs w:val="24"/>
        </w:rPr>
        <w:t>Sign</w:t>
      </w:r>
      <w:r w:rsidR="00E9085D" w:rsidRPr="00E9085D">
        <w:rPr>
          <w:rFonts w:asciiTheme="minorHAnsi" w:eastAsia="Tahoma" w:hAnsiTheme="minorHAnsi" w:cstheme="minorHAnsi"/>
          <w:spacing w:val="-1"/>
          <w:szCs w:val="24"/>
        </w:rPr>
        <w:t>at</w:t>
      </w:r>
      <w:r w:rsidR="00E9085D" w:rsidRPr="00E9085D">
        <w:rPr>
          <w:rFonts w:asciiTheme="minorHAnsi" w:eastAsia="Tahoma" w:hAnsiTheme="minorHAnsi" w:cstheme="minorHAnsi"/>
          <w:szCs w:val="24"/>
        </w:rPr>
        <w:t>ure</w:t>
      </w:r>
      <w:r w:rsidR="00E9085D" w:rsidRPr="00E9085D">
        <w:rPr>
          <w:rFonts w:asciiTheme="minorHAnsi" w:eastAsia="Tahoma" w:hAnsiTheme="minorHAnsi" w:cstheme="minorHAnsi"/>
          <w:spacing w:val="1"/>
          <w:szCs w:val="24"/>
        </w:rPr>
        <w:t xml:space="preserve"> </w:t>
      </w:r>
      <w:r w:rsidR="00E9085D" w:rsidRPr="00E9085D">
        <w:rPr>
          <w:rFonts w:asciiTheme="minorHAnsi" w:eastAsia="Tahoma" w:hAnsiTheme="minorHAnsi" w:cstheme="minorHAnsi"/>
          <w:szCs w:val="24"/>
        </w:rPr>
        <w:t>Ov</w:t>
      </w:r>
      <w:r w:rsidR="00E9085D" w:rsidRPr="00E9085D">
        <w:rPr>
          <w:rFonts w:asciiTheme="minorHAnsi" w:eastAsia="Tahoma" w:hAnsiTheme="minorHAnsi" w:cstheme="minorHAnsi"/>
          <w:spacing w:val="1"/>
          <w:szCs w:val="24"/>
        </w:rPr>
        <w:t>e</w:t>
      </w:r>
      <w:r w:rsidR="00E9085D" w:rsidRPr="00E9085D">
        <w:rPr>
          <w:rFonts w:asciiTheme="minorHAnsi" w:eastAsia="Tahoma" w:hAnsiTheme="minorHAnsi" w:cstheme="minorHAnsi"/>
          <w:szCs w:val="24"/>
        </w:rPr>
        <w:t xml:space="preserve">r </w:t>
      </w:r>
      <w:r w:rsidR="00E9085D" w:rsidRPr="00E9085D">
        <w:rPr>
          <w:rFonts w:asciiTheme="minorHAnsi" w:eastAsia="Tahoma" w:hAnsiTheme="minorHAnsi" w:cstheme="minorHAnsi"/>
          <w:spacing w:val="-1"/>
          <w:szCs w:val="24"/>
        </w:rPr>
        <w:t>P</w:t>
      </w:r>
      <w:r w:rsidR="00E9085D" w:rsidRPr="00E9085D">
        <w:rPr>
          <w:rFonts w:asciiTheme="minorHAnsi" w:eastAsia="Tahoma" w:hAnsiTheme="minorHAnsi" w:cstheme="minorHAnsi"/>
          <w:szCs w:val="24"/>
        </w:rPr>
        <w:t>rint</w:t>
      </w:r>
      <w:r w:rsidR="00E9085D" w:rsidRPr="00E9085D">
        <w:rPr>
          <w:rFonts w:asciiTheme="minorHAnsi" w:eastAsia="Tahoma" w:hAnsiTheme="minorHAnsi" w:cstheme="minorHAnsi"/>
          <w:spacing w:val="2"/>
          <w:szCs w:val="24"/>
        </w:rPr>
        <w:t>e</w:t>
      </w:r>
      <w:r w:rsidR="00E9085D" w:rsidRPr="00E9085D">
        <w:rPr>
          <w:rFonts w:asciiTheme="minorHAnsi" w:eastAsia="Tahoma" w:hAnsiTheme="minorHAnsi" w:cstheme="minorHAnsi"/>
          <w:szCs w:val="24"/>
        </w:rPr>
        <w:t>d</w:t>
      </w:r>
      <w:r w:rsidR="00E9085D" w:rsidRPr="00E9085D">
        <w:rPr>
          <w:rFonts w:asciiTheme="minorHAnsi" w:eastAsia="Tahoma" w:hAnsiTheme="minorHAnsi" w:cstheme="minorHAnsi"/>
          <w:spacing w:val="-1"/>
          <w:szCs w:val="24"/>
        </w:rPr>
        <w:t xml:space="preserve"> </w:t>
      </w:r>
      <w:r w:rsidR="00E9085D" w:rsidRPr="00E9085D">
        <w:rPr>
          <w:rFonts w:asciiTheme="minorHAnsi" w:eastAsia="Tahoma" w:hAnsiTheme="minorHAnsi" w:cstheme="minorHAnsi"/>
          <w:szCs w:val="24"/>
        </w:rPr>
        <w:t>N</w:t>
      </w:r>
      <w:r w:rsidR="00E9085D" w:rsidRPr="00E9085D">
        <w:rPr>
          <w:rFonts w:asciiTheme="minorHAnsi" w:eastAsia="Tahoma" w:hAnsiTheme="minorHAnsi" w:cstheme="minorHAnsi"/>
          <w:spacing w:val="-1"/>
          <w:szCs w:val="24"/>
        </w:rPr>
        <w:t>a</w:t>
      </w:r>
      <w:r w:rsidR="00E9085D" w:rsidRPr="00E9085D">
        <w:rPr>
          <w:rFonts w:asciiTheme="minorHAnsi" w:eastAsia="Tahoma" w:hAnsiTheme="minorHAnsi" w:cstheme="minorHAnsi"/>
          <w:szCs w:val="24"/>
        </w:rPr>
        <w:t>me</w:t>
      </w:r>
    </w:p>
    <w:p w:rsidR="00E9085D" w:rsidRPr="00E9085D" w:rsidRDefault="00E9085D" w:rsidP="00E9085D">
      <w:pPr>
        <w:ind w:left="4852" w:right="-56"/>
        <w:rPr>
          <w:rFonts w:asciiTheme="minorHAnsi" w:eastAsia="Tahoma" w:hAnsiTheme="minorHAnsi" w:cstheme="minorHAnsi"/>
          <w:szCs w:val="24"/>
        </w:rPr>
      </w:pPr>
      <w:r w:rsidRPr="00E9085D">
        <w:rPr>
          <w:rFonts w:asciiTheme="minorHAnsi" w:eastAsia="Tahoma" w:hAnsiTheme="minorHAnsi" w:cstheme="minorHAnsi"/>
          <w:szCs w:val="24"/>
        </w:rPr>
        <w:t>Of</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pacing w:val="-1"/>
          <w:szCs w:val="24"/>
        </w:rPr>
        <w:t>A</w:t>
      </w:r>
      <w:r w:rsidRPr="00E9085D">
        <w:rPr>
          <w:rFonts w:asciiTheme="minorHAnsi" w:eastAsia="Tahoma" w:hAnsiTheme="minorHAnsi" w:cstheme="minorHAnsi"/>
          <w:szCs w:val="24"/>
        </w:rPr>
        <w:t>uth</w:t>
      </w:r>
      <w:r w:rsidRPr="00E9085D">
        <w:rPr>
          <w:rFonts w:asciiTheme="minorHAnsi" w:eastAsia="Tahoma" w:hAnsiTheme="minorHAnsi" w:cstheme="minorHAnsi"/>
          <w:spacing w:val="-1"/>
          <w:szCs w:val="24"/>
        </w:rPr>
        <w:t>o</w:t>
      </w:r>
      <w:r w:rsidRPr="00E9085D">
        <w:rPr>
          <w:rFonts w:asciiTheme="minorHAnsi" w:eastAsia="Tahoma" w:hAnsiTheme="minorHAnsi" w:cstheme="minorHAnsi"/>
          <w:szCs w:val="24"/>
        </w:rPr>
        <w:t>rized</w:t>
      </w:r>
      <w:r w:rsidRPr="00E9085D">
        <w:rPr>
          <w:rFonts w:asciiTheme="minorHAnsi" w:eastAsia="Tahoma" w:hAnsiTheme="minorHAnsi" w:cstheme="minorHAnsi"/>
          <w:spacing w:val="-1"/>
          <w:szCs w:val="24"/>
        </w:rPr>
        <w:t xml:space="preserve"> </w:t>
      </w:r>
      <w:r w:rsidRPr="00E9085D">
        <w:rPr>
          <w:rFonts w:asciiTheme="minorHAnsi" w:eastAsia="Tahoma" w:hAnsiTheme="minorHAnsi" w:cstheme="minorHAnsi"/>
          <w:szCs w:val="24"/>
        </w:rPr>
        <w:t>Repr</w:t>
      </w:r>
      <w:r w:rsidRPr="00E9085D">
        <w:rPr>
          <w:rFonts w:asciiTheme="minorHAnsi" w:eastAsia="Tahoma" w:hAnsiTheme="minorHAnsi" w:cstheme="minorHAnsi"/>
          <w:spacing w:val="1"/>
          <w:szCs w:val="24"/>
        </w:rPr>
        <w:t>ese</w:t>
      </w:r>
      <w:r w:rsidRPr="00E9085D">
        <w:rPr>
          <w:rFonts w:asciiTheme="minorHAnsi" w:eastAsia="Tahoma" w:hAnsiTheme="minorHAnsi" w:cstheme="minorHAnsi"/>
          <w:szCs w:val="24"/>
        </w:rPr>
        <w:t>nt</w:t>
      </w:r>
      <w:r w:rsidRPr="00E9085D">
        <w:rPr>
          <w:rFonts w:asciiTheme="minorHAnsi" w:eastAsia="Tahoma" w:hAnsiTheme="minorHAnsi" w:cstheme="minorHAnsi"/>
          <w:spacing w:val="-2"/>
          <w:szCs w:val="24"/>
        </w:rPr>
        <w:t>a</w:t>
      </w:r>
      <w:r w:rsidRPr="00E9085D">
        <w:rPr>
          <w:rFonts w:asciiTheme="minorHAnsi" w:eastAsia="Tahoma" w:hAnsiTheme="minorHAnsi" w:cstheme="minorHAnsi"/>
          <w:spacing w:val="-1"/>
          <w:szCs w:val="24"/>
        </w:rPr>
        <w:t>t</w:t>
      </w:r>
      <w:r w:rsidRPr="00E9085D">
        <w:rPr>
          <w:rFonts w:asciiTheme="minorHAnsi" w:eastAsia="Tahoma" w:hAnsiTheme="minorHAnsi" w:cstheme="minorHAnsi"/>
          <w:szCs w:val="24"/>
        </w:rPr>
        <w:t>i</w:t>
      </w:r>
      <w:r w:rsidRPr="00E9085D">
        <w:rPr>
          <w:rFonts w:asciiTheme="minorHAnsi" w:eastAsia="Tahoma" w:hAnsiTheme="minorHAnsi" w:cstheme="minorHAnsi"/>
          <w:spacing w:val="1"/>
          <w:szCs w:val="24"/>
        </w:rPr>
        <w:t>v</w:t>
      </w:r>
      <w:r w:rsidRPr="00E9085D">
        <w:rPr>
          <w:rFonts w:asciiTheme="minorHAnsi" w:eastAsia="Tahoma" w:hAnsiTheme="minorHAnsi" w:cstheme="minorHAnsi"/>
          <w:szCs w:val="24"/>
        </w:rPr>
        <w:t>e</w:t>
      </w:r>
    </w:p>
    <w:p w:rsidR="00E9085D" w:rsidRPr="00E9085D" w:rsidRDefault="00E9085D" w:rsidP="00E9085D">
      <w:pPr>
        <w:spacing w:before="19"/>
        <w:rPr>
          <w:rFonts w:asciiTheme="minorHAnsi" w:eastAsia="Tahoma" w:hAnsiTheme="minorHAnsi" w:cstheme="minorHAnsi"/>
          <w:szCs w:val="24"/>
        </w:rPr>
        <w:sectPr w:rsidR="00E9085D" w:rsidRPr="00E9085D">
          <w:type w:val="continuous"/>
          <w:pgSz w:w="12240" w:h="15840"/>
          <w:pgMar w:top="180" w:right="420" w:bottom="0" w:left="460" w:header="720" w:footer="720" w:gutter="0"/>
          <w:cols w:num="2" w:space="720" w:equalWidth="0">
            <w:col w:w="7951" w:space="1071"/>
            <w:col w:w="2338"/>
          </w:cols>
        </w:sectPr>
      </w:pPr>
      <w:r w:rsidRPr="00E9085D">
        <w:rPr>
          <w:rFonts w:asciiTheme="minorHAnsi" w:hAnsiTheme="minorHAnsi" w:cstheme="minorHAnsi"/>
          <w:szCs w:val="24"/>
        </w:rPr>
        <w:br w:type="column"/>
      </w:r>
      <w:r w:rsidRPr="00E9085D">
        <w:rPr>
          <w:rFonts w:asciiTheme="minorHAnsi" w:eastAsia="Tahoma" w:hAnsiTheme="minorHAnsi" w:cstheme="minorHAnsi"/>
          <w:szCs w:val="24"/>
        </w:rPr>
        <w:lastRenderedPageBreak/>
        <w:t>Da</w:t>
      </w:r>
      <w:r w:rsidRPr="00E9085D">
        <w:rPr>
          <w:rFonts w:asciiTheme="minorHAnsi" w:eastAsia="Tahoma" w:hAnsiTheme="minorHAnsi" w:cstheme="minorHAnsi"/>
          <w:spacing w:val="-2"/>
          <w:szCs w:val="24"/>
        </w:rPr>
        <w:t>t</w:t>
      </w:r>
      <w:r w:rsidRPr="00E9085D">
        <w:rPr>
          <w:rFonts w:asciiTheme="minorHAnsi" w:eastAsia="Tahoma" w:hAnsiTheme="minorHAnsi" w:cstheme="minorHAnsi"/>
          <w:szCs w:val="24"/>
        </w:rPr>
        <w:t>e</w:t>
      </w:r>
    </w:p>
    <w:p w:rsidR="003974ED" w:rsidRDefault="003974ED" w:rsidP="00E9085D">
      <w:pPr>
        <w:jc w:val="left"/>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rsidP="003974ED">
      <w:pPr>
        <w:jc w:val="center"/>
        <w:rPr>
          <w:rFonts w:ascii="Calibri" w:hAnsi="Calibri"/>
          <w:bCs/>
          <w:i/>
          <w:iCs/>
          <w:sz w:val="22"/>
          <w:szCs w:val="22"/>
        </w:rPr>
      </w:pPr>
      <w:r w:rsidRPr="00A87B8D">
        <w:rPr>
          <w:rFonts w:ascii="Calibri" w:hAnsi="Calibri"/>
          <w:bCs/>
          <w:i/>
          <w:iCs/>
          <w:sz w:val="22"/>
          <w:szCs w:val="22"/>
        </w:rPr>
        <w:t>This page intentionally left blank</w:t>
      </w: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Pr="00A87B8D" w:rsidRDefault="003974ED" w:rsidP="003974ED">
      <w:pPr>
        <w:jc w:val="center"/>
        <w:rPr>
          <w:rFonts w:ascii="Calibri" w:hAnsi="Calibri"/>
          <w:b/>
          <w:bCs/>
          <w:i/>
          <w:iCs/>
          <w:sz w:val="44"/>
          <w:szCs w:val="44"/>
        </w:rPr>
      </w:pPr>
      <w:r w:rsidRPr="00A87B8D">
        <w:rPr>
          <w:rFonts w:ascii="Calibri" w:hAnsi="Calibri"/>
          <w:b/>
          <w:bCs/>
          <w:i/>
          <w:iCs/>
          <w:sz w:val="44"/>
          <w:szCs w:val="44"/>
        </w:rPr>
        <w:t>Section VII.  Technical Specifications</w:t>
      </w: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3974ED" w:rsidRDefault="003974ED">
      <w:pPr>
        <w:jc w:val="center"/>
        <w:rPr>
          <w:rFonts w:ascii="Calibri" w:hAnsi="Calibri"/>
          <w:bCs/>
          <w:i/>
          <w:iCs/>
          <w:sz w:val="22"/>
          <w:szCs w:val="32"/>
        </w:rPr>
      </w:pPr>
    </w:p>
    <w:p w:rsidR="009E6829" w:rsidRPr="002954CE" w:rsidRDefault="00B464B9" w:rsidP="009E6829">
      <w:pPr>
        <w:pStyle w:val="Heading4"/>
        <w:pageBreakBefore/>
        <w:rPr>
          <w:sz w:val="40"/>
          <w:szCs w:val="40"/>
        </w:rPr>
      </w:pPr>
      <w:bookmarkStart w:id="1015" w:name="__RefHeading__311_834646030"/>
      <w:bookmarkStart w:id="1016" w:name="__RefHeading__313_834646030"/>
      <w:bookmarkStart w:id="1017" w:name="__RefHeading__315_834646030"/>
      <w:bookmarkStart w:id="1018" w:name="_Toc484181289"/>
      <w:bookmarkStart w:id="1019" w:name="_Toc493238641"/>
      <w:bookmarkStart w:id="1020" w:name="_Ref97444158"/>
      <w:bookmarkEnd w:id="1015"/>
      <w:bookmarkEnd w:id="1016"/>
      <w:bookmarkEnd w:id="1017"/>
      <w:r w:rsidRPr="002954CE">
        <w:rPr>
          <w:sz w:val="40"/>
          <w:szCs w:val="40"/>
        </w:rPr>
        <w:lastRenderedPageBreak/>
        <w:t>Technical Specifications</w:t>
      </w:r>
      <w:bookmarkEnd w:id="1018"/>
      <w:bookmarkEnd w:id="1019"/>
    </w:p>
    <w:tbl>
      <w:tblPr>
        <w:tblW w:w="9398"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3482"/>
        <w:gridCol w:w="4825"/>
      </w:tblGrid>
      <w:tr w:rsidR="002954CE" w:rsidRPr="00677BB3" w:rsidTr="0019627F">
        <w:trPr>
          <w:jc w:val="center"/>
        </w:trPr>
        <w:tc>
          <w:tcPr>
            <w:tcW w:w="1091" w:type="dxa"/>
          </w:tcPr>
          <w:p w:rsidR="002954CE" w:rsidRPr="00677BB3" w:rsidRDefault="002954CE" w:rsidP="002142FB">
            <w:pPr>
              <w:jc w:val="center"/>
              <w:rPr>
                <w:b/>
              </w:rPr>
            </w:pPr>
            <w:r w:rsidRPr="00677BB3">
              <w:rPr>
                <w:b/>
              </w:rPr>
              <w:t>Item</w:t>
            </w:r>
          </w:p>
        </w:tc>
        <w:tc>
          <w:tcPr>
            <w:tcW w:w="3482" w:type="dxa"/>
          </w:tcPr>
          <w:p w:rsidR="002954CE" w:rsidRPr="00677BB3" w:rsidRDefault="002954CE" w:rsidP="002142FB">
            <w:pPr>
              <w:jc w:val="center"/>
              <w:rPr>
                <w:b/>
              </w:rPr>
            </w:pPr>
            <w:r w:rsidRPr="00677BB3">
              <w:rPr>
                <w:b/>
              </w:rPr>
              <w:t>Specification</w:t>
            </w:r>
          </w:p>
        </w:tc>
        <w:tc>
          <w:tcPr>
            <w:tcW w:w="4825" w:type="dxa"/>
          </w:tcPr>
          <w:p w:rsidR="002954CE" w:rsidRPr="00677BB3" w:rsidRDefault="002954CE" w:rsidP="002142FB">
            <w:pPr>
              <w:jc w:val="center"/>
              <w:rPr>
                <w:b/>
              </w:rPr>
            </w:pPr>
            <w:r w:rsidRPr="00677BB3">
              <w:rPr>
                <w:b/>
              </w:rPr>
              <w:t>Statement of Compliance</w:t>
            </w:r>
          </w:p>
          <w:p w:rsidR="002954CE" w:rsidRPr="00677BB3" w:rsidRDefault="002954CE" w:rsidP="002142FB">
            <w:pPr>
              <w:rPr>
                <w:b/>
              </w:rPr>
            </w:pPr>
          </w:p>
          <w:p w:rsidR="002954CE" w:rsidRPr="0019627F" w:rsidRDefault="002954CE" w:rsidP="00982DBF">
            <w:pPr>
              <w:rPr>
                <w:rFonts w:ascii="Calibri" w:hAnsi="Calibri"/>
                <w:sz w:val="20"/>
              </w:rPr>
            </w:pPr>
            <w:r w:rsidRPr="0019627F">
              <w:rPr>
                <w:rFonts w:ascii="Calibri" w:hAnsi="Calibri"/>
                <w:sz w:val="20"/>
              </w:rP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19627F">
              <w:rPr>
                <w:rFonts w:ascii="Calibri" w:hAnsi="Calibri"/>
                <w:b/>
                <w:sz w:val="20"/>
              </w:rPr>
              <w:t>ITB</w:t>
            </w:r>
            <w:r w:rsidRPr="0019627F">
              <w:rPr>
                <w:rFonts w:ascii="Calibri" w:hAnsi="Calibri"/>
                <w:sz w:val="20"/>
              </w:rPr>
              <w:t xml:space="preserve"> Clause </w:t>
            </w:r>
            <w:r w:rsidR="00780B9F">
              <w:rPr>
                <w:rFonts w:ascii="Calibri" w:hAnsi="Calibri"/>
                <w:sz w:val="20"/>
              </w:rPr>
              <w:t xml:space="preserve">3.1(a)(ii) </w:t>
            </w:r>
            <w:r w:rsidRPr="0019627F">
              <w:rPr>
                <w:rFonts w:ascii="Calibri" w:hAnsi="Calibri"/>
                <w:sz w:val="20"/>
              </w:rPr>
              <w:t xml:space="preserve">and/or </w:t>
            </w:r>
            <w:r w:rsidRPr="0019627F">
              <w:rPr>
                <w:rFonts w:ascii="Calibri" w:hAnsi="Calibri"/>
                <w:b/>
                <w:sz w:val="20"/>
              </w:rPr>
              <w:t>GCC</w:t>
            </w:r>
            <w:r w:rsidRPr="0019627F">
              <w:rPr>
                <w:rFonts w:ascii="Calibri" w:hAnsi="Calibri"/>
                <w:sz w:val="20"/>
              </w:rPr>
              <w:t xml:space="preserve"> Clause</w:t>
            </w:r>
            <w:r w:rsidR="00780B9F">
              <w:rPr>
                <w:rFonts w:ascii="Calibri" w:hAnsi="Calibri"/>
                <w:sz w:val="20"/>
              </w:rPr>
              <w:t xml:space="preserve"> 2.1(a)(ii)</w:t>
            </w:r>
            <w:r w:rsidRPr="0019627F">
              <w:rPr>
                <w:rFonts w:ascii="Calibri" w:hAnsi="Calibri"/>
                <w:i/>
                <w:sz w:val="20"/>
              </w:rPr>
              <w:t>.</w:t>
            </w:r>
          </w:p>
        </w:tc>
      </w:tr>
    </w:tbl>
    <w:p w:rsidR="002954CE" w:rsidRPr="00677BB3" w:rsidRDefault="002954CE" w:rsidP="002954CE"/>
    <w:p w:rsidR="0019627F" w:rsidRDefault="0019627F" w:rsidP="0019627F">
      <w:pPr>
        <w:jc w:val="center"/>
        <w:rPr>
          <w:rFonts w:ascii="Calibri" w:hAnsi="Calibri"/>
          <w:b/>
        </w:rPr>
      </w:pPr>
      <w:r w:rsidRPr="003425DB">
        <w:rPr>
          <w:rFonts w:ascii="Calibri" w:hAnsi="Calibri"/>
          <w:b/>
        </w:rPr>
        <w:t>TECHNICAL SPECIFICATIONS</w:t>
      </w:r>
    </w:p>
    <w:p w:rsidR="0019627F" w:rsidRPr="003425DB" w:rsidRDefault="0019627F" w:rsidP="0019627F">
      <w:pPr>
        <w:rPr>
          <w:rFonts w:ascii="Calibri" w:hAnsi="Calibri"/>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360"/>
        <w:gridCol w:w="3780"/>
        <w:gridCol w:w="1890"/>
      </w:tblGrid>
      <w:tr w:rsidR="0019627F" w:rsidRPr="003425DB" w:rsidTr="00A94982">
        <w:tc>
          <w:tcPr>
            <w:tcW w:w="3708" w:type="dxa"/>
            <w:gridSpan w:val="2"/>
            <w:shd w:val="clear" w:color="auto" w:fill="auto"/>
          </w:tcPr>
          <w:p w:rsidR="0019627F" w:rsidRPr="003425DB" w:rsidRDefault="0019627F" w:rsidP="00D37DE6">
            <w:pPr>
              <w:jc w:val="center"/>
              <w:rPr>
                <w:rFonts w:ascii="Calibri" w:hAnsi="Calibri"/>
                <w:sz w:val="22"/>
                <w:szCs w:val="22"/>
              </w:rPr>
            </w:pPr>
            <w:r>
              <w:rPr>
                <w:rFonts w:ascii="Calibri" w:hAnsi="Calibri"/>
                <w:sz w:val="22"/>
                <w:szCs w:val="22"/>
              </w:rPr>
              <w:t>Specifications</w:t>
            </w:r>
          </w:p>
        </w:tc>
        <w:tc>
          <w:tcPr>
            <w:tcW w:w="3780" w:type="dxa"/>
            <w:shd w:val="clear" w:color="auto" w:fill="auto"/>
          </w:tcPr>
          <w:p w:rsidR="0019627F" w:rsidRPr="003425DB" w:rsidRDefault="0019627F" w:rsidP="00D37DE6">
            <w:pPr>
              <w:jc w:val="center"/>
              <w:rPr>
                <w:rFonts w:ascii="Calibri" w:hAnsi="Calibri"/>
                <w:sz w:val="22"/>
                <w:szCs w:val="22"/>
              </w:rPr>
            </w:pPr>
            <w:r>
              <w:rPr>
                <w:rFonts w:ascii="Calibri" w:hAnsi="Calibri"/>
                <w:sz w:val="22"/>
                <w:szCs w:val="22"/>
              </w:rPr>
              <w:t>Bidder’s Proposed Specifications</w:t>
            </w:r>
          </w:p>
        </w:tc>
        <w:tc>
          <w:tcPr>
            <w:tcW w:w="1890" w:type="dxa"/>
          </w:tcPr>
          <w:p w:rsidR="0019627F" w:rsidRPr="003425DB" w:rsidRDefault="0019627F" w:rsidP="00D37DE6">
            <w:pPr>
              <w:jc w:val="center"/>
              <w:rPr>
                <w:rFonts w:ascii="Calibri" w:hAnsi="Calibri"/>
                <w:sz w:val="22"/>
                <w:szCs w:val="22"/>
              </w:rPr>
            </w:pPr>
            <w:r>
              <w:rPr>
                <w:rFonts w:ascii="Calibri" w:hAnsi="Calibri"/>
                <w:sz w:val="22"/>
                <w:szCs w:val="22"/>
              </w:rPr>
              <w:t>Statement of Compliance</w:t>
            </w:r>
          </w:p>
        </w:tc>
      </w:tr>
      <w:tr w:rsidR="00E00DC6" w:rsidRPr="003425DB" w:rsidTr="00493074">
        <w:tc>
          <w:tcPr>
            <w:tcW w:w="7488" w:type="dxa"/>
            <w:gridSpan w:val="3"/>
            <w:shd w:val="clear" w:color="auto" w:fill="auto"/>
          </w:tcPr>
          <w:p w:rsidR="00E00DC6" w:rsidRPr="003425DB" w:rsidRDefault="00E00DC6" w:rsidP="00D37DE6">
            <w:pPr>
              <w:rPr>
                <w:rFonts w:ascii="Calibri" w:hAnsi="Calibri"/>
                <w:sz w:val="22"/>
                <w:szCs w:val="22"/>
              </w:rPr>
            </w:pPr>
            <w:r w:rsidRPr="00E00DC6">
              <w:rPr>
                <w:rFonts w:asciiTheme="minorHAnsi" w:eastAsia="Tahoma" w:hAnsiTheme="minorHAnsi" w:cstheme="minorHAnsi"/>
                <w:b/>
                <w:spacing w:val="-1"/>
                <w:sz w:val="22"/>
                <w:szCs w:val="22"/>
              </w:rPr>
              <w:t>UPGRADING OF THE AUTOMATED FINGERPRINT IDENTIFICATION SYSTEM FOR CENTRAL VERIFICATION SYSTEM</w:t>
            </w:r>
          </w:p>
        </w:tc>
        <w:tc>
          <w:tcPr>
            <w:tcW w:w="1890" w:type="dxa"/>
          </w:tcPr>
          <w:p w:rsidR="00E00DC6" w:rsidRPr="003425DB" w:rsidRDefault="00E00DC6" w:rsidP="00D37DE6">
            <w:pPr>
              <w:rPr>
                <w:rFonts w:ascii="Calibri" w:hAnsi="Calibri"/>
                <w:sz w:val="22"/>
                <w:szCs w:val="22"/>
              </w:rPr>
            </w:pPr>
          </w:p>
        </w:tc>
      </w:tr>
      <w:tr w:rsidR="00E00DC6" w:rsidRPr="003425DB" w:rsidTr="00E00DC6">
        <w:tc>
          <w:tcPr>
            <w:tcW w:w="3348" w:type="dxa"/>
            <w:shd w:val="clear" w:color="auto" w:fill="auto"/>
          </w:tcPr>
          <w:p w:rsidR="00E00DC6" w:rsidRPr="00E00DC6" w:rsidRDefault="00E00DC6" w:rsidP="00C92E35">
            <w:pPr>
              <w:pStyle w:val="NoSpacing"/>
              <w:rPr>
                <w:rFonts w:cs="Calibri"/>
                <w:b/>
                <w:color w:val="000000"/>
                <w:sz w:val="24"/>
                <w:szCs w:val="24"/>
              </w:rPr>
            </w:pPr>
            <w:r w:rsidRPr="00E00DC6">
              <w:rPr>
                <w:rFonts w:cs="Calibri"/>
                <w:b/>
                <w:color w:val="000000"/>
                <w:sz w:val="24"/>
                <w:szCs w:val="24"/>
              </w:rPr>
              <w:t>Blacklist Module</w:t>
            </w:r>
          </w:p>
          <w:p w:rsidR="00E00DC6" w:rsidRPr="00E00DC6" w:rsidRDefault="00E00DC6" w:rsidP="00C92E35">
            <w:pPr>
              <w:pStyle w:val="NoSpacing"/>
              <w:rPr>
                <w:rFonts w:cs="Calibri"/>
                <w:b/>
                <w:color w:val="000000"/>
                <w:sz w:val="24"/>
                <w:szCs w:val="24"/>
              </w:rPr>
            </w:pPr>
          </w:p>
        </w:tc>
        <w:tc>
          <w:tcPr>
            <w:tcW w:w="4140" w:type="dxa"/>
            <w:gridSpan w:val="2"/>
            <w:shd w:val="clear" w:color="auto" w:fill="auto"/>
          </w:tcPr>
          <w:p w:rsidR="00E00DC6" w:rsidRDefault="00E00DC6" w:rsidP="00C92E35">
            <w:pPr>
              <w:ind w:left="55"/>
              <w:rPr>
                <w:rFonts w:ascii="Calibri" w:hAnsi="Calibri"/>
                <w:color w:val="000000"/>
                <w:sz w:val="22"/>
              </w:rPr>
            </w:pPr>
            <w:r w:rsidRPr="00794BF3">
              <w:rPr>
                <w:rFonts w:ascii="Calibri" w:hAnsi="Calibri"/>
                <w:color w:val="000000"/>
                <w:sz w:val="22"/>
              </w:rPr>
              <w:t>The Blacklist module will handle and store fraudulent transactions in the blacklists/watch lists. It addresses fraudulent or erroneous use of the record of a program member by another individual by marking their fingerprints.  Blacklist module will provide automated alert when these individuals make another card application.</w:t>
            </w:r>
          </w:p>
          <w:p w:rsidR="00E00DC6" w:rsidRDefault="00E00DC6" w:rsidP="00C92E35">
            <w:pPr>
              <w:ind w:left="55"/>
              <w:rPr>
                <w:rFonts w:ascii="Calibri" w:hAnsi="Calibri"/>
                <w:color w:val="000000"/>
                <w:sz w:val="22"/>
              </w:rPr>
            </w:pPr>
            <w:r>
              <w:rPr>
                <w:rFonts w:ascii="Calibri" w:hAnsi="Calibri"/>
                <w:color w:val="000000"/>
                <w:sz w:val="22"/>
              </w:rPr>
              <w:t xml:space="preserve">Scope of work shall include: </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Compatibility assurance with existing hardware and software</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sidRPr="00F841FC">
              <w:rPr>
                <w:rFonts w:ascii="Calibri" w:hAnsi="Calibri"/>
                <w:color w:val="000000"/>
                <w:sz w:val="22"/>
              </w:rPr>
              <w:t>Analysis and Design</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Coding</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Testing</w:t>
            </w:r>
          </w:p>
          <w:p w:rsidR="00E00DC6" w:rsidRPr="00F841FC"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Deployment and Implementation</w:t>
            </w:r>
          </w:p>
          <w:p w:rsidR="00E00DC6" w:rsidRPr="00794BF3" w:rsidRDefault="00E00DC6" w:rsidP="00C92E35">
            <w:pPr>
              <w:ind w:left="55"/>
              <w:rPr>
                <w:rFonts w:ascii="Calibri" w:hAnsi="Calibri" w:cs="Tahoma"/>
                <w:color w:val="000000"/>
                <w:sz w:val="22"/>
              </w:rPr>
            </w:pPr>
          </w:p>
        </w:tc>
        <w:tc>
          <w:tcPr>
            <w:tcW w:w="1890" w:type="dxa"/>
          </w:tcPr>
          <w:p w:rsidR="00E00DC6" w:rsidRPr="003425DB" w:rsidRDefault="00E00DC6" w:rsidP="00D37DE6">
            <w:pPr>
              <w:rPr>
                <w:rFonts w:ascii="Calibri" w:hAnsi="Calibri"/>
                <w:sz w:val="22"/>
                <w:szCs w:val="22"/>
              </w:rPr>
            </w:pPr>
          </w:p>
        </w:tc>
      </w:tr>
      <w:tr w:rsidR="0019627F" w:rsidRPr="003425DB" w:rsidTr="00E00DC6">
        <w:tc>
          <w:tcPr>
            <w:tcW w:w="3348" w:type="dxa"/>
            <w:shd w:val="clear" w:color="auto" w:fill="auto"/>
          </w:tcPr>
          <w:p w:rsidR="0019627F" w:rsidRPr="005E460E" w:rsidRDefault="0019627F" w:rsidP="00A94982">
            <w:pPr>
              <w:suppressAutoHyphens w:val="0"/>
              <w:overflowPunct/>
              <w:autoSpaceDE/>
              <w:spacing w:line="240" w:lineRule="auto"/>
              <w:ind w:left="540" w:hanging="540"/>
              <w:jc w:val="left"/>
              <w:textAlignment w:val="auto"/>
              <w:rPr>
                <w:rFonts w:ascii="Calibri" w:hAnsi="Calibri"/>
                <w:color w:val="FF0000"/>
                <w:sz w:val="22"/>
                <w:szCs w:val="22"/>
              </w:rPr>
            </w:pPr>
          </w:p>
        </w:tc>
        <w:tc>
          <w:tcPr>
            <w:tcW w:w="4140" w:type="dxa"/>
            <w:gridSpan w:val="2"/>
            <w:shd w:val="clear" w:color="auto" w:fill="auto"/>
          </w:tcPr>
          <w:p w:rsidR="0019627F" w:rsidRPr="003425DB" w:rsidRDefault="0019627F" w:rsidP="00D37DE6">
            <w:pPr>
              <w:rPr>
                <w:rFonts w:ascii="Calibri" w:hAnsi="Calibri"/>
                <w:sz w:val="22"/>
                <w:szCs w:val="22"/>
              </w:rPr>
            </w:pPr>
          </w:p>
        </w:tc>
        <w:tc>
          <w:tcPr>
            <w:tcW w:w="1890" w:type="dxa"/>
          </w:tcPr>
          <w:p w:rsidR="0019627F" w:rsidRPr="003425DB" w:rsidRDefault="0019627F" w:rsidP="00D37DE6">
            <w:pPr>
              <w:rPr>
                <w:rFonts w:ascii="Calibri" w:hAnsi="Calibri"/>
                <w:sz w:val="22"/>
                <w:szCs w:val="22"/>
              </w:rPr>
            </w:pPr>
          </w:p>
        </w:tc>
      </w:tr>
      <w:tr w:rsidR="0019627F" w:rsidRPr="003425DB" w:rsidTr="00E00DC6">
        <w:tc>
          <w:tcPr>
            <w:tcW w:w="3348" w:type="dxa"/>
            <w:shd w:val="clear" w:color="auto" w:fill="auto"/>
          </w:tcPr>
          <w:p w:rsidR="0019627F" w:rsidRPr="005E460E" w:rsidRDefault="0019627F" w:rsidP="00A94982">
            <w:pPr>
              <w:suppressAutoHyphens w:val="0"/>
              <w:overflowPunct/>
              <w:autoSpaceDE/>
              <w:spacing w:line="240" w:lineRule="auto"/>
              <w:ind w:left="540" w:hanging="540"/>
              <w:jc w:val="left"/>
              <w:textAlignment w:val="auto"/>
              <w:rPr>
                <w:rFonts w:ascii="Calibri" w:hAnsi="Calibri"/>
                <w:color w:val="FF0000"/>
                <w:sz w:val="22"/>
                <w:szCs w:val="22"/>
              </w:rPr>
            </w:pPr>
          </w:p>
        </w:tc>
        <w:tc>
          <w:tcPr>
            <w:tcW w:w="4140" w:type="dxa"/>
            <w:gridSpan w:val="2"/>
            <w:shd w:val="clear" w:color="auto" w:fill="auto"/>
          </w:tcPr>
          <w:p w:rsidR="0019627F" w:rsidRPr="003425DB" w:rsidRDefault="0019627F" w:rsidP="00D37DE6">
            <w:pPr>
              <w:rPr>
                <w:rFonts w:ascii="Calibri" w:hAnsi="Calibri"/>
                <w:sz w:val="22"/>
                <w:szCs w:val="22"/>
              </w:rPr>
            </w:pPr>
          </w:p>
        </w:tc>
        <w:tc>
          <w:tcPr>
            <w:tcW w:w="1890" w:type="dxa"/>
          </w:tcPr>
          <w:p w:rsidR="0019627F" w:rsidRPr="003425DB" w:rsidRDefault="0019627F" w:rsidP="00D37DE6">
            <w:pPr>
              <w:rPr>
                <w:rFonts w:ascii="Calibri" w:hAnsi="Calibri"/>
                <w:sz w:val="22"/>
                <w:szCs w:val="22"/>
              </w:rPr>
            </w:pPr>
          </w:p>
        </w:tc>
      </w:tr>
      <w:tr w:rsidR="00E00DC6" w:rsidRPr="003425DB" w:rsidTr="00E00DC6">
        <w:tc>
          <w:tcPr>
            <w:tcW w:w="3348" w:type="dxa"/>
            <w:shd w:val="clear" w:color="auto" w:fill="auto"/>
          </w:tcPr>
          <w:p w:rsidR="00E00DC6" w:rsidRPr="00794BF3" w:rsidRDefault="00E00DC6" w:rsidP="00C92E35">
            <w:pPr>
              <w:pStyle w:val="NoSpacing"/>
              <w:rPr>
                <w:rFonts w:cs="Calibri"/>
                <w:b/>
                <w:color w:val="000000"/>
                <w:sz w:val="20"/>
                <w:szCs w:val="20"/>
              </w:rPr>
            </w:pPr>
            <w:r w:rsidRPr="00794BF3">
              <w:rPr>
                <w:rFonts w:cs="Calibri"/>
                <w:b/>
                <w:color w:val="000000"/>
                <w:sz w:val="20"/>
                <w:szCs w:val="20"/>
              </w:rPr>
              <w:lastRenderedPageBreak/>
              <w:t>Tenprint Module</w:t>
            </w:r>
          </w:p>
        </w:tc>
        <w:tc>
          <w:tcPr>
            <w:tcW w:w="4140" w:type="dxa"/>
            <w:gridSpan w:val="2"/>
            <w:shd w:val="clear" w:color="auto" w:fill="auto"/>
          </w:tcPr>
          <w:p w:rsidR="00E00DC6" w:rsidRDefault="00E00DC6" w:rsidP="00C92E35">
            <w:pPr>
              <w:widowControl w:val="0"/>
              <w:tabs>
                <w:tab w:val="left" w:pos="702"/>
              </w:tabs>
              <w:autoSpaceDN w:val="0"/>
              <w:adjustRightInd w:val="0"/>
              <w:spacing w:before="10"/>
              <w:ind w:left="55" w:right="72"/>
              <w:rPr>
                <w:rFonts w:ascii="Calibri" w:hAnsi="Calibri"/>
                <w:color w:val="000000"/>
                <w:sz w:val="22"/>
              </w:rPr>
            </w:pPr>
            <w:r w:rsidRPr="00794BF3">
              <w:rPr>
                <w:rFonts w:ascii="Calibri" w:hAnsi="Calibri"/>
                <w:color w:val="000000"/>
                <w:sz w:val="22"/>
              </w:rPr>
              <w:t>The Tenprint module will prepare the system to accept ten print and four print fingerprint acquisition simultaneously.  The benefit of this is it will eliminate wrong fingerprint capture and swapping of fingerprints.  Additional feature will include slap segmentation that will match one fingerprint against all fingerprints for every capture.</w:t>
            </w:r>
          </w:p>
          <w:p w:rsidR="00E00DC6" w:rsidRDefault="00E00DC6" w:rsidP="00C92E35">
            <w:pPr>
              <w:ind w:left="55"/>
              <w:rPr>
                <w:rFonts w:ascii="Calibri" w:hAnsi="Calibri"/>
                <w:color w:val="000000"/>
                <w:sz w:val="22"/>
              </w:rPr>
            </w:pPr>
          </w:p>
          <w:p w:rsidR="00E00DC6" w:rsidRDefault="00E00DC6" w:rsidP="00C92E35">
            <w:pPr>
              <w:ind w:left="55"/>
              <w:rPr>
                <w:rFonts w:ascii="Calibri" w:hAnsi="Calibri"/>
                <w:color w:val="000000"/>
                <w:sz w:val="22"/>
              </w:rPr>
            </w:pPr>
            <w:r>
              <w:rPr>
                <w:rFonts w:ascii="Calibri" w:hAnsi="Calibri"/>
                <w:color w:val="000000"/>
                <w:sz w:val="22"/>
              </w:rPr>
              <w:t xml:space="preserve">Scope of work shall include: </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Compatibility assurance with existing hardware and software</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sidRPr="00F841FC">
              <w:rPr>
                <w:rFonts w:ascii="Calibri" w:hAnsi="Calibri"/>
                <w:color w:val="000000"/>
                <w:sz w:val="22"/>
              </w:rPr>
              <w:t>Analysis and Design</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Coding</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Testing</w:t>
            </w:r>
          </w:p>
          <w:p w:rsidR="00E00DC6" w:rsidRPr="00F841FC"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Deployment and Implementation</w:t>
            </w:r>
          </w:p>
          <w:p w:rsidR="00E00DC6" w:rsidRPr="00794BF3" w:rsidRDefault="00E00DC6" w:rsidP="00C92E35">
            <w:pPr>
              <w:widowControl w:val="0"/>
              <w:tabs>
                <w:tab w:val="left" w:pos="702"/>
              </w:tabs>
              <w:autoSpaceDN w:val="0"/>
              <w:adjustRightInd w:val="0"/>
              <w:spacing w:before="10"/>
              <w:ind w:left="55" w:right="72"/>
              <w:rPr>
                <w:rFonts w:ascii="Calibri" w:hAnsi="Calibri"/>
                <w:color w:val="000000"/>
                <w:sz w:val="22"/>
              </w:rPr>
            </w:pPr>
          </w:p>
        </w:tc>
        <w:tc>
          <w:tcPr>
            <w:tcW w:w="1890" w:type="dxa"/>
          </w:tcPr>
          <w:p w:rsidR="00E00DC6" w:rsidRPr="003425DB" w:rsidRDefault="00E00DC6" w:rsidP="00D37DE6">
            <w:pPr>
              <w:rPr>
                <w:rFonts w:ascii="Calibri" w:hAnsi="Calibri"/>
                <w:sz w:val="22"/>
                <w:szCs w:val="22"/>
              </w:rPr>
            </w:pPr>
          </w:p>
        </w:tc>
      </w:tr>
      <w:tr w:rsidR="00E00DC6" w:rsidRPr="003425DB" w:rsidTr="00E00DC6">
        <w:tc>
          <w:tcPr>
            <w:tcW w:w="3348" w:type="dxa"/>
            <w:shd w:val="clear" w:color="auto" w:fill="auto"/>
          </w:tcPr>
          <w:p w:rsidR="00E00DC6" w:rsidRPr="00794BF3" w:rsidRDefault="00E00DC6" w:rsidP="00C92E35">
            <w:pPr>
              <w:pStyle w:val="NoSpacing"/>
              <w:rPr>
                <w:rFonts w:cs="Calibri"/>
                <w:b/>
                <w:color w:val="000000"/>
                <w:sz w:val="20"/>
                <w:szCs w:val="20"/>
              </w:rPr>
            </w:pPr>
            <w:r w:rsidRPr="00794BF3">
              <w:rPr>
                <w:rFonts w:cs="Calibri"/>
                <w:b/>
                <w:color w:val="000000"/>
                <w:sz w:val="20"/>
                <w:szCs w:val="20"/>
              </w:rPr>
              <w:t>Postal Code Module</w:t>
            </w:r>
          </w:p>
        </w:tc>
        <w:tc>
          <w:tcPr>
            <w:tcW w:w="4140" w:type="dxa"/>
            <w:gridSpan w:val="2"/>
            <w:shd w:val="clear" w:color="auto" w:fill="auto"/>
          </w:tcPr>
          <w:p w:rsidR="00E00DC6" w:rsidRDefault="00E00DC6" w:rsidP="00C92E35">
            <w:pPr>
              <w:widowControl w:val="0"/>
              <w:tabs>
                <w:tab w:val="left" w:pos="702"/>
              </w:tabs>
              <w:autoSpaceDN w:val="0"/>
              <w:adjustRightInd w:val="0"/>
              <w:spacing w:before="10"/>
              <w:ind w:left="55" w:right="72"/>
              <w:rPr>
                <w:rFonts w:ascii="Calibri" w:hAnsi="Calibri"/>
                <w:color w:val="000000"/>
                <w:sz w:val="22"/>
              </w:rPr>
            </w:pPr>
            <w:r w:rsidRPr="00794BF3">
              <w:rPr>
                <w:rFonts w:ascii="Calibri" w:hAnsi="Calibri"/>
                <w:color w:val="000000"/>
                <w:sz w:val="22"/>
              </w:rPr>
              <w:t>The Postal Code module will expand the length of the Postal Code field from the existing 6 characters to 10 characters’ length.</w:t>
            </w:r>
          </w:p>
          <w:p w:rsidR="00E00DC6" w:rsidRDefault="00E00DC6" w:rsidP="00C92E35">
            <w:pPr>
              <w:widowControl w:val="0"/>
              <w:tabs>
                <w:tab w:val="left" w:pos="702"/>
              </w:tabs>
              <w:autoSpaceDN w:val="0"/>
              <w:adjustRightInd w:val="0"/>
              <w:spacing w:before="10"/>
              <w:ind w:left="55" w:right="72"/>
              <w:rPr>
                <w:rFonts w:ascii="Calibri" w:hAnsi="Calibri"/>
                <w:color w:val="000000"/>
                <w:sz w:val="22"/>
              </w:rPr>
            </w:pPr>
          </w:p>
          <w:p w:rsidR="00E00DC6" w:rsidRDefault="00E00DC6" w:rsidP="00C92E35">
            <w:pPr>
              <w:ind w:left="55"/>
              <w:rPr>
                <w:rFonts w:ascii="Calibri" w:hAnsi="Calibri"/>
                <w:color w:val="000000"/>
                <w:sz w:val="22"/>
              </w:rPr>
            </w:pPr>
            <w:r>
              <w:rPr>
                <w:rFonts w:ascii="Calibri" w:hAnsi="Calibri"/>
                <w:color w:val="000000"/>
                <w:sz w:val="22"/>
              </w:rPr>
              <w:t xml:space="preserve">Scope of work shall include: </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Compatibility assurance with existing hardware and software</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sidRPr="00F841FC">
              <w:rPr>
                <w:rFonts w:ascii="Calibri" w:hAnsi="Calibri"/>
                <w:color w:val="000000"/>
                <w:sz w:val="22"/>
              </w:rPr>
              <w:t>Analysis and Design</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Coding</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Testing</w:t>
            </w:r>
          </w:p>
          <w:p w:rsidR="00E00DC6" w:rsidRPr="00F841FC"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Deployment and Implementation</w:t>
            </w:r>
          </w:p>
          <w:p w:rsidR="00E00DC6" w:rsidRPr="00794BF3" w:rsidRDefault="00E00DC6" w:rsidP="00C92E35">
            <w:pPr>
              <w:widowControl w:val="0"/>
              <w:tabs>
                <w:tab w:val="left" w:pos="702"/>
              </w:tabs>
              <w:autoSpaceDN w:val="0"/>
              <w:adjustRightInd w:val="0"/>
              <w:spacing w:before="10"/>
              <w:ind w:left="55" w:right="72"/>
              <w:rPr>
                <w:rFonts w:ascii="Calibri" w:hAnsi="Calibri"/>
                <w:color w:val="000000"/>
                <w:sz w:val="22"/>
              </w:rPr>
            </w:pPr>
          </w:p>
        </w:tc>
        <w:tc>
          <w:tcPr>
            <w:tcW w:w="1890" w:type="dxa"/>
          </w:tcPr>
          <w:p w:rsidR="00E00DC6" w:rsidRPr="003425DB" w:rsidRDefault="00E00DC6" w:rsidP="00D37DE6">
            <w:pPr>
              <w:rPr>
                <w:rFonts w:ascii="Calibri" w:hAnsi="Calibri"/>
                <w:sz w:val="22"/>
                <w:szCs w:val="22"/>
              </w:rPr>
            </w:pPr>
          </w:p>
        </w:tc>
      </w:tr>
      <w:tr w:rsidR="00E00DC6" w:rsidRPr="003425DB" w:rsidTr="00E00DC6">
        <w:tc>
          <w:tcPr>
            <w:tcW w:w="3348" w:type="dxa"/>
            <w:shd w:val="clear" w:color="auto" w:fill="auto"/>
          </w:tcPr>
          <w:p w:rsidR="00E00DC6" w:rsidRPr="00794BF3" w:rsidRDefault="00E00DC6" w:rsidP="00C92E35">
            <w:pPr>
              <w:pStyle w:val="NoSpacing"/>
              <w:rPr>
                <w:rFonts w:cs="Calibri"/>
                <w:b/>
                <w:color w:val="000000"/>
                <w:sz w:val="20"/>
                <w:szCs w:val="20"/>
              </w:rPr>
            </w:pPr>
            <w:r w:rsidRPr="00794BF3">
              <w:rPr>
                <w:rFonts w:cs="Calibri"/>
                <w:b/>
                <w:color w:val="000000"/>
                <w:sz w:val="20"/>
                <w:szCs w:val="20"/>
              </w:rPr>
              <w:t>Card Replacement Workflow Module</w:t>
            </w:r>
          </w:p>
        </w:tc>
        <w:tc>
          <w:tcPr>
            <w:tcW w:w="4140" w:type="dxa"/>
            <w:gridSpan w:val="2"/>
            <w:shd w:val="clear" w:color="auto" w:fill="auto"/>
          </w:tcPr>
          <w:p w:rsidR="00E00DC6" w:rsidRDefault="00E00DC6" w:rsidP="00C92E35">
            <w:pPr>
              <w:widowControl w:val="0"/>
              <w:tabs>
                <w:tab w:val="left" w:pos="702"/>
              </w:tabs>
              <w:autoSpaceDN w:val="0"/>
              <w:adjustRightInd w:val="0"/>
              <w:spacing w:before="10"/>
              <w:ind w:left="55" w:right="72"/>
              <w:rPr>
                <w:rFonts w:ascii="Calibri" w:hAnsi="Calibri"/>
                <w:color w:val="000000"/>
                <w:sz w:val="22"/>
              </w:rPr>
            </w:pPr>
            <w:r w:rsidRPr="00794BF3">
              <w:rPr>
                <w:rFonts w:ascii="Calibri" w:hAnsi="Calibri"/>
                <w:color w:val="000000"/>
                <w:sz w:val="22"/>
              </w:rPr>
              <w:t>The Card Replacement Workflow module will be an additional validation for replacement cards that does not match with the archived record’s fingerprints under the same CRN, to undergo 1:N matching, in order to establish other archived records that match the applicant.</w:t>
            </w:r>
          </w:p>
          <w:p w:rsidR="00E00DC6" w:rsidRDefault="00E00DC6" w:rsidP="00C92E35">
            <w:pPr>
              <w:widowControl w:val="0"/>
              <w:tabs>
                <w:tab w:val="left" w:pos="702"/>
              </w:tabs>
              <w:autoSpaceDN w:val="0"/>
              <w:adjustRightInd w:val="0"/>
              <w:spacing w:before="10"/>
              <w:ind w:left="55" w:right="72"/>
              <w:rPr>
                <w:rFonts w:ascii="Calibri" w:hAnsi="Calibri"/>
                <w:color w:val="000000"/>
                <w:sz w:val="22"/>
              </w:rPr>
            </w:pPr>
          </w:p>
          <w:p w:rsidR="00E00DC6" w:rsidRDefault="00E00DC6" w:rsidP="00C92E35">
            <w:pPr>
              <w:ind w:left="55"/>
              <w:rPr>
                <w:rFonts w:ascii="Calibri" w:hAnsi="Calibri"/>
                <w:color w:val="000000"/>
                <w:sz w:val="22"/>
              </w:rPr>
            </w:pPr>
            <w:r>
              <w:rPr>
                <w:rFonts w:ascii="Calibri" w:hAnsi="Calibri"/>
                <w:color w:val="000000"/>
                <w:sz w:val="22"/>
              </w:rPr>
              <w:t xml:space="preserve">Scope of work shall include: </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Compatibility assurance with existing hardware and software</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sidRPr="00F841FC">
              <w:rPr>
                <w:rFonts w:ascii="Calibri" w:hAnsi="Calibri"/>
                <w:color w:val="000000"/>
                <w:sz w:val="22"/>
              </w:rPr>
              <w:t>Analysis and Design</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Coding</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Testing</w:t>
            </w:r>
          </w:p>
          <w:p w:rsidR="00E00DC6" w:rsidRPr="00F841FC"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Deployment and Implementation</w:t>
            </w:r>
          </w:p>
          <w:p w:rsidR="00E00DC6" w:rsidRPr="00794BF3" w:rsidRDefault="00E00DC6" w:rsidP="00C92E35">
            <w:pPr>
              <w:widowControl w:val="0"/>
              <w:tabs>
                <w:tab w:val="left" w:pos="702"/>
              </w:tabs>
              <w:autoSpaceDN w:val="0"/>
              <w:adjustRightInd w:val="0"/>
              <w:spacing w:before="10"/>
              <w:ind w:left="55" w:right="72"/>
              <w:rPr>
                <w:rFonts w:ascii="Calibri" w:hAnsi="Calibri"/>
                <w:color w:val="000000"/>
                <w:sz w:val="22"/>
              </w:rPr>
            </w:pPr>
          </w:p>
        </w:tc>
        <w:tc>
          <w:tcPr>
            <w:tcW w:w="1890" w:type="dxa"/>
          </w:tcPr>
          <w:p w:rsidR="00E00DC6" w:rsidRPr="003425DB" w:rsidRDefault="00E00DC6" w:rsidP="00D37DE6">
            <w:pPr>
              <w:rPr>
                <w:rFonts w:ascii="Calibri" w:hAnsi="Calibri"/>
                <w:sz w:val="22"/>
                <w:szCs w:val="22"/>
              </w:rPr>
            </w:pPr>
          </w:p>
        </w:tc>
      </w:tr>
      <w:tr w:rsidR="00E00DC6" w:rsidRPr="003425DB" w:rsidTr="00E00DC6">
        <w:tc>
          <w:tcPr>
            <w:tcW w:w="3348" w:type="dxa"/>
            <w:shd w:val="clear" w:color="auto" w:fill="auto"/>
          </w:tcPr>
          <w:p w:rsidR="00E00DC6" w:rsidRPr="00A94982" w:rsidRDefault="00E00DC6" w:rsidP="00A94982">
            <w:pPr>
              <w:suppressAutoHyphens w:val="0"/>
              <w:overflowPunct/>
              <w:autoSpaceDE/>
              <w:spacing w:line="240" w:lineRule="auto"/>
              <w:ind w:left="540" w:hanging="540"/>
              <w:jc w:val="left"/>
              <w:textAlignment w:val="auto"/>
              <w:rPr>
                <w:rFonts w:ascii="Arial" w:hAnsi="Arial" w:cs="Arial"/>
                <w:sz w:val="20"/>
                <w:lang w:val="en-PH" w:eastAsia="en-PH"/>
              </w:rPr>
            </w:pPr>
          </w:p>
        </w:tc>
        <w:tc>
          <w:tcPr>
            <w:tcW w:w="4140" w:type="dxa"/>
            <w:gridSpan w:val="2"/>
            <w:shd w:val="clear" w:color="auto" w:fill="auto"/>
          </w:tcPr>
          <w:p w:rsidR="00E00DC6" w:rsidRPr="003425DB" w:rsidRDefault="00E00DC6" w:rsidP="00D37DE6">
            <w:pPr>
              <w:rPr>
                <w:rFonts w:ascii="Calibri" w:hAnsi="Calibri"/>
                <w:sz w:val="22"/>
                <w:szCs w:val="22"/>
              </w:rPr>
            </w:pPr>
          </w:p>
        </w:tc>
        <w:tc>
          <w:tcPr>
            <w:tcW w:w="1890" w:type="dxa"/>
          </w:tcPr>
          <w:p w:rsidR="00E00DC6" w:rsidRPr="003425DB" w:rsidRDefault="00E00DC6" w:rsidP="00D37DE6">
            <w:pPr>
              <w:rPr>
                <w:rFonts w:ascii="Calibri" w:hAnsi="Calibri"/>
                <w:sz w:val="22"/>
                <w:szCs w:val="22"/>
              </w:rPr>
            </w:pPr>
          </w:p>
        </w:tc>
      </w:tr>
      <w:tr w:rsidR="00E00DC6" w:rsidRPr="003425DB" w:rsidTr="00E00DC6">
        <w:tc>
          <w:tcPr>
            <w:tcW w:w="3348" w:type="dxa"/>
            <w:shd w:val="clear" w:color="auto" w:fill="auto"/>
          </w:tcPr>
          <w:p w:rsidR="00E00DC6" w:rsidRPr="005E460E" w:rsidRDefault="00E00DC6" w:rsidP="00A94982">
            <w:pPr>
              <w:suppressAutoHyphens w:val="0"/>
              <w:overflowPunct/>
              <w:autoSpaceDE/>
              <w:spacing w:line="240" w:lineRule="auto"/>
              <w:ind w:left="540" w:hanging="540"/>
              <w:jc w:val="left"/>
              <w:textAlignment w:val="auto"/>
              <w:rPr>
                <w:rFonts w:ascii="Calibri" w:hAnsi="Calibri"/>
                <w:color w:val="FF0000"/>
                <w:sz w:val="22"/>
                <w:szCs w:val="22"/>
              </w:rPr>
            </w:pPr>
          </w:p>
        </w:tc>
        <w:tc>
          <w:tcPr>
            <w:tcW w:w="4140" w:type="dxa"/>
            <w:gridSpan w:val="2"/>
            <w:shd w:val="clear" w:color="auto" w:fill="auto"/>
          </w:tcPr>
          <w:p w:rsidR="00E00DC6" w:rsidRPr="003425DB" w:rsidRDefault="00E00DC6" w:rsidP="00D37DE6">
            <w:pPr>
              <w:rPr>
                <w:rFonts w:ascii="Calibri" w:hAnsi="Calibri"/>
                <w:sz w:val="22"/>
                <w:szCs w:val="22"/>
              </w:rPr>
            </w:pPr>
          </w:p>
        </w:tc>
        <w:tc>
          <w:tcPr>
            <w:tcW w:w="1890" w:type="dxa"/>
          </w:tcPr>
          <w:p w:rsidR="00E00DC6" w:rsidRPr="003425DB" w:rsidRDefault="00E00DC6" w:rsidP="00D37DE6">
            <w:pPr>
              <w:rPr>
                <w:rFonts w:ascii="Calibri" w:hAnsi="Calibri"/>
                <w:sz w:val="22"/>
                <w:szCs w:val="22"/>
              </w:rPr>
            </w:pPr>
          </w:p>
        </w:tc>
      </w:tr>
      <w:tr w:rsidR="00E00DC6" w:rsidRPr="003425DB" w:rsidTr="00E00DC6">
        <w:tc>
          <w:tcPr>
            <w:tcW w:w="3348" w:type="dxa"/>
            <w:shd w:val="clear" w:color="auto" w:fill="auto"/>
          </w:tcPr>
          <w:p w:rsidR="00E00DC6" w:rsidRPr="00794BF3" w:rsidRDefault="00E00DC6" w:rsidP="00C92E35">
            <w:pPr>
              <w:pStyle w:val="NoSpacing"/>
              <w:rPr>
                <w:rFonts w:cs="Calibri"/>
                <w:b/>
                <w:color w:val="000000"/>
                <w:sz w:val="20"/>
                <w:szCs w:val="20"/>
              </w:rPr>
            </w:pPr>
            <w:r w:rsidRPr="00794BF3">
              <w:rPr>
                <w:rFonts w:cs="Calibri"/>
                <w:b/>
                <w:color w:val="000000"/>
                <w:sz w:val="20"/>
                <w:szCs w:val="20"/>
              </w:rPr>
              <w:lastRenderedPageBreak/>
              <w:t>Feedback Mechanism Module</w:t>
            </w:r>
          </w:p>
        </w:tc>
        <w:tc>
          <w:tcPr>
            <w:tcW w:w="4140" w:type="dxa"/>
            <w:gridSpan w:val="2"/>
            <w:shd w:val="clear" w:color="auto" w:fill="auto"/>
          </w:tcPr>
          <w:p w:rsidR="00E00DC6" w:rsidRDefault="00E00DC6" w:rsidP="00C92E35">
            <w:pPr>
              <w:widowControl w:val="0"/>
              <w:tabs>
                <w:tab w:val="left" w:pos="702"/>
              </w:tabs>
              <w:autoSpaceDN w:val="0"/>
              <w:adjustRightInd w:val="0"/>
              <w:spacing w:before="10"/>
              <w:ind w:left="55" w:right="72"/>
              <w:rPr>
                <w:rFonts w:ascii="Calibri" w:hAnsi="Calibri"/>
                <w:color w:val="000000"/>
                <w:sz w:val="22"/>
              </w:rPr>
            </w:pPr>
            <w:r w:rsidRPr="00794BF3">
              <w:rPr>
                <w:rFonts w:ascii="Calibri" w:hAnsi="Calibri"/>
                <w:color w:val="000000"/>
                <w:sz w:val="22"/>
              </w:rPr>
              <w:t>The Feedback Mechanism module will develop a feedback mechanism that will include the card creation date and the card issuing agency in the CVS.  The card printing agency will pass the data back to CVS.  This is to register card issuing agency and card creation date on ID Server.</w:t>
            </w:r>
          </w:p>
          <w:p w:rsidR="00E00DC6" w:rsidRDefault="00E00DC6" w:rsidP="00C92E35">
            <w:pPr>
              <w:widowControl w:val="0"/>
              <w:tabs>
                <w:tab w:val="left" w:pos="702"/>
              </w:tabs>
              <w:autoSpaceDN w:val="0"/>
              <w:adjustRightInd w:val="0"/>
              <w:spacing w:before="10"/>
              <w:ind w:left="55" w:right="72"/>
              <w:rPr>
                <w:rFonts w:ascii="Calibri" w:hAnsi="Calibri"/>
                <w:color w:val="000000"/>
                <w:sz w:val="22"/>
              </w:rPr>
            </w:pPr>
          </w:p>
          <w:p w:rsidR="00E00DC6" w:rsidRDefault="00E00DC6" w:rsidP="00C92E35">
            <w:pPr>
              <w:ind w:left="55"/>
              <w:rPr>
                <w:rFonts w:ascii="Calibri" w:hAnsi="Calibri"/>
                <w:color w:val="000000"/>
                <w:sz w:val="22"/>
              </w:rPr>
            </w:pPr>
            <w:r>
              <w:rPr>
                <w:rFonts w:ascii="Calibri" w:hAnsi="Calibri"/>
                <w:color w:val="000000"/>
                <w:sz w:val="22"/>
              </w:rPr>
              <w:t xml:space="preserve">Scope of work shall include: </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Compatibility assurance with existing hardware and software</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sidRPr="00F841FC">
              <w:rPr>
                <w:rFonts w:ascii="Calibri" w:hAnsi="Calibri"/>
                <w:color w:val="000000"/>
                <w:sz w:val="22"/>
              </w:rPr>
              <w:t>Analysis and Design</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Coding</w:t>
            </w:r>
          </w:p>
          <w:p w:rsidR="00E00DC6"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Testing</w:t>
            </w:r>
          </w:p>
          <w:p w:rsidR="00E00DC6" w:rsidRPr="00F841FC" w:rsidRDefault="00E00DC6" w:rsidP="00E00DC6">
            <w:pPr>
              <w:pStyle w:val="ListParagraph"/>
              <w:numPr>
                <w:ilvl w:val="0"/>
                <w:numId w:val="50"/>
              </w:numPr>
              <w:suppressAutoHyphens w:val="0"/>
              <w:overflowPunct/>
              <w:autoSpaceDE/>
              <w:spacing w:after="0" w:line="240" w:lineRule="auto"/>
              <w:contextualSpacing/>
              <w:jc w:val="left"/>
              <w:textAlignment w:val="auto"/>
              <w:rPr>
                <w:rFonts w:ascii="Calibri" w:hAnsi="Calibri"/>
                <w:color w:val="000000"/>
                <w:sz w:val="22"/>
              </w:rPr>
            </w:pPr>
            <w:r>
              <w:rPr>
                <w:rFonts w:ascii="Calibri" w:hAnsi="Calibri"/>
                <w:color w:val="000000"/>
                <w:sz w:val="22"/>
              </w:rPr>
              <w:t>Deployment and Implementation</w:t>
            </w:r>
          </w:p>
          <w:p w:rsidR="00E00DC6" w:rsidRPr="00794BF3" w:rsidRDefault="00E00DC6" w:rsidP="00C92E35">
            <w:pPr>
              <w:widowControl w:val="0"/>
              <w:tabs>
                <w:tab w:val="left" w:pos="702"/>
              </w:tabs>
              <w:autoSpaceDN w:val="0"/>
              <w:adjustRightInd w:val="0"/>
              <w:spacing w:before="10"/>
              <w:ind w:left="55" w:right="72"/>
              <w:rPr>
                <w:rFonts w:ascii="Calibri" w:hAnsi="Calibri"/>
                <w:color w:val="000000"/>
                <w:sz w:val="22"/>
              </w:rPr>
            </w:pPr>
          </w:p>
        </w:tc>
        <w:tc>
          <w:tcPr>
            <w:tcW w:w="1890" w:type="dxa"/>
          </w:tcPr>
          <w:p w:rsidR="00E00DC6" w:rsidRPr="003425DB" w:rsidRDefault="00E00DC6" w:rsidP="00D37DE6">
            <w:pPr>
              <w:rPr>
                <w:rFonts w:ascii="Calibri" w:hAnsi="Calibri"/>
                <w:sz w:val="22"/>
                <w:szCs w:val="22"/>
              </w:rPr>
            </w:pPr>
          </w:p>
        </w:tc>
      </w:tr>
      <w:tr w:rsidR="00E00DC6" w:rsidRPr="003425DB" w:rsidTr="00E00DC6">
        <w:tc>
          <w:tcPr>
            <w:tcW w:w="3348" w:type="dxa"/>
            <w:shd w:val="clear" w:color="auto" w:fill="auto"/>
          </w:tcPr>
          <w:p w:rsidR="00E00DC6" w:rsidRPr="005E460E" w:rsidRDefault="00E00DC6" w:rsidP="00850F4A">
            <w:pPr>
              <w:suppressAutoHyphens w:val="0"/>
              <w:overflowPunct/>
              <w:autoSpaceDE/>
              <w:spacing w:line="240" w:lineRule="auto"/>
              <w:jc w:val="left"/>
              <w:textAlignment w:val="auto"/>
              <w:rPr>
                <w:rFonts w:ascii="Calibri" w:hAnsi="Calibri"/>
                <w:color w:val="FF0000"/>
                <w:sz w:val="22"/>
                <w:szCs w:val="22"/>
              </w:rPr>
            </w:pPr>
          </w:p>
        </w:tc>
        <w:tc>
          <w:tcPr>
            <w:tcW w:w="4140" w:type="dxa"/>
            <w:gridSpan w:val="2"/>
            <w:shd w:val="clear" w:color="auto" w:fill="auto"/>
          </w:tcPr>
          <w:p w:rsidR="00E00DC6" w:rsidRPr="003425DB" w:rsidRDefault="00E00DC6" w:rsidP="00D37DE6">
            <w:pPr>
              <w:rPr>
                <w:rFonts w:ascii="Calibri" w:hAnsi="Calibri"/>
                <w:sz w:val="22"/>
                <w:szCs w:val="22"/>
              </w:rPr>
            </w:pPr>
          </w:p>
        </w:tc>
        <w:tc>
          <w:tcPr>
            <w:tcW w:w="1890" w:type="dxa"/>
          </w:tcPr>
          <w:p w:rsidR="00E00DC6" w:rsidRPr="003425DB" w:rsidRDefault="00E00DC6" w:rsidP="00D37DE6">
            <w:pPr>
              <w:rPr>
                <w:rFonts w:ascii="Calibri" w:hAnsi="Calibri"/>
                <w:sz w:val="22"/>
                <w:szCs w:val="22"/>
              </w:rPr>
            </w:pPr>
          </w:p>
        </w:tc>
      </w:tr>
      <w:bookmarkEnd w:id="1020"/>
    </w:tbl>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6374E6" w:rsidP="00D80FB2"/>
    <w:p w:rsidR="006374E6" w:rsidRDefault="009D4289" w:rsidP="00D80FB2">
      <w:r>
        <w:t>_______________________</w:t>
      </w:r>
      <w:r>
        <w:tab/>
        <w:t>________________________________________</w:t>
      </w:r>
      <w:r>
        <w:tab/>
        <w:t>_________</w:t>
      </w:r>
    </w:p>
    <w:p w:rsidR="006374E6" w:rsidRPr="009D4289" w:rsidRDefault="009D4289" w:rsidP="00D80FB2">
      <w:pPr>
        <w:rPr>
          <w:rFonts w:asciiTheme="minorHAnsi" w:hAnsiTheme="minorHAnsi" w:cstheme="minorHAnsi"/>
        </w:rPr>
      </w:pPr>
      <w:r>
        <w:t xml:space="preserve"> </w:t>
      </w:r>
      <w:r w:rsidRPr="009D4289">
        <w:rPr>
          <w:rFonts w:asciiTheme="minorHAnsi" w:hAnsiTheme="minorHAnsi" w:cstheme="minorHAnsi"/>
        </w:rPr>
        <w:t>Name of Company</w:t>
      </w:r>
      <w:r w:rsidRPr="009D4289">
        <w:rPr>
          <w:rFonts w:asciiTheme="minorHAnsi" w:hAnsiTheme="minorHAnsi" w:cstheme="minorHAnsi"/>
        </w:rPr>
        <w:tab/>
      </w:r>
      <w:r w:rsidRPr="009D4289">
        <w:rPr>
          <w:rFonts w:asciiTheme="minorHAnsi" w:hAnsiTheme="minorHAnsi" w:cstheme="minorHAnsi"/>
        </w:rPr>
        <w:tab/>
        <w:t>Signature Over Printed Name of Authorized</w:t>
      </w:r>
      <w:r w:rsidRPr="009D4289">
        <w:rPr>
          <w:rFonts w:asciiTheme="minorHAnsi" w:hAnsiTheme="minorHAnsi" w:cstheme="minorHAnsi"/>
        </w:rPr>
        <w:tab/>
      </w:r>
      <w:r w:rsidRPr="009D4289">
        <w:rPr>
          <w:rFonts w:asciiTheme="minorHAnsi" w:hAnsiTheme="minorHAnsi" w:cstheme="minorHAnsi"/>
        </w:rPr>
        <w:tab/>
        <w:t xml:space="preserve">   Date</w:t>
      </w:r>
    </w:p>
    <w:p w:rsidR="009D4289" w:rsidRPr="009D4289" w:rsidRDefault="009D4289" w:rsidP="00D80FB2">
      <w:pPr>
        <w:rPr>
          <w:rFonts w:asciiTheme="minorHAnsi" w:hAnsiTheme="minorHAnsi" w:cstheme="minorHAnsi"/>
        </w:rPr>
      </w:pPr>
      <w:r w:rsidRPr="009D4289">
        <w:rPr>
          <w:rFonts w:asciiTheme="minorHAnsi" w:hAnsiTheme="minorHAnsi" w:cstheme="minorHAnsi"/>
        </w:rPr>
        <w:tab/>
      </w:r>
      <w:r w:rsidRPr="009D4289">
        <w:rPr>
          <w:rFonts w:asciiTheme="minorHAnsi" w:hAnsiTheme="minorHAnsi" w:cstheme="minorHAnsi"/>
        </w:rPr>
        <w:tab/>
      </w:r>
      <w:r w:rsidRPr="009D4289">
        <w:rPr>
          <w:rFonts w:asciiTheme="minorHAnsi" w:hAnsiTheme="minorHAnsi" w:cstheme="minorHAnsi"/>
        </w:rPr>
        <w:tab/>
      </w:r>
      <w:r w:rsidRPr="009D4289">
        <w:rPr>
          <w:rFonts w:asciiTheme="minorHAnsi" w:hAnsiTheme="minorHAnsi" w:cstheme="minorHAnsi"/>
        </w:rPr>
        <w:tab/>
        <w:t xml:space="preserve">             Representative</w:t>
      </w:r>
    </w:p>
    <w:p w:rsidR="006374E6" w:rsidRDefault="006374E6" w:rsidP="00D80FB2"/>
    <w:p w:rsidR="006374E6" w:rsidRDefault="006374E6" w:rsidP="00D80FB2"/>
    <w:p w:rsidR="00B464B9" w:rsidRDefault="00B464B9" w:rsidP="00D80FB2"/>
    <w:p w:rsidR="00B464B9" w:rsidRDefault="00B464B9" w:rsidP="00D80FB2"/>
    <w:p w:rsidR="00B464B9" w:rsidRDefault="00B464B9" w:rsidP="00D80FB2"/>
    <w:p w:rsidR="00B464B9" w:rsidRDefault="00B464B9"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E47346" w:rsidRDefault="00E47346" w:rsidP="00D80FB2"/>
    <w:p w:rsidR="00B464B9" w:rsidRDefault="00B464B9" w:rsidP="00D80FB2"/>
    <w:p w:rsidR="00B464B9" w:rsidRDefault="00B464B9" w:rsidP="00D80FB2"/>
    <w:p w:rsidR="00B464B9" w:rsidRDefault="00B464B9" w:rsidP="00D80FB2"/>
    <w:p w:rsidR="00577496" w:rsidRDefault="00577496" w:rsidP="00E47346">
      <w:bookmarkStart w:id="1021" w:name="_Toc60484276"/>
      <w:bookmarkStart w:id="1022" w:name="_Toc60484484"/>
      <w:bookmarkStart w:id="1023" w:name="_Toc60484768"/>
      <w:bookmarkStart w:id="1024" w:name="_Toc60484881"/>
      <w:bookmarkStart w:id="1025" w:name="_Toc60485741"/>
      <w:bookmarkStart w:id="1026" w:name="_Ref60485841"/>
      <w:bookmarkStart w:id="1027" w:name="_Ref60485902"/>
      <w:bookmarkStart w:id="1028" w:name="_Ref60485979"/>
      <w:bookmarkStart w:id="1029" w:name="_Toc60486282"/>
      <w:bookmarkStart w:id="1030" w:name="_Toc60486535"/>
      <w:bookmarkStart w:id="1031" w:name="_Ref60487127"/>
      <w:bookmarkStart w:id="1032" w:name="_Toc63167470"/>
      <w:bookmarkStart w:id="1033" w:name="_Toc63167765"/>
      <w:bookmarkStart w:id="1034" w:name="_Toc69537756"/>
      <w:bookmarkStart w:id="1035" w:name="_Toc69540519"/>
      <w:bookmarkStart w:id="1036" w:name="_Toc69541379"/>
      <w:bookmarkStart w:id="1037" w:name="_Toc70521097"/>
      <w:bookmarkStart w:id="1038" w:name="_Toc79307054"/>
      <w:bookmarkStart w:id="1039" w:name="_Toc79308411"/>
      <w:bookmarkStart w:id="1040" w:name="_Toc79310298"/>
      <w:bookmarkStart w:id="1041" w:name="_Toc94079274"/>
      <w:bookmarkStart w:id="1042" w:name="_Toc100571290"/>
      <w:bookmarkStart w:id="1043" w:name="_Toc100571586"/>
      <w:bookmarkStart w:id="1044" w:name="_Ref100687572"/>
      <w:bookmarkStart w:id="1045" w:name="_Ref101166380"/>
      <w:bookmarkStart w:id="1046" w:name="_Toc101169594"/>
      <w:bookmarkStart w:id="1047" w:name="_Toc101542635"/>
      <w:bookmarkStart w:id="1048" w:name="_Toc101545743"/>
      <w:bookmarkStart w:id="1049" w:name="_Toc101545912"/>
      <w:bookmarkStart w:id="1050" w:name="_Toc102300402"/>
      <w:bookmarkStart w:id="1051" w:name="_Toc102300633"/>
      <w:bookmarkStart w:id="1052" w:name="_Ref240788600"/>
      <w:bookmarkStart w:id="1053" w:name="_Ref240788614"/>
      <w:bookmarkStart w:id="1054" w:name="_Ref240788634"/>
      <w:bookmarkStart w:id="1055" w:name="_Toc260146157"/>
    </w:p>
    <w:p w:rsidR="00577496" w:rsidRDefault="00577496" w:rsidP="00E47346"/>
    <w:p w:rsidR="00E47346" w:rsidRPr="00E47346" w:rsidRDefault="00E47346" w:rsidP="00E47346"/>
    <w:p w:rsidR="00B464B9" w:rsidRPr="00E47346" w:rsidRDefault="00B464B9" w:rsidP="006725A7">
      <w:pPr>
        <w:pStyle w:val="Heading1"/>
        <w:rPr>
          <w:rFonts w:ascii="Calibri" w:hAnsi="Calibri"/>
          <w:sz w:val="44"/>
          <w:szCs w:val="44"/>
        </w:rPr>
      </w:pPr>
      <w:bookmarkStart w:id="1056" w:name="_Toc464664236"/>
      <w:r w:rsidRPr="00E47346">
        <w:rPr>
          <w:rFonts w:ascii="Calibri" w:hAnsi="Calibri"/>
          <w:sz w:val="44"/>
          <w:szCs w:val="44"/>
        </w:rPr>
        <w:t xml:space="preserve">Section </w:t>
      </w:r>
      <w:r w:rsidR="00856CDC">
        <w:rPr>
          <w:rFonts w:ascii="Calibri" w:hAnsi="Calibri"/>
          <w:sz w:val="44"/>
          <w:szCs w:val="44"/>
        </w:rPr>
        <w:t>VIII</w:t>
      </w:r>
      <w:r w:rsidRPr="00E47346">
        <w:rPr>
          <w:rFonts w:ascii="Calibri" w:hAnsi="Calibri"/>
          <w:sz w:val="44"/>
          <w:szCs w:val="44"/>
        </w:rPr>
        <w:t xml:space="preserve">. </w:t>
      </w:r>
      <w:r w:rsidR="00117845" w:rsidRPr="00E47346">
        <w:rPr>
          <w:rFonts w:ascii="Calibri" w:hAnsi="Calibri"/>
          <w:sz w:val="44"/>
          <w:szCs w:val="44"/>
        </w:rPr>
        <w:t xml:space="preserve">Bidding </w:t>
      </w:r>
      <w:r w:rsidRPr="00E47346">
        <w:rPr>
          <w:rFonts w:ascii="Calibri" w:hAnsi="Calibri"/>
          <w:sz w:val="44"/>
          <w:szCs w:val="44"/>
        </w:rPr>
        <w:t>Form</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r w:rsidR="00117845" w:rsidRPr="00E47346">
        <w:rPr>
          <w:rFonts w:ascii="Calibri" w:hAnsi="Calibri"/>
          <w:sz w:val="44"/>
          <w:szCs w:val="44"/>
        </w:rPr>
        <w:t>s</w:t>
      </w:r>
      <w:bookmarkEnd w:id="1056"/>
    </w:p>
    <w:p w:rsidR="00B464B9" w:rsidRPr="00051D84" w:rsidRDefault="00B464B9" w:rsidP="006725A7">
      <w:pPr>
        <w:rPr>
          <w:rFonts w:ascii="Calibri" w:hAnsi="Calibri"/>
        </w:rPr>
      </w:pPr>
    </w:p>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Default="00B464B9" w:rsidP="006725A7"/>
    <w:p w:rsidR="00B464B9" w:rsidRPr="00286A7C" w:rsidRDefault="000039D6" w:rsidP="006725A7">
      <w:pPr>
        <w:jc w:val="center"/>
        <w:rPr>
          <w:b/>
          <w:sz w:val="32"/>
        </w:rPr>
      </w:pPr>
      <w:r>
        <w:rPr>
          <w:b/>
          <w:sz w:val="32"/>
        </w:rPr>
        <w:br w:type="page"/>
      </w:r>
      <w:r w:rsidR="00B464B9" w:rsidRPr="00286A7C">
        <w:rPr>
          <w:b/>
          <w:sz w:val="32"/>
        </w:rPr>
        <w:lastRenderedPageBreak/>
        <w:t>TABLE OF CONTENTS</w:t>
      </w:r>
    </w:p>
    <w:p w:rsidR="00B464B9" w:rsidRDefault="00B464B9" w:rsidP="00B243CE">
      <w:pPr>
        <w:rPr>
          <w:highlight w:val="lightGray"/>
          <w:lang w:val="en-PH"/>
        </w:rPr>
      </w:pPr>
    </w:p>
    <w:p w:rsidR="00B464B9" w:rsidRDefault="00B464B9" w:rsidP="00B243CE">
      <w:pPr>
        <w:rPr>
          <w:highlight w:val="lightGray"/>
          <w:lang w:val="en-PH"/>
        </w:rPr>
      </w:pPr>
    </w:p>
    <w:p w:rsidR="00B464B9" w:rsidRDefault="00B464B9" w:rsidP="00B243CE">
      <w:pPr>
        <w:rPr>
          <w:highlight w:val="lightGray"/>
          <w:lang w:val="en-PH"/>
        </w:rPr>
      </w:pPr>
    </w:p>
    <w:p w:rsidR="00B464B9" w:rsidRDefault="00B464B9" w:rsidP="00B243CE">
      <w:pPr>
        <w:rPr>
          <w:highlight w:val="lightGray"/>
          <w:lang w:val="en-PH"/>
        </w:rPr>
      </w:pPr>
    </w:p>
    <w:p w:rsidR="006F34ED" w:rsidRPr="006F34ED" w:rsidRDefault="006D6E77">
      <w:pPr>
        <w:pStyle w:val="TOC4"/>
        <w:tabs>
          <w:tab w:val="right" w:leader="dot" w:pos="9019"/>
        </w:tabs>
        <w:rPr>
          <w:rFonts w:asciiTheme="minorHAnsi" w:eastAsiaTheme="minorEastAsia" w:hAnsiTheme="minorHAnsi" w:cstheme="minorBidi"/>
          <w:noProof/>
          <w:sz w:val="28"/>
          <w:szCs w:val="28"/>
          <w:lang w:eastAsia="en-US"/>
        </w:rPr>
      </w:pPr>
      <w:r w:rsidRPr="006D6E77">
        <w:rPr>
          <w:rFonts w:ascii="Tahoma" w:hAnsi="Tahoma" w:cs="Tahoma"/>
          <w:bCs/>
          <w:sz w:val="28"/>
          <w:szCs w:val="28"/>
          <w:u w:val="single"/>
        </w:rPr>
        <w:fldChar w:fldCharType="begin"/>
      </w:r>
      <w:r w:rsidR="002954CE" w:rsidRPr="00F40F04">
        <w:rPr>
          <w:rFonts w:ascii="Tahoma" w:hAnsi="Tahoma" w:cs="Tahoma"/>
          <w:bCs/>
          <w:sz w:val="28"/>
          <w:szCs w:val="28"/>
          <w:u w:val="single"/>
        </w:rPr>
        <w:instrText xml:space="preserve"> TOC \o "4-4" \h \z </w:instrText>
      </w:r>
      <w:r w:rsidRPr="006D6E77">
        <w:rPr>
          <w:rFonts w:ascii="Tahoma" w:hAnsi="Tahoma" w:cs="Tahoma"/>
          <w:bCs/>
          <w:sz w:val="28"/>
          <w:szCs w:val="28"/>
          <w:u w:val="single"/>
        </w:rPr>
        <w:fldChar w:fldCharType="separate"/>
      </w:r>
      <w:hyperlink w:anchor="_Toc493238639" w:history="1">
        <w:r w:rsidR="006F34ED" w:rsidRPr="006F34ED">
          <w:rPr>
            <w:rStyle w:val="Hyperlink"/>
            <w:noProof/>
            <w:sz w:val="28"/>
            <w:szCs w:val="28"/>
          </w:rPr>
          <w:t>Bid Data Sheet</w:t>
        </w:r>
        <w:r w:rsidR="006F34ED" w:rsidRPr="006F34ED">
          <w:rPr>
            <w:noProof/>
            <w:webHidden/>
            <w:sz w:val="28"/>
            <w:szCs w:val="28"/>
          </w:rPr>
          <w:tab/>
        </w:r>
        <w:r w:rsidRPr="006F34ED">
          <w:rPr>
            <w:noProof/>
            <w:webHidden/>
            <w:sz w:val="28"/>
            <w:szCs w:val="28"/>
          </w:rPr>
          <w:fldChar w:fldCharType="begin"/>
        </w:r>
        <w:r w:rsidR="006F34ED" w:rsidRPr="006F34ED">
          <w:rPr>
            <w:noProof/>
            <w:webHidden/>
            <w:sz w:val="28"/>
            <w:szCs w:val="28"/>
          </w:rPr>
          <w:instrText xml:space="preserve"> PAGEREF _Toc493238639 \h </w:instrText>
        </w:r>
        <w:r w:rsidRPr="006F34ED">
          <w:rPr>
            <w:noProof/>
            <w:webHidden/>
            <w:sz w:val="28"/>
            <w:szCs w:val="28"/>
          </w:rPr>
        </w:r>
        <w:r w:rsidRPr="006F34ED">
          <w:rPr>
            <w:noProof/>
            <w:webHidden/>
            <w:sz w:val="28"/>
            <w:szCs w:val="28"/>
          </w:rPr>
          <w:fldChar w:fldCharType="separate"/>
        </w:r>
        <w:r w:rsidR="006F34ED" w:rsidRPr="006F34ED">
          <w:rPr>
            <w:noProof/>
            <w:webHidden/>
            <w:sz w:val="28"/>
            <w:szCs w:val="28"/>
          </w:rPr>
          <w:t>50</w:t>
        </w:r>
        <w:r w:rsidRPr="006F34ED">
          <w:rPr>
            <w:noProof/>
            <w:webHidden/>
            <w:sz w:val="28"/>
            <w:szCs w:val="28"/>
          </w:rPr>
          <w:fldChar w:fldCharType="end"/>
        </w:r>
      </w:hyperlink>
    </w:p>
    <w:p w:rsidR="006F34ED" w:rsidRPr="006F34ED" w:rsidRDefault="006D6E77">
      <w:pPr>
        <w:pStyle w:val="TOC4"/>
        <w:tabs>
          <w:tab w:val="right" w:leader="dot" w:pos="9019"/>
        </w:tabs>
        <w:rPr>
          <w:rFonts w:asciiTheme="minorHAnsi" w:eastAsiaTheme="minorEastAsia" w:hAnsiTheme="minorHAnsi" w:cstheme="minorBidi"/>
          <w:noProof/>
          <w:sz w:val="28"/>
          <w:szCs w:val="28"/>
          <w:lang w:eastAsia="en-US"/>
        </w:rPr>
      </w:pPr>
      <w:hyperlink w:anchor="_Toc493238640" w:history="1">
        <w:r w:rsidR="006F34ED" w:rsidRPr="006F34ED">
          <w:rPr>
            <w:rStyle w:val="Hyperlink"/>
            <w:rFonts w:ascii="Arial" w:hAnsi="Arial" w:cs="Arial"/>
            <w:noProof/>
            <w:sz w:val="28"/>
            <w:szCs w:val="28"/>
          </w:rPr>
          <w:t>Special Conditions of Contract</w:t>
        </w:r>
        <w:r w:rsidR="006F34ED" w:rsidRPr="006F34ED">
          <w:rPr>
            <w:noProof/>
            <w:webHidden/>
            <w:sz w:val="28"/>
            <w:szCs w:val="28"/>
          </w:rPr>
          <w:tab/>
        </w:r>
        <w:r w:rsidRPr="006F34ED">
          <w:rPr>
            <w:noProof/>
            <w:webHidden/>
            <w:sz w:val="28"/>
            <w:szCs w:val="28"/>
          </w:rPr>
          <w:fldChar w:fldCharType="begin"/>
        </w:r>
        <w:r w:rsidR="006F34ED" w:rsidRPr="006F34ED">
          <w:rPr>
            <w:noProof/>
            <w:webHidden/>
            <w:sz w:val="28"/>
            <w:szCs w:val="28"/>
          </w:rPr>
          <w:instrText xml:space="preserve"> PAGEREF _Toc493238640 \h </w:instrText>
        </w:r>
        <w:r w:rsidRPr="006F34ED">
          <w:rPr>
            <w:noProof/>
            <w:webHidden/>
            <w:sz w:val="28"/>
            <w:szCs w:val="28"/>
          </w:rPr>
        </w:r>
        <w:r w:rsidRPr="006F34ED">
          <w:rPr>
            <w:noProof/>
            <w:webHidden/>
            <w:sz w:val="28"/>
            <w:szCs w:val="28"/>
          </w:rPr>
          <w:fldChar w:fldCharType="separate"/>
        </w:r>
        <w:r w:rsidR="006F34ED" w:rsidRPr="006F34ED">
          <w:rPr>
            <w:noProof/>
            <w:webHidden/>
            <w:sz w:val="28"/>
            <w:szCs w:val="28"/>
          </w:rPr>
          <w:t>74</w:t>
        </w:r>
        <w:r w:rsidRPr="006F34ED">
          <w:rPr>
            <w:noProof/>
            <w:webHidden/>
            <w:sz w:val="28"/>
            <w:szCs w:val="28"/>
          </w:rPr>
          <w:fldChar w:fldCharType="end"/>
        </w:r>
      </w:hyperlink>
    </w:p>
    <w:p w:rsidR="006F34ED" w:rsidRPr="006F34ED" w:rsidRDefault="006D6E77">
      <w:pPr>
        <w:pStyle w:val="TOC4"/>
        <w:tabs>
          <w:tab w:val="right" w:leader="dot" w:pos="9019"/>
        </w:tabs>
        <w:rPr>
          <w:rFonts w:asciiTheme="minorHAnsi" w:eastAsiaTheme="minorEastAsia" w:hAnsiTheme="minorHAnsi" w:cstheme="minorBidi"/>
          <w:noProof/>
          <w:sz w:val="28"/>
          <w:szCs w:val="28"/>
          <w:lang w:eastAsia="en-US"/>
        </w:rPr>
      </w:pPr>
      <w:hyperlink w:anchor="_Toc493238641" w:history="1">
        <w:r w:rsidR="006F34ED" w:rsidRPr="006F34ED">
          <w:rPr>
            <w:rStyle w:val="Hyperlink"/>
            <w:noProof/>
            <w:sz w:val="28"/>
            <w:szCs w:val="28"/>
          </w:rPr>
          <w:t>Technical Specifications</w:t>
        </w:r>
        <w:r w:rsidR="006F34ED" w:rsidRPr="006F34ED">
          <w:rPr>
            <w:noProof/>
            <w:webHidden/>
            <w:sz w:val="28"/>
            <w:szCs w:val="28"/>
          </w:rPr>
          <w:tab/>
        </w:r>
        <w:r w:rsidRPr="006F34ED">
          <w:rPr>
            <w:noProof/>
            <w:webHidden/>
            <w:sz w:val="28"/>
            <w:szCs w:val="28"/>
          </w:rPr>
          <w:fldChar w:fldCharType="begin"/>
        </w:r>
        <w:r w:rsidR="006F34ED" w:rsidRPr="006F34ED">
          <w:rPr>
            <w:noProof/>
            <w:webHidden/>
            <w:sz w:val="28"/>
            <w:szCs w:val="28"/>
          </w:rPr>
          <w:instrText xml:space="preserve"> PAGEREF _Toc493238641 \h </w:instrText>
        </w:r>
        <w:r w:rsidRPr="006F34ED">
          <w:rPr>
            <w:noProof/>
            <w:webHidden/>
            <w:sz w:val="28"/>
            <w:szCs w:val="28"/>
          </w:rPr>
        </w:r>
        <w:r w:rsidRPr="006F34ED">
          <w:rPr>
            <w:noProof/>
            <w:webHidden/>
            <w:sz w:val="28"/>
            <w:szCs w:val="28"/>
          </w:rPr>
          <w:fldChar w:fldCharType="separate"/>
        </w:r>
        <w:r w:rsidR="006F34ED" w:rsidRPr="006F34ED">
          <w:rPr>
            <w:noProof/>
            <w:webHidden/>
            <w:sz w:val="28"/>
            <w:szCs w:val="28"/>
          </w:rPr>
          <w:t>90</w:t>
        </w:r>
        <w:r w:rsidRPr="006F34ED">
          <w:rPr>
            <w:noProof/>
            <w:webHidden/>
            <w:sz w:val="28"/>
            <w:szCs w:val="28"/>
          </w:rPr>
          <w:fldChar w:fldCharType="end"/>
        </w:r>
      </w:hyperlink>
    </w:p>
    <w:p w:rsidR="006F34ED" w:rsidRPr="006F34ED" w:rsidRDefault="006D6E77">
      <w:pPr>
        <w:pStyle w:val="TOC4"/>
        <w:tabs>
          <w:tab w:val="right" w:leader="dot" w:pos="9019"/>
        </w:tabs>
        <w:rPr>
          <w:rFonts w:asciiTheme="minorHAnsi" w:eastAsiaTheme="minorEastAsia" w:hAnsiTheme="minorHAnsi" w:cstheme="minorBidi"/>
          <w:noProof/>
          <w:sz w:val="28"/>
          <w:szCs w:val="28"/>
          <w:lang w:eastAsia="en-US"/>
        </w:rPr>
      </w:pPr>
      <w:hyperlink w:anchor="_Toc493238642" w:history="1">
        <w:r w:rsidR="006F34ED" w:rsidRPr="006F34ED">
          <w:rPr>
            <w:rStyle w:val="Hyperlink"/>
            <w:noProof/>
            <w:sz w:val="28"/>
            <w:szCs w:val="28"/>
          </w:rPr>
          <w:t>Bid Form</w:t>
        </w:r>
        <w:r w:rsidR="006F34ED" w:rsidRPr="006F34ED">
          <w:rPr>
            <w:noProof/>
            <w:webHidden/>
            <w:sz w:val="28"/>
            <w:szCs w:val="28"/>
          </w:rPr>
          <w:tab/>
        </w:r>
        <w:r w:rsidRPr="006F34ED">
          <w:rPr>
            <w:noProof/>
            <w:webHidden/>
            <w:sz w:val="28"/>
            <w:szCs w:val="28"/>
          </w:rPr>
          <w:fldChar w:fldCharType="begin"/>
        </w:r>
        <w:r w:rsidR="006F34ED" w:rsidRPr="006F34ED">
          <w:rPr>
            <w:noProof/>
            <w:webHidden/>
            <w:sz w:val="28"/>
            <w:szCs w:val="28"/>
          </w:rPr>
          <w:instrText xml:space="preserve"> PAGEREF _Toc493238642 \h </w:instrText>
        </w:r>
        <w:r w:rsidRPr="006F34ED">
          <w:rPr>
            <w:noProof/>
            <w:webHidden/>
            <w:sz w:val="28"/>
            <w:szCs w:val="28"/>
          </w:rPr>
        </w:r>
        <w:r w:rsidRPr="006F34ED">
          <w:rPr>
            <w:noProof/>
            <w:webHidden/>
            <w:sz w:val="28"/>
            <w:szCs w:val="28"/>
          </w:rPr>
          <w:fldChar w:fldCharType="separate"/>
        </w:r>
        <w:r w:rsidR="006F34ED" w:rsidRPr="006F34ED">
          <w:rPr>
            <w:noProof/>
            <w:webHidden/>
            <w:sz w:val="28"/>
            <w:szCs w:val="28"/>
          </w:rPr>
          <w:t>94</w:t>
        </w:r>
        <w:r w:rsidRPr="006F34ED">
          <w:rPr>
            <w:noProof/>
            <w:webHidden/>
            <w:sz w:val="28"/>
            <w:szCs w:val="28"/>
          </w:rPr>
          <w:fldChar w:fldCharType="end"/>
        </w:r>
      </w:hyperlink>
    </w:p>
    <w:p w:rsidR="006F34ED" w:rsidRPr="006F34ED" w:rsidRDefault="006D6E77">
      <w:pPr>
        <w:pStyle w:val="TOC4"/>
        <w:tabs>
          <w:tab w:val="right" w:leader="dot" w:pos="9019"/>
        </w:tabs>
        <w:rPr>
          <w:rFonts w:asciiTheme="minorHAnsi" w:eastAsiaTheme="minorEastAsia" w:hAnsiTheme="minorHAnsi" w:cstheme="minorBidi"/>
          <w:noProof/>
          <w:sz w:val="28"/>
          <w:szCs w:val="28"/>
          <w:lang w:eastAsia="en-US"/>
        </w:rPr>
      </w:pPr>
      <w:hyperlink w:anchor="_Toc493238643" w:history="1">
        <w:r w:rsidR="006F34ED" w:rsidRPr="006F34ED">
          <w:rPr>
            <w:rStyle w:val="Hyperlink"/>
            <w:noProof/>
            <w:sz w:val="28"/>
            <w:szCs w:val="28"/>
          </w:rPr>
          <w:t>Contract Agreement Form</w:t>
        </w:r>
        <w:r w:rsidR="006F34ED" w:rsidRPr="006F34ED">
          <w:rPr>
            <w:noProof/>
            <w:webHidden/>
            <w:sz w:val="28"/>
            <w:szCs w:val="28"/>
          </w:rPr>
          <w:tab/>
        </w:r>
        <w:r w:rsidRPr="006F34ED">
          <w:rPr>
            <w:noProof/>
            <w:webHidden/>
            <w:sz w:val="28"/>
            <w:szCs w:val="28"/>
          </w:rPr>
          <w:fldChar w:fldCharType="begin"/>
        </w:r>
        <w:r w:rsidR="006F34ED" w:rsidRPr="006F34ED">
          <w:rPr>
            <w:noProof/>
            <w:webHidden/>
            <w:sz w:val="28"/>
            <w:szCs w:val="28"/>
          </w:rPr>
          <w:instrText xml:space="preserve"> PAGEREF _Toc493238643 \h </w:instrText>
        </w:r>
        <w:r w:rsidRPr="006F34ED">
          <w:rPr>
            <w:noProof/>
            <w:webHidden/>
            <w:sz w:val="28"/>
            <w:szCs w:val="28"/>
          </w:rPr>
        </w:r>
        <w:r w:rsidRPr="006F34ED">
          <w:rPr>
            <w:noProof/>
            <w:webHidden/>
            <w:sz w:val="28"/>
            <w:szCs w:val="28"/>
          </w:rPr>
          <w:fldChar w:fldCharType="separate"/>
        </w:r>
        <w:r w:rsidR="006F34ED" w:rsidRPr="006F34ED">
          <w:rPr>
            <w:noProof/>
            <w:webHidden/>
            <w:sz w:val="28"/>
            <w:szCs w:val="28"/>
          </w:rPr>
          <w:t>99</w:t>
        </w:r>
        <w:r w:rsidRPr="006F34ED">
          <w:rPr>
            <w:noProof/>
            <w:webHidden/>
            <w:sz w:val="28"/>
            <w:szCs w:val="28"/>
          </w:rPr>
          <w:fldChar w:fldCharType="end"/>
        </w:r>
      </w:hyperlink>
    </w:p>
    <w:p w:rsidR="006F34ED" w:rsidRPr="006F34ED" w:rsidRDefault="006D6E77">
      <w:pPr>
        <w:pStyle w:val="TOC4"/>
        <w:tabs>
          <w:tab w:val="right" w:leader="dot" w:pos="9019"/>
        </w:tabs>
        <w:rPr>
          <w:rFonts w:asciiTheme="minorHAnsi" w:eastAsiaTheme="minorEastAsia" w:hAnsiTheme="minorHAnsi" w:cstheme="minorBidi"/>
          <w:noProof/>
          <w:sz w:val="28"/>
          <w:szCs w:val="28"/>
          <w:lang w:eastAsia="en-US"/>
        </w:rPr>
      </w:pPr>
      <w:hyperlink w:anchor="_Toc493238644" w:history="1">
        <w:r w:rsidR="006F34ED" w:rsidRPr="006F34ED">
          <w:rPr>
            <w:rStyle w:val="Hyperlink"/>
            <w:noProof/>
            <w:sz w:val="28"/>
            <w:szCs w:val="28"/>
          </w:rPr>
          <w:t>Omnibus Sworn Statement</w:t>
        </w:r>
        <w:r w:rsidR="006F34ED" w:rsidRPr="006F34ED">
          <w:rPr>
            <w:noProof/>
            <w:webHidden/>
            <w:sz w:val="28"/>
            <w:szCs w:val="28"/>
          </w:rPr>
          <w:tab/>
        </w:r>
        <w:r w:rsidRPr="006F34ED">
          <w:rPr>
            <w:noProof/>
            <w:webHidden/>
            <w:sz w:val="28"/>
            <w:szCs w:val="28"/>
          </w:rPr>
          <w:fldChar w:fldCharType="begin"/>
        </w:r>
        <w:r w:rsidR="006F34ED" w:rsidRPr="006F34ED">
          <w:rPr>
            <w:noProof/>
            <w:webHidden/>
            <w:sz w:val="28"/>
            <w:szCs w:val="28"/>
          </w:rPr>
          <w:instrText xml:space="preserve"> PAGEREF _Toc493238644 \h </w:instrText>
        </w:r>
        <w:r w:rsidRPr="006F34ED">
          <w:rPr>
            <w:noProof/>
            <w:webHidden/>
            <w:sz w:val="28"/>
            <w:szCs w:val="28"/>
          </w:rPr>
        </w:r>
        <w:r w:rsidRPr="006F34ED">
          <w:rPr>
            <w:noProof/>
            <w:webHidden/>
            <w:sz w:val="28"/>
            <w:szCs w:val="28"/>
          </w:rPr>
          <w:fldChar w:fldCharType="separate"/>
        </w:r>
        <w:r w:rsidR="006F34ED" w:rsidRPr="006F34ED">
          <w:rPr>
            <w:noProof/>
            <w:webHidden/>
            <w:sz w:val="28"/>
            <w:szCs w:val="28"/>
          </w:rPr>
          <w:t>101</w:t>
        </w:r>
        <w:r w:rsidRPr="006F34ED">
          <w:rPr>
            <w:noProof/>
            <w:webHidden/>
            <w:sz w:val="28"/>
            <w:szCs w:val="28"/>
          </w:rPr>
          <w:fldChar w:fldCharType="end"/>
        </w:r>
      </w:hyperlink>
    </w:p>
    <w:p w:rsidR="006F34ED" w:rsidRPr="006F34ED" w:rsidRDefault="006D6E77">
      <w:pPr>
        <w:pStyle w:val="TOC4"/>
        <w:tabs>
          <w:tab w:val="right" w:leader="dot" w:pos="9019"/>
        </w:tabs>
        <w:rPr>
          <w:rFonts w:asciiTheme="minorHAnsi" w:eastAsiaTheme="minorEastAsia" w:hAnsiTheme="minorHAnsi" w:cstheme="minorBidi"/>
          <w:noProof/>
          <w:sz w:val="28"/>
          <w:szCs w:val="28"/>
          <w:lang w:eastAsia="en-US"/>
        </w:rPr>
      </w:pPr>
      <w:hyperlink w:anchor="_Toc493238645" w:history="1">
        <w:r w:rsidR="006F34ED" w:rsidRPr="006F34ED">
          <w:rPr>
            <w:rStyle w:val="Hyperlink"/>
            <w:noProof/>
            <w:sz w:val="28"/>
            <w:szCs w:val="28"/>
          </w:rPr>
          <w:t>Bank Guarantee Form for Advance Payment</w:t>
        </w:r>
        <w:r w:rsidR="006F34ED" w:rsidRPr="006F34ED">
          <w:rPr>
            <w:noProof/>
            <w:webHidden/>
            <w:sz w:val="28"/>
            <w:szCs w:val="28"/>
          </w:rPr>
          <w:tab/>
        </w:r>
        <w:r w:rsidRPr="006F34ED">
          <w:rPr>
            <w:noProof/>
            <w:webHidden/>
            <w:sz w:val="28"/>
            <w:szCs w:val="28"/>
          </w:rPr>
          <w:fldChar w:fldCharType="begin"/>
        </w:r>
        <w:r w:rsidR="006F34ED" w:rsidRPr="006F34ED">
          <w:rPr>
            <w:noProof/>
            <w:webHidden/>
            <w:sz w:val="28"/>
            <w:szCs w:val="28"/>
          </w:rPr>
          <w:instrText xml:space="preserve"> PAGEREF _Toc493238645 \h </w:instrText>
        </w:r>
        <w:r w:rsidRPr="006F34ED">
          <w:rPr>
            <w:noProof/>
            <w:webHidden/>
            <w:sz w:val="28"/>
            <w:szCs w:val="28"/>
          </w:rPr>
        </w:r>
        <w:r w:rsidRPr="006F34ED">
          <w:rPr>
            <w:noProof/>
            <w:webHidden/>
            <w:sz w:val="28"/>
            <w:szCs w:val="28"/>
          </w:rPr>
          <w:fldChar w:fldCharType="separate"/>
        </w:r>
        <w:r w:rsidR="006F34ED" w:rsidRPr="006F34ED">
          <w:rPr>
            <w:noProof/>
            <w:webHidden/>
            <w:sz w:val="28"/>
            <w:szCs w:val="28"/>
          </w:rPr>
          <w:t>104</w:t>
        </w:r>
        <w:r w:rsidRPr="006F34ED">
          <w:rPr>
            <w:noProof/>
            <w:webHidden/>
            <w:sz w:val="28"/>
            <w:szCs w:val="28"/>
          </w:rPr>
          <w:fldChar w:fldCharType="end"/>
        </w:r>
      </w:hyperlink>
    </w:p>
    <w:p w:rsidR="006F34ED" w:rsidRDefault="006D6E77">
      <w:pPr>
        <w:pStyle w:val="TOC4"/>
        <w:tabs>
          <w:tab w:val="right" w:leader="dot" w:pos="9019"/>
        </w:tabs>
        <w:rPr>
          <w:rFonts w:asciiTheme="minorHAnsi" w:eastAsiaTheme="minorEastAsia" w:hAnsiTheme="minorHAnsi" w:cstheme="minorBidi"/>
          <w:noProof/>
          <w:lang w:eastAsia="en-US"/>
        </w:rPr>
      </w:pPr>
      <w:hyperlink w:anchor="_Toc493238646" w:history="1">
        <w:r w:rsidR="006F34ED" w:rsidRPr="006F34ED">
          <w:rPr>
            <w:rStyle w:val="Hyperlink"/>
            <w:rFonts w:cs="Calibri"/>
            <w:noProof/>
            <w:sz w:val="28"/>
            <w:szCs w:val="28"/>
          </w:rPr>
          <w:t>Bid Security: Bid Securing Declaration</w:t>
        </w:r>
        <w:r w:rsidR="006F34ED" w:rsidRPr="006F34ED">
          <w:rPr>
            <w:noProof/>
            <w:webHidden/>
            <w:sz w:val="28"/>
            <w:szCs w:val="28"/>
          </w:rPr>
          <w:tab/>
        </w:r>
        <w:r w:rsidRPr="006F34ED">
          <w:rPr>
            <w:noProof/>
            <w:webHidden/>
            <w:sz w:val="28"/>
            <w:szCs w:val="28"/>
          </w:rPr>
          <w:fldChar w:fldCharType="begin"/>
        </w:r>
        <w:r w:rsidR="006F34ED" w:rsidRPr="006F34ED">
          <w:rPr>
            <w:noProof/>
            <w:webHidden/>
            <w:sz w:val="28"/>
            <w:szCs w:val="28"/>
          </w:rPr>
          <w:instrText xml:space="preserve"> PAGEREF _Toc493238646 \h </w:instrText>
        </w:r>
        <w:r w:rsidRPr="006F34ED">
          <w:rPr>
            <w:noProof/>
            <w:webHidden/>
            <w:sz w:val="28"/>
            <w:szCs w:val="28"/>
          </w:rPr>
        </w:r>
        <w:r w:rsidRPr="006F34ED">
          <w:rPr>
            <w:noProof/>
            <w:webHidden/>
            <w:sz w:val="28"/>
            <w:szCs w:val="28"/>
          </w:rPr>
          <w:fldChar w:fldCharType="separate"/>
        </w:r>
        <w:r w:rsidR="006F34ED" w:rsidRPr="006F34ED">
          <w:rPr>
            <w:noProof/>
            <w:webHidden/>
            <w:sz w:val="28"/>
            <w:szCs w:val="28"/>
          </w:rPr>
          <w:t>105</w:t>
        </w:r>
        <w:r w:rsidRPr="006F34ED">
          <w:rPr>
            <w:noProof/>
            <w:webHidden/>
            <w:sz w:val="28"/>
            <w:szCs w:val="28"/>
          </w:rPr>
          <w:fldChar w:fldCharType="end"/>
        </w:r>
      </w:hyperlink>
    </w:p>
    <w:p w:rsidR="002954CE" w:rsidRPr="00197020" w:rsidRDefault="006D6E77" w:rsidP="002954CE">
      <w:pPr>
        <w:pStyle w:val="TOC4"/>
        <w:rPr>
          <w:szCs w:val="28"/>
          <w:u w:val="single"/>
        </w:rPr>
      </w:pPr>
      <w:r w:rsidRPr="00F40F04">
        <w:rPr>
          <w:rFonts w:ascii="Tahoma" w:hAnsi="Tahoma" w:cs="Tahoma"/>
          <w:sz w:val="28"/>
          <w:szCs w:val="28"/>
          <w:u w:val="single"/>
        </w:rPr>
        <w:fldChar w:fldCharType="end"/>
      </w:r>
    </w:p>
    <w:p w:rsidR="00B464B9" w:rsidRPr="00B243CE" w:rsidRDefault="00B464B9" w:rsidP="00B243CE">
      <w:pPr>
        <w:rPr>
          <w:highlight w:val="lightGray"/>
          <w:lang w:val="en-PH"/>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6F34ED" w:rsidRDefault="006F34ED" w:rsidP="00743728">
      <w:pPr>
        <w:jc w:val="center"/>
        <w:rPr>
          <w:rFonts w:ascii="Calibri" w:hAnsi="Calibri"/>
          <w:bCs/>
          <w:i/>
          <w:iCs/>
          <w:sz w:val="22"/>
          <w:szCs w:val="32"/>
        </w:rPr>
      </w:pPr>
    </w:p>
    <w:p w:rsidR="006F34ED" w:rsidRDefault="006F34ED" w:rsidP="00743728">
      <w:pPr>
        <w:jc w:val="center"/>
        <w:rPr>
          <w:rFonts w:ascii="Calibri" w:hAnsi="Calibri"/>
          <w:bCs/>
          <w:i/>
          <w:iCs/>
          <w:sz w:val="22"/>
          <w:szCs w:val="32"/>
        </w:rPr>
      </w:pPr>
    </w:p>
    <w:p w:rsidR="00612591" w:rsidRDefault="00612591" w:rsidP="00743728">
      <w:pPr>
        <w:jc w:val="center"/>
        <w:rPr>
          <w:rFonts w:ascii="Calibri" w:hAnsi="Calibri"/>
          <w:bCs/>
          <w:i/>
          <w:iCs/>
          <w:sz w:val="22"/>
          <w:szCs w:val="32"/>
        </w:rPr>
      </w:pPr>
    </w:p>
    <w:p w:rsidR="00B464B9" w:rsidRDefault="00B464B9" w:rsidP="00743728">
      <w:pPr>
        <w:jc w:val="center"/>
        <w:rPr>
          <w:rFonts w:ascii="Calibri" w:hAnsi="Calibri"/>
          <w:bCs/>
          <w:i/>
          <w:iCs/>
          <w:sz w:val="22"/>
          <w:szCs w:val="32"/>
        </w:rPr>
      </w:pPr>
    </w:p>
    <w:p w:rsidR="009F4CBC" w:rsidRDefault="009F4CBC" w:rsidP="001E66CE">
      <w:pPr>
        <w:pStyle w:val="Heading4"/>
        <w:jc w:val="right"/>
        <w:rPr>
          <w:sz w:val="24"/>
          <w:szCs w:val="24"/>
        </w:rPr>
      </w:pPr>
      <w:bookmarkStart w:id="1057" w:name="_Ref100978799"/>
      <w:bookmarkEnd w:id="1057"/>
      <w:r>
        <w:rPr>
          <w:sz w:val="24"/>
          <w:szCs w:val="24"/>
        </w:rPr>
        <w:lastRenderedPageBreak/>
        <w:tab/>
      </w:r>
      <w:r>
        <w:rPr>
          <w:sz w:val="24"/>
          <w:szCs w:val="24"/>
        </w:rPr>
        <w:tab/>
      </w:r>
    </w:p>
    <w:p w:rsidR="00B464B9" w:rsidRPr="009F4CBC" w:rsidRDefault="00B464B9" w:rsidP="00743728">
      <w:pPr>
        <w:pStyle w:val="Heading4"/>
        <w:rPr>
          <w:sz w:val="24"/>
          <w:szCs w:val="24"/>
        </w:rPr>
      </w:pPr>
      <w:bookmarkStart w:id="1058" w:name="_Toc493238642"/>
      <w:r w:rsidRPr="009F4CBC">
        <w:rPr>
          <w:sz w:val="24"/>
          <w:szCs w:val="24"/>
        </w:rPr>
        <w:t>Bid Form</w:t>
      </w:r>
      <w:bookmarkEnd w:id="1058"/>
    </w:p>
    <w:p w:rsidR="00B464B9" w:rsidRPr="002312D1" w:rsidRDefault="00B464B9" w:rsidP="00743728">
      <w:pPr>
        <w:tabs>
          <w:tab w:val="right" w:pos="5760"/>
          <w:tab w:val="left" w:pos="5940"/>
          <w:tab w:val="right" w:pos="8460"/>
        </w:tabs>
        <w:rPr>
          <w:rFonts w:ascii="Calibri" w:hAnsi="Calibri"/>
          <w:szCs w:val="24"/>
          <w:u w:val="single"/>
        </w:rPr>
      </w:pPr>
      <w:r>
        <w:rPr>
          <w:rFonts w:ascii="Calibri" w:hAnsi="Calibri"/>
          <w:sz w:val="20"/>
        </w:rPr>
        <w:tab/>
      </w:r>
      <w:r w:rsidRPr="002312D1">
        <w:rPr>
          <w:rFonts w:ascii="Calibri" w:hAnsi="Calibri"/>
          <w:szCs w:val="24"/>
        </w:rPr>
        <w:t>Date:</w:t>
      </w:r>
      <w:r w:rsidRPr="002312D1">
        <w:rPr>
          <w:rFonts w:ascii="Calibri" w:hAnsi="Calibri"/>
          <w:szCs w:val="24"/>
        </w:rPr>
        <w:tab/>
      </w:r>
      <w:r w:rsidRPr="002312D1">
        <w:rPr>
          <w:rFonts w:ascii="Calibri" w:hAnsi="Calibri"/>
          <w:szCs w:val="24"/>
          <w:u w:val="single"/>
        </w:rPr>
        <w:tab/>
      </w:r>
    </w:p>
    <w:p w:rsidR="00B464B9" w:rsidRPr="002312D1" w:rsidRDefault="00B464B9" w:rsidP="00743728">
      <w:pPr>
        <w:tabs>
          <w:tab w:val="right" w:pos="5760"/>
          <w:tab w:val="left" w:pos="5940"/>
          <w:tab w:val="right" w:pos="8460"/>
        </w:tabs>
        <w:rPr>
          <w:rFonts w:ascii="Calibri" w:hAnsi="Calibri"/>
          <w:szCs w:val="24"/>
          <w:u w:val="single"/>
          <w:lang w:val="es-ES"/>
        </w:rPr>
      </w:pPr>
      <w:r w:rsidRPr="002312D1">
        <w:rPr>
          <w:rFonts w:ascii="Calibri" w:hAnsi="Calibri"/>
          <w:szCs w:val="24"/>
        </w:rPr>
        <w:tab/>
      </w:r>
      <w:r w:rsidRPr="002312D1">
        <w:rPr>
          <w:rFonts w:ascii="Calibri" w:hAnsi="Calibri"/>
          <w:szCs w:val="24"/>
          <w:lang w:val="es-ES"/>
        </w:rPr>
        <w:t>Invitation to Bid</w:t>
      </w:r>
      <w:r w:rsidRPr="002312D1">
        <w:rPr>
          <w:rStyle w:val="FootnoteCharacters"/>
          <w:rFonts w:ascii="Calibri" w:hAnsi="Calibri"/>
          <w:i/>
          <w:sz w:val="24"/>
          <w:szCs w:val="24"/>
          <w:vertAlign w:val="superscript"/>
        </w:rPr>
        <w:footnoteReference w:id="2"/>
      </w:r>
      <w:r w:rsidRPr="002312D1">
        <w:rPr>
          <w:rFonts w:ascii="Calibri" w:hAnsi="Calibri"/>
          <w:szCs w:val="24"/>
          <w:lang w:val="es-ES"/>
        </w:rPr>
        <w:t xml:space="preserve"> N</w:t>
      </w:r>
      <w:r w:rsidRPr="002312D1">
        <w:rPr>
          <w:rFonts w:ascii="Calibri" w:hAnsi="Calibri"/>
          <w:szCs w:val="24"/>
          <w:vertAlign w:val="superscript"/>
          <w:lang w:val="es-ES"/>
        </w:rPr>
        <w:t>o</w:t>
      </w:r>
      <w:r w:rsidRPr="002312D1">
        <w:rPr>
          <w:rFonts w:ascii="Calibri" w:hAnsi="Calibri"/>
          <w:szCs w:val="24"/>
          <w:lang w:val="es-ES"/>
        </w:rPr>
        <w:t>:</w:t>
      </w:r>
      <w:r w:rsidRPr="002312D1">
        <w:rPr>
          <w:rFonts w:ascii="Calibri" w:hAnsi="Calibri"/>
          <w:szCs w:val="24"/>
          <w:lang w:val="es-ES"/>
        </w:rPr>
        <w:tab/>
      </w:r>
      <w:r w:rsidRPr="002312D1">
        <w:rPr>
          <w:rFonts w:ascii="Calibri" w:hAnsi="Calibri"/>
          <w:szCs w:val="24"/>
          <w:u w:val="single"/>
          <w:lang w:val="es-ES"/>
        </w:rPr>
        <w:tab/>
      </w:r>
    </w:p>
    <w:p w:rsidR="00B464B9" w:rsidRPr="002312D1" w:rsidRDefault="00B464B9" w:rsidP="00743728">
      <w:pPr>
        <w:tabs>
          <w:tab w:val="right" w:pos="5760"/>
          <w:tab w:val="left" w:pos="5940"/>
          <w:tab w:val="right" w:pos="8460"/>
        </w:tabs>
        <w:rPr>
          <w:rFonts w:ascii="Calibri" w:hAnsi="Calibri"/>
          <w:b/>
          <w:bCs/>
          <w:szCs w:val="24"/>
          <w:lang w:val="es-ES"/>
        </w:rPr>
      </w:pPr>
    </w:p>
    <w:p w:rsidR="001E66CE" w:rsidRPr="002312D1" w:rsidRDefault="002312D1" w:rsidP="00743728">
      <w:pPr>
        <w:rPr>
          <w:rFonts w:ascii="Calibri" w:hAnsi="Calibri"/>
          <w:b/>
          <w:szCs w:val="24"/>
          <w:lang w:val="es-ES"/>
        </w:rPr>
      </w:pPr>
      <w:r w:rsidRPr="002312D1">
        <w:rPr>
          <w:rFonts w:ascii="Calibri" w:hAnsi="Calibri"/>
          <w:b/>
          <w:szCs w:val="24"/>
          <w:lang w:val="es-ES"/>
        </w:rPr>
        <w:t>ROMEO S. RECIDE</w:t>
      </w:r>
    </w:p>
    <w:p w:rsidR="00B464B9" w:rsidRPr="002312D1" w:rsidRDefault="00B464B9" w:rsidP="00743728">
      <w:pPr>
        <w:rPr>
          <w:rFonts w:ascii="Calibri" w:hAnsi="Calibri"/>
          <w:szCs w:val="24"/>
        </w:rPr>
      </w:pPr>
      <w:r w:rsidRPr="002312D1">
        <w:rPr>
          <w:rFonts w:ascii="Calibri" w:hAnsi="Calibri"/>
          <w:szCs w:val="24"/>
        </w:rPr>
        <w:t>BAC Chairperson</w:t>
      </w:r>
    </w:p>
    <w:p w:rsidR="00B464B9" w:rsidRPr="002312D1" w:rsidRDefault="00B464B9" w:rsidP="00743728">
      <w:pPr>
        <w:rPr>
          <w:rFonts w:ascii="Calibri" w:hAnsi="Calibri"/>
          <w:szCs w:val="24"/>
        </w:rPr>
      </w:pPr>
      <w:r w:rsidRPr="002312D1">
        <w:rPr>
          <w:rFonts w:ascii="Calibri" w:hAnsi="Calibri"/>
          <w:szCs w:val="24"/>
        </w:rPr>
        <w:t>Philippine Statistics Authority</w:t>
      </w:r>
    </w:p>
    <w:p w:rsidR="00B464B9" w:rsidRPr="002312D1" w:rsidRDefault="001E66CE" w:rsidP="00C002AA">
      <w:pPr>
        <w:rPr>
          <w:rFonts w:ascii="Calibri" w:hAnsi="Calibri"/>
          <w:szCs w:val="24"/>
        </w:rPr>
      </w:pPr>
      <w:r w:rsidRPr="002312D1">
        <w:rPr>
          <w:rFonts w:ascii="Calibri" w:hAnsi="Calibri"/>
          <w:szCs w:val="24"/>
        </w:rPr>
        <w:t>17/F CyberpodCentris Three</w:t>
      </w:r>
      <w:r w:rsidR="00B464B9" w:rsidRPr="002312D1">
        <w:rPr>
          <w:rFonts w:ascii="Calibri" w:hAnsi="Calibri"/>
          <w:szCs w:val="24"/>
        </w:rPr>
        <w:t>,</w:t>
      </w:r>
    </w:p>
    <w:p w:rsidR="00B464B9" w:rsidRPr="002312D1" w:rsidRDefault="00B464B9" w:rsidP="00743728">
      <w:pPr>
        <w:rPr>
          <w:rFonts w:ascii="Calibri" w:hAnsi="Calibri"/>
          <w:szCs w:val="24"/>
        </w:rPr>
      </w:pPr>
      <w:r w:rsidRPr="002312D1">
        <w:rPr>
          <w:rFonts w:ascii="Calibri" w:hAnsi="Calibri"/>
          <w:szCs w:val="24"/>
        </w:rPr>
        <w:t>Diliman, Quezon City</w:t>
      </w:r>
    </w:p>
    <w:p w:rsidR="00B464B9" w:rsidRPr="002312D1" w:rsidRDefault="00B464B9" w:rsidP="00743728">
      <w:pPr>
        <w:rPr>
          <w:rFonts w:ascii="Calibri" w:hAnsi="Calibri"/>
          <w:szCs w:val="24"/>
        </w:rPr>
      </w:pPr>
    </w:p>
    <w:p w:rsidR="00B464B9" w:rsidRPr="002312D1" w:rsidRDefault="002312D1" w:rsidP="00743728">
      <w:pPr>
        <w:rPr>
          <w:rFonts w:ascii="Calibri" w:hAnsi="Calibri"/>
          <w:szCs w:val="24"/>
        </w:rPr>
      </w:pPr>
      <w:r w:rsidRPr="002312D1">
        <w:rPr>
          <w:rFonts w:ascii="Calibri" w:hAnsi="Calibri"/>
          <w:szCs w:val="24"/>
        </w:rPr>
        <w:t>Sir</w:t>
      </w:r>
      <w:r w:rsidR="00B464B9" w:rsidRPr="002312D1">
        <w:rPr>
          <w:rFonts w:ascii="Calibri" w:hAnsi="Calibri"/>
          <w:szCs w:val="24"/>
        </w:rPr>
        <w:t>:</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 xml:space="preserve">Having examined the Bidding Documents including Bid Bulletin Numbers </w:t>
      </w:r>
      <w:r w:rsidRPr="002312D1">
        <w:rPr>
          <w:rFonts w:ascii="Calibri" w:hAnsi="Calibri"/>
          <w:i/>
          <w:szCs w:val="24"/>
        </w:rPr>
        <w:t xml:space="preserve">[insert numbers], </w:t>
      </w:r>
      <w:r w:rsidRPr="002312D1">
        <w:rPr>
          <w:rFonts w:ascii="Calibri" w:hAnsi="Calibri"/>
          <w:szCs w:val="24"/>
        </w:rPr>
        <w:t xml:space="preserve">the receipt of which is hereby duly acknowledged, we, the undersigned, offer to </w:t>
      </w:r>
      <w:r w:rsidRPr="002312D1">
        <w:rPr>
          <w:rFonts w:ascii="Calibri" w:hAnsi="Calibri"/>
          <w:i/>
          <w:szCs w:val="24"/>
        </w:rPr>
        <w:t>[supply/deliver</w:t>
      </w:r>
      <w:r w:rsidRPr="002312D1">
        <w:rPr>
          <w:rFonts w:ascii="Calibri" w:hAnsi="Calibri"/>
          <w:szCs w:val="24"/>
        </w:rPr>
        <w:t>/</w:t>
      </w:r>
      <w:r w:rsidRPr="002312D1">
        <w:rPr>
          <w:rFonts w:ascii="Calibri" w:hAnsi="Calibri"/>
          <w:i/>
          <w:szCs w:val="24"/>
        </w:rPr>
        <w:t xml:space="preserve">perform] [description of the Goods] </w:t>
      </w:r>
      <w:r w:rsidRPr="002312D1">
        <w:rPr>
          <w:rFonts w:ascii="Calibri" w:hAnsi="Calibri"/>
          <w:szCs w:val="24"/>
        </w:rPr>
        <w:t xml:space="preserve">in conformity with the said Bidding Documents for the sum of </w:t>
      </w:r>
      <w:r w:rsidRPr="002312D1">
        <w:rPr>
          <w:rFonts w:ascii="Calibri" w:hAnsi="Calibri"/>
          <w:i/>
          <w:szCs w:val="24"/>
        </w:rPr>
        <w:t xml:space="preserve">[total Bid amount in words and figures] </w:t>
      </w:r>
      <w:r w:rsidRPr="002312D1">
        <w:rPr>
          <w:rFonts w:ascii="Calibri" w:hAnsi="Calibri"/>
          <w:szCs w:val="24"/>
        </w:rPr>
        <w:t>or such other sums as may be ascertained in accordance with the Schedule of Prices attached herewith and made part of this Bid.</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We undertake, if our Bid is accepted, to deliver the goods in accordance with the delivery schedule specified in the Schedule of Requirements.</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If our Bid is accepted, we undertake to provide a performance security in the form, amounts, and within the times specified in the Bidding Documents.</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 xml:space="preserve">We agree to abide by this Bid for the Bid Validity Period specified in </w:t>
      </w:r>
      <w:r w:rsidRPr="002312D1">
        <w:rPr>
          <w:rFonts w:ascii="Calibri" w:hAnsi="Calibri"/>
          <w:b/>
          <w:szCs w:val="24"/>
        </w:rPr>
        <w:t>BDS</w:t>
      </w:r>
      <w:r w:rsidR="00245FF2">
        <w:rPr>
          <w:rFonts w:ascii="Calibri" w:hAnsi="Calibri"/>
          <w:b/>
          <w:szCs w:val="24"/>
        </w:rPr>
        <w:t xml:space="preserve"> </w:t>
      </w:r>
      <w:r w:rsidRPr="002312D1">
        <w:rPr>
          <w:rFonts w:ascii="Calibri" w:hAnsi="Calibri"/>
          <w:szCs w:val="24"/>
        </w:rPr>
        <w:t>provision for</w:t>
      </w:r>
      <w:r w:rsidRPr="002312D1">
        <w:rPr>
          <w:rFonts w:ascii="Calibri" w:hAnsi="Calibri"/>
          <w:b/>
          <w:szCs w:val="24"/>
        </w:rPr>
        <w:t xml:space="preserve"> ITB </w:t>
      </w:r>
      <w:r w:rsidRPr="002312D1">
        <w:rPr>
          <w:rFonts w:ascii="Calibri" w:hAnsi="Calibri"/>
          <w:szCs w:val="24"/>
        </w:rPr>
        <w:t>Clause 18.2 and it shall remain binding upon us and may be accepted at any time before the expiration of that period.</w:t>
      </w:r>
    </w:p>
    <w:p w:rsidR="00B464B9" w:rsidRPr="002312D1" w:rsidRDefault="00B464B9" w:rsidP="00743728">
      <w:pPr>
        <w:spacing w:before="120" w:after="120"/>
        <w:ind w:right="-72"/>
        <w:rPr>
          <w:rFonts w:ascii="Calibri" w:hAnsi="Calibri"/>
          <w:szCs w:val="24"/>
        </w:rPr>
      </w:pPr>
      <w:r w:rsidRPr="002312D1">
        <w:rPr>
          <w:rFonts w:ascii="Calibri" w:hAnsi="Calibri"/>
          <w:szCs w:val="24"/>
        </w:rPr>
        <w:t>Commissions or gratuities, if any, paid or to be paid by us to agents relating to this Bid, and to contract execution if we are awarded the contract, are listed below:</w:t>
      </w:r>
      <w:r w:rsidRPr="002312D1">
        <w:rPr>
          <w:rStyle w:val="FootnoteCharacters"/>
          <w:rFonts w:ascii="Calibri" w:hAnsi="Calibri"/>
          <w:i/>
          <w:sz w:val="24"/>
          <w:szCs w:val="24"/>
          <w:vertAlign w:val="superscript"/>
        </w:rPr>
        <w:footnoteReference w:id="3"/>
      </w:r>
    </w:p>
    <w:tbl>
      <w:tblPr>
        <w:tblW w:w="0" w:type="auto"/>
        <w:tblInd w:w="405" w:type="dxa"/>
        <w:tblLayout w:type="fixed"/>
        <w:tblLook w:val="0000"/>
      </w:tblPr>
      <w:tblGrid>
        <w:gridCol w:w="2646"/>
        <w:gridCol w:w="540"/>
        <w:gridCol w:w="2061"/>
        <w:gridCol w:w="441"/>
        <w:gridCol w:w="3006"/>
      </w:tblGrid>
      <w:tr w:rsidR="00B464B9" w:rsidRPr="002312D1">
        <w:tc>
          <w:tcPr>
            <w:tcW w:w="2646" w:type="dxa"/>
            <w:tcBorders>
              <w:bottom w:val="single" w:sz="4" w:space="0" w:color="000000"/>
            </w:tcBorders>
          </w:tcPr>
          <w:p w:rsidR="00B464B9" w:rsidRPr="002312D1" w:rsidRDefault="00B464B9" w:rsidP="00743728">
            <w:pPr>
              <w:snapToGrid w:val="0"/>
              <w:ind w:right="-36"/>
              <w:jc w:val="left"/>
              <w:rPr>
                <w:rFonts w:ascii="Calibri" w:hAnsi="Calibri"/>
                <w:szCs w:val="24"/>
              </w:rPr>
            </w:pPr>
            <w:r w:rsidRPr="002312D1">
              <w:rPr>
                <w:rFonts w:ascii="Calibri" w:hAnsi="Calibri"/>
                <w:szCs w:val="24"/>
              </w:rPr>
              <w:t>Name and address of agent</w:t>
            </w:r>
          </w:p>
        </w:tc>
        <w:tc>
          <w:tcPr>
            <w:tcW w:w="540" w:type="dxa"/>
          </w:tcPr>
          <w:p w:rsidR="00B464B9" w:rsidRPr="002312D1" w:rsidRDefault="00B464B9" w:rsidP="00743728">
            <w:pPr>
              <w:tabs>
                <w:tab w:val="left" w:pos="2070"/>
              </w:tabs>
              <w:snapToGrid w:val="0"/>
              <w:rPr>
                <w:rFonts w:ascii="Calibri" w:hAnsi="Calibri"/>
                <w:szCs w:val="24"/>
              </w:rPr>
            </w:pPr>
          </w:p>
        </w:tc>
        <w:tc>
          <w:tcPr>
            <w:tcW w:w="2061" w:type="dxa"/>
          </w:tcPr>
          <w:p w:rsidR="00B464B9" w:rsidRPr="002312D1" w:rsidRDefault="00B464B9" w:rsidP="00743728">
            <w:pPr>
              <w:tabs>
                <w:tab w:val="left" w:pos="2070"/>
              </w:tabs>
              <w:snapToGrid w:val="0"/>
              <w:jc w:val="left"/>
              <w:rPr>
                <w:rFonts w:ascii="Calibri" w:hAnsi="Calibri"/>
                <w:szCs w:val="24"/>
              </w:rPr>
            </w:pPr>
            <w:r w:rsidRPr="002312D1">
              <w:rPr>
                <w:rFonts w:ascii="Calibri" w:hAnsi="Calibri"/>
                <w:szCs w:val="24"/>
              </w:rPr>
              <w:t>Amount and Currency</w:t>
            </w:r>
          </w:p>
        </w:tc>
        <w:tc>
          <w:tcPr>
            <w:tcW w:w="441" w:type="dxa"/>
          </w:tcPr>
          <w:p w:rsidR="00B464B9" w:rsidRPr="002312D1" w:rsidRDefault="00B464B9" w:rsidP="00743728">
            <w:pPr>
              <w:tabs>
                <w:tab w:val="left" w:pos="2070"/>
              </w:tabs>
              <w:snapToGrid w:val="0"/>
              <w:ind w:right="-72"/>
              <w:rPr>
                <w:rFonts w:ascii="Calibri" w:hAnsi="Calibri"/>
                <w:szCs w:val="24"/>
              </w:rPr>
            </w:pPr>
          </w:p>
        </w:tc>
        <w:tc>
          <w:tcPr>
            <w:tcW w:w="3006" w:type="dxa"/>
            <w:tcBorders>
              <w:bottom w:val="single" w:sz="4" w:space="0" w:color="000000"/>
            </w:tcBorders>
          </w:tcPr>
          <w:p w:rsidR="00B464B9" w:rsidRPr="002312D1" w:rsidRDefault="00B464B9" w:rsidP="00C002AA">
            <w:pPr>
              <w:tabs>
                <w:tab w:val="left" w:pos="2070"/>
              </w:tabs>
              <w:snapToGrid w:val="0"/>
              <w:ind w:right="-72"/>
              <w:jc w:val="center"/>
              <w:rPr>
                <w:rFonts w:ascii="Calibri" w:hAnsi="Calibri"/>
                <w:szCs w:val="24"/>
              </w:rPr>
            </w:pPr>
            <w:r w:rsidRPr="002312D1">
              <w:rPr>
                <w:rFonts w:ascii="Calibri" w:hAnsi="Calibri"/>
                <w:szCs w:val="24"/>
              </w:rPr>
              <w:t>Purpose of Commission or gratuity</w:t>
            </w:r>
          </w:p>
        </w:tc>
      </w:tr>
      <w:tr w:rsidR="00B464B9" w:rsidRPr="002312D1">
        <w:trPr>
          <w:trHeight w:val="134"/>
        </w:trPr>
        <w:tc>
          <w:tcPr>
            <w:tcW w:w="2646" w:type="dxa"/>
          </w:tcPr>
          <w:p w:rsidR="00B464B9" w:rsidRPr="002312D1" w:rsidRDefault="00B464B9" w:rsidP="00743728">
            <w:pPr>
              <w:tabs>
                <w:tab w:val="left" w:pos="2070"/>
              </w:tabs>
              <w:snapToGrid w:val="0"/>
              <w:ind w:left="162" w:right="-36" w:hanging="162"/>
              <w:rPr>
                <w:rFonts w:ascii="Calibri" w:hAnsi="Calibri"/>
                <w:szCs w:val="24"/>
              </w:rPr>
            </w:pPr>
          </w:p>
        </w:tc>
        <w:tc>
          <w:tcPr>
            <w:tcW w:w="540" w:type="dxa"/>
          </w:tcPr>
          <w:p w:rsidR="00B464B9" w:rsidRPr="002312D1" w:rsidRDefault="00B464B9" w:rsidP="00743728">
            <w:pPr>
              <w:tabs>
                <w:tab w:val="left" w:pos="2070"/>
              </w:tabs>
              <w:snapToGrid w:val="0"/>
              <w:rPr>
                <w:rFonts w:ascii="Calibri" w:hAnsi="Calibri"/>
                <w:szCs w:val="24"/>
              </w:rPr>
            </w:pPr>
          </w:p>
        </w:tc>
        <w:tc>
          <w:tcPr>
            <w:tcW w:w="2061" w:type="dxa"/>
            <w:tcBorders>
              <w:top w:val="single" w:sz="4" w:space="0" w:color="000000"/>
              <w:bottom w:val="single" w:sz="4" w:space="0" w:color="000000"/>
            </w:tcBorders>
          </w:tcPr>
          <w:p w:rsidR="00B464B9" w:rsidRPr="002312D1" w:rsidRDefault="00B464B9" w:rsidP="00743728">
            <w:pPr>
              <w:tabs>
                <w:tab w:val="left" w:pos="2070"/>
              </w:tabs>
              <w:snapToGrid w:val="0"/>
              <w:rPr>
                <w:rFonts w:ascii="Calibri" w:hAnsi="Calibri"/>
                <w:szCs w:val="24"/>
              </w:rPr>
            </w:pPr>
          </w:p>
        </w:tc>
        <w:tc>
          <w:tcPr>
            <w:tcW w:w="441" w:type="dxa"/>
          </w:tcPr>
          <w:p w:rsidR="00B464B9" w:rsidRPr="002312D1" w:rsidRDefault="00B464B9" w:rsidP="00743728">
            <w:pPr>
              <w:tabs>
                <w:tab w:val="left" w:pos="2070"/>
              </w:tabs>
              <w:snapToGrid w:val="0"/>
              <w:ind w:right="-72"/>
              <w:rPr>
                <w:rFonts w:ascii="Calibri" w:hAnsi="Calibri"/>
                <w:szCs w:val="24"/>
              </w:rPr>
            </w:pPr>
          </w:p>
        </w:tc>
        <w:tc>
          <w:tcPr>
            <w:tcW w:w="3006" w:type="dxa"/>
          </w:tcPr>
          <w:p w:rsidR="00B464B9" w:rsidRPr="002312D1" w:rsidRDefault="00B464B9" w:rsidP="00743728">
            <w:pPr>
              <w:tabs>
                <w:tab w:val="left" w:pos="2070"/>
              </w:tabs>
              <w:snapToGrid w:val="0"/>
              <w:ind w:right="-72"/>
              <w:rPr>
                <w:rFonts w:ascii="Calibri" w:hAnsi="Calibri"/>
                <w:szCs w:val="24"/>
              </w:rPr>
            </w:pPr>
          </w:p>
        </w:tc>
      </w:tr>
      <w:tr w:rsidR="00B464B9" w:rsidRPr="002312D1">
        <w:trPr>
          <w:trHeight w:val="134"/>
        </w:trPr>
        <w:tc>
          <w:tcPr>
            <w:tcW w:w="2646" w:type="dxa"/>
            <w:tcBorders>
              <w:top w:val="single" w:sz="4" w:space="0" w:color="000000"/>
              <w:bottom w:val="single" w:sz="4" w:space="0" w:color="000000"/>
            </w:tcBorders>
          </w:tcPr>
          <w:p w:rsidR="00B464B9" w:rsidRPr="002312D1" w:rsidRDefault="00B464B9" w:rsidP="00743728">
            <w:pPr>
              <w:tabs>
                <w:tab w:val="left" w:pos="2070"/>
              </w:tabs>
              <w:snapToGrid w:val="0"/>
              <w:ind w:left="162" w:right="-36" w:hanging="162"/>
              <w:rPr>
                <w:rFonts w:ascii="Calibri" w:hAnsi="Calibri"/>
                <w:szCs w:val="24"/>
              </w:rPr>
            </w:pPr>
          </w:p>
        </w:tc>
        <w:tc>
          <w:tcPr>
            <w:tcW w:w="540" w:type="dxa"/>
          </w:tcPr>
          <w:p w:rsidR="00B464B9" w:rsidRPr="002312D1" w:rsidRDefault="00B464B9" w:rsidP="00743728">
            <w:pPr>
              <w:tabs>
                <w:tab w:val="left" w:pos="2070"/>
              </w:tabs>
              <w:snapToGrid w:val="0"/>
              <w:rPr>
                <w:rFonts w:ascii="Calibri" w:hAnsi="Calibri"/>
                <w:szCs w:val="24"/>
              </w:rPr>
            </w:pPr>
          </w:p>
        </w:tc>
        <w:tc>
          <w:tcPr>
            <w:tcW w:w="2061" w:type="dxa"/>
            <w:tcBorders>
              <w:top w:val="single" w:sz="4" w:space="0" w:color="000000"/>
              <w:bottom w:val="single" w:sz="4" w:space="0" w:color="000000"/>
            </w:tcBorders>
          </w:tcPr>
          <w:p w:rsidR="00B464B9" w:rsidRPr="002312D1" w:rsidRDefault="00B464B9" w:rsidP="00743728">
            <w:pPr>
              <w:tabs>
                <w:tab w:val="left" w:pos="2070"/>
              </w:tabs>
              <w:snapToGrid w:val="0"/>
              <w:rPr>
                <w:rFonts w:ascii="Calibri" w:hAnsi="Calibri"/>
                <w:szCs w:val="24"/>
              </w:rPr>
            </w:pPr>
          </w:p>
        </w:tc>
        <w:tc>
          <w:tcPr>
            <w:tcW w:w="441" w:type="dxa"/>
          </w:tcPr>
          <w:p w:rsidR="00B464B9" w:rsidRPr="002312D1" w:rsidRDefault="00B464B9" w:rsidP="00743728">
            <w:pPr>
              <w:tabs>
                <w:tab w:val="left" w:pos="2070"/>
              </w:tabs>
              <w:snapToGrid w:val="0"/>
              <w:ind w:right="-72"/>
              <w:rPr>
                <w:rFonts w:ascii="Calibri" w:hAnsi="Calibri"/>
                <w:szCs w:val="24"/>
              </w:rPr>
            </w:pPr>
          </w:p>
        </w:tc>
        <w:tc>
          <w:tcPr>
            <w:tcW w:w="3006" w:type="dxa"/>
            <w:tcBorders>
              <w:top w:val="single" w:sz="4" w:space="0" w:color="000000"/>
              <w:bottom w:val="single" w:sz="4" w:space="0" w:color="000000"/>
            </w:tcBorders>
          </w:tcPr>
          <w:p w:rsidR="00B464B9" w:rsidRPr="002312D1" w:rsidRDefault="00B464B9" w:rsidP="00743728">
            <w:pPr>
              <w:tabs>
                <w:tab w:val="left" w:pos="2070"/>
              </w:tabs>
              <w:snapToGrid w:val="0"/>
              <w:ind w:right="-72"/>
              <w:rPr>
                <w:rFonts w:ascii="Calibri" w:hAnsi="Calibri"/>
                <w:szCs w:val="24"/>
              </w:rPr>
            </w:pPr>
          </w:p>
        </w:tc>
      </w:tr>
      <w:tr w:rsidR="00B464B9" w:rsidRPr="002312D1">
        <w:tc>
          <w:tcPr>
            <w:tcW w:w="8694" w:type="dxa"/>
            <w:gridSpan w:val="5"/>
          </w:tcPr>
          <w:p w:rsidR="00B464B9" w:rsidRPr="002312D1" w:rsidRDefault="00B464B9" w:rsidP="00743728">
            <w:pPr>
              <w:tabs>
                <w:tab w:val="left" w:pos="2070"/>
              </w:tabs>
              <w:snapToGrid w:val="0"/>
              <w:ind w:left="162" w:right="-36" w:hanging="162"/>
              <w:rPr>
                <w:rFonts w:ascii="Calibri" w:hAnsi="Calibri"/>
                <w:szCs w:val="24"/>
              </w:rPr>
            </w:pPr>
            <w:r w:rsidRPr="002312D1">
              <w:rPr>
                <w:rFonts w:ascii="Calibri" w:hAnsi="Calibri"/>
                <w:szCs w:val="24"/>
              </w:rPr>
              <w:t>(if none, state “None”)</w:t>
            </w:r>
          </w:p>
        </w:tc>
      </w:tr>
    </w:tbl>
    <w:p w:rsidR="00B464B9" w:rsidRPr="002312D1" w:rsidRDefault="00B464B9" w:rsidP="00743728">
      <w:pPr>
        <w:spacing w:before="120" w:after="120"/>
        <w:rPr>
          <w:rFonts w:ascii="Calibri" w:hAnsi="Calibri"/>
          <w:szCs w:val="24"/>
        </w:rPr>
      </w:pPr>
      <w:r w:rsidRPr="002312D1">
        <w:rPr>
          <w:rFonts w:ascii="Calibri" w:hAnsi="Calibri"/>
          <w:szCs w:val="24"/>
        </w:rPr>
        <w:t>Until a formal Contract is prepared and executed, this Bid, together with your written acceptance thereof and your Notice of Award, shall be binding upon us.</w:t>
      </w:r>
    </w:p>
    <w:p w:rsidR="00B464B9" w:rsidRPr="002312D1" w:rsidRDefault="00B464B9" w:rsidP="00743728">
      <w:pPr>
        <w:spacing w:before="120" w:after="120"/>
        <w:rPr>
          <w:rFonts w:ascii="Calibri" w:hAnsi="Calibri"/>
          <w:szCs w:val="24"/>
        </w:rPr>
      </w:pPr>
      <w:r w:rsidRPr="002312D1">
        <w:rPr>
          <w:rFonts w:ascii="Calibri" w:hAnsi="Calibri"/>
          <w:szCs w:val="24"/>
        </w:rPr>
        <w:t>We understand that you are not bound to accept the lowest or any Bid you may receive.</w:t>
      </w:r>
    </w:p>
    <w:p w:rsidR="00B464B9" w:rsidRPr="002312D1" w:rsidRDefault="00B464B9" w:rsidP="00743728">
      <w:pPr>
        <w:tabs>
          <w:tab w:val="left" w:pos="540"/>
        </w:tabs>
        <w:spacing w:before="120" w:after="120"/>
        <w:rPr>
          <w:rFonts w:ascii="Calibri" w:hAnsi="Calibri"/>
          <w:szCs w:val="24"/>
        </w:rPr>
      </w:pPr>
      <w:r w:rsidRPr="002312D1">
        <w:rPr>
          <w:rFonts w:ascii="Calibri" w:hAnsi="Calibri"/>
          <w:szCs w:val="24"/>
        </w:rPr>
        <w:t xml:space="preserve">We certify/confirm that we comply with the eligibility requirements as per </w:t>
      </w:r>
      <w:r w:rsidRPr="002312D1">
        <w:rPr>
          <w:rFonts w:ascii="Calibri" w:hAnsi="Calibri"/>
          <w:b/>
          <w:szCs w:val="24"/>
        </w:rPr>
        <w:t xml:space="preserve">ITB </w:t>
      </w:r>
      <w:r w:rsidRPr="002312D1">
        <w:rPr>
          <w:rFonts w:ascii="Calibri" w:hAnsi="Calibri"/>
          <w:szCs w:val="24"/>
        </w:rPr>
        <w:t>Clause 5 of the Bidding Documents.</w:t>
      </w:r>
    </w:p>
    <w:p w:rsidR="002312D1" w:rsidRPr="002312D1" w:rsidRDefault="002312D1" w:rsidP="002312D1">
      <w:pPr>
        <w:tabs>
          <w:tab w:val="left" w:pos="540"/>
        </w:tabs>
        <w:rPr>
          <w:rFonts w:ascii="Calibri" w:hAnsi="Calibri"/>
          <w:i/>
          <w:szCs w:val="24"/>
        </w:rPr>
      </w:pPr>
      <w:r w:rsidRPr="002312D1">
        <w:rPr>
          <w:rFonts w:ascii="Calibri" w:hAnsi="Calibri"/>
          <w:szCs w:val="24"/>
        </w:rPr>
        <w:t xml:space="preserve">We likewise certify/confirm that the undersigned, </w:t>
      </w:r>
      <w:r w:rsidRPr="002312D1">
        <w:rPr>
          <w:rFonts w:ascii="Calibri" w:hAnsi="Calibri"/>
          <w:i/>
          <w:szCs w:val="24"/>
        </w:rPr>
        <w:t>[for sole proprietorships, insert:</w:t>
      </w:r>
      <w:r w:rsidRPr="002312D1">
        <w:rPr>
          <w:rFonts w:ascii="Calibri" w:hAnsi="Calibri"/>
          <w:szCs w:val="24"/>
        </w:rPr>
        <w:t xml:space="preserve"> as the owner and sole proprietor or authorized representative of </w:t>
      </w:r>
      <w:r w:rsidRPr="002312D1">
        <w:rPr>
          <w:rFonts w:ascii="Calibri" w:hAnsi="Calibri"/>
          <w:i/>
          <w:szCs w:val="24"/>
          <w:u w:val="single"/>
        </w:rPr>
        <w:t>Name of Bidder</w:t>
      </w:r>
      <w:r w:rsidRPr="002312D1">
        <w:rPr>
          <w:rFonts w:ascii="Calibri" w:hAnsi="Calibri"/>
          <w:szCs w:val="24"/>
          <w:u w:val="single"/>
        </w:rPr>
        <w:t xml:space="preserve">, </w:t>
      </w:r>
      <w:r w:rsidRPr="002312D1">
        <w:rPr>
          <w:rFonts w:ascii="Calibri" w:hAnsi="Calibri"/>
          <w:szCs w:val="24"/>
        </w:rPr>
        <w:t xml:space="preserve">has the full </w:t>
      </w:r>
      <w:r w:rsidRPr="002312D1">
        <w:rPr>
          <w:rFonts w:ascii="Calibri" w:hAnsi="Calibri"/>
          <w:szCs w:val="24"/>
        </w:rPr>
        <w:lastRenderedPageBreak/>
        <w:t xml:space="preserve">power and authority to participate, submit the bid, and to sign and execute the ensuing contract, on the latter’s behalf for the </w:t>
      </w:r>
      <w:r w:rsidRPr="002312D1">
        <w:rPr>
          <w:rFonts w:ascii="Calibri" w:hAnsi="Calibri"/>
          <w:i/>
          <w:szCs w:val="24"/>
          <w:u w:val="single"/>
        </w:rPr>
        <w:t>Name of Project</w:t>
      </w:r>
      <w:r w:rsidRPr="002312D1">
        <w:rPr>
          <w:rFonts w:ascii="Calibri" w:hAnsi="Calibri"/>
          <w:szCs w:val="24"/>
        </w:rPr>
        <w:t xml:space="preserve"> of the </w:t>
      </w:r>
      <w:r w:rsidRPr="002312D1">
        <w:rPr>
          <w:rFonts w:ascii="Calibri" w:hAnsi="Calibri"/>
          <w:i/>
          <w:szCs w:val="24"/>
          <w:u w:val="single"/>
        </w:rPr>
        <w:t>Name of the Procuring Entity</w:t>
      </w:r>
      <w:r w:rsidRPr="002312D1">
        <w:rPr>
          <w:rFonts w:ascii="Calibri" w:hAnsi="Calibri"/>
          <w:i/>
          <w:szCs w:val="24"/>
        </w:rPr>
        <w:t>][for partnerships, corporations, cooperatives, or joint ventures, insert:</w:t>
      </w:r>
      <w:r w:rsidRPr="002312D1">
        <w:rPr>
          <w:rFonts w:ascii="Calibri" w:hAnsi="Calibri"/>
          <w:szCs w:val="24"/>
        </w:rPr>
        <w:t xml:space="preserve"> is granted full power and authority by the </w:t>
      </w:r>
      <w:r w:rsidRPr="002312D1">
        <w:rPr>
          <w:rFonts w:ascii="Calibri" w:hAnsi="Calibri"/>
          <w:i/>
          <w:szCs w:val="24"/>
          <w:u w:val="single"/>
        </w:rPr>
        <w:t>Name of Bidder</w:t>
      </w:r>
      <w:r w:rsidRPr="002312D1">
        <w:rPr>
          <w:rFonts w:ascii="Calibri" w:hAnsi="Calibri"/>
          <w:szCs w:val="24"/>
        </w:rPr>
        <w:t xml:space="preserve">, to participate, submit the bid, and to sign and execute the ensuing contract on the latter’s behalf for </w:t>
      </w:r>
      <w:r w:rsidRPr="002312D1">
        <w:rPr>
          <w:rFonts w:ascii="Calibri" w:hAnsi="Calibri"/>
          <w:i/>
          <w:szCs w:val="24"/>
          <w:u w:val="single"/>
        </w:rPr>
        <w:t>Name of Project</w:t>
      </w:r>
      <w:r w:rsidRPr="002312D1">
        <w:rPr>
          <w:rFonts w:ascii="Calibri" w:hAnsi="Calibri"/>
          <w:szCs w:val="24"/>
        </w:rPr>
        <w:t xml:space="preserve"> of the </w:t>
      </w:r>
      <w:r w:rsidRPr="002312D1">
        <w:rPr>
          <w:rFonts w:ascii="Calibri" w:hAnsi="Calibri"/>
          <w:i/>
          <w:szCs w:val="24"/>
          <w:u w:val="single"/>
        </w:rPr>
        <w:t>Name of the Procuring Entity</w:t>
      </w:r>
      <w:r w:rsidRPr="002312D1">
        <w:rPr>
          <w:rFonts w:ascii="Calibri" w:hAnsi="Calibri"/>
          <w:i/>
          <w:szCs w:val="24"/>
        </w:rPr>
        <w:t>].</w:t>
      </w:r>
    </w:p>
    <w:p w:rsidR="002312D1" w:rsidRPr="002312D1" w:rsidRDefault="002312D1" w:rsidP="002312D1">
      <w:pPr>
        <w:tabs>
          <w:tab w:val="left" w:pos="540"/>
        </w:tabs>
        <w:rPr>
          <w:rFonts w:ascii="Calibri" w:hAnsi="Calibri"/>
          <w:i/>
          <w:szCs w:val="24"/>
        </w:rPr>
      </w:pPr>
    </w:p>
    <w:p w:rsidR="002312D1" w:rsidRPr="002312D1" w:rsidRDefault="002312D1" w:rsidP="002312D1">
      <w:pPr>
        <w:tabs>
          <w:tab w:val="left" w:pos="540"/>
        </w:tabs>
        <w:rPr>
          <w:rFonts w:ascii="Calibri" w:hAnsi="Calibri"/>
          <w:i/>
          <w:szCs w:val="24"/>
        </w:rPr>
      </w:pPr>
      <w:r w:rsidRPr="002312D1">
        <w:rPr>
          <w:rFonts w:ascii="Calibri" w:hAnsi="Calibri"/>
          <w:szCs w:val="24"/>
        </w:rPr>
        <w:tab/>
        <w:t xml:space="preserve">We acknowledge that failure to sign each and every page of this Bid Form, including the attached Schedule of Prices, shall be a ground for the rejection of our bid. </w:t>
      </w:r>
    </w:p>
    <w:p w:rsidR="002312D1" w:rsidRDefault="002312D1" w:rsidP="00743728">
      <w:pPr>
        <w:rPr>
          <w:rFonts w:ascii="Calibri" w:hAnsi="Calibri"/>
          <w:szCs w:val="24"/>
        </w:rPr>
      </w:pPr>
    </w:p>
    <w:p w:rsidR="00B464B9" w:rsidRPr="002312D1" w:rsidRDefault="00B464B9" w:rsidP="00743728">
      <w:pPr>
        <w:rPr>
          <w:rFonts w:ascii="Calibri" w:hAnsi="Calibri"/>
          <w:szCs w:val="24"/>
        </w:rPr>
      </w:pPr>
      <w:r w:rsidRPr="002312D1">
        <w:rPr>
          <w:rFonts w:ascii="Calibri" w:hAnsi="Calibri"/>
          <w:szCs w:val="24"/>
        </w:rPr>
        <w:t>Dated this ________________ day of ________________ 20______.</w:t>
      </w:r>
    </w:p>
    <w:p w:rsidR="00B464B9" w:rsidRPr="002312D1" w:rsidRDefault="00B464B9" w:rsidP="00743728">
      <w:pPr>
        <w:tabs>
          <w:tab w:val="right" w:pos="3600"/>
          <w:tab w:val="right" w:pos="4320"/>
          <w:tab w:val="right" w:pos="8460"/>
        </w:tabs>
        <w:rPr>
          <w:rFonts w:ascii="Calibri" w:hAnsi="Calibri"/>
          <w:szCs w:val="24"/>
          <w:u w:val="single"/>
        </w:rPr>
      </w:pPr>
      <w:r w:rsidRPr="002312D1">
        <w:rPr>
          <w:rFonts w:ascii="Calibri" w:hAnsi="Calibri"/>
          <w:szCs w:val="24"/>
          <w:u w:val="single"/>
        </w:rPr>
        <w:tab/>
      </w:r>
      <w:r w:rsidRPr="002312D1">
        <w:rPr>
          <w:rFonts w:ascii="Calibri" w:hAnsi="Calibri"/>
          <w:szCs w:val="24"/>
        </w:rPr>
        <w:tab/>
      </w:r>
      <w:r w:rsidRPr="002312D1">
        <w:rPr>
          <w:rFonts w:ascii="Calibri" w:hAnsi="Calibri"/>
          <w:szCs w:val="24"/>
          <w:u w:val="single"/>
        </w:rPr>
        <w:tab/>
      </w:r>
    </w:p>
    <w:p w:rsidR="00B464B9" w:rsidRPr="002312D1" w:rsidRDefault="00B464B9" w:rsidP="00743728">
      <w:pPr>
        <w:tabs>
          <w:tab w:val="left" w:pos="4320"/>
        </w:tabs>
        <w:rPr>
          <w:rFonts w:ascii="Calibri" w:hAnsi="Calibri"/>
          <w:i/>
          <w:szCs w:val="24"/>
        </w:rPr>
      </w:pPr>
      <w:r w:rsidRPr="002312D1">
        <w:rPr>
          <w:rFonts w:ascii="Calibri" w:hAnsi="Calibri"/>
          <w:i/>
          <w:szCs w:val="24"/>
        </w:rPr>
        <w:t>[signature]</w:t>
      </w:r>
      <w:r w:rsidRPr="002312D1">
        <w:rPr>
          <w:rFonts w:ascii="Calibri" w:hAnsi="Calibri"/>
          <w:i/>
          <w:szCs w:val="24"/>
        </w:rPr>
        <w:tab/>
        <w:t>[in the capacity of]</w:t>
      </w:r>
    </w:p>
    <w:p w:rsidR="00B464B9" w:rsidRPr="00C002AA" w:rsidRDefault="00B464B9" w:rsidP="00743728">
      <w:pPr>
        <w:tabs>
          <w:tab w:val="right" w:pos="8453"/>
        </w:tabs>
        <w:rPr>
          <w:rFonts w:ascii="Calibri" w:hAnsi="Calibri"/>
          <w:sz w:val="16"/>
          <w:szCs w:val="16"/>
        </w:rPr>
      </w:pPr>
    </w:p>
    <w:p w:rsidR="00B464B9" w:rsidRPr="002312D1" w:rsidRDefault="00B464B9" w:rsidP="001E66CE">
      <w:pPr>
        <w:tabs>
          <w:tab w:val="right" w:pos="8453"/>
        </w:tabs>
        <w:rPr>
          <w:rFonts w:ascii="Calibri" w:hAnsi="Calibri"/>
          <w:szCs w:val="24"/>
          <w:u w:val="single"/>
        </w:rPr>
      </w:pPr>
      <w:r w:rsidRPr="002312D1">
        <w:rPr>
          <w:rFonts w:ascii="Calibri" w:hAnsi="Calibri"/>
          <w:szCs w:val="24"/>
        </w:rPr>
        <w:t xml:space="preserve">Duly authorized to sign Bid for and on behalf of </w:t>
      </w:r>
      <w:r w:rsidRPr="002312D1">
        <w:rPr>
          <w:rFonts w:ascii="Calibri" w:hAnsi="Calibri"/>
          <w:szCs w:val="24"/>
          <w:u w:val="single"/>
        </w:rPr>
        <w:tab/>
        <w:t>____________________________.</w:t>
      </w:r>
    </w:p>
    <w:p w:rsidR="00B464B9" w:rsidRDefault="00A653E5" w:rsidP="002312D1">
      <w:pPr>
        <w:pStyle w:val="Heading4"/>
        <w:jc w:val="left"/>
        <w:rPr>
          <w:rFonts w:ascii="Calibri" w:hAnsi="Calibri"/>
          <w:sz w:val="22"/>
          <w:szCs w:val="22"/>
        </w:rPr>
      </w:pPr>
      <w:r>
        <w:rPr>
          <w:sz w:val="22"/>
          <w:szCs w:val="22"/>
        </w:rPr>
        <w:tab/>
      </w:r>
      <w:r>
        <w:rPr>
          <w:sz w:val="22"/>
          <w:szCs w:val="22"/>
        </w:rPr>
        <w:tab/>
      </w:r>
      <w:r>
        <w:rPr>
          <w:sz w:val="22"/>
          <w:szCs w:val="22"/>
        </w:rPr>
        <w:tab/>
      </w:r>
      <w:r>
        <w:rPr>
          <w:sz w:val="22"/>
          <w:szCs w:val="22"/>
        </w:rPr>
        <w:tab/>
      </w:r>
      <w:r>
        <w:rPr>
          <w:sz w:val="22"/>
          <w:szCs w:val="22"/>
        </w:rPr>
        <w:tab/>
      </w:r>
    </w:p>
    <w:p w:rsidR="003B7C18" w:rsidRDefault="003B7C18" w:rsidP="00E13FCB">
      <w:pPr>
        <w:pStyle w:val="Heading4"/>
        <w:spacing w:before="0" w:line="240" w:lineRule="auto"/>
      </w:pPr>
    </w:p>
    <w:p w:rsidR="00E13FCB" w:rsidRDefault="00E13FCB" w:rsidP="00E13FCB"/>
    <w:p w:rsidR="001C7295" w:rsidRDefault="001C7295"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346C91" w:rsidRDefault="00346C91" w:rsidP="00E13FCB"/>
    <w:p w:rsidR="00346C91" w:rsidRDefault="00346C91" w:rsidP="00E13FCB"/>
    <w:p w:rsidR="00346C91" w:rsidRDefault="00346C91" w:rsidP="00E13FCB"/>
    <w:p w:rsidR="00346C91" w:rsidRDefault="00346C91" w:rsidP="00E13FCB"/>
    <w:p w:rsidR="00346C91" w:rsidRDefault="00346C91" w:rsidP="00E13FCB"/>
    <w:p w:rsidR="00346C91" w:rsidRDefault="00346C91" w:rsidP="00E13FCB"/>
    <w:p w:rsidR="00346C91" w:rsidRDefault="00346C91" w:rsidP="00E13FCB"/>
    <w:p w:rsidR="00346C91" w:rsidRDefault="00346C91" w:rsidP="00E13FCB"/>
    <w:p w:rsidR="002312D1" w:rsidRDefault="002312D1" w:rsidP="00E13FCB"/>
    <w:p w:rsidR="002312D1" w:rsidRDefault="002312D1" w:rsidP="00E13FCB"/>
    <w:p w:rsidR="002312D1" w:rsidRPr="00677BB3" w:rsidRDefault="002312D1" w:rsidP="002312D1">
      <w:pPr>
        <w:tabs>
          <w:tab w:val="left" w:pos="4320"/>
        </w:tabs>
        <w:jc w:val="center"/>
        <w:rPr>
          <w:b/>
        </w:rPr>
      </w:pPr>
      <w:r w:rsidRPr="00677BB3">
        <w:rPr>
          <w:b/>
        </w:rPr>
        <w:lastRenderedPageBreak/>
        <w:t xml:space="preserve">For Goods Offered From Abroad </w:t>
      </w:r>
    </w:p>
    <w:p w:rsidR="002312D1" w:rsidRPr="00677BB3" w:rsidRDefault="002312D1" w:rsidP="002312D1">
      <w:pPr>
        <w:tabs>
          <w:tab w:val="left" w:pos="4320"/>
        </w:tabs>
      </w:pPr>
    </w:p>
    <w:p w:rsidR="002312D1" w:rsidRPr="00677BB3" w:rsidRDefault="002312D1" w:rsidP="002312D1">
      <w:pPr>
        <w:tabs>
          <w:tab w:val="left" w:pos="4320"/>
        </w:tabs>
      </w:pPr>
      <w:r w:rsidRPr="00677BB3">
        <w:t xml:space="preserve">Name of Bidder </w:t>
      </w:r>
      <w:r w:rsidRPr="00677BB3">
        <w:rPr>
          <w:u w:val="single"/>
        </w:rPr>
        <w:tab/>
      </w:r>
      <w:r w:rsidRPr="00677BB3">
        <w:t>.Invitation to Bid</w:t>
      </w:r>
      <w:r w:rsidRPr="00677BB3">
        <w:rPr>
          <w:rStyle w:val="FootnoteReference"/>
        </w:rPr>
        <w:footnoteReference w:id="4"/>
      </w:r>
      <w:r w:rsidRPr="00677BB3">
        <w:t xml:space="preserve"> Number </w:t>
      </w:r>
      <w:r w:rsidRPr="00677BB3">
        <w:rPr>
          <w:u w:val="single"/>
        </w:rPr>
        <w:tab/>
        <w:t>__</w:t>
      </w:r>
      <w:r w:rsidRPr="00677BB3">
        <w:t xml:space="preserve">.Page </w:t>
      </w:r>
      <w:r w:rsidRPr="00677BB3">
        <w:rPr>
          <w:u w:val="single"/>
        </w:rPr>
        <w:tab/>
      </w:r>
      <w:r w:rsidRPr="00677BB3">
        <w:t xml:space="preserve"> of </w:t>
      </w:r>
      <w:r w:rsidRPr="00677BB3">
        <w:rPr>
          <w:u w:val="single"/>
        </w:rPr>
        <w:tab/>
      </w:r>
      <w:r w:rsidRPr="00677BB3">
        <w:t>.</w:t>
      </w:r>
    </w:p>
    <w:p w:rsidR="002312D1" w:rsidRPr="00677BB3" w:rsidRDefault="002312D1" w:rsidP="002312D1"/>
    <w:p w:rsidR="002312D1" w:rsidRPr="00677BB3" w:rsidRDefault="002312D1" w:rsidP="002312D1"/>
    <w:tbl>
      <w:tblPr>
        <w:tblW w:w="0" w:type="auto"/>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648"/>
        <w:gridCol w:w="994"/>
        <w:gridCol w:w="792"/>
        <w:gridCol w:w="864"/>
        <w:gridCol w:w="1714"/>
        <w:gridCol w:w="1051"/>
        <w:gridCol w:w="1354"/>
        <w:gridCol w:w="1354"/>
        <w:gridCol w:w="1129"/>
      </w:tblGrid>
      <w:tr w:rsidR="002312D1" w:rsidRPr="00677BB3" w:rsidTr="002142FB">
        <w:trPr>
          <w:jc w:val="center"/>
        </w:trPr>
        <w:tc>
          <w:tcPr>
            <w:tcW w:w="648" w:type="dxa"/>
          </w:tcPr>
          <w:p w:rsidR="002312D1" w:rsidRPr="00677BB3" w:rsidRDefault="002312D1" w:rsidP="002142FB">
            <w:pPr>
              <w:jc w:val="center"/>
            </w:pPr>
            <w:r w:rsidRPr="00677BB3">
              <w:t>1</w:t>
            </w:r>
          </w:p>
        </w:tc>
        <w:tc>
          <w:tcPr>
            <w:tcW w:w="994" w:type="dxa"/>
          </w:tcPr>
          <w:p w:rsidR="002312D1" w:rsidRPr="00677BB3" w:rsidRDefault="002312D1" w:rsidP="002142FB">
            <w:pPr>
              <w:jc w:val="center"/>
            </w:pPr>
            <w:r w:rsidRPr="00677BB3">
              <w:t>2</w:t>
            </w:r>
          </w:p>
        </w:tc>
        <w:tc>
          <w:tcPr>
            <w:tcW w:w="792" w:type="dxa"/>
          </w:tcPr>
          <w:p w:rsidR="002312D1" w:rsidRPr="00677BB3" w:rsidRDefault="002312D1" w:rsidP="002142FB">
            <w:pPr>
              <w:jc w:val="center"/>
            </w:pPr>
            <w:r w:rsidRPr="00677BB3">
              <w:t>3</w:t>
            </w:r>
          </w:p>
        </w:tc>
        <w:tc>
          <w:tcPr>
            <w:tcW w:w="864" w:type="dxa"/>
          </w:tcPr>
          <w:p w:rsidR="002312D1" w:rsidRPr="00677BB3" w:rsidRDefault="002312D1" w:rsidP="002142FB">
            <w:pPr>
              <w:jc w:val="center"/>
            </w:pPr>
            <w:r w:rsidRPr="00677BB3">
              <w:t>4</w:t>
            </w:r>
          </w:p>
        </w:tc>
        <w:tc>
          <w:tcPr>
            <w:tcW w:w="1714" w:type="dxa"/>
          </w:tcPr>
          <w:p w:rsidR="002312D1" w:rsidRPr="00677BB3" w:rsidRDefault="002312D1" w:rsidP="002142FB">
            <w:pPr>
              <w:jc w:val="center"/>
            </w:pPr>
            <w:r w:rsidRPr="00677BB3">
              <w:t>5</w:t>
            </w:r>
          </w:p>
        </w:tc>
        <w:tc>
          <w:tcPr>
            <w:tcW w:w="1051" w:type="dxa"/>
          </w:tcPr>
          <w:p w:rsidR="002312D1" w:rsidRPr="00677BB3" w:rsidRDefault="002312D1" w:rsidP="002142FB">
            <w:pPr>
              <w:jc w:val="center"/>
            </w:pPr>
            <w:r w:rsidRPr="00677BB3">
              <w:t>6</w:t>
            </w:r>
          </w:p>
        </w:tc>
        <w:tc>
          <w:tcPr>
            <w:tcW w:w="1354" w:type="dxa"/>
          </w:tcPr>
          <w:p w:rsidR="002312D1" w:rsidRPr="00677BB3" w:rsidRDefault="002312D1" w:rsidP="002142FB">
            <w:pPr>
              <w:jc w:val="center"/>
            </w:pPr>
            <w:r w:rsidRPr="00677BB3">
              <w:t>7</w:t>
            </w:r>
          </w:p>
        </w:tc>
        <w:tc>
          <w:tcPr>
            <w:tcW w:w="1354" w:type="dxa"/>
          </w:tcPr>
          <w:p w:rsidR="002312D1" w:rsidRPr="00677BB3" w:rsidRDefault="002312D1" w:rsidP="002142FB">
            <w:pPr>
              <w:jc w:val="center"/>
            </w:pPr>
            <w:r w:rsidRPr="00677BB3">
              <w:t>8</w:t>
            </w:r>
          </w:p>
        </w:tc>
        <w:tc>
          <w:tcPr>
            <w:tcW w:w="1129" w:type="dxa"/>
          </w:tcPr>
          <w:p w:rsidR="002312D1" w:rsidRPr="00677BB3" w:rsidRDefault="002312D1" w:rsidP="002142FB">
            <w:pPr>
              <w:jc w:val="center"/>
            </w:pPr>
            <w:r w:rsidRPr="00677BB3">
              <w:t>9</w:t>
            </w:r>
          </w:p>
        </w:tc>
      </w:tr>
      <w:tr w:rsidR="002312D1" w:rsidRPr="00677BB3" w:rsidTr="002142FB">
        <w:trPr>
          <w:jc w:val="center"/>
        </w:trPr>
        <w:tc>
          <w:tcPr>
            <w:tcW w:w="648" w:type="dxa"/>
          </w:tcPr>
          <w:p w:rsidR="002312D1" w:rsidRPr="00677BB3" w:rsidRDefault="002312D1" w:rsidP="002142FB">
            <w:pPr>
              <w:jc w:val="center"/>
              <w:rPr>
                <w:sz w:val="16"/>
              </w:rPr>
            </w:pPr>
            <w:r w:rsidRPr="00677BB3">
              <w:rPr>
                <w:sz w:val="16"/>
              </w:rPr>
              <w:t>Item</w:t>
            </w:r>
          </w:p>
        </w:tc>
        <w:tc>
          <w:tcPr>
            <w:tcW w:w="994" w:type="dxa"/>
          </w:tcPr>
          <w:p w:rsidR="002312D1" w:rsidRPr="00677BB3" w:rsidRDefault="002312D1" w:rsidP="002142FB">
            <w:pPr>
              <w:jc w:val="center"/>
              <w:rPr>
                <w:sz w:val="16"/>
              </w:rPr>
            </w:pPr>
            <w:r w:rsidRPr="00677BB3">
              <w:rPr>
                <w:sz w:val="16"/>
              </w:rPr>
              <w:t>Description</w:t>
            </w:r>
          </w:p>
        </w:tc>
        <w:tc>
          <w:tcPr>
            <w:tcW w:w="792" w:type="dxa"/>
          </w:tcPr>
          <w:p w:rsidR="002312D1" w:rsidRPr="00677BB3" w:rsidRDefault="002312D1" w:rsidP="002142FB">
            <w:pPr>
              <w:jc w:val="center"/>
              <w:rPr>
                <w:sz w:val="16"/>
              </w:rPr>
            </w:pPr>
            <w:r w:rsidRPr="00677BB3">
              <w:rPr>
                <w:sz w:val="16"/>
              </w:rPr>
              <w:t>Country of origin</w:t>
            </w:r>
          </w:p>
        </w:tc>
        <w:tc>
          <w:tcPr>
            <w:tcW w:w="864" w:type="dxa"/>
          </w:tcPr>
          <w:p w:rsidR="002312D1" w:rsidRPr="00677BB3" w:rsidRDefault="002312D1" w:rsidP="002142FB">
            <w:pPr>
              <w:jc w:val="center"/>
              <w:rPr>
                <w:sz w:val="16"/>
              </w:rPr>
            </w:pPr>
            <w:r w:rsidRPr="00677BB3">
              <w:rPr>
                <w:sz w:val="16"/>
              </w:rPr>
              <w:t>Quantity</w:t>
            </w:r>
          </w:p>
        </w:tc>
        <w:tc>
          <w:tcPr>
            <w:tcW w:w="1714" w:type="dxa"/>
          </w:tcPr>
          <w:p w:rsidR="002312D1" w:rsidRPr="00677BB3" w:rsidRDefault="002312D1" w:rsidP="002142FB">
            <w:pPr>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rsidR="002312D1" w:rsidRPr="00677BB3" w:rsidRDefault="002312D1" w:rsidP="002142FB">
            <w:pPr>
              <w:jc w:val="center"/>
              <w:rPr>
                <w:sz w:val="20"/>
              </w:rPr>
            </w:pPr>
            <w:r w:rsidRPr="00677BB3">
              <w:rPr>
                <w:sz w:val="16"/>
              </w:rPr>
              <w:t>(specify border point or place of destination)</w:t>
            </w:r>
          </w:p>
        </w:tc>
        <w:tc>
          <w:tcPr>
            <w:tcW w:w="1051" w:type="dxa"/>
          </w:tcPr>
          <w:p w:rsidR="002312D1" w:rsidRPr="00677BB3" w:rsidRDefault="002312D1" w:rsidP="002142FB">
            <w:pPr>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rsidR="002312D1" w:rsidRPr="00677BB3" w:rsidRDefault="002312D1" w:rsidP="002142FB">
            <w:pPr>
              <w:jc w:val="center"/>
              <w:rPr>
                <w:sz w:val="20"/>
              </w:rPr>
            </w:pPr>
            <w:r w:rsidRPr="00677BB3">
              <w:rPr>
                <w:sz w:val="16"/>
              </w:rPr>
              <w:t>(col. 4 x 5)</w:t>
            </w:r>
          </w:p>
        </w:tc>
        <w:tc>
          <w:tcPr>
            <w:tcW w:w="1354" w:type="dxa"/>
          </w:tcPr>
          <w:p w:rsidR="002312D1" w:rsidRPr="00677BB3" w:rsidRDefault="002312D1" w:rsidP="002142FB">
            <w:pPr>
              <w:jc w:val="center"/>
              <w:rPr>
                <w:sz w:val="16"/>
              </w:rPr>
            </w:pPr>
            <w:r w:rsidRPr="00677BB3">
              <w:rPr>
                <w:sz w:val="16"/>
              </w:rPr>
              <w:t>Unit Price Delivered Duty Unpaid (DDU)</w:t>
            </w:r>
          </w:p>
        </w:tc>
        <w:tc>
          <w:tcPr>
            <w:tcW w:w="1354" w:type="dxa"/>
          </w:tcPr>
          <w:p w:rsidR="002312D1" w:rsidRPr="00677BB3" w:rsidRDefault="002312D1" w:rsidP="002142FB">
            <w:pPr>
              <w:jc w:val="center"/>
              <w:rPr>
                <w:sz w:val="19"/>
              </w:rPr>
            </w:pPr>
            <w:r w:rsidRPr="00677BB3">
              <w:rPr>
                <w:sz w:val="16"/>
              </w:rPr>
              <w:t>Unit price Delivered Duty Paid (DDP)</w:t>
            </w:r>
          </w:p>
        </w:tc>
        <w:tc>
          <w:tcPr>
            <w:tcW w:w="1129" w:type="dxa"/>
          </w:tcPr>
          <w:p w:rsidR="002312D1" w:rsidRPr="00677BB3" w:rsidRDefault="002312D1" w:rsidP="002142FB">
            <w:pPr>
              <w:jc w:val="center"/>
              <w:rPr>
                <w:sz w:val="16"/>
              </w:rPr>
            </w:pPr>
            <w:r w:rsidRPr="00677BB3">
              <w:rPr>
                <w:sz w:val="16"/>
              </w:rPr>
              <w:t>Total Price delivered DDP</w:t>
            </w:r>
          </w:p>
          <w:p w:rsidR="002312D1" w:rsidRPr="00677BB3" w:rsidRDefault="002312D1" w:rsidP="002142FB">
            <w:pPr>
              <w:jc w:val="center"/>
              <w:rPr>
                <w:sz w:val="16"/>
              </w:rPr>
            </w:pPr>
            <w:r w:rsidRPr="00677BB3">
              <w:rPr>
                <w:sz w:val="16"/>
              </w:rPr>
              <w:t>(col 4 x 8)</w:t>
            </w:r>
          </w:p>
        </w:tc>
      </w:tr>
      <w:tr w:rsidR="002312D1" w:rsidRPr="00677BB3" w:rsidTr="002142FB">
        <w:trPr>
          <w:jc w:val="center"/>
        </w:trPr>
        <w:tc>
          <w:tcPr>
            <w:tcW w:w="648" w:type="dxa"/>
          </w:tcPr>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tc>
        <w:tc>
          <w:tcPr>
            <w:tcW w:w="994" w:type="dxa"/>
          </w:tcPr>
          <w:p w:rsidR="002312D1" w:rsidRPr="00677BB3" w:rsidRDefault="002312D1" w:rsidP="002142FB">
            <w:pPr>
              <w:rPr>
                <w:sz w:val="20"/>
              </w:rPr>
            </w:pPr>
          </w:p>
        </w:tc>
        <w:tc>
          <w:tcPr>
            <w:tcW w:w="792" w:type="dxa"/>
          </w:tcPr>
          <w:p w:rsidR="002312D1" w:rsidRPr="00677BB3" w:rsidRDefault="002312D1" w:rsidP="002142FB">
            <w:pPr>
              <w:rPr>
                <w:sz w:val="20"/>
              </w:rPr>
            </w:pPr>
          </w:p>
        </w:tc>
        <w:tc>
          <w:tcPr>
            <w:tcW w:w="864" w:type="dxa"/>
          </w:tcPr>
          <w:p w:rsidR="002312D1" w:rsidRPr="00677BB3" w:rsidRDefault="002312D1" w:rsidP="002142FB">
            <w:pPr>
              <w:rPr>
                <w:sz w:val="20"/>
              </w:rPr>
            </w:pPr>
          </w:p>
        </w:tc>
        <w:tc>
          <w:tcPr>
            <w:tcW w:w="1714" w:type="dxa"/>
          </w:tcPr>
          <w:p w:rsidR="002312D1" w:rsidRPr="00677BB3" w:rsidRDefault="002312D1" w:rsidP="002142FB">
            <w:pPr>
              <w:rPr>
                <w:sz w:val="20"/>
              </w:rPr>
            </w:pPr>
          </w:p>
        </w:tc>
        <w:tc>
          <w:tcPr>
            <w:tcW w:w="1051" w:type="dxa"/>
          </w:tcPr>
          <w:p w:rsidR="002312D1" w:rsidRPr="00677BB3" w:rsidRDefault="002312D1" w:rsidP="002142FB">
            <w:pPr>
              <w:rPr>
                <w:sz w:val="20"/>
              </w:rPr>
            </w:pPr>
          </w:p>
        </w:tc>
        <w:tc>
          <w:tcPr>
            <w:tcW w:w="1354" w:type="dxa"/>
          </w:tcPr>
          <w:p w:rsidR="002312D1" w:rsidRPr="00677BB3" w:rsidRDefault="002312D1" w:rsidP="002142FB">
            <w:pPr>
              <w:rPr>
                <w:sz w:val="20"/>
              </w:rPr>
            </w:pPr>
          </w:p>
        </w:tc>
        <w:tc>
          <w:tcPr>
            <w:tcW w:w="1354" w:type="dxa"/>
          </w:tcPr>
          <w:p w:rsidR="002312D1" w:rsidRPr="00677BB3" w:rsidRDefault="002312D1" w:rsidP="002142FB">
            <w:pPr>
              <w:rPr>
                <w:sz w:val="20"/>
              </w:rPr>
            </w:pPr>
          </w:p>
        </w:tc>
        <w:tc>
          <w:tcPr>
            <w:tcW w:w="1129" w:type="dxa"/>
          </w:tcPr>
          <w:p w:rsidR="002312D1" w:rsidRPr="00677BB3" w:rsidRDefault="002312D1" w:rsidP="002142FB">
            <w:pPr>
              <w:rPr>
                <w:sz w:val="20"/>
              </w:rPr>
            </w:pPr>
          </w:p>
        </w:tc>
      </w:tr>
    </w:tbl>
    <w:p w:rsidR="002312D1" w:rsidRPr="00677BB3" w:rsidRDefault="002312D1" w:rsidP="002312D1">
      <w:pPr>
        <w:tabs>
          <w:tab w:val="right" w:pos="8453"/>
        </w:tabs>
        <w:rPr>
          <w:szCs w:val="24"/>
          <w:u w:val="single"/>
        </w:rPr>
      </w:pPr>
    </w:p>
    <w:p w:rsidR="002312D1" w:rsidRPr="00677BB3" w:rsidRDefault="002312D1" w:rsidP="002312D1">
      <w:pPr>
        <w:tabs>
          <w:tab w:val="right" w:pos="8453"/>
        </w:tabs>
        <w:rPr>
          <w:szCs w:val="24"/>
          <w:u w:val="single"/>
        </w:rPr>
      </w:pPr>
    </w:p>
    <w:p w:rsidR="002312D1" w:rsidRDefault="002312D1" w:rsidP="002312D1">
      <w:pPr>
        <w:tabs>
          <w:tab w:val="right" w:pos="8453"/>
        </w:tabs>
        <w:rPr>
          <w:szCs w:val="24"/>
          <w:u w:val="single"/>
        </w:rPr>
      </w:pPr>
    </w:p>
    <w:p w:rsidR="002312D1" w:rsidRDefault="002312D1" w:rsidP="002312D1">
      <w:pPr>
        <w:tabs>
          <w:tab w:val="right" w:pos="8453"/>
        </w:tabs>
        <w:rPr>
          <w:szCs w:val="24"/>
          <w:u w:val="single"/>
        </w:rPr>
      </w:pPr>
    </w:p>
    <w:p w:rsidR="002312D1" w:rsidRPr="00677BB3" w:rsidRDefault="002312D1" w:rsidP="002312D1">
      <w:pPr>
        <w:rPr>
          <w:szCs w:val="24"/>
        </w:rPr>
      </w:pPr>
    </w:p>
    <w:p w:rsidR="002312D1" w:rsidRPr="00677BB3" w:rsidRDefault="002312D1" w:rsidP="002312D1">
      <w:pPr>
        <w:tabs>
          <w:tab w:val="right" w:pos="3600"/>
          <w:tab w:val="right" w:pos="4320"/>
          <w:tab w:val="right" w:pos="8460"/>
        </w:tabs>
        <w:rPr>
          <w:szCs w:val="24"/>
        </w:rPr>
      </w:pPr>
      <w:r w:rsidRPr="00677BB3">
        <w:rPr>
          <w:szCs w:val="24"/>
          <w:u w:val="single"/>
        </w:rPr>
        <w:tab/>
      </w:r>
      <w:r w:rsidRPr="00677BB3">
        <w:rPr>
          <w:szCs w:val="24"/>
        </w:rPr>
        <w:tab/>
      </w:r>
      <w:r w:rsidRPr="00677BB3">
        <w:rPr>
          <w:szCs w:val="24"/>
          <w:u w:val="single"/>
        </w:rPr>
        <w:tab/>
      </w:r>
    </w:p>
    <w:p w:rsidR="002312D1" w:rsidRPr="00677BB3" w:rsidRDefault="002312D1" w:rsidP="002312D1">
      <w:pPr>
        <w:tabs>
          <w:tab w:val="left" w:pos="4320"/>
        </w:tabs>
        <w:rPr>
          <w:szCs w:val="24"/>
        </w:rPr>
      </w:pPr>
      <w:r w:rsidRPr="00677BB3">
        <w:rPr>
          <w:i/>
          <w:szCs w:val="24"/>
        </w:rPr>
        <w:t>[signature]</w:t>
      </w:r>
      <w:r w:rsidRPr="00677BB3">
        <w:rPr>
          <w:i/>
          <w:szCs w:val="24"/>
        </w:rPr>
        <w:tab/>
        <w:t>[in the capacity of]</w:t>
      </w:r>
    </w:p>
    <w:p w:rsidR="002312D1" w:rsidRPr="00677BB3" w:rsidRDefault="002312D1" w:rsidP="002312D1">
      <w:pPr>
        <w:rPr>
          <w:szCs w:val="24"/>
        </w:rPr>
      </w:pPr>
    </w:p>
    <w:p w:rsidR="002312D1" w:rsidRPr="00677BB3" w:rsidRDefault="002312D1" w:rsidP="002312D1">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2312D1" w:rsidRDefault="002312D1" w:rsidP="00E13FCB"/>
    <w:p w:rsidR="002312D1" w:rsidRDefault="002312D1" w:rsidP="00E13FCB"/>
    <w:p w:rsidR="002312D1" w:rsidRDefault="002312D1" w:rsidP="00E13FCB"/>
    <w:p w:rsidR="00346C91" w:rsidRDefault="00346C91" w:rsidP="00E13FCB"/>
    <w:p w:rsidR="00346C91" w:rsidRDefault="00346C91" w:rsidP="00E13FCB"/>
    <w:p w:rsidR="00346C91" w:rsidRDefault="00346C91" w:rsidP="00E13FCB"/>
    <w:p w:rsidR="00346C91" w:rsidRDefault="00346C91" w:rsidP="00E13FCB"/>
    <w:p w:rsidR="002312D1" w:rsidRDefault="002312D1" w:rsidP="00E13FCB"/>
    <w:p w:rsidR="002312D1" w:rsidRDefault="002312D1" w:rsidP="00E13FCB"/>
    <w:p w:rsidR="002312D1" w:rsidRDefault="002312D1" w:rsidP="00E13FCB"/>
    <w:p w:rsidR="002312D1" w:rsidRDefault="002312D1" w:rsidP="00E13FCB"/>
    <w:p w:rsidR="002312D1" w:rsidRPr="00677BB3" w:rsidRDefault="002312D1" w:rsidP="002312D1">
      <w:pPr>
        <w:jc w:val="center"/>
      </w:pPr>
      <w:r w:rsidRPr="00677BB3">
        <w:rPr>
          <w:b/>
        </w:rPr>
        <w:t>For Goods Offered From Within the Philippines</w:t>
      </w:r>
    </w:p>
    <w:p w:rsidR="002312D1" w:rsidRPr="00677BB3" w:rsidRDefault="002312D1" w:rsidP="002312D1"/>
    <w:p w:rsidR="002312D1" w:rsidRPr="00677BB3" w:rsidRDefault="002312D1" w:rsidP="002312D1">
      <w:pPr>
        <w:tabs>
          <w:tab w:val="left" w:pos="4320"/>
        </w:tabs>
      </w:pPr>
      <w:r w:rsidRPr="00677BB3">
        <w:t xml:space="preserve">Name of Bidder </w:t>
      </w:r>
      <w:r w:rsidRPr="00677BB3">
        <w:rPr>
          <w:u w:val="single"/>
        </w:rPr>
        <w:tab/>
      </w:r>
      <w:r w:rsidRPr="00677BB3">
        <w:t>.Invitation to Bid</w:t>
      </w:r>
      <w:r w:rsidRPr="00677BB3">
        <w:rPr>
          <w:rStyle w:val="FootnoteReference"/>
        </w:rPr>
        <w:footnoteReference w:id="5"/>
      </w:r>
      <w:r w:rsidRPr="00677BB3">
        <w:t xml:space="preserve"> Number </w:t>
      </w:r>
      <w:r w:rsidRPr="00677BB3">
        <w:rPr>
          <w:u w:val="single"/>
        </w:rPr>
        <w:tab/>
      </w:r>
      <w:r w:rsidRPr="00677BB3">
        <w:t xml:space="preserve">.Page </w:t>
      </w:r>
      <w:r w:rsidRPr="00677BB3">
        <w:rPr>
          <w:u w:val="single"/>
        </w:rPr>
        <w:tab/>
      </w:r>
      <w:r w:rsidRPr="00677BB3">
        <w:t xml:space="preserve"> of </w:t>
      </w:r>
      <w:r w:rsidRPr="00677BB3">
        <w:rPr>
          <w:u w:val="single"/>
        </w:rPr>
        <w:tab/>
      </w:r>
      <w:r w:rsidRPr="00677BB3">
        <w:t>.</w:t>
      </w:r>
    </w:p>
    <w:p w:rsidR="002312D1" w:rsidRPr="00677BB3" w:rsidRDefault="002312D1" w:rsidP="002312D1"/>
    <w:p w:rsidR="002312D1" w:rsidRPr="00677BB3" w:rsidRDefault="002312D1" w:rsidP="002312D1"/>
    <w:tbl>
      <w:tblPr>
        <w:tblW w:w="0" w:type="auto"/>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648"/>
        <w:gridCol w:w="994"/>
        <w:gridCol w:w="792"/>
        <w:gridCol w:w="864"/>
        <w:gridCol w:w="1138"/>
        <w:gridCol w:w="1123"/>
        <w:gridCol w:w="1051"/>
        <w:gridCol w:w="1224"/>
        <w:gridCol w:w="1260"/>
        <w:gridCol w:w="1260"/>
      </w:tblGrid>
      <w:tr w:rsidR="002312D1" w:rsidRPr="00677BB3" w:rsidTr="002142FB">
        <w:trPr>
          <w:jc w:val="center"/>
        </w:trPr>
        <w:tc>
          <w:tcPr>
            <w:tcW w:w="648" w:type="dxa"/>
          </w:tcPr>
          <w:p w:rsidR="002312D1" w:rsidRPr="00677BB3" w:rsidRDefault="002312D1" w:rsidP="002142FB">
            <w:pPr>
              <w:jc w:val="center"/>
            </w:pPr>
            <w:r w:rsidRPr="00677BB3">
              <w:t>1</w:t>
            </w:r>
          </w:p>
        </w:tc>
        <w:tc>
          <w:tcPr>
            <w:tcW w:w="994" w:type="dxa"/>
          </w:tcPr>
          <w:p w:rsidR="002312D1" w:rsidRPr="00677BB3" w:rsidRDefault="002312D1" w:rsidP="002142FB">
            <w:pPr>
              <w:jc w:val="center"/>
            </w:pPr>
            <w:r w:rsidRPr="00677BB3">
              <w:t>2</w:t>
            </w:r>
          </w:p>
        </w:tc>
        <w:tc>
          <w:tcPr>
            <w:tcW w:w="792" w:type="dxa"/>
          </w:tcPr>
          <w:p w:rsidR="002312D1" w:rsidRPr="00677BB3" w:rsidRDefault="002312D1" w:rsidP="002142FB">
            <w:pPr>
              <w:jc w:val="center"/>
            </w:pPr>
            <w:r w:rsidRPr="00677BB3">
              <w:t>3</w:t>
            </w:r>
          </w:p>
        </w:tc>
        <w:tc>
          <w:tcPr>
            <w:tcW w:w="864" w:type="dxa"/>
          </w:tcPr>
          <w:p w:rsidR="002312D1" w:rsidRPr="00677BB3" w:rsidRDefault="002312D1" w:rsidP="002142FB">
            <w:pPr>
              <w:jc w:val="center"/>
            </w:pPr>
            <w:r w:rsidRPr="00677BB3">
              <w:t>4</w:t>
            </w:r>
          </w:p>
        </w:tc>
        <w:tc>
          <w:tcPr>
            <w:tcW w:w="1138" w:type="dxa"/>
          </w:tcPr>
          <w:p w:rsidR="002312D1" w:rsidRPr="00677BB3" w:rsidRDefault="002312D1" w:rsidP="002142FB">
            <w:pPr>
              <w:jc w:val="center"/>
            </w:pPr>
            <w:r w:rsidRPr="00677BB3">
              <w:t>5</w:t>
            </w:r>
          </w:p>
        </w:tc>
        <w:tc>
          <w:tcPr>
            <w:tcW w:w="1123" w:type="dxa"/>
          </w:tcPr>
          <w:p w:rsidR="002312D1" w:rsidRPr="00677BB3" w:rsidRDefault="002312D1" w:rsidP="002142FB">
            <w:pPr>
              <w:jc w:val="center"/>
            </w:pPr>
            <w:r w:rsidRPr="00677BB3">
              <w:t>6</w:t>
            </w:r>
          </w:p>
        </w:tc>
        <w:tc>
          <w:tcPr>
            <w:tcW w:w="1051" w:type="dxa"/>
          </w:tcPr>
          <w:p w:rsidR="002312D1" w:rsidRPr="00677BB3" w:rsidRDefault="002312D1" w:rsidP="002142FB">
            <w:pPr>
              <w:jc w:val="center"/>
            </w:pPr>
            <w:r w:rsidRPr="00677BB3">
              <w:t>7</w:t>
            </w:r>
          </w:p>
        </w:tc>
        <w:tc>
          <w:tcPr>
            <w:tcW w:w="1224" w:type="dxa"/>
          </w:tcPr>
          <w:p w:rsidR="002312D1" w:rsidRPr="00677BB3" w:rsidRDefault="002312D1" w:rsidP="002142FB">
            <w:pPr>
              <w:jc w:val="center"/>
            </w:pPr>
            <w:r w:rsidRPr="00677BB3">
              <w:t>8</w:t>
            </w:r>
          </w:p>
        </w:tc>
        <w:tc>
          <w:tcPr>
            <w:tcW w:w="1260" w:type="dxa"/>
          </w:tcPr>
          <w:p w:rsidR="002312D1" w:rsidRDefault="002312D1" w:rsidP="002142FB">
            <w:pPr>
              <w:jc w:val="center"/>
            </w:pPr>
            <w:r>
              <w:t>9</w:t>
            </w:r>
          </w:p>
        </w:tc>
        <w:tc>
          <w:tcPr>
            <w:tcW w:w="1260" w:type="dxa"/>
          </w:tcPr>
          <w:p w:rsidR="002312D1" w:rsidRPr="00677BB3" w:rsidRDefault="002312D1" w:rsidP="002142FB">
            <w:pPr>
              <w:jc w:val="center"/>
            </w:pPr>
            <w:r>
              <w:t>10</w:t>
            </w:r>
          </w:p>
        </w:tc>
      </w:tr>
      <w:tr w:rsidR="002312D1" w:rsidRPr="00677BB3" w:rsidTr="002142FB">
        <w:trPr>
          <w:jc w:val="center"/>
        </w:trPr>
        <w:tc>
          <w:tcPr>
            <w:tcW w:w="648" w:type="dxa"/>
          </w:tcPr>
          <w:p w:rsidR="002312D1" w:rsidRPr="00677BB3" w:rsidRDefault="002312D1" w:rsidP="002142FB">
            <w:pPr>
              <w:jc w:val="center"/>
              <w:rPr>
                <w:sz w:val="16"/>
              </w:rPr>
            </w:pPr>
            <w:r w:rsidRPr="00677BB3">
              <w:rPr>
                <w:sz w:val="16"/>
              </w:rPr>
              <w:t>Item</w:t>
            </w:r>
          </w:p>
        </w:tc>
        <w:tc>
          <w:tcPr>
            <w:tcW w:w="994" w:type="dxa"/>
          </w:tcPr>
          <w:p w:rsidR="002312D1" w:rsidRPr="00677BB3" w:rsidRDefault="002312D1" w:rsidP="002142FB">
            <w:pPr>
              <w:jc w:val="center"/>
              <w:rPr>
                <w:sz w:val="16"/>
              </w:rPr>
            </w:pPr>
            <w:r w:rsidRPr="00677BB3">
              <w:rPr>
                <w:sz w:val="16"/>
              </w:rPr>
              <w:t>Description</w:t>
            </w:r>
          </w:p>
        </w:tc>
        <w:tc>
          <w:tcPr>
            <w:tcW w:w="792" w:type="dxa"/>
          </w:tcPr>
          <w:p w:rsidR="002312D1" w:rsidRPr="00677BB3" w:rsidRDefault="002312D1" w:rsidP="002142FB">
            <w:pPr>
              <w:jc w:val="center"/>
              <w:rPr>
                <w:sz w:val="16"/>
              </w:rPr>
            </w:pPr>
            <w:r w:rsidRPr="00677BB3">
              <w:rPr>
                <w:sz w:val="16"/>
              </w:rPr>
              <w:t>Country of origin</w:t>
            </w:r>
          </w:p>
        </w:tc>
        <w:tc>
          <w:tcPr>
            <w:tcW w:w="864" w:type="dxa"/>
          </w:tcPr>
          <w:p w:rsidR="002312D1" w:rsidRPr="00677BB3" w:rsidRDefault="002312D1" w:rsidP="002142FB">
            <w:pPr>
              <w:jc w:val="center"/>
              <w:rPr>
                <w:sz w:val="16"/>
              </w:rPr>
            </w:pPr>
            <w:r w:rsidRPr="00677BB3">
              <w:rPr>
                <w:sz w:val="16"/>
              </w:rPr>
              <w:t>Quantity</w:t>
            </w:r>
          </w:p>
        </w:tc>
        <w:tc>
          <w:tcPr>
            <w:tcW w:w="1138" w:type="dxa"/>
          </w:tcPr>
          <w:p w:rsidR="002312D1" w:rsidRPr="00677BB3" w:rsidRDefault="002312D1" w:rsidP="002142FB">
            <w:pPr>
              <w:jc w:val="center"/>
              <w:rPr>
                <w:sz w:val="16"/>
              </w:rPr>
            </w:pPr>
            <w:r w:rsidRPr="00677BB3">
              <w:rPr>
                <w:sz w:val="16"/>
              </w:rPr>
              <w:t xml:space="preserve">Unit price </w:t>
            </w:r>
            <w:r w:rsidRPr="00677BB3">
              <w:rPr>
                <w:smallCaps/>
                <w:sz w:val="16"/>
              </w:rPr>
              <w:t>exw</w:t>
            </w:r>
            <w:r w:rsidRPr="00677BB3">
              <w:rPr>
                <w:sz w:val="16"/>
              </w:rPr>
              <w:t>per item</w:t>
            </w:r>
          </w:p>
        </w:tc>
        <w:tc>
          <w:tcPr>
            <w:tcW w:w="1123" w:type="dxa"/>
          </w:tcPr>
          <w:p w:rsidR="002312D1" w:rsidRPr="00677BB3" w:rsidRDefault="002312D1" w:rsidP="002142FB">
            <w:pPr>
              <w:jc w:val="center"/>
              <w:rPr>
                <w:sz w:val="16"/>
              </w:rPr>
            </w:pPr>
            <w:r>
              <w:rPr>
                <w:sz w:val="16"/>
              </w:rPr>
              <w:t>Transportation and Insurance and all other costs incidental to delivery, per item</w:t>
            </w:r>
          </w:p>
        </w:tc>
        <w:tc>
          <w:tcPr>
            <w:tcW w:w="1051" w:type="dxa"/>
          </w:tcPr>
          <w:p w:rsidR="002312D1" w:rsidRPr="00677BB3" w:rsidRDefault="002312D1" w:rsidP="002142FB">
            <w:pPr>
              <w:jc w:val="center"/>
              <w:rPr>
                <w:sz w:val="16"/>
              </w:rPr>
            </w:pPr>
            <w:r w:rsidRPr="00677BB3">
              <w:rPr>
                <w:sz w:val="16"/>
              </w:rPr>
              <w:t xml:space="preserve">Sales and other taxes payable </w:t>
            </w:r>
            <w:r>
              <w:rPr>
                <w:sz w:val="16"/>
              </w:rPr>
              <w:t>i</w:t>
            </w:r>
            <w:r w:rsidRPr="00677BB3">
              <w:rPr>
                <w:sz w:val="16"/>
              </w:rPr>
              <w:t>f Contract is awarded</w:t>
            </w:r>
            <w:r>
              <w:rPr>
                <w:sz w:val="16"/>
              </w:rPr>
              <w:t>, per item</w:t>
            </w:r>
          </w:p>
        </w:tc>
        <w:tc>
          <w:tcPr>
            <w:tcW w:w="1224" w:type="dxa"/>
          </w:tcPr>
          <w:p w:rsidR="002312D1" w:rsidRPr="00677BB3" w:rsidRDefault="002312D1" w:rsidP="002142FB">
            <w:pPr>
              <w:jc w:val="center"/>
              <w:rPr>
                <w:sz w:val="16"/>
              </w:rPr>
            </w:pPr>
            <w:r>
              <w:rPr>
                <w:sz w:val="16"/>
              </w:rPr>
              <w:t xml:space="preserve">Cost of Incidental Services, if applicable, per item </w:t>
            </w:r>
          </w:p>
        </w:tc>
        <w:tc>
          <w:tcPr>
            <w:tcW w:w="1260" w:type="dxa"/>
          </w:tcPr>
          <w:p w:rsidR="002312D1" w:rsidRDefault="002312D1" w:rsidP="002142FB">
            <w:pPr>
              <w:jc w:val="center"/>
              <w:rPr>
                <w:sz w:val="16"/>
              </w:rPr>
            </w:pPr>
            <w:r>
              <w:rPr>
                <w:sz w:val="16"/>
              </w:rPr>
              <w:t xml:space="preserve">Total Price, </w:t>
            </w:r>
          </w:p>
          <w:p w:rsidR="002312D1" w:rsidRDefault="002312D1" w:rsidP="002142FB">
            <w:pPr>
              <w:jc w:val="center"/>
              <w:rPr>
                <w:sz w:val="16"/>
              </w:rPr>
            </w:pPr>
            <w:r>
              <w:rPr>
                <w:sz w:val="16"/>
              </w:rPr>
              <w:t xml:space="preserve">per unit </w:t>
            </w:r>
          </w:p>
          <w:p w:rsidR="002312D1" w:rsidRPr="00677BB3" w:rsidRDefault="002312D1" w:rsidP="002142FB">
            <w:pPr>
              <w:jc w:val="center"/>
              <w:rPr>
                <w:sz w:val="16"/>
              </w:rPr>
            </w:pPr>
            <w:r>
              <w:rPr>
                <w:sz w:val="16"/>
              </w:rPr>
              <w:t>(col 5+6+7+8)</w:t>
            </w:r>
          </w:p>
        </w:tc>
        <w:tc>
          <w:tcPr>
            <w:tcW w:w="1260" w:type="dxa"/>
          </w:tcPr>
          <w:p w:rsidR="002312D1" w:rsidRPr="00677BB3" w:rsidRDefault="002312D1" w:rsidP="002142FB">
            <w:pPr>
              <w:jc w:val="center"/>
              <w:rPr>
                <w:sz w:val="16"/>
              </w:rPr>
            </w:pPr>
            <w:r w:rsidRPr="00677BB3">
              <w:rPr>
                <w:sz w:val="16"/>
              </w:rPr>
              <w:t>Total Price delivered Final Destination</w:t>
            </w:r>
          </w:p>
          <w:p w:rsidR="002312D1" w:rsidRPr="00677BB3" w:rsidRDefault="002312D1" w:rsidP="002142FB">
            <w:pPr>
              <w:jc w:val="center"/>
              <w:rPr>
                <w:sz w:val="19"/>
              </w:rPr>
            </w:pPr>
            <w:r w:rsidRPr="00677BB3">
              <w:rPr>
                <w:sz w:val="16"/>
              </w:rPr>
              <w:t xml:space="preserve">(col </w:t>
            </w:r>
            <w:r>
              <w:rPr>
                <w:sz w:val="16"/>
              </w:rPr>
              <w:t>9</w:t>
            </w:r>
            <w:r w:rsidRPr="00677BB3">
              <w:rPr>
                <w:sz w:val="16"/>
              </w:rPr>
              <w:t>) x</w:t>
            </w:r>
            <w:r>
              <w:rPr>
                <w:sz w:val="16"/>
              </w:rPr>
              <w:t xml:space="preserve"> (col</w:t>
            </w:r>
            <w:r w:rsidRPr="00677BB3">
              <w:rPr>
                <w:sz w:val="16"/>
              </w:rPr>
              <w:t xml:space="preserve"> 4</w:t>
            </w:r>
            <w:r>
              <w:rPr>
                <w:sz w:val="16"/>
              </w:rPr>
              <w:t>)</w:t>
            </w:r>
          </w:p>
        </w:tc>
      </w:tr>
      <w:tr w:rsidR="002312D1" w:rsidRPr="00677BB3" w:rsidTr="002142FB">
        <w:trPr>
          <w:jc w:val="center"/>
        </w:trPr>
        <w:tc>
          <w:tcPr>
            <w:tcW w:w="648" w:type="dxa"/>
          </w:tcPr>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p w:rsidR="002312D1" w:rsidRPr="00677BB3" w:rsidRDefault="002312D1" w:rsidP="002142FB">
            <w:pPr>
              <w:rPr>
                <w:sz w:val="20"/>
              </w:rPr>
            </w:pPr>
          </w:p>
        </w:tc>
        <w:tc>
          <w:tcPr>
            <w:tcW w:w="994" w:type="dxa"/>
          </w:tcPr>
          <w:p w:rsidR="002312D1" w:rsidRPr="00677BB3" w:rsidRDefault="002312D1" w:rsidP="002142FB">
            <w:pPr>
              <w:rPr>
                <w:sz w:val="20"/>
              </w:rPr>
            </w:pPr>
          </w:p>
        </w:tc>
        <w:tc>
          <w:tcPr>
            <w:tcW w:w="792" w:type="dxa"/>
          </w:tcPr>
          <w:p w:rsidR="002312D1" w:rsidRPr="00677BB3" w:rsidRDefault="002312D1" w:rsidP="002142FB">
            <w:pPr>
              <w:rPr>
                <w:sz w:val="20"/>
              </w:rPr>
            </w:pPr>
          </w:p>
        </w:tc>
        <w:tc>
          <w:tcPr>
            <w:tcW w:w="864" w:type="dxa"/>
          </w:tcPr>
          <w:p w:rsidR="002312D1" w:rsidRPr="00677BB3" w:rsidRDefault="002312D1" w:rsidP="002142FB">
            <w:pPr>
              <w:rPr>
                <w:sz w:val="20"/>
              </w:rPr>
            </w:pPr>
          </w:p>
        </w:tc>
        <w:tc>
          <w:tcPr>
            <w:tcW w:w="1138" w:type="dxa"/>
          </w:tcPr>
          <w:p w:rsidR="002312D1" w:rsidRPr="00677BB3" w:rsidRDefault="002312D1" w:rsidP="002142FB">
            <w:pPr>
              <w:rPr>
                <w:sz w:val="20"/>
              </w:rPr>
            </w:pPr>
          </w:p>
        </w:tc>
        <w:tc>
          <w:tcPr>
            <w:tcW w:w="1123" w:type="dxa"/>
          </w:tcPr>
          <w:p w:rsidR="002312D1" w:rsidRPr="00677BB3" w:rsidRDefault="002312D1" w:rsidP="002142FB">
            <w:pPr>
              <w:rPr>
                <w:sz w:val="20"/>
              </w:rPr>
            </w:pPr>
          </w:p>
        </w:tc>
        <w:tc>
          <w:tcPr>
            <w:tcW w:w="1051" w:type="dxa"/>
          </w:tcPr>
          <w:p w:rsidR="002312D1" w:rsidRPr="00677BB3" w:rsidRDefault="002312D1" w:rsidP="002142FB">
            <w:pPr>
              <w:rPr>
                <w:sz w:val="20"/>
              </w:rPr>
            </w:pPr>
          </w:p>
        </w:tc>
        <w:tc>
          <w:tcPr>
            <w:tcW w:w="1224" w:type="dxa"/>
          </w:tcPr>
          <w:p w:rsidR="002312D1" w:rsidRPr="00677BB3" w:rsidRDefault="002312D1" w:rsidP="002142FB">
            <w:pPr>
              <w:rPr>
                <w:sz w:val="20"/>
              </w:rPr>
            </w:pPr>
          </w:p>
        </w:tc>
        <w:tc>
          <w:tcPr>
            <w:tcW w:w="1260" w:type="dxa"/>
          </w:tcPr>
          <w:p w:rsidR="002312D1" w:rsidRPr="00677BB3" w:rsidRDefault="002312D1" w:rsidP="002142FB">
            <w:pPr>
              <w:rPr>
                <w:sz w:val="20"/>
              </w:rPr>
            </w:pPr>
          </w:p>
        </w:tc>
        <w:tc>
          <w:tcPr>
            <w:tcW w:w="1260" w:type="dxa"/>
          </w:tcPr>
          <w:p w:rsidR="002312D1" w:rsidRPr="00677BB3" w:rsidRDefault="002312D1" w:rsidP="002142FB">
            <w:pPr>
              <w:rPr>
                <w:sz w:val="20"/>
              </w:rPr>
            </w:pPr>
          </w:p>
        </w:tc>
      </w:tr>
    </w:tbl>
    <w:p w:rsidR="002312D1" w:rsidRPr="00677BB3" w:rsidRDefault="002312D1" w:rsidP="002312D1">
      <w:pPr>
        <w:tabs>
          <w:tab w:val="right" w:pos="8453"/>
        </w:tabs>
        <w:rPr>
          <w:szCs w:val="24"/>
          <w:u w:val="single"/>
        </w:rPr>
      </w:pPr>
    </w:p>
    <w:p w:rsidR="002312D1" w:rsidRPr="00677BB3" w:rsidRDefault="002312D1" w:rsidP="002312D1">
      <w:pPr>
        <w:rPr>
          <w:szCs w:val="24"/>
        </w:rPr>
      </w:pPr>
    </w:p>
    <w:p w:rsidR="002312D1" w:rsidRPr="00677BB3" w:rsidRDefault="002312D1" w:rsidP="002312D1">
      <w:pPr>
        <w:tabs>
          <w:tab w:val="right" w:pos="3600"/>
          <w:tab w:val="right" w:pos="4320"/>
          <w:tab w:val="right" w:pos="8460"/>
        </w:tabs>
        <w:rPr>
          <w:szCs w:val="24"/>
        </w:rPr>
      </w:pPr>
      <w:r w:rsidRPr="00677BB3">
        <w:rPr>
          <w:szCs w:val="24"/>
          <w:u w:val="single"/>
        </w:rPr>
        <w:tab/>
      </w:r>
      <w:r w:rsidRPr="00677BB3">
        <w:rPr>
          <w:szCs w:val="24"/>
        </w:rPr>
        <w:tab/>
      </w:r>
      <w:r w:rsidRPr="00677BB3">
        <w:rPr>
          <w:szCs w:val="24"/>
          <w:u w:val="single"/>
        </w:rPr>
        <w:tab/>
      </w:r>
    </w:p>
    <w:p w:rsidR="002312D1" w:rsidRPr="00677BB3" w:rsidRDefault="002312D1" w:rsidP="002312D1">
      <w:pPr>
        <w:tabs>
          <w:tab w:val="left" w:pos="4320"/>
        </w:tabs>
        <w:rPr>
          <w:szCs w:val="24"/>
        </w:rPr>
      </w:pPr>
      <w:r w:rsidRPr="00677BB3">
        <w:rPr>
          <w:i/>
          <w:szCs w:val="24"/>
        </w:rPr>
        <w:t>[signature]</w:t>
      </w:r>
      <w:r w:rsidRPr="00677BB3">
        <w:rPr>
          <w:i/>
          <w:szCs w:val="24"/>
        </w:rPr>
        <w:tab/>
        <w:t>[in the capacity of]</w:t>
      </w:r>
    </w:p>
    <w:p w:rsidR="002312D1" w:rsidRPr="00677BB3" w:rsidRDefault="002312D1" w:rsidP="002312D1">
      <w:pPr>
        <w:rPr>
          <w:szCs w:val="24"/>
        </w:rPr>
      </w:pPr>
    </w:p>
    <w:p w:rsidR="002312D1" w:rsidRPr="00677BB3" w:rsidRDefault="002312D1" w:rsidP="002312D1">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2312D1" w:rsidRPr="00677BB3" w:rsidRDefault="002312D1" w:rsidP="002312D1">
      <w:pPr>
        <w:tabs>
          <w:tab w:val="right" w:pos="8453"/>
        </w:tabs>
        <w:rPr>
          <w:szCs w:val="24"/>
          <w:u w:val="single"/>
        </w:rPr>
      </w:pPr>
    </w:p>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Pr="00346C91" w:rsidRDefault="002312D1" w:rsidP="002312D1">
      <w:pPr>
        <w:pStyle w:val="Heading4"/>
        <w:spacing w:before="0"/>
        <w:rPr>
          <w:sz w:val="28"/>
          <w:szCs w:val="28"/>
        </w:rPr>
      </w:pPr>
      <w:bookmarkStart w:id="1059" w:name="_Ref100978798"/>
      <w:bookmarkStart w:id="1060" w:name="_Toc242246055"/>
      <w:bookmarkStart w:id="1061" w:name="_Toc493238643"/>
      <w:r w:rsidRPr="00346C91">
        <w:rPr>
          <w:sz w:val="28"/>
          <w:szCs w:val="28"/>
        </w:rPr>
        <w:t>Contract Agreement Form</w:t>
      </w:r>
      <w:bookmarkEnd w:id="1059"/>
      <w:bookmarkEnd w:id="1060"/>
      <w:bookmarkEnd w:id="1061"/>
    </w:p>
    <w:p w:rsidR="002312D1" w:rsidRPr="00677BB3" w:rsidRDefault="002312D1" w:rsidP="002312D1">
      <w:pPr>
        <w:pBdr>
          <w:bottom w:val="single" w:sz="12" w:space="1" w:color="auto"/>
        </w:pBdr>
      </w:pPr>
    </w:p>
    <w:p w:rsidR="002312D1" w:rsidRPr="00677BB3" w:rsidRDefault="002312D1" w:rsidP="002312D1"/>
    <w:p w:rsidR="002312D1" w:rsidRPr="00677BB3" w:rsidRDefault="002312D1" w:rsidP="002312D1"/>
    <w:p w:rsidR="002312D1" w:rsidRPr="00677BB3" w:rsidRDefault="002312D1" w:rsidP="002312D1">
      <w:pPr>
        <w:ind w:firstLine="720"/>
        <w:rPr>
          <w:szCs w:val="24"/>
        </w:rPr>
      </w:pPr>
      <w:r w:rsidRPr="00677BB3">
        <w:rPr>
          <w:szCs w:val="24"/>
        </w:rPr>
        <w:t xml:space="preserve">THIS AGREEMENT made the _____ day of __________ 20_____ between </w:t>
      </w:r>
      <w:r w:rsidRPr="00677BB3">
        <w:rPr>
          <w:i/>
          <w:szCs w:val="24"/>
        </w:rPr>
        <w:t>[name of PROCURING ENTITY]</w:t>
      </w:r>
      <w:r w:rsidRPr="00677BB3">
        <w:rPr>
          <w:szCs w:val="24"/>
        </w:rPr>
        <w:t xml:space="preserve"> of the Philippines(hereinafter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2312D1" w:rsidRPr="00677BB3" w:rsidRDefault="002312D1" w:rsidP="002312D1">
      <w:pPr>
        <w:rPr>
          <w:szCs w:val="24"/>
        </w:rPr>
      </w:pPr>
    </w:p>
    <w:p w:rsidR="002312D1" w:rsidRPr="00677BB3" w:rsidRDefault="002312D1" w:rsidP="002312D1">
      <w:pPr>
        <w:rPr>
          <w:szCs w:val="24"/>
        </w:rPr>
      </w:pPr>
    </w:p>
    <w:p w:rsidR="002312D1" w:rsidRPr="00677BB3" w:rsidRDefault="002312D1" w:rsidP="002312D1">
      <w:pPr>
        <w:ind w:firstLine="720"/>
        <w:rPr>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2312D1" w:rsidRPr="00677BB3" w:rsidRDefault="002312D1" w:rsidP="002312D1">
      <w:pPr>
        <w:rPr>
          <w:szCs w:val="24"/>
        </w:rPr>
      </w:pPr>
    </w:p>
    <w:p w:rsidR="002312D1" w:rsidRPr="00677BB3" w:rsidRDefault="002312D1" w:rsidP="002312D1">
      <w:pPr>
        <w:rPr>
          <w:szCs w:val="24"/>
        </w:rPr>
      </w:pPr>
    </w:p>
    <w:p w:rsidR="002312D1" w:rsidRPr="00677BB3" w:rsidRDefault="002312D1" w:rsidP="002312D1">
      <w:pPr>
        <w:ind w:firstLine="720"/>
        <w:rPr>
          <w:szCs w:val="24"/>
        </w:rPr>
      </w:pPr>
      <w:r w:rsidRPr="00677BB3">
        <w:rPr>
          <w:szCs w:val="24"/>
        </w:rPr>
        <w:t>NOW THIS AGREEMENT WITNESSETH AS FOLLOWS:</w:t>
      </w:r>
    </w:p>
    <w:p w:rsidR="002312D1" w:rsidRPr="00677BB3" w:rsidRDefault="002312D1" w:rsidP="002312D1">
      <w:pPr>
        <w:rPr>
          <w:szCs w:val="24"/>
        </w:rPr>
      </w:pPr>
    </w:p>
    <w:p w:rsidR="002312D1" w:rsidRPr="00677BB3" w:rsidRDefault="002312D1" w:rsidP="002312D1">
      <w:pPr>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2312D1" w:rsidRPr="00677BB3" w:rsidRDefault="002312D1" w:rsidP="002312D1">
      <w:pPr>
        <w:rPr>
          <w:szCs w:val="24"/>
        </w:rPr>
      </w:pPr>
    </w:p>
    <w:p w:rsidR="002312D1" w:rsidRPr="00677BB3" w:rsidRDefault="002312D1" w:rsidP="002312D1">
      <w:pPr>
        <w:rPr>
          <w:szCs w:val="24"/>
        </w:rPr>
      </w:pPr>
      <w:r w:rsidRPr="00677BB3">
        <w:rPr>
          <w:szCs w:val="24"/>
        </w:rPr>
        <w:t>2.</w:t>
      </w:r>
      <w:r w:rsidRPr="00677BB3">
        <w:rPr>
          <w:szCs w:val="24"/>
        </w:rPr>
        <w:tab/>
        <w:t>The following documents shall be deemed to form and be read and construed as part of this Agreement, viz.:</w:t>
      </w:r>
    </w:p>
    <w:p w:rsidR="002312D1" w:rsidRPr="00677BB3" w:rsidRDefault="002312D1" w:rsidP="002312D1">
      <w:pPr>
        <w:rPr>
          <w:szCs w:val="24"/>
        </w:rPr>
      </w:pPr>
    </w:p>
    <w:p w:rsidR="002312D1" w:rsidRPr="00677BB3" w:rsidRDefault="002312D1" w:rsidP="002312D1">
      <w:pPr>
        <w:ind w:left="1440" w:hanging="720"/>
        <w:rPr>
          <w:szCs w:val="24"/>
        </w:rPr>
      </w:pPr>
      <w:r w:rsidRPr="00677BB3">
        <w:rPr>
          <w:szCs w:val="24"/>
        </w:rPr>
        <w:t>(a)</w:t>
      </w:r>
      <w:r w:rsidRPr="00677BB3">
        <w:rPr>
          <w:szCs w:val="24"/>
        </w:rPr>
        <w:tab/>
        <w:t>the</w:t>
      </w:r>
      <w:r>
        <w:rPr>
          <w:szCs w:val="24"/>
        </w:rPr>
        <w:t xml:space="preserve">Supplier’s </w:t>
      </w:r>
      <w:r w:rsidRPr="00677BB3">
        <w:rPr>
          <w:szCs w:val="24"/>
        </w:rPr>
        <w:t>Bid</w:t>
      </w:r>
      <w:r>
        <w:rPr>
          <w:szCs w:val="24"/>
        </w:rPr>
        <w:t xml:space="preserve">, including the Technical and Financial Proposals, and all other documents/statements submitted </w:t>
      </w:r>
      <w:r w:rsidRPr="00A654CC">
        <w:t>(</w:t>
      </w:r>
      <w:r w:rsidRPr="00044C1D">
        <w:rPr>
          <w:i/>
        </w:rPr>
        <w:t>e.g.</w:t>
      </w:r>
      <w:r w:rsidRPr="00A654CC">
        <w:t xml:space="preserve"> bidder’s response to clarifications on the bid), including corrections to the bid resulting from the Procuring Entity’s bid evaluation;</w:t>
      </w:r>
    </w:p>
    <w:p w:rsidR="002312D1" w:rsidRPr="00677BB3" w:rsidRDefault="002312D1" w:rsidP="002312D1">
      <w:pPr>
        <w:ind w:left="720"/>
        <w:rPr>
          <w:szCs w:val="24"/>
        </w:rPr>
      </w:pPr>
      <w:r w:rsidRPr="00677BB3">
        <w:rPr>
          <w:szCs w:val="24"/>
        </w:rPr>
        <w:t>(b)</w:t>
      </w:r>
      <w:r w:rsidRPr="00677BB3">
        <w:rPr>
          <w:szCs w:val="24"/>
        </w:rPr>
        <w:tab/>
        <w:t>the Schedule of Requirements;</w:t>
      </w:r>
    </w:p>
    <w:p w:rsidR="002312D1" w:rsidRPr="00677BB3" w:rsidRDefault="002312D1" w:rsidP="002312D1">
      <w:pPr>
        <w:ind w:left="720"/>
        <w:rPr>
          <w:szCs w:val="24"/>
        </w:rPr>
      </w:pPr>
      <w:r w:rsidRPr="00677BB3">
        <w:rPr>
          <w:szCs w:val="24"/>
        </w:rPr>
        <w:t>(c)</w:t>
      </w:r>
      <w:r w:rsidRPr="00677BB3">
        <w:rPr>
          <w:szCs w:val="24"/>
        </w:rPr>
        <w:tab/>
        <w:t>the Technical Specifications;</w:t>
      </w:r>
    </w:p>
    <w:p w:rsidR="002312D1" w:rsidRPr="00677BB3" w:rsidRDefault="002312D1" w:rsidP="002312D1">
      <w:pPr>
        <w:ind w:left="720"/>
        <w:rPr>
          <w:szCs w:val="24"/>
        </w:rPr>
      </w:pPr>
      <w:r w:rsidRPr="00677BB3">
        <w:rPr>
          <w:szCs w:val="24"/>
        </w:rPr>
        <w:t>(d)</w:t>
      </w:r>
      <w:r w:rsidRPr="00677BB3">
        <w:rPr>
          <w:szCs w:val="24"/>
        </w:rPr>
        <w:tab/>
        <w:t>the General Conditions of Contract;</w:t>
      </w:r>
    </w:p>
    <w:p w:rsidR="002312D1" w:rsidRDefault="002312D1" w:rsidP="002312D1">
      <w:pPr>
        <w:ind w:left="720"/>
        <w:rPr>
          <w:szCs w:val="24"/>
        </w:rPr>
      </w:pPr>
      <w:r w:rsidRPr="00677BB3">
        <w:rPr>
          <w:szCs w:val="24"/>
        </w:rPr>
        <w:t>(e)</w:t>
      </w:r>
      <w:r w:rsidRPr="00677BB3">
        <w:rPr>
          <w:szCs w:val="24"/>
        </w:rPr>
        <w:tab/>
        <w:t xml:space="preserve">the Special Conditions of Contract; </w:t>
      </w:r>
    </w:p>
    <w:p w:rsidR="002312D1" w:rsidRPr="00677BB3" w:rsidRDefault="002312D1" w:rsidP="002312D1">
      <w:pPr>
        <w:ind w:left="720"/>
        <w:rPr>
          <w:szCs w:val="24"/>
        </w:rPr>
      </w:pPr>
      <w:r>
        <w:rPr>
          <w:szCs w:val="24"/>
        </w:rPr>
        <w:t>(f)</w:t>
      </w:r>
      <w:r>
        <w:rPr>
          <w:szCs w:val="24"/>
        </w:rPr>
        <w:tab/>
        <w:t xml:space="preserve">the Performance Security; </w:t>
      </w:r>
      <w:r w:rsidRPr="00677BB3">
        <w:rPr>
          <w:szCs w:val="24"/>
        </w:rPr>
        <w:t>and</w:t>
      </w:r>
    </w:p>
    <w:p w:rsidR="002312D1" w:rsidRPr="00677BB3" w:rsidRDefault="002312D1" w:rsidP="002312D1">
      <w:pPr>
        <w:ind w:left="720"/>
        <w:rPr>
          <w:szCs w:val="24"/>
        </w:rPr>
      </w:pPr>
      <w:r w:rsidRPr="00677BB3">
        <w:rPr>
          <w:szCs w:val="24"/>
        </w:rPr>
        <w:t>(</w:t>
      </w:r>
      <w:r>
        <w:rPr>
          <w:szCs w:val="24"/>
        </w:rPr>
        <w:t>g</w:t>
      </w:r>
      <w:r w:rsidRPr="00677BB3">
        <w:rPr>
          <w:szCs w:val="24"/>
        </w:rPr>
        <w:t>)</w:t>
      </w:r>
      <w:r w:rsidRPr="00677BB3">
        <w:rPr>
          <w:szCs w:val="24"/>
        </w:rPr>
        <w:tab/>
        <w:t>the Entity’s Noti</w:t>
      </w:r>
      <w:r>
        <w:rPr>
          <w:szCs w:val="24"/>
        </w:rPr>
        <w:t>ce</w:t>
      </w:r>
      <w:r w:rsidRPr="00677BB3">
        <w:rPr>
          <w:szCs w:val="24"/>
        </w:rPr>
        <w:t xml:space="preserve"> of Award.</w:t>
      </w:r>
    </w:p>
    <w:p w:rsidR="002312D1" w:rsidRPr="00677BB3" w:rsidRDefault="002312D1" w:rsidP="002312D1">
      <w:pPr>
        <w:rPr>
          <w:szCs w:val="24"/>
        </w:rPr>
      </w:pPr>
    </w:p>
    <w:p w:rsidR="002312D1" w:rsidRPr="00677BB3" w:rsidRDefault="002312D1" w:rsidP="002312D1">
      <w:pPr>
        <w:rPr>
          <w:szCs w:val="24"/>
        </w:rPr>
      </w:pPr>
      <w:r w:rsidRPr="00677BB3">
        <w:rPr>
          <w:szCs w:val="24"/>
        </w:rPr>
        <w:t>3.</w:t>
      </w:r>
      <w:r w:rsidRPr="00677BB3">
        <w:rPr>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2312D1" w:rsidRPr="00677BB3" w:rsidRDefault="002312D1" w:rsidP="002312D1">
      <w:pPr>
        <w:rPr>
          <w:szCs w:val="24"/>
        </w:rPr>
      </w:pPr>
    </w:p>
    <w:p w:rsidR="002312D1" w:rsidRPr="00677BB3" w:rsidRDefault="002312D1" w:rsidP="002312D1">
      <w:pPr>
        <w:rPr>
          <w:szCs w:val="24"/>
        </w:rPr>
      </w:pPr>
      <w:r w:rsidRPr="00677BB3">
        <w:rPr>
          <w:szCs w:val="24"/>
        </w:rPr>
        <w:t>4.</w:t>
      </w:r>
      <w:r w:rsidRPr="00677BB3">
        <w:rPr>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2312D1" w:rsidRPr="00677BB3" w:rsidRDefault="002312D1" w:rsidP="002312D1">
      <w:pPr>
        <w:rPr>
          <w:szCs w:val="24"/>
        </w:rPr>
      </w:pPr>
    </w:p>
    <w:p w:rsidR="002312D1" w:rsidRPr="00677BB3" w:rsidRDefault="002312D1" w:rsidP="002312D1">
      <w:pPr>
        <w:rPr>
          <w:szCs w:val="24"/>
        </w:rPr>
      </w:pPr>
    </w:p>
    <w:p w:rsidR="002312D1" w:rsidRPr="00677BB3" w:rsidRDefault="002312D1" w:rsidP="002312D1">
      <w:pPr>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2312D1" w:rsidRPr="00677BB3" w:rsidRDefault="002312D1" w:rsidP="002312D1">
      <w:pPr>
        <w:rPr>
          <w:szCs w:val="24"/>
        </w:rPr>
      </w:pPr>
    </w:p>
    <w:p w:rsidR="002312D1" w:rsidRPr="00677BB3" w:rsidRDefault="002312D1" w:rsidP="002312D1">
      <w:pPr>
        <w:tabs>
          <w:tab w:val="left" w:pos="4680"/>
          <w:tab w:val="left" w:pos="7020"/>
        </w:tab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2312D1" w:rsidRPr="00677BB3" w:rsidRDefault="002312D1" w:rsidP="002312D1">
      <w:pPr>
        <w:rPr>
          <w:szCs w:val="24"/>
        </w:rPr>
      </w:pPr>
    </w:p>
    <w:p w:rsidR="002312D1" w:rsidRPr="00677BB3" w:rsidRDefault="006D6E77" w:rsidP="002312D1">
      <w:pPr>
        <w:tabs>
          <w:tab w:val="left" w:pos="4680"/>
          <w:tab w:val="left" w:pos="7020"/>
        </w:tabs>
      </w:pPr>
      <w:r w:rsidRPr="00677BB3">
        <w:rPr>
          <w:szCs w:val="24"/>
        </w:rPr>
        <w:fldChar w:fldCharType="begin"/>
      </w:r>
      <w:r w:rsidR="002312D1" w:rsidRPr="00677BB3">
        <w:rPr>
          <w:szCs w:val="24"/>
        </w:rPr>
        <w:instrText>ADVANCE \D 6.0</w:instrText>
      </w:r>
      <w:r w:rsidRPr="00677BB3">
        <w:rPr>
          <w:szCs w:val="24"/>
        </w:rPr>
        <w:fldChar w:fldCharType="end"/>
      </w:r>
      <w:r w:rsidR="002312D1" w:rsidRPr="00677BB3">
        <w:rPr>
          <w:szCs w:val="24"/>
        </w:rPr>
        <w:t>Signed, sealed, delivered</w:t>
      </w:r>
      <w:r w:rsidR="002312D1" w:rsidRPr="00677BB3">
        <w:t xml:space="preserve"> by </w:t>
      </w:r>
      <w:r w:rsidR="002312D1" w:rsidRPr="00677BB3">
        <w:rPr>
          <w:u w:val="single"/>
        </w:rPr>
        <w:tab/>
      </w:r>
      <w:r w:rsidR="002312D1" w:rsidRPr="00677BB3">
        <w:t xml:space="preserve"> the </w:t>
      </w:r>
      <w:r w:rsidR="002312D1" w:rsidRPr="00677BB3">
        <w:rPr>
          <w:u w:val="single"/>
        </w:rPr>
        <w:tab/>
      </w:r>
      <w:r w:rsidR="002312D1" w:rsidRPr="00677BB3">
        <w:t xml:space="preserve"> (for the Supplier).</w:t>
      </w:r>
    </w:p>
    <w:p w:rsidR="002312D1" w:rsidRPr="00677BB3" w:rsidRDefault="002312D1" w:rsidP="002312D1">
      <w:pPr>
        <w:sectPr w:rsidR="002312D1" w:rsidRPr="00677BB3" w:rsidSect="002142FB">
          <w:pgSz w:w="11909" w:h="16834" w:code="9"/>
          <w:pgMar w:top="1440" w:right="1440" w:bottom="1440" w:left="1440" w:header="720" w:footer="720" w:gutter="0"/>
          <w:cols w:space="720"/>
          <w:docGrid w:linePitch="360"/>
        </w:sectPr>
      </w:pPr>
    </w:p>
    <w:p w:rsidR="002312D1" w:rsidRDefault="002312D1" w:rsidP="00E13FCB"/>
    <w:p w:rsidR="002312D1" w:rsidRPr="00346C91" w:rsidRDefault="002312D1" w:rsidP="002312D1">
      <w:pPr>
        <w:pStyle w:val="Heading4"/>
        <w:spacing w:before="0"/>
        <w:rPr>
          <w:sz w:val="28"/>
          <w:szCs w:val="28"/>
        </w:rPr>
      </w:pPr>
      <w:bookmarkStart w:id="1062" w:name="_Toc493238644"/>
      <w:bookmarkStart w:id="1063" w:name="_Toc100978416"/>
      <w:r w:rsidRPr="00346C91">
        <w:rPr>
          <w:sz w:val="28"/>
          <w:szCs w:val="28"/>
        </w:rPr>
        <w:t>Omnibus Sworn Statement</w:t>
      </w:r>
      <w:bookmarkEnd w:id="1062"/>
    </w:p>
    <w:p w:rsidR="002312D1" w:rsidRPr="00677BB3" w:rsidRDefault="002312D1" w:rsidP="002312D1">
      <w:pPr>
        <w:pBdr>
          <w:bottom w:val="single" w:sz="12" w:space="1" w:color="auto"/>
        </w:pBdr>
      </w:pPr>
    </w:p>
    <w:p w:rsidR="002312D1" w:rsidRPr="00677BB3" w:rsidRDefault="002312D1" w:rsidP="002312D1"/>
    <w:bookmarkEnd w:id="1063"/>
    <w:p w:rsidR="002312D1" w:rsidRPr="00677BB3" w:rsidRDefault="002312D1" w:rsidP="002312D1">
      <w:pPr>
        <w:jc w:val="left"/>
        <w:rPr>
          <w:szCs w:val="24"/>
        </w:rPr>
      </w:pPr>
      <w:r w:rsidRPr="00677BB3">
        <w:rPr>
          <w:szCs w:val="24"/>
        </w:rPr>
        <w:t>REPUBLIC OF THE PHILIPPINES</w:t>
      </w:r>
      <w:r w:rsidRPr="00677BB3">
        <w:rPr>
          <w:szCs w:val="24"/>
        </w:rPr>
        <w:tab/>
        <w:t>)</w:t>
      </w:r>
    </w:p>
    <w:p w:rsidR="002312D1" w:rsidRPr="00677BB3" w:rsidRDefault="002312D1" w:rsidP="002312D1">
      <w:pPr>
        <w:jc w:val="left"/>
        <w:rPr>
          <w:szCs w:val="24"/>
        </w:rPr>
      </w:pPr>
      <w:r w:rsidRPr="00677BB3">
        <w:rPr>
          <w:szCs w:val="24"/>
        </w:rPr>
        <w:t>CITY/MUNICIPALITY OF ______</w:t>
      </w:r>
      <w:r w:rsidRPr="00677BB3">
        <w:rPr>
          <w:szCs w:val="24"/>
        </w:rPr>
        <w:tab/>
        <w:t>) S.S.</w:t>
      </w:r>
    </w:p>
    <w:p w:rsidR="002312D1" w:rsidRPr="00677BB3" w:rsidRDefault="002312D1" w:rsidP="002312D1">
      <w:pPr>
        <w:jc w:val="left"/>
        <w:rPr>
          <w:szCs w:val="24"/>
        </w:rPr>
      </w:pPr>
    </w:p>
    <w:p w:rsidR="002312D1" w:rsidRPr="00677BB3" w:rsidRDefault="002312D1" w:rsidP="002312D1">
      <w:pPr>
        <w:jc w:val="left"/>
        <w:rPr>
          <w:szCs w:val="24"/>
        </w:rPr>
      </w:pPr>
    </w:p>
    <w:p w:rsidR="002312D1" w:rsidRPr="00677BB3" w:rsidRDefault="002312D1" w:rsidP="002312D1">
      <w:pPr>
        <w:jc w:val="center"/>
        <w:rPr>
          <w:b/>
          <w:szCs w:val="24"/>
        </w:rPr>
      </w:pPr>
      <w:r w:rsidRPr="00677BB3">
        <w:rPr>
          <w:rFonts w:ascii="Times New Roman Bold" w:hAnsi="Times New Roman Bold"/>
          <w:b/>
          <w:spacing w:val="40"/>
          <w:szCs w:val="24"/>
        </w:rPr>
        <w:t>AFFIDAVIT</w:t>
      </w:r>
    </w:p>
    <w:p w:rsidR="002312D1" w:rsidRPr="00677BB3" w:rsidRDefault="002312D1" w:rsidP="002312D1"/>
    <w:p w:rsidR="002312D1" w:rsidRPr="00677BB3" w:rsidRDefault="002312D1" w:rsidP="002312D1">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rsidR="002312D1" w:rsidRPr="00677BB3" w:rsidRDefault="002312D1" w:rsidP="002312D1"/>
    <w:p w:rsidR="002312D1" w:rsidRPr="00677BB3" w:rsidRDefault="002312D1" w:rsidP="002312D1">
      <w:pPr>
        <w:numPr>
          <w:ilvl w:val="0"/>
          <w:numId w:val="13"/>
        </w:numPr>
        <w:suppressAutoHyphens w:val="0"/>
        <w:autoSpaceDN w:val="0"/>
        <w:adjustRightInd w:val="0"/>
        <w:spacing w:line="240" w:lineRule="atLeast"/>
        <w:ind w:left="720"/>
      </w:pPr>
      <w:r w:rsidRPr="00677BB3">
        <w:rPr>
          <w:b/>
          <w:i/>
        </w:rPr>
        <w:t>Select one, delete the other:</w:t>
      </w:r>
    </w:p>
    <w:p w:rsidR="002312D1" w:rsidRPr="00677BB3" w:rsidRDefault="002312D1" w:rsidP="002312D1">
      <w:pPr>
        <w:ind w:left="720"/>
      </w:pPr>
    </w:p>
    <w:p w:rsidR="002312D1" w:rsidRPr="00677BB3" w:rsidRDefault="002312D1" w:rsidP="002312D1">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2312D1" w:rsidRPr="00677BB3" w:rsidRDefault="002312D1" w:rsidP="002312D1">
      <w:pPr>
        <w:ind w:left="720"/>
      </w:pPr>
    </w:p>
    <w:p w:rsidR="002312D1" w:rsidRPr="00677BB3" w:rsidRDefault="002312D1" w:rsidP="002312D1">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rsidR="002312D1" w:rsidRPr="00677BB3" w:rsidRDefault="002312D1" w:rsidP="002312D1">
      <w:pPr>
        <w:ind w:left="720"/>
      </w:pPr>
    </w:p>
    <w:p w:rsidR="002312D1" w:rsidRPr="00677BB3" w:rsidRDefault="002312D1" w:rsidP="002312D1">
      <w:pPr>
        <w:numPr>
          <w:ilvl w:val="0"/>
          <w:numId w:val="13"/>
        </w:numPr>
        <w:suppressAutoHyphens w:val="0"/>
        <w:autoSpaceDN w:val="0"/>
        <w:adjustRightInd w:val="0"/>
        <w:spacing w:line="240" w:lineRule="atLeast"/>
        <w:ind w:left="720"/>
      </w:pPr>
      <w:r w:rsidRPr="00677BB3">
        <w:rPr>
          <w:b/>
          <w:i/>
        </w:rPr>
        <w:t>Select one, delete the other:</w:t>
      </w:r>
    </w:p>
    <w:p w:rsidR="002312D1" w:rsidRPr="00677BB3" w:rsidRDefault="002312D1" w:rsidP="002312D1">
      <w:pPr>
        <w:ind w:left="720"/>
      </w:pPr>
    </w:p>
    <w:p w:rsidR="002312D1" w:rsidRPr="00677BB3" w:rsidRDefault="002312D1" w:rsidP="002312D1">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rsidR="002312D1" w:rsidRPr="00677BB3" w:rsidRDefault="002312D1" w:rsidP="002312D1">
      <w:pPr>
        <w:ind w:left="720"/>
        <w:rPr>
          <w:i/>
        </w:rPr>
      </w:pPr>
    </w:p>
    <w:p w:rsidR="002312D1" w:rsidRPr="00677BB3" w:rsidRDefault="002312D1" w:rsidP="002312D1">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2312D1" w:rsidRPr="00677BB3" w:rsidRDefault="002312D1" w:rsidP="002312D1">
      <w:pPr>
        <w:ind w:left="720"/>
      </w:pPr>
    </w:p>
    <w:p w:rsidR="002312D1" w:rsidRPr="00677BB3" w:rsidRDefault="002312D1" w:rsidP="002312D1">
      <w:pPr>
        <w:numPr>
          <w:ilvl w:val="0"/>
          <w:numId w:val="13"/>
        </w:numPr>
        <w:suppressAutoHyphens w:val="0"/>
        <w:autoSpaceDN w:val="0"/>
        <w:adjustRightInd w:val="0"/>
        <w:spacing w:line="240" w:lineRule="atLeast"/>
        <w:ind w:left="720"/>
      </w:pPr>
      <w:bookmarkStart w:id="1064" w:name="_Toc239473213"/>
      <w:bookmarkStart w:id="1065" w:name="_Toc239473831"/>
      <w:bookmarkStart w:id="1066" w:name="_Toc239586258"/>
      <w:bookmarkStart w:id="1067" w:name="_Toc239586566"/>
      <w:bookmarkStart w:id="1068"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1064"/>
      <w:bookmarkEnd w:id="1065"/>
      <w:bookmarkEnd w:id="1066"/>
      <w:bookmarkEnd w:id="1067"/>
      <w:bookmarkEnd w:id="1068"/>
    </w:p>
    <w:p w:rsidR="002312D1" w:rsidRPr="00677BB3" w:rsidRDefault="002312D1" w:rsidP="002312D1">
      <w:pPr>
        <w:ind w:left="720"/>
      </w:pPr>
    </w:p>
    <w:p w:rsidR="002312D1" w:rsidRPr="00677BB3" w:rsidRDefault="002312D1" w:rsidP="002312D1">
      <w:pPr>
        <w:numPr>
          <w:ilvl w:val="0"/>
          <w:numId w:val="13"/>
        </w:numPr>
        <w:suppressAutoHyphens w:val="0"/>
        <w:autoSpaceDN w:val="0"/>
        <w:adjustRightInd w:val="0"/>
        <w:spacing w:line="240" w:lineRule="atLeast"/>
        <w:ind w:left="720"/>
      </w:pPr>
      <w:r w:rsidRPr="00677BB3">
        <w:lastRenderedPageBreak/>
        <w:t>Each of the documents submitted in satisfaction of the bidding requirements is an authentic copy of the original, complete, and all statements and information provided therein are true and correct;</w:t>
      </w:r>
    </w:p>
    <w:p w:rsidR="002312D1" w:rsidRPr="00677BB3" w:rsidRDefault="002312D1" w:rsidP="002312D1">
      <w:pPr>
        <w:ind w:left="720"/>
        <w:rPr>
          <w:szCs w:val="28"/>
          <w:u w:val="single"/>
        </w:rPr>
      </w:pPr>
    </w:p>
    <w:p w:rsidR="002312D1" w:rsidRPr="00677BB3" w:rsidRDefault="002312D1" w:rsidP="002312D1">
      <w:pPr>
        <w:numPr>
          <w:ilvl w:val="0"/>
          <w:numId w:val="13"/>
        </w:numPr>
        <w:suppressAutoHyphens w:val="0"/>
        <w:autoSpaceDN w:val="0"/>
        <w:adjustRightInd w:val="0"/>
        <w:spacing w:line="240" w:lineRule="atLeast"/>
        <w:ind w:left="720"/>
        <w:rPr>
          <w:szCs w:val="28"/>
        </w:rPr>
      </w:pPr>
      <w:r w:rsidRPr="00677BB3">
        <w:rPr>
          <w:i/>
        </w:rPr>
        <w:t>[Name of Bidder]</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rsidR="002312D1" w:rsidRPr="00677BB3" w:rsidRDefault="002312D1" w:rsidP="002312D1">
      <w:pPr>
        <w:ind w:left="720"/>
        <w:rPr>
          <w:u w:val="single"/>
        </w:rPr>
      </w:pPr>
    </w:p>
    <w:p w:rsidR="002312D1" w:rsidRPr="00677BB3" w:rsidRDefault="002312D1" w:rsidP="002312D1">
      <w:pPr>
        <w:numPr>
          <w:ilvl w:val="0"/>
          <w:numId w:val="13"/>
        </w:numPr>
        <w:suppressAutoHyphens w:val="0"/>
        <w:autoSpaceDN w:val="0"/>
        <w:adjustRightInd w:val="0"/>
        <w:spacing w:line="240" w:lineRule="atLeast"/>
        <w:ind w:left="720"/>
      </w:pPr>
      <w:r w:rsidRPr="00677BB3">
        <w:rPr>
          <w:b/>
          <w:i/>
        </w:rPr>
        <w:t>Select one, delete the rest:</w:t>
      </w:r>
    </w:p>
    <w:p w:rsidR="002312D1" w:rsidRPr="00677BB3" w:rsidRDefault="002312D1" w:rsidP="002312D1">
      <w:pPr>
        <w:ind w:left="720"/>
      </w:pPr>
    </w:p>
    <w:p w:rsidR="002312D1" w:rsidRPr="00677BB3" w:rsidRDefault="002312D1" w:rsidP="002312D1">
      <w:pPr>
        <w:ind w:left="720"/>
      </w:pPr>
      <w:r w:rsidRPr="00677BB3">
        <w:rPr>
          <w:i/>
        </w:rPr>
        <w:t>If a sole proprietorship:</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312D1" w:rsidRPr="00677BB3" w:rsidRDefault="002312D1" w:rsidP="002312D1">
      <w:pPr>
        <w:ind w:left="720"/>
        <w:rPr>
          <w:i/>
        </w:rPr>
      </w:pPr>
    </w:p>
    <w:p w:rsidR="002312D1" w:rsidRPr="00677BB3" w:rsidRDefault="002312D1" w:rsidP="002312D1">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312D1" w:rsidRPr="00677BB3" w:rsidRDefault="002312D1" w:rsidP="002312D1">
      <w:pPr>
        <w:ind w:left="720"/>
        <w:rPr>
          <w:szCs w:val="28"/>
          <w:u w:val="single"/>
        </w:rPr>
      </w:pPr>
    </w:p>
    <w:p w:rsidR="002312D1" w:rsidRPr="00677BB3" w:rsidRDefault="002312D1" w:rsidP="002312D1">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312D1" w:rsidRPr="00677BB3" w:rsidRDefault="002312D1" w:rsidP="002312D1">
      <w:pPr>
        <w:ind w:left="720"/>
        <w:rPr>
          <w:szCs w:val="28"/>
          <w:u w:val="single"/>
        </w:rPr>
      </w:pPr>
    </w:p>
    <w:p w:rsidR="002312D1" w:rsidRPr="00677BB3" w:rsidRDefault="002312D1" w:rsidP="002312D1">
      <w:pPr>
        <w:numPr>
          <w:ilvl w:val="0"/>
          <w:numId w:val="13"/>
        </w:numPr>
        <w:suppressAutoHyphens w:val="0"/>
        <w:autoSpaceDN w:val="0"/>
        <w:adjustRightInd w:val="0"/>
        <w:spacing w:line="240" w:lineRule="atLeast"/>
        <w:ind w:left="720"/>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rsidR="002312D1" w:rsidRPr="00677BB3" w:rsidRDefault="002312D1" w:rsidP="002312D1">
      <w:pPr>
        <w:pStyle w:val="ListParagraph"/>
        <w:rPr>
          <w:szCs w:val="28"/>
        </w:rPr>
      </w:pPr>
    </w:p>
    <w:p w:rsidR="002312D1" w:rsidRPr="00677BB3" w:rsidRDefault="002312D1" w:rsidP="002312D1">
      <w:pPr>
        <w:numPr>
          <w:ilvl w:val="0"/>
          <w:numId w:val="13"/>
        </w:numPr>
        <w:suppressAutoHyphens w:val="0"/>
        <w:autoSpaceDN w:val="0"/>
        <w:adjustRightInd w:val="0"/>
        <w:spacing w:line="240" w:lineRule="atLeast"/>
        <w:ind w:left="720"/>
      </w:pPr>
      <w:r w:rsidRPr="00677BB3">
        <w:rPr>
          <w:i/>
        </w:rPr>
        <w:t>[Name of Bidder]</w:t>
      </w:r>
      <w:r w:rsidRPr="00677BB3">
        <w:t xml:space="preserve"> is aware of and has undertaken the following responsibilities as a Bidder:</w:t>
      </w:r>
    </w:p>
    <w:p w:rsidR="002312D1" w:rsidRPr="00677BB3" w:rsidRDefault="002312D1" w:rsidP="002312D1">
      <w:pPr>
        <w:ind w:left="720"/>
      </w:pPr>
    </w:p>
    <w:p w:rsidR="002312D1" w:rsidRPr="00677BB3" w:rsidRDefault="002312D1" w:rsidP="002312D1">
      <w:pPr>
        <w:numPr>
          <w:ilvl w:val="1"/>
          <w:numId w:val="13"/>
        </w:numPr>
        <w:suppressAutoHyphens w:val="0"/>
        <w:autoSpaceDN w:val="0"/>
        <w:adjustRightInd w:val="0"/>
        <w:spacing w:line="240" w:lineRule="atLeast"/>
        <w:ind w:left="1080"/>
      </w:pPr>
      <w:r w:rsidRPr="00677BB3">
        <w:t>Carefully examine all of the Bidding Documents;</w:t>
      </w:r>
    </w:p>
    <w:p w:rsidR="002312D1" w:rsidRPr="00677BB3" w:rsidRDefault="002312D1" w:rsidP="002312D1">
      <w:pPr>
        <w:ind w:left="1080"/>
      </w:pPr>
    </w:p>
    <w:p w:rsidR="002312D1" w:rsidRPr="00677BB3" w:rsidRDefault="002312D1" w:rsidP="002312D1">
      <w:pPr>
        <w:numPr>
          <w:ilvl w:val="1"/>
          <w:numId w:val="13"/>
        </w:numPr>
        <w:suppressAutoHyphens w:val="0"/>
        <w:autoSpaceDN w:val="0"/>
        <w:adjustRightInd w:val="0"/>
        <w:spacing w:line="240" w:lineRule="atLeast"/>
        <w:ind w:left="1080"/>
      </w:pPr>
      <w:r w:rsidRPr="00677BB3">
        <w:t>Acknowledge all conditions, local or otherwise, affecting the implementation of the Contract;</w:t>
      </w:r>
    </w:p>
    <w:p w:rsidR="002312D1" w:rsidRPr="00677BB3" w:rsidRDefault="002312D1" w:rsidP="002312D1">
      <w:pPr>
        <w:ind w:left="1080"/>
      </w:pPr>
    </w:p>
    <w:p w:rsidR="002312D1" w:rsidRPr="00677BB3" w:rsidRDefault="002312D1" w:rsidP="002312D1">
      <w:pPr>
        <w:numPr>
          <w:ilvl w:val="1"/>
          <w:numId w:val="13"/>
        </w:numPr>
        <w:suppressAutoHyphens w:val="0"/>
        <w:autoSpaceDN w:val="0"/>
        <w:adjustRightInd w:val="0"/>
        <w:spacing w:line="240" w:lineRule="atLeast"/>
        <w:ind w:left="1080"/>
      </w:pPr>
      <w:r w:rsidRPr="00677BB3">
        <w:t>Made an estimate of the facilities available and needed for the contract to be bid, if any; and</w:t>
      </w:r>
    </w:p>
    <w:p w:rsidR="002312D1" w:rsidRPr="00677BB3" w:rsidRDefault="002312D1" w:rsidP="002312D1">
      <w:pPr>
        <w:ind w:left="1080"/>
      </w:pPr>
    </w:p>
    <w:p w:rsidR="002312D1" w:rsidRDefault="002312D1" w:rsidP="002312D1">
      <w:pPr>
        <w:numPr>
          <w:ilvl w:val="1"/>
          <w:numId w:val="13"/>
        </w:numPr>
        <w:suppressAutoHyphens w:val="0"/>
        <w:autoSpaceDN w:val="0"/>
        <w:adjustRightInd w:val="0"/>
        <w:spacing w:line="240" w:lineRule="atLeast"/>
        <w:ind w:left="1080"/>
      </w:pPr>
      <w:r w:rsidRPr="00677BB3">
        <w:t xml:space="preserve">Inquire or secure Supplemental/Bid Bulletin(s) issued for the </w:t>
      </w:r>
      <w:r w:rsidRPr="00677BB3">
        <w:rPr>
          <w:i/>
        </w:rPr>
        <w:t>[Name of the Project]</w:t>
      </w:r>
      <w:r w:rsidRPr="00677BB3">
        <w:t>.</w:t>
      </w:r>
    </w:p>
    <w:p w:rsidR="002312D1" w:rsidRDefault="002312D1" w:rsidP="002312D1">
      <w:pPr>
        <w:pStyle w:val="ListParagraph"/>
      </w:pPr>
    </w:p>
    <w:p w:rsidR="002312D1" w:rsidRPr="00FE1DBD" w:rsidRDefault="002312D1" w:rsidP="002312D1">
      <w:pPr>
        <w:numPr>
          <w:ilvl w:val="0"/>
          <w:numId w:val="13"/>
        </w:numPr>
        <w:suppressAutoHyphens w:val="0"/>
        <w:autoSpaceDN w:val="0"/>
        <w:adjustRightInd w:val="0"/>
        <w:spacing w:line="240" w:lineRule="atLeast"/>
        <w:ind w:left="709"/>
      </w:pPr>
      <w:r w:rsidRPr="00F439FF">
        <w:rPr>
          <w:i/>
        </w:rPr>
        <w:lastRenderedPageBreak/>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2312D1" w:rsidRPr="00677BB3" w:rsidRDefault="002312D1" w:rsidP="002312D1">
      <w:pPr>
        <w:rPr>
          <w:szCs w:val="24"/>
        </w:rPr>
      </w:pPr>
    </w:p>
    <w:p w:rsidR="002312D1" w:rsidRPr="00677BB3" w:rsidRDefault="002312D1" w:rsidP="002312D1">
      <w:pPr>
        <w:ind w:firstLine="360"/>
        <w:rPr>
          <w:szCs w:val="24"/>
        </w:rPr>
      </w:pPr>
      <w:r w:rsidRPr="00677BB3">
        <w:rPr>
          <w:szCs w:val="24"/>
        </w:rPr>
        <w:t>IN WITNESS WHEREOF, I have hereunto set my hand this __ day of ___, 20__ at ____________, Philippines.</w:t>
      </w:r>
    </w:p>
    <w:p w:rsidR="002312D1" w:rsidRPr="00677BB3" w:rsidRDefault="002312D1" w:rsidP="002312D1">
      <w:pPr>
        <w:rPr>
          <w:szCs w:val="24"/>
        </w:rPr>
      </w:pPr>
    </w:p>
    <w:p w:rsidR="002312D1" w:rsidRPr="00677BB3" w:rsidRDefault="002312D1" w:rsidP="002312D1">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_____________________________________</w:t>
      </w:r>
    </w:p>
    <w:p w:rsidR="002312D1" w:rsidRPr="00677BB3" w:rsidRDefault="002312D1" w:rsidP="002312D1">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Bidder’s Representative/Authorized Signatory</w:t>
      </w:r>
    </w:p>
    <w:p w:rsidR="002312D1" w:rsidRPr="00677BB3" w:rsidRDefault="002312D1" w:rsidP="002312D1">
      <w:pPr>
        <w:rPr>
          <w:szCs w:val="24"/>
        </w:rPr>
      </w:pPr>
    </w:p>
    <w:p w:rsidR="002312D1" w:rsidRDefault="002312D1" w:rsidP="002312D1">
      <w:pPr>
        <w:jc w:val="center"/>
        <w:rPr>
          <w:i/>
          <w:szCs w:val="24"/>
        </w:rPr>
      </w:pPr>
    </w:p>
    <w:p w:rsidR="002312D1" w:rsidRPr="00E7011E" w:rsidRDefault="002312D1" w:rsidP="002312D1">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2312D1" w:rsidRPr="00E7011E" w:rsidRDefault="002312D1" w:rsidP="002312D1">
      <w:pPr>
        <w:rPr>
          <w:szCs w:val="24"/>
        </w:rPr>
      </w:pPr>
    </w:p>
    <w:p w:rsidR="002312D1" w:rsidRPr="00E7011E" w:rsidRDefault="002312D1" w:rsidP="002312D1">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2312D1" w:rsidRPr="00E7011E" w:rsidRDefault="002312D1" w:rsidP="002312D1">
      <w:pPr>
        <w:rPr>
          <w:szCs w:val="24"/>
        </w:rPr>
      </w:pPr>
    </w:p>
    <w:p w:rsidR="002312D1" w:rsidRPr="00E7011E" w:rsidRDefault="002312D1" w:rsidP="002312D1">
      <w:pPr>
        <w:rPr>
          <w:szCs w:val="24"/>
        </w:rPr>
      </w:pPr>
    </w:p>
    <w:p w:rsidR="002312D1" w:rsidRPr="00E7011E" w:rsidRDefault="002312D1" w:rsidP="002312D1">
      <w:pPr>
        <w:rPr>
          <w:szCs w:val="24"/>
        </w:rPr>
      </w:pPr>
    </w:p>
    <w:p w:rsidR="002312D1" w:rsidRPr="00E7011E" w:rsidRDefault="002312D1" w:rsidP="002312D1">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2312D1" w:rsidRPr="00E7011E" w:rsidRDefault="002312D1" w:rsidP="002312D1">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2312D1" w:rsidRPr="00E7011E" w:rsidRDefault="002312D1" w:rsidP="002312D1">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2312D1" w:rsidRPr="00E7011E" w:rsidRDefault="002312D1" w:rsidP="002312D1">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2312D1" w:rsidRPr="00E7011E" w:rsidRDefault="002312D1" w:rsidP="002312D1">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2312D1" w:rsidRPr="00E7011E" w:rsidRDefault="002312D1" w:rsidP="002312D1">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2312D1" w:rsidRPr="00E7011E" w:rsidRDefault="002312D1" w:rsidP="002312D1">
      <w:pPr>
        <w:rPr>
          <w:szCs w:val="24"/>
        </w:rPr>
      </w:pPr>
    </w:p>
    <w:p w:rsidR="002312D1" w:rsidRPr="00E7011E" w:rsidRDefault="002312D1" w:rsidP="002312D1">
      <w:pPr>
        <w:rPr>
          <w:szCs w:val="24"/>
        </w:rPr>
      </w:pPr>
    </w:p>
    <w:p w:rsidR="002312D1" w:rsidRPr="00E7011E" w:rsidRDefault="002312D1" w:rsidP="002312D1">
      <w:pPr>
        <w:rPr>
          <w:szCs w:val="24"/>
        </w:rPr>
      </w:pPr>
    </w:p>
    <w:p w:rsidR="002312D1" w:rsidRPr="00E7011E" w:rsidRDefault="002312D1" w:rsidP="002312D1">
      <w:pPr>
        <w:rPr>
          <w:szCs w:val="24"/>
        </w:rPr>
      </w:pPr>
      <w:r w:rsidRPr="00E7011E">
        <w:rPr>
          <w:szCs w:val="24"/>
        </w:rPr>
        <w:t>Doc. No. _____</w:t>
      </w:r>
    </w:p>
    <w:p w:rsidR="002312D1" w:rsidRPr="00E7011E" w:rsidRDefault="002312D1" w:rsidP="002312D1">
      <w:pPr>
        <w:rPr>
          <w:szCs w:val="24"/>
        </w:rPr>
      </w:pPr>
      <w:r w:rsidRPr="00E7011E">
        <w:rPr>
          <w:szCs w:val="24"/>
        </w:rPr>
        <w:t>Page No. _____</w:t>
      </w:r>
    </w:p>
    <w:p w:rsidR="002312D1" w:rsidRPr="00E7011E" w:rsidRDefault="002312D1" w:rsidP="002312D1">
      <w:pPr>
        <w:rPr>
          <w:szCs w:val="24"/>
        </w:rPr>
      </w:pPr>
      <w:r w:rsidRPr="00E7011E">
        <w:rPr>
          <w:szCs w:val="24"/>
        </w:rPr>
        <w:t>Book No. _____</w:t>
      </w:r>
    </w:p>
    <w:p w:rsidR="002312D1" w:rsidRPr="00E7011E" w:rsidRDefault="002312D1" w:rsidP="002312D1">
      <w:pPr>
        <w:ind w:left="720" w:hanging="720"/>
        <w:rPr>
          <w:szCs w:val="24"/>
        </w:rPr>
      </w:pPr>
      <w:r w:rsidRPr="00E7011E">
        <w:rPr>
          <w:szCs w:val="24"/>
        </w:rPr>
        <w:t>Series of _____</w:t>
      </w:r>
    </w:p>
    <w:p w:rsidR="002312D1" w:rsidRDefault="002312D1" w:rsidP="002312D1">
      <w:pPr>
        <w:jc w:val="center"/>
        <w:rPr>
          <w:i/>
          <w:szCs w:val="24"/>
        </w:rPr>
      </w:pPr>
    </w:p>
    <w:p w:rsidR="002312D1" w:rsidRDefault="002312D1" w:rsidP="002312D1">
      <w:pPr>
        <w:jc w:val="center"/>
        <w:rPr>
          <w:i/>
          <w:szCs w:val="24"/>
        </w:rPr>
      </w:pPr>
    </w:p>
    <w:p w:rsidR="002312D1" w:rsidRDefault="002312D1" w:rsidP="002312D1">
      <w:r w:rsidRPr="00677BB3">
        <w:rPr>
          <w:szCs w:val="24"/>
        </w:rPr>
        <w:t>* This form will not apply for WB funded projects.</w:t>
      </w:r>
    </w:p>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Default="002312D1" w:rsidP="00E13FCB"/>
    <w:p w:rsidR="002312D1" w:rsidRPr="00346C91" w:rsidRDefault="002312D1" w:rsidP="002312D1">
      <w:pPr>
        <w:pStyle w:val="Heading4"/>
        <w:rPr>
          <w:sz w:val="28"/>
          <w:szCs w:val="28"/>
        </w:rPr>
      </w:pPr>
      <w:bookmarkStart w:id="1069" w:name="_Toc493238645"/>
      <w:r w:rsidRPr="00346C91">
        <w:rPr>
          <w:sz w:val="28"/>
          <w:szCs w:val="28"/>
        </w:rPr>
        <w:lastRenderedPageBreak/>
        <w:t>Bank Guarantee Form for Advance Payment</w:t>
      </w:r>
      <w:bookmarkEnd w:id="1069"/>
    </w:p>
    <w:p w:rsidR="002312D1" w:rsidRPr="00677BB3" w:rsidRDefault="002312D1" w:rsidP="002312D1">
      <w:pPr>
        <w:pBdr>
          <w:bottom w:val="single" w:sz="12" w:space="1" w:color="auto"/>
        </w:pBdr>
      </w:pPr>
    </w:p>
    <w:p w:rsidR="002312D1" w:rsidRPr="00677BB3" w:rsidRDefault="002312D1" w:rsidP="002312D1"/>
    <w:p w:rsidR="002312D1" w:rsidRPr="00677BB3" w:rsidRDefault="002312D1" w:rsidP="002312D1"/>
    <w:p w:rsidR="002312D1" w:rsidRPr="00677BB3" w:rsidRDefault="002312D1" w:rsidP="002312D1">
      <w:pPr>
        <w:tabs>
          <w:tab w:val="left" w:pos="720"/>
        </w:tabs>
        <w:rPr>
          <w:i/>
        </w:rPr>
      </w:pPr>
      <w:r w:rsidRPr="00677BB3">
        <w:t>To:</w:t>
      </w:r>
      <w:r w:rsidRPr="00677BB3">
        <w:tab/>
      </w:r>
      <w:r w:rsidRPr="00677BB3">
        <w:rPr>
          <w:i/>
        </w:rPr>
        <w:t>[name and address of PROCURING ENTITY]</w:t>
      </w:r>
    </w:p>
    <w:p w:rsidR="002312D1" w:rsidRPr="00677BB3" w:rsidRDefault="002312D1" w:rsidP="002312D1">
      <w:pPr>
        <w:ind w:firstLine="720"/>
        <w:rPr>
          <w:i/>
        </w:rPr>
      </w:pPr>
      <w:r w:rsidRPr="00677BB3">
        <w:rPr>
          <w:i/>
        </w:rPr>
        <w:t>[name of Contract]</w:t>
      </w:r>
    </w:p>
    <w:p w:rsidR="002312D1" w:rsidRPr="00677BB3" w:rsidRDefault="002312D1" w:rsidP="002312D1">
      <w:pPr>
        <w:rPr>
          <w:szCs w:val="24"/>
        </w:rPr>
      </w:pPr>
    </w:p>
    <w:p w:rsidR="002312D1" w:rsidRPr="00677BB3" w:rsidRDefault="002312D1" w:rsidP="002312D1">
      <w:pPr>
        <w:rPr>
          <w:szCs w:val="24"/>
        </w:rPr>
      </w:pPr>
      <w:r w:rsidRPr="00677BB3">
        <w:rPr>
          <w:szCs w:val="24"/>
        </w:rPr>
        <w:t>Gentlemen and/or Ladies:</w:t>
      </w:r>
    </w:p>
    <w:p w:rsidR="002312D1" w:rsidRPr="00677BB3" w:rsidRDefault="002312D1" w:rsidP="002312D1">
      <w:pPr>
        <w:rPr>
          <w:szCs w:val="24"/>
        </w:rPr>
      </w:pPr>
    </w:p>
    <w:p w:rsidR="002312D1" w:rsidRPr="00677BB3" w:rsidRDefault="002312D1" w:rsidP="002312D1">
      <w:pPr>
        <w:rPr>
          <w:szCs w:val="24"/>
        </w:rPr>
      </w:pPr>
      <w:r w:rsidRPr="00677BB3">
        <w:rPr>
          <w:szCs w:val="24"/>
        </w:rPr>
        <w:t xml:space="preserve">In accordance with the payment provision included in the Special Conditions of Contract, which amends Clause </w:t>
      </w:r>
      <w:fldSimple w:instr=" REF _Ref100974960 \r \h  \* MERGEFORMAT ">
        <w:r w:rsidR="009B3B1E" w:rsidRPr="009B3B1E">
          <w:rPr>
            <w:szCs w:val="24"/>
          </w:rPr>
          <w:t>10</w:t>
        </w:r>
      </w:fldSimple>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2312D1" w:rsidRPr="00677BB3" w:rsidRDefault="002312D1" w:rsidP="002312D1">
      <w:pPr>
        <w:rPr>
          <w:szCs w:val="24"/>
        </w:rPr>
      </w:pPr>
    </w:p>
    <w:p w:rsidR="002312D1" w:rsidRPr="00677BB3" w:rsidRDefault="002312D1" w:rsidP="002312D1">
      <w:pPr>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2312D1" w:rsidRPr="00677BB3" w:rsidRDefault="002312D1" w:rsidP="002312D1">
      <w:pPr>
        <w:rPr>
          <w:szCs w:val="24"/>
        </w:rPr>
      </w:pPr>
    </w:p>
    <w:p w:rsidR="002312D1" w:rsidRPr="00677BB3" w:rsidRDefault="002312D1" w:rsidP="002312D1">
      <w:pPr>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2312D1" w:rsidRPr="00677BB3" w:rsidRDefault="002312D1" w:rsidP="002312D1">
      <w:pPr>
        <w:rPr>
          <w:szCs w:val="24"/>
        </w:rPr>
      </w:pPr>
    </w:p>
    <w:p w:rsidR="002312D1" w:rsidRPr="00677BB3" w:rsidRDefault="002312D1" w:rsidP="002312D1">
      <w:pPr>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312D1" w:rsidRPr="00677BB3" w:rsidRDefault="002312D1" w:rsidP="002312D1">
      <w:pPr>
        <w:rPr>
          <w:szCs w:val="24"/>
        </w:rPr>
      </w:pPr>
    </w:p>
    <w:p w:rsidR="002312D1" w:rsidRPr="00677BB3" w:rsidRDefault="002312D1" w:rsidP="002312D1">
      <w:pPr>
        <w:rPr>
          <w:szCs w:val="24"/>
        </w:rPr>
      </w:pPr>
      <w:r w:rsidRPr="00677BB3">
        <w:rPr>
          <w:szCs w:val="24"/>
        </w:rPr>
        <w:t>Yours truly,</w:t>
      </w:r>
    </w:p>
    <w:p w:rsidR="002312D1" w:rsidRPr="00677BB3" w:rsidRDefault="002312D1" w:rsidP="002312D1">
      <w:pPr>
        <w:jc w:val="center"/>
        <w:rPr>
          <w:szCs w:val="24"/>
        </w:rPr>
      </w:pPr>
    </w:p>
    <w:p w:rsidR="002312D1" w:rsidRPr="00677BB3" w:rsidRDefault="002312D1" w:rsidP="002312D1">
      <w:pPr>
        <w:jc w:val="center"/>
        <w:rPr>
          <w:szCs w:val="24"/>
        </w:rPr>
      </w:pPr>
      <w:r w:rsidRPr="00677BB3">
        <w:rPr>
          <w:szCs w:val="24"/>
        </w:rPr>
        <w:t>Signature and seal of the Guarantors</w:t>
      </w:r>
    </w:p>
    <w:p w:rsidR="002312D1" w:rsidRPr="00677BB3" w:rsidRDefault="002312D1" w:rsidP="002312D1">
      <w:pPr>
        <w:tabs>
          <w:tab w:val="left" w:pos="8280"/>
        </w:tabs>
        <w:ind w:left="720"/>
        <w:rPr>
          <w:szCs w:val="24"/>
        </w:rPr>
      </w:pPr>
    </w:p>
    <w:p w:rsidR="002312D1" w:rsidRPr="00677BB3" w:rsidRDefault="002312D1" w:rsidP="002312D1">
      <w:pPr>
        <w:tabs>
          <w:tab w:val="left" w:pos="8280"/>
        </w:tabs>
        <w:ind w:left="720"/>
        <w:rPr>
          <w:szCs w:val="24"/>
        </w:rPr>
      </w:pPr>
      <w:r w:rsidRPr="00677BB3">
        <w:rPr>
          <w:szCs w:val="24"/>
          <w:u w:val="single"/>
        </w:rPr>
        <w:tab/>
      </w:r>
    </w:p>
    <w:p w:rsidR="002312D1" w:rsidRPr="00677BB3" w:rsidRDefault="002312D1" w:rsidP="002312D1">
      <w:pPr>
        <w:tabs>
          <w:tab w:val="left" w:pos="8280"/>
        </w:tabs>
        <w:ind w:left="720"/>
        <w:rPr>
          <w:szCs w:val="24"/>
        </w:rPr>
      </w:pPr>
      <w:r w:rsidRPr="00677BB3">
        <w:rPr>
          <w:i/>
          <w:szCs w:val="24"/>
        </w:rPr>
        <w:t>[name of bank or financial institution]</w:t>
      </w:r>
    </w:p>
    <w:p w:rsidR="002312D1" w:rsidRPr="00677BB3" w:rsidRDefault="002312D1" w:rsidP="002312D1">
      <w:pPr>
        <w:tabs>
          <w:tab w:val="left" w:pos="8280"/>
        </w:tabs>
        <w:ind w:left="720"/>
        <w:rPr>
          <w:szCs w:val="24"/>
        </w:rPr>
      </w:pPr>
    </w:p>
    <w:p w:rsidR="002312D1" w:rsidRPr="00677BB3" w:rsidRDefault="002312D1" w:rsidP="002312D1">
      <w:pPr>
        <w:tabs>
          <w:tab w:val="left" w:pos="8280"/>
        </w:tabs>
        <w:ind w:left="720"/>
        <w:rPr>
          <w:szCs w:val="24"/>
        </w:rPr>
      </w:pPr>
      <w:r w:rsidRPr="00677BB3">
        <w:rPr>
          <w:szCs w:val="24"/>
          <w:u w:val="single"/>
        </w:rPr>
        <w:tab/>
      </w:r>
    </w:p>
    <w:p w:rsidR="002312D1" w:rsidRPr="00677BB3" w:rsidRDefault="002312D1" w:rsidP="002312D1">
      <w:pPr>
        <w:tabs>
          <w:tab w:val="left" w:pos="8280"/>
        </w:tabs>
        <w:ind w:left="720"/>
        <w:rPr>
          <w:szCs w:val="24"/>
        </w:rPr>
      </w:pPr>
      <w:r w:rsidRPr="00677BB3">
        <w:rPr>
          <w:i/>
          <w:szCs w:val="24"/>
        </w:rPr>
        <w:t>[address]</w:t>
      </w:r>
    </w:p>
    <w:p w:rsidR="002312D1" w:rsidRPr="00677BB3" w:rsidRDefault="002312D1" w:rsidP="002312D1">
      <w:pPr>
        <w:tabs>
          <w:tab w:val="left" w:pos="8280"/>
        </w:tabs>
        <w:ind w:left="720"/>
        <w:rPr>
          <w:szCs w:val="24"/>
        </w:rPr>
      </w:pPr>
    </w:p>
    <w:p w:rsidR="002312D1" w:rsidRPr="00677BB3" w:rsidRDefault="002312D1" w:rsidP="002312D1">
      <w:pPr>
        <w:tabs>
          <w:tab w:val="left" w:pos="8280"/>
        </w:tabs>
        <w:ind w:left="720"/>
        <w:rPr>
          <w:szCs w:val="24"/>
        </w:rPr>
      </w:pPr>
      <w:r w:rsidRPr="00677BB3">
        <w:rPr>
          <w:szCs w:val="24"/>
          <w:u w:val="single"/>
        </w:rPr>
        <w:tab/>
      </w:r>
    </w:p>
    <w:p w:rsidR="002312D1" w:rsidRPr="00677BB3" w:rsidRDefault="002312D1" w:rsidP="002312D1">
      <w:pPr>
        <w:tabs>
          <w:tab w:val="left" w:pos="8280"/>
        </w:tabs>
        <w:ind w:left="720"/>
        <w:rPr>
          <w:i/>
          <w:szCs w:val="24"/>
        </w:rPr>
      </w:pPr>
      <w:r w:rsidRPr="00677BB3">
        <w:rPr>
          <w:i/>
          <w:szCs w:val="24"/>
        </w:rPr>
        <w:t>[date]</w:t>
      </w:r>
    </w:p>
    <w:p w:rsidR="002312D1" w:rsidRPr="00677BB3" w:rsidRDefault="002312D1" w:rsidP="002312D1">
      <w:pPr>
        <w:tabs>
          <w:tab w:val="left" w:pos="8280"/>
        </w:tabs>
        <w:ind w:left="720"/>
        <w:rPr>
          <w:i/>
          <w:szCs w:val="24"/>
        </w:rPr>
      </w:pPr>
    </w:p>
    <w:p w:rsidR="002312D1" w:rsidRDefault="002312D1" w:rsidP="00E13FCB"/>
    <w:p w:rsidR="002312D1" w:rsidRDefault="002312D1" w:rsidP="00E13FCB"/>
    <w:p w:rsidR="00FE3D31" w:rsidRPr="00D66413" w:rsidRDefault="00FE3D31" w:rsidP="001E66CE">
      <w:pPr>
        <w:pStyle w:val="Heading4"/>
        <w:spacing w:before="0" w:line="240" w:lineRule="auto"/>
        <w:jc w:val="right"/>
        <w:rPr>
          <w:rFonts w:ascii="Calibri" w:hAnsi="Calibri" w:cs="Calibri"/>
          <w:sz w:val="32"/>
          <w:szCs w:val="32"/>
        </w:rPr>
      </w:pPr>
      <w:r>
        <w:rPr>
          <w:sz w:val="22"/>
          <w:szCs w:val="22"/>
        </w:rPr>
        <w:lastRenderedPageBreak/>
        <w:tab/>
      </w:r>
      <w:r>
        <w:rPr>
          <w:sz w:val="22"/>
          <w:szCs w:val="22"/>
        </w:rPr>
        <w:tab/>
      </w:r>
      <w:r>
        <w:rPr>
          <w:sz w:val="22"/>
          <w:szCs w:val="22"/>
        </w:rPr>
        <w:tab/>
      </w:r>
      <w:r>
        <w:rPr>
          <w:sz w:val="22"/>
          <w:szCs w:val="22"/>
        </w:rPr>
        <w:tab/>
      </w:r>
      <w:r>
        <w:rPr>
          <w:sz w:val="22"/>
          <w:szCs w:val="22"/>
        </w:rPr>
        <w:tab/>
      </w:r>
    </w:p>
    <w:p w:rsidR="00B464B9" w:rsidRPr="00D66413" w:rsidRDefault="00B464B9" w:rsidP="00E13FCB">
      <w:pPr>
        <w:pStyle w:val="Heading4"/>
        <w:spacing w:before="0" w:line="240" w:lineRule="auto"/>
        <w:rPr>
          <w:rFonts w:ascii="Calibri" w:hAnsi="Calibri" w:cs="Calibri"/>
          <w:sz w:val="32"/>
          <w:szCs w:val="32"/>
        </w:rPr>
      </w:pPr>
      <w:bookmarkStart w:id="1070" w:name="_Toc493238646"/>
      <w:r w:rsidRPr="00D66413">
        <w:rPr>
          <w:rFonts w:ascii="Calibri" w:hAnsi="Calibri" w:cs="Calibri"/>
          <w:sz w:val="32"/>
          <w:szCs w:val="32"/>
        </w:rPr>
        <w:t>Bid Security: Bid Securing Declaration</w:t>
      </w:r>
      <w:bookmarkEnd w:id="1070"/>
    </w:p>
    <w:p w:rsidR="00B464B9" w:rsidRPr="00F12A20" w:rsidRDefault="00B464B9" w:rsidP="00F12A20"/>
    <w:p w:rsidR="00B464B9" w:rsidRPr="001921A3" w:rsidRDefault="00B464B9" w:rsidP="00743728">
      <w:pPr>
        <w:overflowPunct/>
        <w:spacing w:line="240" w:lineRule="auto"/>
        <w:textAlignment w:val="auto"/>
        <w:rPr>
          <w:rFonts w:ascii="Calibri" w:eastAsia="SimSun" w:hAnsi="Calibri"/>
          <w:b/>
          <w:bCs/>
          <w:sz w:val="22"/>
          <w:szCs w:val="22"/>
          <w:lang w:eastAsia="zh-CN"/>
        </w:rPr>
      </w:pPr>
      <w:r w:rsidRPr="001921A3">
        <w:rPr>
          <w:rFonts w:ascii="Calibri" w:eastAsia="SimSun" w:hAnsi="Calibri"/>
          <w:b/>
          <w:bCs/>
          <w:sz w:val="22"/>
          <w:szCs w:val="22"/>
          <w:lang w:eastAsia="zh-CN"/>
        </w:rPr>
        <w:t xml:space="preserve">REPUBLIC OF THE </w:t>
      </w:r>
      <w:r w:rsidR="004435A6" w:rsidRPr="001921A3">
        <w:rPr>
          <w:rFonts w:ascii="Calibri" w:eastAsia="SimSun" w:hAnsi="Calibri"/>
          <w:b/>
          <w:bCs/>
          <w:sz w:val="22"/>
          <w:szCs w:val="22"/>
          <w:lang w:eastAsia="zh-CN"/>
        </w:rPr>
        <w:t>PHILIPPINES)</w:t>
      </w:r>
    </w:p>
    <w:p w:rsidR="00B464B9" w:rsidRPr="001921A3" w:rsidRDefault="00B464B9" w:rsidP="00743728">
      <w:pPr>
        <w:overflowPunct/>
        <w:spacing w:line="240" w:lineRule="auto"/>
        <w:textAlignment w:val="auto"/>
        <w:rPr>
          <w:rFonts w:ascii="Calibri" w:eastAsia="SimSun" w:hAnsi="Calibri"/>
          <w:b/>
          <w:bCs/>
          <w:sz w:val="22"/>
          <w:szCs w:val="22"/>
          <w:lang w:eastAsia="zh-CN"/>
        </w:rPr>
      </w:pPr>
      <w:r w:rsidRPr="001921A3">
        <w:rPr>
          <w:rFonts w:ascii="Calibri" w:eastAsia="SimSun" w:hAnsi="Calibri"/>
          <w:b/>
          <w:bCs/>
          <w:sz w:val="22"/>
          <w:szCs w:val="22"/>
          <w:lang w:eastAsia="zh-CN"/>
        </w:rPr>
        <w:t>CITY OF ____________________________) S.S.</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b/>
          <w:bCs/>
          <w:sz w:val="22"/>
          <w:szCs w:val="22"/>
          <w:lang w:eastAsia="zh-CN"/>
        </w:rPr>
      </w:pPr>
    </w:p>
    <w:p w:rsidR="00B464B9" w:rsidRPr="001921A3" w:rsidRDefault="00B464B9" w:rsidP="00743728">
      <w:pPr>
        <w:overflowPunct/>
        <w:spacing w:line="240" w:lineRule="auto"/>
        <w:textAlignment w:val="auto"/>
        <w:rPr>
          <w:rFonts w:ascii="Calibri" w:eastAsia="SimSun" w:hAnsi="Calibri"/>
          <w:b/>
          <w:bCs/>
          <w:sz w:val="22"/>
          <w:szCs w:val="22"/>
          <w:lang w:eastAsia="zh-CN"/>
        </w:rPr>
      </w:pPr>
      <w:r w:rsidRPr="001921A3">
        <w:rPr>
          <w:rFonts w:ascii="Calibri" w:eastAsia="SimSun" w:hAnsi="Calibri"/>
          <w:b/>
          <w:bCs/>
          <w:sz w:val="22"/>
          <w:szCs w:val="22"/>
          <w:lang w:eastAsia="zh-CN"/>
        </w:rPr>
        <w:t>BID-SECURINGDECLARATION</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b/>
          <w:bCs/>
          <w:sz w:val="22"/>
          <w:szCs w:val="22"/>
          <w:lang w:eastAsia="zh-CN"/>
        </w:rPr>
        <w:t>Invitation to Bid/Request for Expression of Interest No.</w:t>
      </w:r>
      <w:r w:rsidRPr="001921A3">
        <w:rPr>
          <w:rStyle w:val="FootnoteReference"/>
          <w:rFonts w:ascii="Calibri" w:eastAsia="SimSun" w:hAnsi="Calibri" w:cs="Calibri"/>
          <w:b/>
          <w:bCs/>
          <w:sz w:val="22"/>
          <w:szCs w:val="22"/>
          <w:lang w:eastAsia="zh-CN"/>
        </w:rPr>
        <w:footnoteReference w:id="6"/>
      </w:r>
      <w:r w:rsidRPr="001921A3">
        <w:rPr>
          <w:rFonts w:ascii="Calibri" w:eastAsia="SimSun" w:hAnsi="Calibri"/>
          <w:b/>
          <w:bCs/>
          <w:sz w:val="22"/>
          <w:szCs w:val="22"/>
          <w:lang w:eastAsia="zh-CN"/>
        </w:rPr>
        <w:t>:</w:t>
      </w:r>
      <w:r w:rsidRPr="001921A3">
        <w:rPr>
          <w:rFonts w:ascii="Calibri" w:eastAsia="SimSun" w:hAnsi="Calibri"/>
          <w:i/>
          <w:iCs/>
          <w:sz w:val="22"/>
          <w:szCs w:val="22"/>
          <w:lang w:eastAsia="zh-CN"/>
        </w:rPr>
        <w:t>(Insert reference number)</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i/>
          <w:iCs/>
          <w:sz w:val="22"/>
          <w:szCs w:val="22"/>
          <w:lang w:eastAsia="zh-CN"/>
        </w:rPr>
      </w:pPr>
      <w:r w:rsidRPr="001921A3">
        <w:rPr>
          <w:rFonts w:ascii="Calibri" w:eastAsia="SimSun" w:hAnsi="Calibri"/>
          <w:sz w:val="22"/>
          <w:szCs w:val="22"/>
          <w:lang w:eastAsia="zh-CN"/>
        </w:rPr>
        <w:t>To: (</w:t>
      </w:r>
      <w:r w:rsidRPr="001921A3">
        <w:rPr>
          <w:rFonts w:ascii="Calibri" w:eastAsia="SimSun" w:hAnsi="Calibri"/>
          <w:i/>
          <w:iCs/>
          <w:sz w:val="22"/>
          <w:szCs w:val="22"/>
          <w:lang w:eastAsia="zh-CN"/>
        </w:rPr>
        <w:t>Insert name and address of the Procuring Entity]</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I/We</w:t>
      </w:r>
      <w:r w:rsidRPr="001921A3">
        <w:rPr>
          <w:rStyle w:val="FootnoteReference"/>
          <w:rFonts w:ascii="Calibri" w:eastAsia="SimSun" w:hAnsi="Calibri" w:cs="Calibri"/>
          <w:sz w:val="22"/>
          <w:szCs w:val="22"/>
          <w:lang w:eastAsia="zh-CN"/>
        </w:rPr>
        <w:footnoteReference w:id="7"/>
      </w:r>
      <w:r w:rsidRPr="001921A3">
        <w:rPr>
          <w:rFonts w:ascii="Calibri" w:eastAsia="SimSun" w:hAnsi="Calibri"/>
          <w:sz w:val="22"/>
          <w:szCs w:val="22"/>
          <w:lang w:eastAsia="zh-CN"/>
        </w:rPr>
        <w:t>, the undersigned, declare that:</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BE2FC8">
      <w:pPr>
        <w:numPr>
          <w:ilvl w:val="6"/>
          <w:numId w:val="15"/>
        </w:numPr>
        <w:tabs>
          <w:tab w:val="clear" w:pos="2160"/>
        </w:tabs>
        <w:suppressAutoHyphens w:val="0"/>
        <w:overflowPunct/>
        <w:autoSpaceDN w:val="0"/>
        <w:adjustRightInd w:val="0"/>
        <w:spacing w:line="240" w:lineRule="auto"/>
        <w:ind w:left="360"/>
        <w:textAlignment w:val="auto"/>
        <w:rPr>
          <w:rFonts w:ascii="Calibri" w:eastAsia="SimSun" w:hAnsi="Calibri"/>
          <w:sz w:val="22"/>
          <w:szCs w:val="22"/>
          <w:lang w:eastAsia="zh-CN"/>
        </w:rPr>
      </w:pPr>
      <w:r w:rsidRPr="001921A3">
        <w:rPr>
          <w:rFonts w:ascii="Calibri" w:eastAsia="SimSun" w:hAnsi="Calibri"/>
          <w:sz w:val="22"/>
          <w:szCs w:val="22"/>
          <w:lang w:eastAsia="zh-CN"/>
        </w:rPr>
        <w:t>I/We understand that, according to your conditions, bids must be supported by a Bid Security, which may be in the form of a Bid-Securing Declaration.</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BE2FC8">
      <w:pPr>
        <w:numPr>
          <w:ilvl w:val="6"/>
          <w:numId w:val="15"/>
        </w:numPr>
        <w:tabs>
          <w:tab w:val="clear" w:pos="2160"/>
        </w:tabs>
        <w:suppressAutoHyphens w:val="0"/>
        <w:overflowPunct/>
        <w:autoSpaceDN w:val="0"/>
        <w:adjustRightInd w:val="0"/>
        <w:spacing w:line="240" w:lineRule="auto"/>
        <w:ind w:left="360"/>
        <w:textAlignment w:val="auto"/>
        <w:rPr>
          <w:rFonts w:ascii="Calibri" w:eastAsia="SimSun" w:hAnsi="Calibri"/>
          <w:sz w:val="22"/>
          <w:szCs w:val="22"/>
          <w:lang w:eastAsia="zh-CN"/>
        </w:rPr>
      </w:pPr>
      <w:r w:rsidRPr="001921A3">
        <w:rPr>
          <w:rFonts w:ascii="Calibri" w:eastAsia="SimSun" w:hAnsi="Calibri"/>
          <w:sz w:val="22"/>
          <w:szCs w:val="22"/>
          <w:lang w:eastAsia="zh-CN"/>
        </w:rPr>
        <w:t>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w:t>
      </w:r>
      <w:r w:rsidRPr="001921A3">
        <w:rPr>
          <w:rStyle w:val="FootnoteReference"/>
          <w:rFonts w:ascii="Calibri" w:eastAsia="SimSun" w:hAnsi="Calibri" w:cs="Calibri"/>
          <w:sz w:val="22"/>
          <w:szCs w:val="22"/>
          <w:lang w:eastAsia="zh-CN"/>
        </w:rPr>
        <w:footnoteReference w:id="8"/>
      </w:r>
      <w:r w:rsidRPr="001921A3">
        <w:rPr>
          <w:rFonts w:ascii="Calibri" w:eastAsia="SimSun" w:hAnsi="Calibri"/>
          <w:sz w:val="22"/>
          <w:szCs w:val="22"/>
          <w:lang w:eastAsia="zh-CN"/>
        </w:rPr>
        <w:t xml:space="preserve">, if I/we have committed any of the following actions: </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BE2FC8">
      <w:pPr>
        <w:numPr>
          <w:ilvl w:val="4"/>
          <w:numId w:val="16"/>
        </w:numPr>
        <w:tabs>
          <w:tab w:val="clear" w:pos="2880"/>
        </w:tabs>
        <w:suppressAutoHyphens w:val="0"/>
        <w:overflowPunct/>
        <w:autoSpaceDN w:val="0"/>
        <w:adjustRightInd w:val="0"/>
        <w:spacing w:line="240" w:lineRule="auto"/>
        <w:ind w:left="720" w:hanging="360"/>
        <w:textAlignment w:val="auto"/>
        <w:rPr>
          <w:rFonts w:ascii="Calibri" w:eastAsia="SimSun" w:hAnsi="Calibri"/>
          <w:sz w:val="22"/>
          <w:szCs w:val="22"/>
          <w:lang w:eastAsia="zh-CN"/>
        </w:rPr>
      </w:pPr>
      <w:r w:rsidRPr="001921A3">
        <w:rPr>
          <w:rFonts w:ascii="Calibri" w:eastAsia="SimSun" w:hAnsi="Calibri"/>
          <w:sz w:val="22"/>
          <w:szCs w:val="22"/>
          <w:lang w:eastAsia="zh-CN"/>
        </w:rPr>
        <w:t>Withdrawn my/our Bid during the period of bid validity required in the Bidding Documents; or</w:t>
      </w:r>
    </w:p>
    <w:p w:rsidR="00B464B9" w:rsidRPr="001921A3" w:rsidRDefault="00B464B9" w:rsidP="00743728">
      <w:pPr>
        <w:overflowPunct/>
        <w:spacing w:line="240" w:lineRule="auto"/>
        <w:ind w:left="360"/>
        <w:textAlignment w:val="auto"/>
        <w:rPr>
          <w:rFonts w:ascii="Calibri" w:eastAsia="SimSun" w:hAnsi="Calibri"/>
          <w:sz w:val="22"/>
          <w:szCs w:val="22"/>
          <w:lang w:eastAsia="zh-CN"/>
        </w:rPr>
      </w:pPr>
    </w:p>
    <w:p w:rsidR="00B464B9" w:rsidRPr="001921A3" w:rsidRDefault="00B464B9" w:rsidP="00BE2FC8">
      <w:pPr>
        <w:numPr>
          <w:ilvl w:val="4"/>
          <w:numId w:val="16"/>
        </w:numPr>
        <w:tabs>
          <w:tab w:val="clear" w:pos="2880"/>
        </w:tabs>
        <w:suppressAutoHyphens w:val="0"/>
        <w:overflowPunct/>
        <w:autoSpaceDN w:val="0"/>
        <w:adjustRightInd w:val="0"/>
        <w:spacing w:line="240" w:lineRule="auto"/>
        <w:ind w:left="720" w:hanging="360"/>
        <w:textAlignment w:val="auto"/>
        <w:rPr>
          <w:rFonts w:ascii="Calibri" w:eastAsia="SimSun" w:hAnsi="Calibri"/>
          <w:sz w:val="22"/>
          <w:szCs w:val="22"/>
          <w:lang w:eastAsia="zh-CN"/>
        </w:rPr>
      </w:pPr>
      <w:r w:rsidRPr="001921A3">
        <w:rPr>
          <w:rFonts w:ascii="Calibri" w:eastAsia="SimSun" w:hAnsi="Calibri"/>
          <w:sz w:val="22"/>
          <w:szCs w:val="22"/>
          <w:lang w:eastAsia="zh-CN"/>
        </w:rPr>
        <w:t>Fail or refuse to accept the award and enter into contract or perform any and all acts necessary to the execution of the Contract, in accordance with the Bidding Documents after having been notified of your acceptance of our Bid during the period of bid validity.</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BE2FC8">
      <w:pPr>
        <w:numPr>
          <w:ilvl w:val="6"/>
          <w:numId w:val="15"/>
        </w:numPr>
        <w:tabs>
          <w:tab w:val="clear" w:pos="2160"/>
        </w:tabs>
        <w:suppressAutoHyphens w:val="0"/>
        <w:overflowPunct/>
        <w:autoSpaceDN w:val="0"/>
        <w:adjustRightInd w:val="0"/>
        <w:spacing w:line="240" w:lineRule="auto"/>
        <w:ind w:left="360"/>
        <w:textAlignment w:val="auto"/>
        <w:rPr>
          <w:rFonts w:ascii="Calibri" w:eastAsia="SimSun" w:hAnsi="Calibri"/>
          <w:sz w:val="22"/>
          <w:szCs w:val="22"/>
          <w:lang w:eastAsia="zh-CN"/>
        </w:rPr>
      </w:pPr>
      <w:r w:rsidRPr="001921A3">
        <w:rPr>
          <w:rFonts w:ascii="Calibri" w:eastAsia="SimSun" w:hAnsi="Calibri"/>
          <w:sz w:val="22"/>
          <w:szCs w:val="22"/>
          <w:lang w:eastAsia="zh-CN"/>
        </w:rPr>
        <w:t>I/We understand that this Bid-Securing Declaration shall cease to be valid on the following circumstances:</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BE2FC8">
      <w:pPr>
        <w:numPr>
          <w:ilvl w:val="1"/>
          <w:numId w:val="14"/>
        </w:numPr>
        <w:tabs>
          <w:tab w:val="clear" w:pos="2520"/>
        </w:tabs>
        <w:suppressAutoHyphens w:val="0"/>
        <w:overflowPunct/>
        <w:autoSpaceDN w:val="0"/>
        <w:adjustRightInd w:val="0"/>
        <w:spacing w:line="240" w:lineRule="auto"/>
        <w:ind w:left="720"/>
        <w:textAlignment w:val="auto"/>
        <w:rPr>
          <w:rFonts w:ascii="Calibri" w:eastAsia="SimSun" w:hAnsi="Calibri"/>
          <w:sz w:val="22"/>
          <w:szCs w:val="22"/>
          <w:lang w:eastAsia="zh-CN"/>
        </w:rPr>
      </w:pPr>
      <w:r w:rsidRPr="001921A3">
        <w:rPr>
          <w:rFonts w:ascii="Calibri" w:eastAsia="SimSun" w:hAnsi="Calibri"/>
          <w:sz w:val="22"/>
          <w:szCs w:val="22"/>
          <w:lang w:eastAsia="zh-CN"/>
        </w:rPr>
        <w:t>Upon expiration of the bid validity period, or any extension thereof pursuant to your request;</w:t>
      </w:r>
    </w:p>
    <w:p w:rsidR="00B464B9" w:rsidRPr="001921A3" w:rsidRDefault="00B464B9" w:rsidP="00743728">
      <w:pPr>
        <w:overflowPunct/>
        <w:spacing w:line="240" w:lineRule="auto"/>
        <w:ind w:left="360"/>
        <w:textAlignment w:val="auto"/>
        <w:rPr>
          <w:rFonts w:ascii="Calibri" w:eastAsia="SimSun" w:hAnsi="Calibri"/>
          <w:sz w:val="22"/>
          <w:szCs w:val="22"/>
          <w:lang w:eastAsia="zh-CN"/>
        </w:rPr>
      </w:pPr>
    </w:p>
    <w:p w:rsidR="00B464B9" w:rsidRPr="001921A3" w:rsidRDefault="00B464B9" w:rsidP="00BE2FC8">
      <w:pPr>
        <w:numPr>
          <w:ilvl w:val="1"/>
          <w:numId w:val="14"/>
        </w:numPr>
        <w:tabs>
          <w:tab w:val="clear" w:pos="2520"/>
        </w:tabs>
        <w:suppressAutoHyphens w:val="0"/>
        <w:overflowPunct/>
        <w:autoSpaceDN w:val="0"/>
        <w:adjustRightInd w:val="0"/>
        <w:spacing w:line="240" w:lineRule="auto"/>
        <w:ind w:left="720"/>
        <w:textAlignment w:val="auto"/>
        <w:rPr>
          <w:rFonts w:ascii="Calibri" w:eastAsia="SimSun" w:hAnsi="Calibri"/>
          <w:sz w:val="22"/>
          <w:szCs w:val="22"/>
          <w:lang w:eastAsia="zh-CN"/>
        </w:rPr>
      </w:pPr>
      <w:r w:rsidRPr="001921A3">
        <w:rPr>
          <w:rFonts w:ascii="Calibri" w:eastAsia="SimSun" w:hAnsi="Calibri"/>
          <w:sz w:val="22"/>
          <w:szCs w:val="22"/>
          <w:lang w:eastAsia="zh-CN"/>
        </w:rPr>
        <w:t>I am/we are declared ineligible or post-disqualified upon receipt of your notice to such effect, and (i) I/we failed to timely file a request for reconsideration or (ii) I/we filed a waiver to avail of said right;</w:t>
      </w:r>
    </w:p>
    <w:p w:rsidR="00B464B9" w:rsidRPr="001921A3" w:rsidRDefault="00B464B9" w:rsidP="00BE2FC8">
      <w:pPr>
        <w:numPr>
          <w:ilvl w:val="1"/>
          <w:numId w:val="14"/>
        </w:numPr>
        <w:tabs>
          <w:tab w:val="clear" w:pos="2520"/>
        </w:tabs>
        <w:suppressAutoHyphens w:val="0"/>
        <w:overflowPunct/>
        <w:autoSpaceDN w:val="0"/>
        <w:adjustRightInd w:val="0"/>
        <w:spacing w:line="240" w:lineRule="auto"/>
        <w:ind w:left="720"/>
        <w:textAlignment w:val="auto"/>
        <w:rPr>
          <w:rFonts w:ascii="Calibri" w:eastAsia="SimSun" w:hAnsi="Calibri"/>
          <w:sz w:val="22"/>
          <w:szCs w:val="22"/>
          <w:lang w:eastAsia="zh-CN"/>
        </w:rPr>
      </w:pPr>
      <w:r w:rsidRPr="001921A3">
        <w:rPr>
          <w:rFonts w:ascii="Calibri" w:eastAsia="SimSun" w:hAnsi="Calibri"/>
          <w:sz w:val="22"/>
          <w:szCs w:val="22"/>
          <w:lang w:eastAsia="zh-CN"/>
        </w:rPr>
        <w:lastRenderedPageBreak/>
        <w:t>I am/we are declared as the bidder with the Lowest Calculated and Responsive Bid/Highest Rated and Responsive Bid</w:t>
      </w:r>
      <w:r w:rsidRPr="001921A3">
        <w:rPr>
          <w:rStyle w:val="FootnoteReference"/>
          <w:rFonts w:ascii="Calibri" w:eastAsia="SimSun" w:hAnsi="Calibri" w:cs="Calibri"/>
          <w:sz w:val="22"/>
          <w:szCs w:val="22"/>
          <w:lang w:eastAsia="zh-CN"/>
        </w:rPr>
        <w:footnoteReference w:id="9"/>
      </w:r>
      <w:r w:rsidRPr="001921A3">
        <w:rPr>
          <w:rFonts w:ascii="Calibri" w:eastAsia="SimSun" w:hAnsi="Calibri"/>
          <w:sz w:val="22"/>
          <w:szCs w:val="22"/>
          <w:lang w:eastAsia="zh-CN"/>
        </w:rPr>
        <w:t xml:space="preserve"> and I/we have furnished the performance security and signed the Contract.</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ind w:left="360" w:firstLine="720"/>
        <w:textAlignment w:val="auto"/>
        <w:rPr>
          <w:rFonts w:ascii="Calibri" w:eastAsia="SimSun" w:hAnsi="Calibri"/>
          <w:sz w:val="22"/>
          <w:szCs w:val="22"/>
          <w:lang w:eastAsia="zh-CN"/>
        </w:rPr>
      </w:pPr>
      <w:r w:rsidRPr="001921A3">
        <w:rPr>
          <w:rFonts w:ascii="Calibri" w:eastAsia="SimSun" w:hAnsi="Calibri"/>
          <w:b/>
          <w:bCs/>
          <w:sz w:val="22"/>
          <w:szCs w:val="22"/>
          <w:lang w:eastAsia="zh-CN"/>
        </w:rPr>
        <w:t>IN WITNESS WHEREOF</w:t>
      </w:r>
      <w:r w:rsidRPr="001921A3">
        <w:rPr>
          <w:rFonts w:ascii="Calibri" w:eastAsia="SimSun" w:hAnsi="Calibri"/>
          <w:sz w:val="22"/>
          <w:szCs w:val="22"/>
          <w:lang w:eastAsia="zh-CN"/>
        </w:rPr>
        <w:t>, I/We have hereunto set my/our hand/s this ____ day of (month) (year)/ at/(place of execution).</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ind w:left="6000"/>
        <w:textAlignment w:val="auto"/>
        <w:rPr>
          <w:rFonts w:ascii="Calibri" w:eastAsia="SimSun" w:hAnsi="Calibri"/>
          <w:b/>
          <w:bCs/>
          <w:i/>
          <w:iCs/>
          <w:sz w:val="22"/>
          <w:szCs w:val="22"/>
          <w:lang w:eastAsia="zh-CN"/>
        </w:rPr>
      </w:pPr>
      <w:r>
        <w:rPr>
          <w:rFonts w:ascii="Calibri" w:eastAsia="SimSun" w:hAnsi="Calibri"/>
          <w:b/>
          <w:bCs/>
          <w:i/>
          <w:iCs/>
          <w:sz w:val="22"/>
          <w:szCs w:val="22"/>
          <w:lang w:eastAsia="zh-CN"/>
        </w:rPr>
        <w:t>[</w:t>
      </w:r>
      <w:r w:rsidRPr="001921A3">
        <w:rPr>
          <w:rFonts w:ascii="Calibri" w:eastAsia="SimSun" w:hAnsi="Calibri"/>
          <w:b/>
          <w:bCs/>
          <w:i/>
          <w:iCs/>
          <w:sz w:val="22"/>
          <w:szCs w:val="22"/>
          <w:lang w:eastAsia="zh-CN"/>
        </w:rPr>
        <w:t>Insert</w:t>
      </w:r>
      <w:r w:rsidR="00245FF2">
        <w:rPr>
          <w:rFonts w:ascii="Calibri" w:eastAsia="SimSun" w:hAnsi="Calibri"/>
          <w:b/>
          <w:bCs/>
          <w:i/>
          <w:iCs/>
          <w:sz w:val="22"/>
          <w:szCs w:val="22"/>
          <w:lang w:eastAsia="zh-CN"/>
        </w:rPr>
        <w:t xml:space="preserve"> </w:t>
      </w:r>
      <w:r w:rsidRPr="001921A3">
        <w:rPr>
          <w:rFonts w:ascii="Calibri" w:eastAsia="SimSun" w:hAnsi="Calibri"/>
          <w:b/>
          <w:bCs/>
          <w:i/>
          <w:iCs/>
          <w:sz w:val="22"/>
          <w:szCs w:val="22"/>
          <w:lang w:eastAsia="zh-CN"/>
        </w:rPr>
        <w:t>NAME</w:t>
      </w:r>
      <w:r w:rsidR="00245FF2">
        <w:rPr>
          <w:rFonts w:ascii="Calibri" w:eastAsia="SimSun" w:hAnsi="Calibri"/>
          <w:b/>
          <w:bCs/>
          <w:i/>
          <w:iCs/>
          <w:sz w:val="22"/>
          <w:szCs w:val="22"/>
          <w:lang w:eastAsia="zh-CN"/>
        </w:rPr>
        <w:t xml:space="preserve"> </w:t>
      </w:r>
      <w:r w:rsidRPr="001921A3">
        <w:rPr>
          <w:rFonts w:ascii="Calibri" w:eastAsia="SimSun" w:hAnsi="Calibri"/>
          <w:b/>
          <w:bCs/>
          <w:i/>
          <w:iCs/>
          <w:sz w:val="22"/>
          <w:szCs w:val="22"/>
          <w:lang w:eastAsia="zh-CN"/>
        </w:rPr>
        <w:t>OF</w:t>
      </w:r>
      <w:r>
        <w:rPr>
          <w:rFonts w:ascii="Calibri" w:eastAsia="SimSun" w:hAnsi="Calibri"/>
          <w:b/>
          <w:bCs/>
          <w:i/>
          <w:iCs/>
          <w:sz w:val="22"/>
          <w:szCs w:val="22"/>
          <w:lang w:eastAsia="zh-CN"/>
        </w:rPr>
        <w:t xml:space="preserve"> BIDDER'S </w:t>
      </w:r>
      <w:r w:rsidRPr="001921A3">
        <w:rPr>
          <w:rFonts w:ascii="Calibri" w:eastAsia="SimSun" w:hAnsi="Calibri"/>
          <w:b/>
          <w:bCs/>
          <w:i/>
          <w:iCs/>
          <w:sz w:val="22"/>
          <w:szCs w:val="22"/>
          <w:lang w:eastAsia="zh-CN"/>
        </w:rPr>
        <w:t xml:space="preserve">AUTHORIZED </w:t>
      </w:r>
      <w:r>
        <w:rPr>
          <w:rFonts w:ascii="Calibri" w:eastAsia="SimSun" w:hAnsi="Calibri"/>
          <w:b/>
          <w:bCs/>
          <w:i/>
          <w:iCs/>
          <w:sz w:val="22"/>
          <w:szCs w:val="22"/>
          <w:lang w:eastAsia="zh-CN"/>
        </w:rPr>
        <w:t>R</w:t>
      </w:r>
      <w:r w:rsidRPr="001921A3">
        <w:rPr>
          <w:rFonts w:ascii="Calibri" w:eastAsia="SimSun" w:hAnsi="Calibri"/>
          <w:b/>
          <w:bCs/>
          <w:i/>
          <w:iCs/>
          <w:sz w:val="22"/>
          <w:szCs w:val="22"/>
          <w:lang w:eastAsia="zh-CN"/>
        </w:rPr>
        <w:t>EPRESENTATIVE</w:t>
      </w:r>
      <w:r>
        <w:rPr>
          <w:rFonts w:ascii="Calibri" w:eastAsia="SimSun" w:hAnsi="Calibri"/>
          <w:b/>
          <w:bCs/>
          <w:i/>
          <w:iCs/>
          <w:sz w:val="22"/>
          <w:szCs w:val="22"/>
          <w:lang w:eastAsia="zh-CN"/>
        </w:rPr>
        <w:t>]</w:t>
      </w:r>
    </w:p>
    <w:p w:rsidR="00B464B9" w:rsidRPr="001921A3" w:rsidRDefault="00B464B9" w:rsidP="001E513F">
      <w:pPr>
        <w:overflowPunct/>
        <w:spacing w:line="240" w:lineRule="auto"/>
        <w:ind w:left="5280" w:firstLine="720"/>
        <w:textAlignment w:val="auto"/>
        <w:rPr>
          <w:rFonts w:ascii="Calibri" w:eastAsia="SimSun" w:hAnsi="Calibri"/>
          <w:b/>
          <w:bCs/>
          <w:i/>
          <w:iCs/>
          <w:sz w:val="22"/>
          <w:szCs w:val="22"/>
          <w:lang w:eastAsia="zh-CN"/>
        </w:rPr>
      </w:pPr>
      <w:r w:rsidRPr="001921A3">
        <w:rPr>
          <w:rFonts w:ascii="Calibri" w:eastAsia="SimSun" w:hAnsi="Calibri"/>
          <w:b/>
          <w:bCs/>
          <w:i/>
          <w:iCs/>
          <w:sz w:val="22"/>
          <w:szCs w:val="22"/>
          <w:lang w:eastAsia="zh-CN"/>
        </w:rPr>
        <w:t xml:space="preserve">(Insert signatory's legal </w:t>
      </w:r>
      <w:r>
        <w:rPr>
          <w:rFonts w:ascii="Calibri" w:eastAsia="SimSun" w:hAnsi="Calibri"/>
          <w:b/>
          <w:bCs/>
          <w:i/>
          <w:iCs/>
          <w:sz w:val="22"/>
          <w:szCs w:val="22"/>
          <w:lang w:eastAsia="zh-CN"/>
        </w:rPr>
        <w:t>c</w:t>
      </w:r>
      <w:r w:rsidRPr="001921A3">
        <w:rPr>
          <w:rFonts w:ascii="Calibri" w:eastAsia="SimSun" w:hAnsi="Calibri"/>
          <w:b/>
          <w:bCs/>
          <w:i/>
          <w:iCs/>
          <w:sz w:val="22"/>
          <w:szCs w:val="22"/>
          <w:lang w:eastAsia="zh-CN"/>
        </w:rPr>
        <w:t>apacity)</w:t>
      </w:r>
    </w:p>
    <w:p w:rsidR="00B464B9" w:rsidRPr="001921A3" w:rsidRDefault="00B464B9" w:rsidP="001E513F">
      <w:pPr>
        <w:overflowPunct/>
        <w:spacing w:line="240" w:lineRule="auto"/>
        <w:ind w:left="6480" w:firstLine="720"/>
        <w:textAlignment w:val="auto"/>
        <w:rPr>
          <w:rFonts w:ascii="Calibri" w:eastAsia="SimSun" w:hAnsi="Calibri"/>
          <w:sz w:val="22"/>
          <w:szCs w:val="22"/>
          <w:lang w:eastAsia="zh-CN"/>
        </w:rPr>
      </w:pPr>
      <w:r w:rsidRPr="001921A3">
        <w:rPr>
          <w:rFonts w:ascii="Calibri" w:eastAsia="SimSun" w:hAnsi="Calibri"/>
          <w:sz w:val="22"/>
          <w:szCs w:val="22"/>
          <w:lang w:eastAsia="zh-CN"/>
        </w:rPr>
        <w:t>Affiant</w:t>
      </w:r>
    </w:p>
    <w:p w:rsidR="00B464B9" w:rsidRPr="001921A3" w:rsidRDefault="00B464B9"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ind w:left="360" w:firstLine="720"/>
        <w:textAlignment w:val="auto"/>
        <w:rPr>
          <w:rFonts w:ascii="Calibri" w:eastAsia="SimSun" w:hAnsi="Calibri"/>
          <w:sz w:val="22"/>
          <w:szCs w:val="22"/>
          <w:lang w:eastAsia="zh-CN"/>
        </w:rPr>
      </w:pPr>
      <w:r w:rsidRPr="001921A3">
        <w:rPr>
          <w:rFonts w:ascii="Calibri" w:eastAsia="SimSun" w:hAnsi="Calibri"/>
          <w:b/>
          <w:bCs/>
          <w:sz w:val="22"/>
          <w:szCs w:val="22"/>
          <w:lang w:eastAsia="zh-CN"/>
        </w:rPr>
        <w:t>SUBSCRIBED AND SWORN</w:t>
      </w:r>
      <w:r w:rsidRPr="001921A3">
        <w:rPr>
          <w:rFonts w:ascii="Calibri" w:eastAsia="SimSun" w:hAnsi="Calibri"/>
          <w:sz w:val="22"/>
          <w:szCs w:val="22"/>
          <w:lang w:eastAsia="zh-CN"/>
        </w:rPr>
        <w:t xml:space="preserve"> to before me this __ day of (month) (year) at (place of execution), 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___________ and his/her Community Tax Certificate No. __________ issued on ___________ at ___________.</w:t>
      </w:r>
    </w:p>
    <w:p w:rsidR="00B464B9" w:rsidRPr="001921A3" w:rsidRDefault="00B464B9" w:rsidP="00743728">
      <w:pPr>
        <w:overflowPunct/>
        <w:spacing w:line="240" w:lineRule="auto"/>
        <w:ind w:left="360" w:firstLine="720"/>
        <w:textAlignment w:val="auto"/>
        <w:rPr>
          <w:rFonts w:ascii="Calibri" w:eastAsia="SimSun" w:hAnsi="Calibri"/>
          <w:sz w:val="22"/>
          <w:szCs w:val="22"/>
          <w:lang w:eastAsia="zh-CN"/>
        </w:rPr>
      </w:pPr>
    </w:p>
    <w:p w:rsidR="00B464B9" w:rsidRPr="001921A3" w:rsidRDefault="00B464B9" w:rsidP="00743728">
      <w:pPr>
        <w:overflowPunct/>
        <w:spacing w:line="240" w:lineRule="auto"/>
        <w:ind w:left="360" w:firstLine="720"/>
        <w:textAlignment w:val="auto"/>
        <w:rPr>
          <w:rFonts w:ascii="Calibri" w:eastAsia="SimSun" w:hAnsi="Calibri"/>
          <w:sz w:val="22"/>
          <w:szCs w:val="22"/>
          <w:lang w:eastAsia="zh-CN"/>
        </w:rPr>
      </w:pPr>
      <w:r w:rsidRPr="001921A3">
        <w:rPr>
          <w:rFonts w:ascii="Calibri" w:eastAsia="SimSun" w:hAnsi="Calibri"/>
          <w:sz w:val="22"/>
          <w:szCs w:val="22"/>
          <w:lang w:eastAsia="zh-CN"/>
        </w:rPr>
        <w:t xml:space="preserve"> Witness my hand and seal this day ______ of (month) (year).</w:t>
      </w:r>
    </w:p>
    <w:p w:rsidR="00B464B9" w:rsidRDefault="00B464B9" w:rsidP="00743728">
      <w:pPr>
        <w:overflowPunct/>
        <w:spacing w:line="240" w:lineRule="auto"/>
        <w:textAlignment w:val="auto"/>
        <w:rPr>
          <w:rFonts w:ascii="Calibri" w:eastAsia="SimSun" w:hAnsi="Calibri"/>
          <w:sz w:val="22"/>
          <w:szCs w:val="22"/>
          <w:lang w:eastAsia="zh-CN"/>
        </w:rPr>
      </w:pPr>
    </w:p>
    <w:p w:rsidR="00AD2358" w:rsidRPr="001921A3" w:rsidRDefault="00AD2358" w:rsidP="00743728">
      <w:pPr>
        <w:overflowPunct/>
        <w:spacing w:line="240" w:lineRule="auto"/>
        <w:textAlignment w:val="auto"/>
        <w:rPr>
          <w:rFonts w:ascii="Calibri" w:eastAsia="SimSun" w:hAnsi="Calibri"/>
          <w:sz w:val="22"/>
          <w:szCs w:val="22"/>
          <w:lang w:eastAsia="zh-CN"/>
        </w:rPr>
      </w:pPr>
    </w:p>
    <w:p w:rsidR="00B464B9" w:rsidRPr="001921A3" w:rsidRDefault="00B464B9" w:rsidP="00743728">
      <w:pPr>
        <w:overflowPunct/>
        <w:spacing w:line="240" w:lineRule="auto"/>
        <w:textAlignment w:val="auto"/>
        <w:rPr>
          <w:rFonts w:ascii="Calibri" w:eastAsia="SimSun" w:hAnsi="Calibri"/>
          <w:b/>
          <w:bCs/>
          <w:sz w:val="22"/>
          <w:szCs w:val="22"/>
          <w:lang w:eastAsia="zh-CN"/>
        </w:rPr>
      </w:pPr>
      <w:r w:rsidRPr="001921A3">
        <w:rPr>
          <w:rFonts w:ascii="Calibri" w:eastAsia="SimSun" w:hAnsi="Calibri"/>
          <w:b/>
          <w:bCs/>
          <w:sz w:val="22"/>
          <w:szCs w:val="22"/>
          <w:lang w:eastAsia="zh-CN"/>
        </w:rPr>
        <w:tab/>
      </w:r>
      <w:r w:rsidRPr="001921A3">
        <w:rPr>
          <w:rFonts w:ascii="Calibri" w:eastAsia="SimSun" w:hAnsi="Calibri"/>
          <w:b/>
          <w:bCs/>
          <w:sz w:val="22"/>
          <w:szCs w:val="22"/>
          <w:lang w:eastAsia="zh-CN"/>
        </w:rPr>
        <w:tab/>
      </w:r>
      <w:r w:rsidR="00AD2358">
        <w:rPr>
          <w:rFonts w:ascii="Calibri" w:eastAsia="SimSun" w:hAnsi="Calibri"/>
          <w:b/>
          <w:bCs/>
          <w:sz w:val="22"/>
          <w:szCs w:val="22"/>
          <w:lang w:eastAsia="zh-CN"/>
        </w:rPr>
        <w:tab/>
      </w:r>
      <w:r w:rsidR="00AD2358">
        <w:rPr>
          <w:rFonts w:ascii="Calibri" w:eastAsia="SimSun" w:hAnsi="Calibri"/>
          <w:b/>
          <w:bCs/>
          <w:sz w:val="22"/>
          <w:szCs w:val="22"/>
          <w:lang w:eastAsia="zh-CN"/>
        </w:rPr>
        <w:tab/>
      </w:r>
      <w:r w:rsidR="00AD2358">
        <w:rPr>
          <w:rFonts w:ascii="Calibri" w:eastAsia="SimSun" w:hAnsi="Calibri"/>
          <w:b/>
          <w:bCs/>
          <w:sz w:val="22"/>
          <w:szCs w:val="22"/>
          <w:lang w:eastAsia="zh-CN"/>
        </w:rPr>
        <w:tab/>
      </w:r>
      <w:r w:rsidR="00AD2358">
        <w:rPr>
          <w:rFonts w:ascii="Calibri" w:eastAsia="SimSun" w:hAnsi="Calibri"/>
          <w:b/>
          <w:bCs/>
          <w:sz w:val="22"/>
          <w:szCs w:val="22"/>
          <w:lang w:eastAsia="zh-CN"/>
        </w:rPr>
        <w:tab/>
      </w:r>
      <w:r w:rsidR="00AD2358">
        <w:rPr>
          <w:rFonts w:ascii="Calibri" w:eastAsia="SimSun" w:hAnsi="Calibri"/>
          <w:b/>
          <w:bCs/>
          <w:sz w:val="22"/>
          <w:szCs w:val="22"/>
          <w:lang w:eastAsia="zh-CN"/>
        </w:rPr>
        <w:tab/>
      </w:r>
      <w:r w:rsidRPr="001921A3">
        <w:rPr>
          <w:rFonts w:ascii="Calibri" w:eastAsia="SimSun" w:hAnsi="Calibri"/>
          <w:b/>
          <w:bCs/>
          <w:sz w:val="22"/>
          <w:szCs w:val="22"/>
          <w:lang w:eastAsia="zh-CN"/>
        </w:rPr>
        <w:t>NAME OF NOTARY PUBLIC</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Pr="001921A3">
        <w:rPr>
          <w:rFonts w:ascii="Calibri" w:eastAsia="SimSun" w:hAnsi="Calibri"/>
          <w:sz w:val="22"/>
          <w:szCs w:val="22"/>
          <w:lang w:eastAsia="zh-CN"/>
        </w:rPr>
        <w:t>Serial No. of Commission ________</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Pr="001921A3">
        <w:rPr>
          <w:rFonts w:ascii="Calibri" w:eastAsia="SimSun" w:hAnsi="Calibri"/>
          <w:sz w:val="22"/>
          <w:szCs w:val="22"/>
          <w:lang w:eastAsia="zh-CN"/>
        </w:rPr>
        <w:t>Notary Public for _____ until _____</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00AD2358">
        <w:rPr>
          <w:rFonts w:ascii="Calibri" w:eastAsia="SimSun" w:hAnsi="Calibri"/>
          <w:sz w:val="22"/>
          <w:szCs w:val="22"/>
          <w:lang w:eastAsia="zh-CN"/>
        </w:rPr>
        <w:tab/>
      </w:r>
      <w:r w:rsidRPr="001921A3">
        <w:rPr>
          <w:rFonts w:ascii="Calibri" w:eastAsia="SimSun" w:hAnsi="Calibri"/>
          <w:sz w:val="22"/>
          <w:szCs w:val="22"/>
          <w:lang w:eastAsia="zh-CN"/>
        </w:rPr>
        <w:t>Roll of Attorneys No. ___________</w:t>
      </w:r>
    </w:p>
    <w:p w:rsidR="001845B6" w:rsidRDefault="001845B6" w:rsidP="00743728">
      <w:pPr>
        <w:overflowPunct/>
        <w:spacing w:line="240" w:lineRule="auto"/>
        <w:ind w:left="5040"/>
        <w:textAlignment w:val="auto"/>
        <w:rPr>
          <w:rFonts w:ascii="Calibri" w:eastAsia="SimSun" w:hAnsi="Calibri"/>
          <w:sz w:val="22"/>
          <w:szCs w:val="22"/>
          <w:lang w:eastAsia="zh-CN"/>
        </w:rPr>
      </w:pPr>
    </w:p>
    <w:p w:rsidR="00B464B9" w:rsidRPr="001921A3" w:rsidRDefault="00B464B9" w:rsidP="00743728">
      <w:pPr>
        <w:overflowPunct/>
        <w:spacing w:line="240" w:lineRule="auto"/>
        <w:ind w:left="5040"/>
        <w:textAlignment w:val="auto"/>
        <w:rPr>
          <w:rFonts w:ascii="Calibri" w:eastAsia="SimSun" w:hAnsi="Calibri"/>
          <w:sz w:val="22"/>
          <w:szCs w:val="22"/>
          <w:lang w:eastAsia="zh-CN"/>
        </w:rPr>
      </w:pPr>
      <w:r w:rsidRPr="001921A3">
        <w:rPr>
          <w:rFonts w:ascii="Calibri" w:eastAsia="SimSun" w:hAnsi="Calibri"/>
          <w:sz w:val="22"/>
          <w:szCs w:val="22"/>
          <w:lang w:eastAsia="zh-CN"/>
        </w:rPr>
        <w:t xml:space="preserve">PTR No. ___, </w:t>
      </w:r>
      <w:r w:rsidRPr="001921A3">
        <w:rPr>
          <w:rFonts w:ascii="Calibri" w:eastAsia="SimSun" w:hAnsi="Calibri"/>
          <w:i/>
          <w:iCs/>
          <w:sz w:val="22"/>
          <w:szCs w:val="22"/>
          <w:lang w:eastAsia="zh-CN"/>
        </w:rPr>
        <w:t>(date issued), (place issued)</w:t>
      </w:r>
    </w:p>
    <w:p w:rsidR="00B464B9" w:rsidRPr="001921A3" w:rsidRDefault="00B464B9" w:rsidP="00743728">
      <w:pPr>
        <w:overflowPunct/>
        <w:spacing w:line="240" w:lineRule="auto"/>
        <w:ind w:left="5040"/>
        <w:textAlignment w:val="auto"/>
        <w:rPr>
          <w:rFonts w:ascii="Calibri" w:eastAsia="SimSun" w:hAnsi="Calibri"/>
          <w:sz w:val="22"/>
          <w:szCs w:val="22"/>
          <w:lang w:eastAsia="zh-CN"/>
        </w:rPr>
      </w:pPr>
      <w:r w:rsidRPr="001921A3">
        <w:rPr>
          <w:rFonts w:ascii="Calibri" w:eastAsia="SimSun" w:hAnsi="Calibri"/>
          <w:sz w:val="22"/>
          <w:szCs w:val="22"/>
          <w:lang w:eastAsia="zh-CN"/>
        </w:rPr>
        <w:t xml:space="preserve">IBP No. ___, </w:t>
      </w:r>
      <w:r w:rsidRPr="001921A3">
        <w:rPr>
          <w:rFonts w:ascii="Calibri" w:eastAsia="SimSun" w:hAnsi="Calibri"/>
          <w:i/>
          <w:iCs/>
          <w:sz w:val="22"/>
          <w:szCs w:val="22"/>
          <w:lang w:eastAsia="zh-CN"/>
        </w:rPr>
        <w:t>(date issued), (place issued)</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Doc. No. _____</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Page No. _____</w:t>
      </w:r>
    </w:p>
    <w:p w:rsidR="00B464B9" w:rsidRPr="001921A3" w:rsidRDefault="00B464B9" w:rsidP="00743728">
      <w:pPr>
        <w:overflowPunct/>
        <w:spacing w:line="240" w:lineRule="auto"/>
        <w:textAlignment w:val="auto"/>
        <w:rPr>
          <w:rFonts w:ascii="Calibri" w:eastAsia="SimSun" w:hAnsi="Calibri"/>
          <w:sz w:val="22"/>
          <w:szCs w:val="22"/>
          <w:lang w:eastAsia="zh-CN"/>
        </w:rPr>
      </w:pPr>
      <w:r w:rsidRPr="001921A3">
        <w:rPr>
          <w:rFonts w:ascii="Calibri" w:eastAsia="SimSun" w:hAnsi="Calibri"/>
          <w:sz w:val="22"/>
          <w:szCs w:val="22"/>
          <w:lang w:eastAsia="zh-CN"/>
        </w:rPr>
        <w:t>Book No. _____</w:t>
      </w:r>
    </w:p>
    <w:p w:rsidR="00B464B9" w:rsidRDefault="00B464B9" w:rsidP="00743728">
      <w:pPr>
        <w:spacing w:line="240" w:lineRule="auto"/>
        <w:rPr>
          <w:rFonts w:ascii="Calibri" w:eastAsia="SimSun" w:hAnsi="Calibri"/>
          <w:sz w:val="22"/>
          <w:szCs w:val="22"/>
          <w:lang w:eastAsia="zh-CN"/>
        </w:rPr>
      </w:pPr>
      <w:r w:rsidRPr="001921A3">
        <w:rPr>
          <w:rFonts w:ascii="Calibri" w:eastAsia="SimSun" w:hAnsi="Calibri"/>
          <w:sz w:val="22"/>
          <w:szCs w:val="22"/>
          <w:lang w:eastAsia="zh-CN"/>
        </w:rPr>
        <w:t>Series of ______</w:t>
      </w:r>
    </w:p>
    <w:p w:rsidR="00B464B9" w:rsidRPr="00E13FCB" w:rsidRDefault="00B464B9" w:rsidP="00743728">
      <w:pPr>
        <w:spacing w:line="240" w:lineRule="auto"/>
        <w:rPr>
          <w:rFonts w:ascii="Calibri" w:hAnsi="Calibri"/>
          <w:sz w:val="16"/>
          <w:szCs w:val="16"/>
        </w:rPr>
      </w:pPr>
    </w:p>
    <w:p w:rsidR="00E47346" w:rsidRDefault="00E47346"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p w:rsidR="002312D1" w:rsidRDefault="002312D1" w:rsidP="00743728">
      <w:pPr>
        <w:spacing w:line="240" w:lineRule="auto"/>
        <w:jc w:val="center"/>
        <w:rPr>
          <w:rFonts w:ascii="Calibri" w:hAnsi="Calibri"/>
          <w:b/>
          <w:sz w:val="28"/>
        </w:rPr>
      </w:pPr>
    </w:p>
    <w:bookmarkEnd w:id="27"/>
    <w:p w:rsidR="002312D1" w:rsidRDefault="002312D1" w:rsidP="00743728">
      <w:pPr>
        <w:spacing w:line="240" w:lineRule="auto"/>
        <w:jc w:val="center"/>
        <w:rPr>
          <w:rFonts w:ascii="Calibri" w:hAnsi="Calibri"/>
          <w:b/>
          <w:sz w:val="28"/>
        </w:rPr>
      </w:pPr>
    </w:p>
    <w:p w:rsidR="00132365" w:rsidRDefault="00132365" w:rsidP="00743728">
      <w:pPr>
        <w:spacing w:line="240" w:lineRule="auto"/>
        <w:jc w:val="center"/>
        <w:rPr>
          <w:rFonts w:ascii="Calibri" w:hAnsi="Calibri"/>
          <w:b/>
          <w:sz w:val="28"/>
        </w:rPr>
      </w:pPr>
    </w:p>
    <w:tbl>
      <w:tblPr>
        <w:tblW w:w="14369" w:type="dxa"/>
        <w:tblInd w:w="-1516" w:type="dxa"/>
        <w:tblLook w:val="04A0"/>
      </w:tblPr>
      <w:tblGrid>
        <w:gridCol w:w="14369"/>
      </w:tblGrid>
      <w:tr w:rsidR="00132365" w:rsidRPr="00370924" w:rsidTr="00DB03BA">
        <w:trPr>
          <w:trHeight w:val="315"/>
        </w:trPr>
        <w:tc>
          <w:tcPr>
            <w:tcW w:w="14369" w:type="dxa"/>
            <w:tcBorders>
              <w:top w:val="nil"/>
              <w:left w:val="nil"/>
              <w:bottom w:val="nil"/>
              <w:right w:val="nil"/>
            </w:tcBorders>
            <w:shd w:val="clear" w:color="auto" w:fill="auto"/>
            <w:noWrap/>
            <w:vAlign w:val="bottom"/>
            <w:hideMark/>
          </w:tcPr>
          <w:p w:rsidR="00132365" w:rsidRPr="00EC092D" w:rsidRDefault="00132365" w:rsidP="00DB03BA">
            <w:pPr>
              <w:rPr>
                <w:b/>
                <w:sz w:val="28"/>
                <w:szCs w:val="28"/>
                <w:lang w:eastAsia="en-US"/>
              </w:rPr>
            </w:pPr>
            <w:bookmarkStart w:id="1071" w:name="RANGE!A1:A59"/>
            <w:r w:rsidRPr="00EC092D">
              <w:rPr>
                <w:b/>
                <w:sz w:val="28"/>
                <w:szCs w:val="28"/>
                <w:lang w:eastAsia="en-US"/>
              </w:rPr>
              <w:lastRenderedPageBreak/>
              <w:t>CHECKLIST OF ELIGIBILITY REQUIREMENTS</w:t>
            </w:r>
            <w:bookmarkEnd w:id="1071"/>
          </w:p>
        </w:tc>
      </w:tr>
      <w:tr w:rsidR="00132365" w:rsidRPr="00370924" w:rsidTr="00DB03BA">
        <w:trPr>
          <w:trHeight w:val="300"/>
        </w:trPr>
        <w:tc>
          <w:tcPr>
            <w:tcW w:w="14369" w:type="dxa"/>
            <w:tcBorders>
              <w:top w:val="nil"/>
              <w:left w:val="nil"/>
              <w:bottom w:val="nil"/>
              <w:right w:val="nil"/>
            </w:tcBorders>
            <w:shd w:val="clear" w:color="auto" w:fill="auto"/>
            <w:noWrap/>
            <w:vAlign w:val="bottom"/>
            <w:hideMark/>
          </w:tcPr>
          <w:p w:rsidR="00132365" w:rsidRPr="00370924" w:rsidRDefault="00132365" w:rsidP="00DB03BA">
            <w:pPr>
              <w:rPr>
                <w:lang w:eastAsia="en-US"/>
              </w:rPr>
            </w:pPr>
          </w:p>
        </w:tc>
      </w:tr>
      <w:tr w:rsidR="00132365" w:rsidRPr="00370924" w:rsidTr="00DB03BA">
        <w:trPr>
          <w:trHeight w:val="330"/>
        </w:trPr>
        <w:tc>
          <w:tcPr>
            <w:tcW w:w="14369" w:type="dxa"/>
            <w:tcBorders>
              <w:top w:val="nil"/>
              <w:left w:val="nil"/>
              <w:bottom w:val="nil"/>
              <w:right w:val="nil"/>
            </w:tcBorders>
            <w:shd w:val="clear" w:color="auto" w:fill="auto"/>
            <w:noWrap/>
            <w:vAlign w:val="bottom"/>
            <w:hideMark/>
          </w:tcPr>
          <w:p w:rsidR="00132365" w:rsidRPr="00EC092D" w:rsidRDefault="00132365" w:rsidP="00DB03BA">
            <w:pPr>
              <w:rPr>
                <w:rFonts w:asciiTheme="minorHAnsi" w:hAnsiTheme="minorHAnsi" w:cstheme="minorHAnsi"/>
                <w:b/>
                <w:sz w:val="22"/>
                <w:szCs w:val="22"/>
                <w:lang w:eastAsia="en-US"/>
              </w:rPr>
            </w:pPr>
            <w:r w:rsidRPr="00EC092D">
              <w:rPr>
                <w:rFonts w:asciiTheme="minorHAnsi" w:hAnsiTheme="minorHAnsi" w:cstheme="minorHAnsi"/>
                <w:b/>
                <w:sz w:val="22"/>
                <w:szCs w:val="22"/>
                <w:lang w:eastAsia="en-US"/>
              </w:rPr>
              <w:t>FIRST ENVELOPE</w:t>
            </w:r>
          </w:p>
        </w:tc>
      </w:tr>
      <w:tr w:rsidR="00132365" w:rsidRPr="00370924" w:rsidTr="00DB03BA">
        <w:trPr>
          <w:trHeight w:val="315"/>
        </w:trPr>
        <w:tc>
          <w:tcPr>
            <w:tcW w:w="14369"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132365" w:rsidRPr="00EC092D" w:rsidRDefault="00132365" w:rsidP="00DB03BA">
            <w:pPr>
              <w:rPr>
                <w:rFonts w:asciiTheme="minorHAnsi" w:hAnsiTheme="minorHAnsi" w:cstheme="minorHAnsi"/>
                <w:b/>
                <w:sz w:val="22"/>
                <w:szCs w:val="22"/>
                <w:lang w:eastAsia="en-US"/>
              </w:rPr>
            </w:pPr>
            <w:r w:rsidRPr="00EC092D">
              <w:rPr>
                <w:rFonts w:asciiTheme="minorHAnsi" w:hAnsiTheme="minorHAnsi" w:cstheme="minorHAnsi"/>
                <w:b/>
                <w:sz w:val="22"/>
                <w:szCs w:val="22"/>
                <w:lang w:eastAsia="en-US"/>
              </w:rPr>
              <w:t>ELIGIBILITY &amp; TECHNICAL DOCUMENTS</w:t>
            </w:r>
          </w:p>
        </w:tc>
      </w:tr>
      <w:tr w:rsidR="00132365" w:rsidRPr="00370924" w:rsidTr="00DB03BA">
        <w:trPr>
          <w:trHeight w:val="315"/>
        </w:trPr>
        <w:tc>
          <w:tcPr>
            <w:tcW w:w="14369" w:type="dxa"/>
            <w:vMerge/>
            <w:tcBorders>
              <w:top w:val="single" w:sz="8" w:space="0" w:color="auto"/>
              <w:left w:val="single" w:sz="8" w:space="0" w:color="auto"/>
              <w:bottom w:val="single" w:sz="4" w:space="0" w:color="000000"/>
              <w:right w:val="single" w:sz="8" w:space="0" w:color="auto"/>
            </w:tcBorders>
            <w:vAlign w:val="center"/>
            <w:hideMark/>
          </w:tcPr>
          <w:p w:rsidR="00132365" w:rsidRPr="00EC092D" w:rsidRDefault="00132365" w:rsidP="00DB03BA">
            <w:pPr>
              <w:rPr>
                <w:rFonts w:asciiTheme="minorHAnsi" w:hAnsiTheme="minorHAnsi" w:cstheme="minorHAnsi"/>
                <w:sz w:val="22"/>
                <w:szCs w:val="22"/>
                <w:lang w:eastAsia="en-US"/>
              </w:rPr>
            </w:pPr>
          </w:p>
        </w:tc>
      </w:tr>
      <w:tr w:rsidR="00132365" w:rsidRPr="00370924" w:rsidTr="00DB03BA">
        <w:trPr>
          <w:trHeight w:val="315"/>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A.  ELIGIBILITY DOCUMENTS: CLASS "A" DOCUMENTS</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r w:rsidRPr="00EC092D">
              <w:rPr>
                <w:rFonts w:asciiTheme="minorHAnsi" w:hAnsiTheme="minorHAnsi" w:cstheme="minorHAnsi"/>
                <w:b/>
                <w:bCs/>
                <w:sz w:val="22"/>
                <w:szCs w:val="22"/>
                <w:lang w:eastAsia="en-US"/>
              </w:rPr>
              <w:t>1</w:t>
            </w:r>
            <w:r w:rsidRPr="00EC092D">
              <w:rPr>
                <w:rFonts w:asciiTheme="minorHAnsi" w:hAnsiTheme="minorHAnsi" w:cstheme="minorHAnsi"/>
                <w:sz w:val="22"/>
                <w:szCs w:val="22"/>
                <w:lang w:eastAsia="en-US"/>
              </w:rPr>
              <w:t>.  PhilGEPS Certificate of Registration and Membership</w:t>
            </w:r>
          </w:p>
        </w:tc>
      </w:tr>
      <w:tr w:rsidR="00132365" w:rsidRPr="00370924" w:rsidTr="00DB03BA">
        <w:trPr>
          <w:trHeight w:val="300"/>
        </w:trPr>
        <w:tc>
          <w:tcPr>
            <w:tcW w:w="14369" w:type="dxa"/>
            <w:tcBorders>
              <w:top w:val="single" w:sz="4" w:space="0" w:color="auto"/>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r w:rsidRPr="00EC092D">
              <w:rPr>
                <w:rFonts w:asciiTheme="minorHAnsi" w:hAnsiTheme="minorHAnsi" w:cstheme="minorHAnsi"/>
                <w:b/>
                <w:bCs/>
                <w:sz w:val="22"/>
                <w:szCs w:val="22"/>
                <w:lang w:eastAsia="en-US"/>
              </w:rPr>
              <w:t>2.</w:t>
            </w:r>
            <w:r w:rsidRPr="00EC092D">
              <w:rPr>
                <w:rFonts w:asciiTheme="minorHAnsi" w:hAnsiTheme="minorHAnsi" w:cstheme="minorHAnsi"/>
                <w:sz w:val="22"/>
                <w:szCs w:val="22"/>
                <w:lang w:eastAsia="en-US"/>
              </w:rPr>
              <w:t xml:space="preserve">  Statement of all ongoing and completed government &amp; private contracts, including contracts </w:t>
            </w:r>
          </w:p>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awarded but not yet started, if any, whether similar or not similar in nature and complexity</w:t>
            </w:r>
          </w:p>
        </w:tc>
      </w:tr>
      <w:tr w:rsidR="00132365" w:rsidRPr="00370924" w:rsidTr="00DB03BA">
        <w:trPr>
          <w:trHeight w:val="675"/>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to the contract to be bid; and</w:t>
            </w:r>
          </w:p>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p>
        </w:tc>
      </w:tr>
      <w:tr w:rsidR="00132365" w:rsidRPr="00370924" w:rsidTr="00DB03BA">
        <w:trPr>
          <w:trHeight w:val="8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Statement of the Bidder's SLCC similar to the contract to be bid, in accordance with ITB Clause 5.4.</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The two statements required shall indicate for each contract the following:</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a) name of contract,  </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b) date of the contract;</w:t>
            </w:r>
          </w:p>
        </w:tc>
      </w:tr>
      <w:tr w:rsidR="00132365" w:rsidRPr="00370924" w:rsidTr="00DB03BA">
        <w:trPr>
          <w:trHeight w:val="387"/>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c) contract duration;</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d) owner's name and address;</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e)  kinds of  goods;</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f)  For Statement of Ongoing Contracts - amount of contract and value of outstanding contracts; </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g)  For Statement of SLCC - amount of completed contracts</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h)  date of delivery; and </w:t>
            </w:r>
          </w:p>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i)   end user's acceptance or official receipt(s) issued for the contract, if completed;</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p>
        </w:tc>
      </w:tr>
      <w:tr w:rsidR="00132365" w:rsidRPr="00370924" w:rsidTr="00DB03BA">
        <w:trPr>
          <w:trHeight w:val="300"/>
        </w:trPr>
        <w:tc>
          <w:tcPr>
            <w:tcW w:w="1436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r w:rsidRPr="00EC092D">
              <w:rPr>
                <w:rFonts w:asciiTheme="minorHAnsi" w:hAnsiTheme="minorHAnsi" w:cstheme="minorHAnsi"/>
                <w:b/>
                <w:bCs/>
                <w:sz w:val="22"/>
                <w:szCs w:val="22"/>
                <w:lang w:eastAsia="en-US"/>
              </w:rPr>
              <w:t xml:space="preserve"> 3</w:t>
            </w:r>
            <w:r w:rsidRPr="00EC092D">
              <w:rPr>
                <w:rFonts w:asciiTheme="minorHAnsi" w:hAnsiTheme="minorHAnsi" w:cstheme="minorHAnsi"/>
                <w:sz w:val="22"/>
                <w:szCs w:val="22"/>
                <w:lang w:eastAsia="en-US"/>
              </w:rPr>
              <w:t xml:space="preserve">.  NFCC Computation in accordance with ITB Clause 5.5 or Committed Line of Credit (CLC) from a </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Universal or commercial bank.</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132365" w:rsidRPr="00370924" w:rsidTr="00DB03BA">
        <w:trPr>
          <w:trHeight w:val="315"/>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CLASS "B" DOCUMENTS</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w:t>
            </w:r>
            <w:r w:rsidRPr="00EC092D">
              <w:rPr>
                <w:rFonts w:asciiTheme="minorHAnsi" w:hAnsiTheme="minorHAnsi" w:cstheme="minorHAnsi"/>
                <w:b/>
                <w:bCs/>
                <w:sz w:val="22"/>
                <w:szCs w:val="22"/>
                <w:lang w:eastAsia="en-US"/>
              </w:rPr>
              <w:t xml:space="preserve"> 4</w:t>
            </w:r>
            <w:r w:rsidRPr="00EC092D">
              <w:rPr>
                <w:rFonts w:asciiTheme="minorHAnsi" w:hAnsiTheme="minorHAnsi" w:cstheme="minorHAnsi"/>
                <w:sz w:val="22"/>
                <w:szCs w:val="22"/>
                <w:lang w:eastAsia="en-US"/>
              </w:rPr>
              <w:t>.  Valid Joint Venture Agreement (JVA), if applicable.</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132365" w:rsidRPr="00370924" w:rsidTr="00DB03BA">
        <w:trPr>
          <w:trHeight w:val="315"/>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B.  TECHNICAL DOCUMENTS</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1.  Bid security in accordance with ITB Clause 18.   Bid Securing Declaration or:</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If the bidder opts to submit bid security in the form of:</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a.  Cash, Cashier's/Manager's check, Bank draft/guarantee or an irrevocable Letter of Credit in the amount of</w:t>
            </w:r>
          </w:p>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2% of ABC;</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b.  Surety bond,  accompanied by a certification by the Insurance Commission</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that the surety or insurance company is authorized to issue such instruments in the amount </w:t>
            </w:r>
          </w:p>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equivalent to 5%.</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132365" w:rsidRPr="00370924" w:rsidTr="00DB03BA">
        <w:trPr>
          <w:trHeight w:val="300"/>
        </w:trPr>
        <w:tc>
          <w:tcPr>
            <w:tcW w:w="14369" w:type="dxa"/>
            <w:tcBorders>
              <w:top w:val="single" w:sz="4" w:space="0" w:color="auto"/>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b/>
                <w:bCs/>
                <w:sz w:val="22"/>
                <w:szCs w:val="22"/>
                <w:lang w:eastAsia="en-US"/>
              </w:rPr>
              <w:t xml:space="preserve">     2.  Conformity with Technical Specifications </w:t>
            </w:r>
            <w:r w:rsidRPr="00EC092D">
              <w:rPr>
                <w:rFonts w:asciiTheme="minorHAnsi" w:hAnsiTheme="minorHAnsi" w:cstheme="minorHAnsi"/>
                <w:sz w:val="22"/>
                <w:szCs w:val="22"/>
                <w:lang w:eastAsia="en-US"/>
              </w:rPr>
              <w:t xml:space="preserve">as enumerated and specified in Sections VI and VII </w:t>
            </w:r>
          </w:p>
          <w:p w:rsidR="00132365" w:rsidRPr="00EC092D" w:rsidRDefault="00132365" w:rsidP="00DB03BA">
            <w:pPr>
              <w:rPr>
                <w:rFonts w:asciiTheme="minorHAnsi" w:hAnsiTheme="minorHAnsi" w:cstheme="minorHAnsi"/>
                <w:b/>
                <w:bCs/>
                <w:sz w:val="22"/>
                <w:szCs w:val="22"/>
                <w:lang w:eastAsia="en-US"/>
              </w:rPr>
            </w:pPr>
            <w:r w:rsidRPr="00EC092D">
              <w:rPr>
                <w:rFonts w:asciiTheme="minorHAnsi" w:hAnsiTheme="minorHAnsi" w:cstheme="minorHAnsi"/>
                <w:sz w:val="22"/>
                <w:szCs w:val="22"/>
                <w:lang w:eastAsia="en-US"/>
              </w:rPr>
              <w:t xml:space="preserve">          of the PBD; </w:t>
            </w:r>
          </w:p>
        </w:tc>
      </w:tr>
      <w:tr w:rsidR="00132365" w:rsidRPr="00370924" w:rsidTr="00DB03BA">
        <w:trPr>
          <w:trHeight w:val="8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b/>
                <w:bCs/>
                <w:sz w:val="22"/>
                <w:szCs w:val="22"/>
                <w:lang w:eastAsia="en-US"/>
              </w:rPr>
            </w:pPr>
            <w:r w:rsidRPr="00EC092D">
              <w:rPr>
                <w:rFonts w:asciiTheme="minorHAnsi" w:hAnsiTheme="minorHAnsi" w:cstheme="minorHAnsi"/>
                <w:b/>
                <w:bCs/>
                <w:sz w:val="22"/>
                <w:szCs w:val="22"/>
                <w:lang w:eastAsia="en-US"/>
              </w:rPr>
              <w:lastRenderedPageBreak/>
              <w:t xml:space="preserve">     3.  Omnibus Sworn statement </w:t>
            </w:r>
            <w:r w:rsidRPr="00EC092D">
              <w:rPr>
                <w:rFonts w:asciiTheme="minorHAnsi" w:hAnsiTheme="minorHAnsi" w:cstheme="minorHAnsi"/>
                <w:sz w:val="22"/>
                <w:szCs w:val="22"/>
                <w:lang w:eastAsia="en-US"/>
              </w:rPr>
              <w:t>in accordance with Section 25.3 of the IRR (duly notarized)</w:t>
            </w:r>
          </w:p>
        </w:tc>
      </w:tr>
      <w:tr w:rsidR="00132365" w:rsidRPr="00370924" w:rsidTr="00DB03BA">
        <w:trPr>
          <w:trHeight w:val="300"/>
        </w:trPr>
        <w:tc>
          <w:tcPr>
            <w:tcW w:w="1436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a.  Certification that the prospective bidder is not "blacklisted" or barred from bidding.</w:t>
            </w:r>
          </w:p>
        </w:tc>
      </w:tr>
      <w:tr w:rsidR="00132365" w:rsidRPr="00370924" w:rsidTr="00DB03BA">
        <w:trPr>
          <w:trHeight w:val="300"/>
        </w:trPr>
        <w:tc>
          <w:tcPr>
            <w:tcW w:w="143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b.  Certification under oath that each of the documents submitted in satisfaction of the eligibility</w:t>
            </w:r>
          </w:p>
        </w:tc>
      </w:tr>
      <w:tr w:rsidR="00132365" w:rsidRPr="00370924" w:rsidTr="00DB03BA">
        <w:trPr>
          <w:trHeight w:val="300"/>
        </w:trPr>
        <w:tc>
          <w:tcPr>
            <w:tcW w:w="14369" w:type="dxa"/>
            <w:tcBorders>
              <w:top w:val="single" w:sz="8" w:space="0" w:color="auto"/>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requirements is an authentic and original copy, or a true and faithful reproduction of the</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original, complete, and that all statements and information provided therein are true and correct.</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c.  Certification authorizing the BAC or its duly authorized representative(s) to verify any or all of</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the documents submitted for the eligibility check.</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d.  Authority of the Signatory</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e.  Certification of Disclosure of No Relationship</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f.   Certification attesting to the responsibilities of bidder</w:t>
            </w:r>
          </w:p>
        </w:tc>
      </w:tr>
      <w:tr w:rsidR="00132365" w:rsidRPr="00370924" w:rsidTr="00DB03BA">
        <w:trPr>
          <w:trHeight w:val="300"/>
        </w:trPr>
        <w:tc>
          <w:tcPr>
            <w:tcW w:w="14369" w:type="dxa"/>
            <w:tcBorders>
              <w:top w:val="nil"/>
              <w:left w:val="single" w:sz="8" w:space="0" w:color="auto"/>
              <w:bottom w:val="single" w:sz="4"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g.   Certification of compliance with existing labor laws and standards</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h.   Certification that the bidder did not give or pay directly or indirectly, any commission, amount, </w:t>
            </w:r>
          </w:p>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fee or any form of  consideration to any person or official, personnel or representative of the </w:t>
            </w:r>
          </w:p>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xml:space="preserve">                 government in relation to any procurement  project or activity.</w:t>
            </w:r>
          </w:p>
        </w:tc>
      </w:tr>
      <w:tr w:rsidR="00132365" w:rsidRPr="00370924" w:rsidTr="00DB03BA">
        <w:trPr>
          <w:trHeight w:val="360"/>
        </w:trPr>
        <w:tc>
          <w:tcPr>
            <w:tcW w:w="1436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132365" w:rsidRPr="00370924" w:rsidTr="00DB03BA">
        <w:trPr>
          <w:trHeight w:val="600"/>
        </w:trPr>
        <w:tc>
          <w:tcPr>
            <w:tcW w:w="14369" w:type="dxa"/>
            <w:tcBorders>
              <w:top w:val="nil"/>
              <w:left w:val="single" w:sz="8" w:space="0" w:color="auto"/>
              <w:bottom w:val="single" w:sz="8" w:space="0" w:color="auto"/>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b/>
                <w:sz w:val="22"/>
                <w:szCs w:val="22"/>
                <w:lang w:eastAsia="en-US"/>
              </w:rPr>
            </w:pPr>
            <w:r w:rsidRPr="00EC092D">
              <w:rPr>
                <w:rFonts w:asciiTheme="minorHAnsi" w:hAnsiTheme="minorHAnsi" w:cstheme="minorHAnsi"/>
                <w:b/>
                <w:sz w:val="22"/>
                <w:szCs w:val="22"/>
                <w:lang w:eastAsia="en-US"/>
              </w:rPr>
              <w:t>SECOND ENVELOPE</w:t>
            </w:r>
          </w:p>
        </w:tc>
      </w:tr>
      <w:tr w:rsidR="00132365" w:rsidRPr="00370924" w:rsidTr="00DB03BA">
        <w:trPr>
          <w:trHeight w:val="48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FINANCIAL DOCUMENTS</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1.  Financial Bid Form</w:t>
            </w:r>
          </w:p>
        </w:tc>
      </w:tr>
      <w:tr w:rsidR="00132365" w:rsidRPr="00370924" w:rsidTr="00DB03BA">
        <w:trPr>
          <w:trHeight w:val="300"/>
        </w:trPr>
        <w:tc>
          <w:tcPr>
            <w:tcW w:w="14369" w:type="dxa"/>
            <w:tcBorders>
              <w:top w:val="nil"/>
              <w:left w:val="single" w:sz="8" w:space="0" w:color="auto"/>
              <w:bottom w:val="nil"/>
              <w:right w:val="single" w:sz="8" w:space="0" w:color="auto"/>
            </w:tcBorders>
            <w:shd w:val="clear" w:color="auto" w:fill="auto"/>
            <w:noWrap/>
            <w:vAlign w:val="bottom"/>
            <w:hideMark/>
          </w:tcPr>
          <w:p w:rsidR="00132365" w:rsidRPr="00EC092D" w:rsidRDefault="00132365" w:rsidP="00DB03BA">
            <w:pPr>
              <w:rPr>
                <w:rFonts w:asciiTheme="minorHAnsi" w:hAnsiTheme="minorHAnsi" w:cstheme="minorHAnsi"/>
                <w:sz w:val="22"/>
                <w:szCs w:val="22"/>
                <w:lang w:eastAsia="en-US"/>
              </w:rPr>
            </w:pPr>
            <w:r w:rsidRPr="00EC092D">
              <w:rPr>
                <w:rFonts w:asciiTheme="minorHAnsi" w:hAnsiTheme="minorHAnsi" w:cstheme="minorHAnsi"/>
                <w:sz w:val="22"/>
                <w:szCs w:val="22"/>
                <w:lang w:eastAsia="en-US"/>
              </w:rPr>
              <w:t> </w:t>
            </w:r>
          </w:p>
        </w:tc>
      </w:tr>
      <w:tr w:rsidR="00132365" w:rsidRPr="00370924" w:rsidTr="00DB03BA">
        <w:trPr>
          <w:trHeight w:val="315"/>
        </w:trPr>
        <w:tc>
          <w:tcPr>
            <w:tcW w:w="14369" w:type="dxa"/>
            <w:tcBorders>
              <w:top w:val="nil"/>
              <w:left w:val="single" w:sz="8" w:space="0" w:color="auto"/>
              <w:bottom w:val="single" w:sz="8" w:space="0" w:color="auto"/>
              <w:right w:val="single" w:sz="8" w:space="0" w:color="auto"/>
            </w:tcBorders>
            <w:shd w:val="clear" w:color="auto" w:fill="auto"/>
            <w:noWrap/>
            <w:vAlign w:val="bottom"/>
            <w:hideMark/>
          </w:tcPr>
          <w:p w:rsidR="00132365" w:rsidRPr="00370924" w:rsidRDefault="00132365" w:rsidP="00DB03BA">
            <w:pPr>
              <w:rPr>
                <w:lang w:eastAsia="en-US"/>
              </w:rPr>
            </w:pPr>
            <w:r w:rsidRPr="00370924">
              <w:rPr>
                <w:lang w:eastAsia="en-US"/>
              </w:rPr>
              <w:t> </w:t>
            </w:r>
          </w:p>
        </w:tc>
      </w:tr>
      <w:tr w:rsidR="00132365" w:rsidRPr="00370924" w:rsidTr="00DB03BA">
        <w:trPr>
          <w:trHeight w:val="300"/>
        </w:trPr>
        <w:tc>
          <w:tcPr>
            <w:tcW w:w="14369" w:type="dxa"/>
            <w:tcBorders>
              <w:top w:val="nil"/>
              <w:left w:val="nil"/>
              <w:bottom w:val="nil"/>
              <w:right w:val="nil"/>
            </w:tcBorders>
            <w:shd w:val="clear" w:color="auto" w:fill="auto"/>
            <w:noWrap/>
            <w:vAlign w:val="bottom"/>
            <w:hideMark/>
          </w:tcPr>
          <w:p w:rsidR="00132365" w:rsidRPr="00370924" w:rsidRDefault="00132365" w:rsidP="00DB03BA">
            <w:pPr>
              <w:rPr>
                <w:lang w:eastAsia="en-US"/>
              </w:rPr>
            </w:pPr>
          </w:p>
        </w:tc>
      </w:tr>
      <w:tr w:rsidR="00132365" w:rsidRPr="00370924" w:rsidTr="00DB03BA">
        <w:trPr>
          <w:trHeight w:val="300"/>
        </w:trPr>
        <w:tc>
          <w:tcPr>
            <w:tcW w:w="14369" w:type="dxa"/>
            <w:tcBorders>
              <w:top w:val="nil"/>
              <w:left w:val="nil"/>
              <w:bottom w:val="nil"/>
              <w:right w:val="nil"/>
            </w:tcBorders>
            <w:shd w:val="clear" w:color="auto" w:fill="auto"/>
            <w:noWrap/>
            <w:vAlign w:val="bottom"/>
            <w:hideMark/>
          </w:tcPr>
          <w:p w:rsidR="00132365" w:rsidRPr="00370924" w:rsidRDefault="00132365" w:rsidP="00DB03BA">
            <w:pPr>
              <w:rPr>
                <w:lang w:eastAsia="en-US"/>
              </w:rPr>
            </w:pPr>
          </w:p>
        </w:tc>
      </w:tr>
    </w:tbl>
    <w:p w:rsidR="00132365" w:rsidRDefault="00132365" w:rsidP="00132365"/>
    <w:p w:rsidR="00132365" w:rsidRDefault="00132365" w:rsidP="00132365"/>
    <w:p w:rsidR="00132365" w:rsidRPr="00677BB3" w:rsidRDefault="00132365" w:rsidP="00132365"/>
    <w:p w:rsidR="00132365" w:rsidRDefault="00132365" w:rsidP="00743728">
      <w:pPr>
        <w:spacing w:line="240" w:lineRule="auto"/>
        <w:jc w:val="center"/>
        <w:rPr>
          <w:rFonts w:ascii="Calibri" w:hAnsi="Calibri"/>
          <w:b/>
          <w:sz w:val="28"/>
        </w:rPr>
      </w:pPr>
    </w:p>
    <w:sectPr w:rsidR="00132365" w:rsidSect="00EE78AE">
      <w:headerReference w:type="even" r:id="rId53"/>
      <w:headerReference w:type="default" r:id="rId54"/>
      <w:footerReference w:type="even" r:id="rId55"/>
      <w:footerReference w:type="default" r:id="rId56"/>
      <w:headerReference w:type="first" r:id="rId57"/>
      <w:footerReference w:type="first" r:id="rId58"/>
      <w:pgSz w:w="12240" w:h="15840"/>
      <w:pgMar w:top="1440" w:right="135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688" w:rsidRDefault="00006688">
      <w:pPr>
        <w:spacing w:line="240" w:lineRule="auto"/>
      </w:pPr>
      <w:r>
        <w:separator/>
      </w:r>
    </w:p>
  </w:endnote>
  <w:endnote w:type="continuationSeparator" w:id="1">
    <w:p w:rsidR="00006688" w:rsidRDefault="000066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ojan pro">
    <w:altName w:val="Times New Roman"/>
    <w:panose1 w:val="00000000000000000000"/>
    <w:charset w:val="00"/>
    <w:family w:val="roman"/>
    <w:notTrueType/>
    <w:pitch w:val="default"/>
    <w:sig w:usb0="00000000" w:usb1="00000000" w:usb2="00000000" w:usb3="00000000" w:csb0="00000000" w:csb1="00000000"/>
  </w:font>
  <w:font w:name="Trajan Pro">
    <w:altName w:val="Times New Roman"/>
    <w:charset w:val="00"/>
    <w:family w:val="roman"/>
    <w:pitch w:val="variable"/>
    <w:sig w:usb0="800000AF" w:usb1="5000204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pPr>
    <w:fldSimple w:instr=" PAGE   \* MERGEFORMAT ">
      <w:r w:rsidR="00FD2536">
        <w:rPr>
          <w:noProof/>
        </w:rPr>
        <w:t>2</w:t>
      </w:r>
    </w:fldSimple>
  </w:p>
  <w:p w:rsidR="00FD2536" w:rsidRPr="000E3997" w:rsidRDefault="00FD2536">
    <w:pPr>
      <w:pStyle w:val="Footer"/>
      <w:jc w:val="left"/>
      <w:rPr>
        <w:lang w:val="en-PH"/>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left"/>
    </w:pPr>
    <w:r>
      <w:rPr>
        <w:rStyle w:val="PageNumber"/>
        <w:rFonts w:cs="Calibri"/>
        <w:i/>
        <w:iCs/>
        <w:sz w:val="22"/>
        <w:szCs w:val="22"/>
      </w:rPr>
      <w:fldChar w:fldCharType="begin"/>
    </w:r>
    <w:r w:rsidR="00FD2536">
      <w:rPr>
        <w:rStyle w:val="PageNumber"/>
        <w:rFonts w:cs="Calibri"/>
        <w:i/>
        <w:iCs/>
        <w:sz w:val="22"/>
        <w:szCs w:val="22"/>
      </w:rPr>
      <w:instrText xml:space="preserve"> PAGE \*Arabic </w:instrText>
    </w:r>
    <w:r>
      <w:rPr>
        <w:rStyle w:val="PageNumber"/>
        <w:rFonts w:cs="Calibri"/>
        <w:i/>
        <w:iCs/>
        <w:sz w:val="22"/>
        <w:szCs w:val="22"/>
      </w:rPr>
      <w:fldChar w:fldCharType="separate"/>
    </w:r>
    <w:r w:rsidR="00FD2536">
      <w:rPr>
        <w:rStyle w:val="PageNumber"/>
        <w:rFonts w:cs="Calibri"/>
        <w:i/>
        <w:iCs/>
        <w:noProof/>
        <w:sz w:val="22"/>
        <w:szCs w:val="22"/>
      </w:rPr>
      <w:t>46</w:t>
    </w:r>
    <w:r>
      <w:rPr>
        <w:rStyle w:val="PageNumber"/>
        <w:rFonts w:cs="Calibri"/>
        <w:i/>
        <w:iCs/>
        <w:sz w:val="22"/>
        <w:szCs w:val="22"/>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907A70">
        <w:rPr>
          <w:noProof/>
        </w:rPr>
        <w:t>53</w:t>
      </w:r>
    </w:fldSimple>
  </w:p>
  <w:p w:rsidR="00FD2536" w:rsidRPr="0002398A" w:rsidRDefault="00FD2536" w:rsidP="0002398A">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r>
      <w:rPr>
        <w:rStyle w:val="PageNumber"/>
        <w:rFonts w:cs="Calibri"/>
        <w:i/>
        <w:iCs/>
        <w:sz w:val="22"/>
        <w:szCs w:val="22"/>
      </w:rPr>
      <w:fldChar w:fldCharType="begin"/>
    </w:r>
    <w:r w:rsidR="00FD2536">
      <w:rPr>
        <w:rStyle w:val="PageNumber"/>
        <w:rFonts w:cs="Calibri"/>
        <w:i/>
        <w:iCs/>
        <w:sz w:val="22"/>
        <w:szCs w:val="22"/>
      </w:rPr>
      <w:instrText xml:space="preserve"> PAGE \*Arabic </w:instrText>
    </w:r>
    <w:r>
      <w:rPr>
        <w:rStyle w:val="PageNumber"/>
        <w:rFonts w:cs="Calibri"/>
        <w:i/>
        <w:iCs/>
        <w:sz w:val="22"/>
        <w:szCs w:val="22"/>
      </w:rPr>
      <w:fldChar w:fldCharType="separate"/>
    </w:r>
    <w:r w:rsidR="00FD2536">
      <w:rPr>
        <w:rStyle w:val="PageNumber"/>
        <w:rFonts w:cs="Calibri"/>
        <w:i/>
        <w:iCs/>
        <w:noProof/>
        <w:sz w:val="22"/>
        <w:szCs w:val="22"/>
      </w:rPr>
      <w:t>39</w:t>
    </w:r>
    <w:r>
      <w:rPr>
        <w:rStyle w:val="PageNumber"/>
        <w:rFonts w:cs="Calibri"/>
        <w:i/>
        <w:iCs/>
        <w:sz w:val="22"/>
        <w:szCs w:val="22"/>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left"/>
    </w:pPr>
    <w:r>
      <w:rPr>
        <w:rStyle w:val="PageNumber"/>
        <w:rFonts w:cs="Calibri"/>
        <w:i/>
        <w:iCs/>
        <w:sz w:val="22"/>
        <w:szCs w:val="22"/>
      </w:rPr>
      <w:fldChar w:fldCharType="begin"/>
    </w:r>
    <w:r w:rsidR="00FD2536">
      <w:rPr>
        <w:rStyle w:val="PageNumber"/>
        <w:rFonts w:cs="Calibri"/>
        <w:i/>
        <w:iCs/>
        <w:sz w:val="22"/>
        <w:szCs w:val="22"/>
      </w:rPr>
      <w:instrText xml:space="preserve"> PAGE \*Arabic </w:instrText>
    </w:r>
    <w:r>
      <w:rPr>
        <w:rStyle w:val="PageNumber"/>
        <w:rFonts w:cs="Calibri"/>
        <w:i/>
        <w:iCs/>
        <w:sz w:val="22"/>
        <w:szCs w:val="22"/>
      </w:rPr>
      <w:fldChar w:fldCharType="separate"/>
    </w:r>
    <w:r w:rsidR="00FD2536">
      <w:rPr>
        <w:rStyle w:val="PageNumber"/>
        <w:rFonts w:cs="Calibri"/>
        <w:i/>
        <w:iCs/>
        <w:noProof/>
        <w:sz w:val="22"/>
        <w:szCs w:val="22"/>
      </w:rPr>
      <w:t>64</w:t>
    </w:r>
    <w:r>
      <w:rPr>
        <w:rStyle w:val="PageNumber"/>
        <w:rFonts w:cs="Calibri"/>
        <w:i/>
        <w:iCs/>
        <w:sz w:val="22"/>
        <w:szCs w:val="22"/>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r>
      <w:rPr>
        <w:rStyle w:val="PageNumber"/>
        <w:rFonts w:cs="Calibri"/>
        <w:i/>
        <w:iCs/>
        <w:sz w:val="22"/>
        <w:szCs w:val="22"/>
      </w:rPr>
      <w:fldChar w:fldCharType="begin"/>
    </w:r>
    <w:r w:rsidR="00FD2536">
      <w:rPr>
        <w:rStyle w:val="PageNumber"/>
        <w:rFonts w:cs="Calibri"/>
        <w:i/>
        <w:iCs/>
        <w:sz w:val="22"/>
        <w:szCs w:val="22"/>
      </w:rPr>
      <w:instrText xml:space="preserve"> PAGE </w:instrText>
    </w:r>
    <w:r>
      <w:rPr>
        <w:rStyle w:val="PageNumber"/>
        <w:rFonts w:cs="Calibri"/>
        <w:i/>
        <w:iCs/>
        <w:sz w:val="22"/>
        <w:szCs w:val="22"/>
      </w:rPr>
      <w:fldChar w:fldCharType="separate"/>
    </w:r>
    <w:r w:rsidR="00FD2536">
      <w:rPr>
        <w:rStyle w:val="PageNumber"/>
        <w:rFonts w:cs="Calibri"/>
        <w:i/>
        <w:iCs/>
        <w:noProof/>
        <w:sz w:val="22"/>
        <w:szCs w:val="22"/>
      </w:rPr>
      <w:t>55</w:t>
    </w:r>
    <w:r>
      <w:rPr>
        <w:rStyle w:val="PageNumber"/>
        <w:rFonts w:cs="Calibri"/>
        <w:i/>
        <w:iCs/>
        <w:sz w:val="22"/>
        <w:szCs w:val="22"/>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C6195E">
        <w:rPr>
          <w:noProof/>
        </w:rPr>
        <w:t>54</w:t>
      </w:r>
    </w:fldSimple>
  </w:p>
  <w:p w:rsidR="00FD2536" w:rsidRPr="0002398A" w:rsidRDefault="00FD2536" w:rsidP="0002398A">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C6195E">
        <w:rPr>
          <w:noProof/>
        </w:rPr>
        <w:t>71</w:t>
      </w:r>
    </w:fldSimple>
  </w:p>
  <w:p w:rsidR="00FD2536" w:rsidRPr="00B673DC" w:rsidRDefault="00FD2536" w:rsidP="00BE2FC8"/>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left"/>
    </w:pPr>
    <w:r>
      <w:rPr>
        <w:rStyle w:val="PageNumber"/>
        <w:rFonts w:cs="Calibri"/>
        <w:i/>
        <w:iCs/>
        <w:sz w:val="22"/>
        <w:szCs w:val="22"/>
      </w:rPr>
      <w:fldChar w:fldCharType="begin"/>
    </w:r>
    <w:r w:rsidR="00FD2536">
      <w:rPr>
        <w:rStyle w:val="PageNumber"/>
        <w:rFonts w:cs="Calibri"/>
        <w:i/>
        <w:iCs/>
        <w:sz w:val="22"/>
        <w:szCs w:val="22"/>
      </w:rPr>
      <w:instrText xml:space="preserve"> PAGE \*Arabic </w:instrText>
    </w:r>
    <w:r>
      <w:rPr>
        <w:rStyle w:val="PageNumber"/>
        <w:rFonts w:cs="Calibri"/>
        <w:i/>
        <w:iCs/>
        <w:sz w:val="22"/>
        <w:szCs w:val="22"/>
      </w:rPr>
      <w:fldChar w:fldCharType="separate"/>
    </w:r>
    <w:r w:rsidR="00FD2536">
      <w:rPr>
        <w:rStyle w:val="PageNumber"/>
        <w:rFonts w:cs="Calibri"/>
        <w:i/>
        <w:iCs/>
        <w:noProof/>
        <w:sz w:val="22"/>
        <w:szCs w:val="22"/>
      </w:rPr>
      <w:t>88</w:t>
    </w:r>
    <w:r>
      <w:rPr>
        <w:rStyle w:val="PageNumber"/>
        <w:rFonts w:cs="Calibri"/>
        <w:i/>
        <w:iCs/>
        <w:sz w:val="22"/>
        <w:szCs w:val="22"/>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C6195E">
        <w:rPr>
          <w:noProof/>
        </w:rPr>
        <w:t>83</w:t>
      </w:r>
    </w:fldSimple>
  </w:p>
  <w:p w:rsidR="00FD2536" w:rsidRDefault="00FD2536">
    <w:pPr>
      <w:pStyle w:val="Footer"/>
      <w:jc w:val="righ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C6195E">
        <w:rPr>
          <w:noProof/>
        </w:rPr>
        <w:t>72</w:t>
      </w:r>
    </w:fldSimple>
  </w:p>
  <w:p w:rsidR="00FD2536" w:rsidRDefault="00FD2536">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907A70">
        <w:rPr>
          <w:noProof/>
        </w:rPr>
        <w:t>4</w:t>
      </w:r>
    </w:fldSimple>
  </w:p>
  <w:p w:rsidR="00FD2536" w:rsidRDefault="00FD2536">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left"/>
    </w:pPr>
    <w:r>
      <w:rPr>
        <w:rStyle w:val="PageNumber"/>
        <w:rFonts w:cs="Calibri"/>
        <w:i/>
        <w:iCs/>
        <w:sz w:val="22"/>
        <w:szCs w:val="22"/>
      </w:rPr>
      <w:fldChar w:fldCharType="begin"/>
    </w:r>
    <w:r w:rsidR="00FD2536">
      <w:rPr>
        <w:rStyle w:val="PageNumber"/>
        <w:rFonts w:cs="Calibri"/>
        <w:i/>
        <w:iCs/>
        <w:sz w:val="22"/>
        <w:szCs w:val="22"/>
      </w:rPr>
      <w:instrText xml:space="preserve"> PAGE \*Arabic </w:instrText>
    </w:r>
    <w:r>
      <w:rPr>
        <w:rStyle w:val="PageNumber"/>
        <w:rFonts w:cs="Calibri"/>
        <w:i/>
        <w:iCs/>
        <w:sz w:val="22"/>
        <w:szCs w:val="22"/>
      </w:rPr>
      <w:fldChar w:fldCharType="separate"/>
    </w:r>
    <w:r w:rsidR="00FD2536">
      <w:rPr>
        <w:rStyle w:val="PageNumber"/>
        <w:rFonts w:cs="Calibri"/>
        <w:i/>
        <w:iCs/>
        <w:noProof/>
        <w:sz w:val="22"/>
        <w:szCs w:val="22"/>
      </w:rPr>
      <w:t>110</w:t>
    </w:r>
    <w:r>
      <w:rPr>
        <w:rStyle w:val="PageNumber"/>
        <w:rFonts w:cs="Calibri"/>
        <w:i/>
        <w:iCs/>
        <w:sz w:val="22"/>
        <w:szCs w:val="22"/>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C6195E">
        <w:rPr>
          <w:noProof/>
        </w:rPr>
        <w:t>108</w:t>
      </w:r>
    </w:fldSimple>
  </w:p>
  <w:p w:rsidR="00FD2536" w:rsidRDefault="00FD2536">
    <w:pPr>
      <w:pStyle w:val="Footer"/>
      <w:jc w:val="righ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pPr>
      <w:pStyle w:val="Footer"/>
      <w:jc w:val="right"/>
    </w:pPr>
  </w:p>
  <w:p w:rsidR="00FD2536" w:rsidRDefault="00FD2536">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FD2536">
        <w:rPr>
          <w:noProof/>
        </w:rPr>
        <w:t>4</w:t>
      </w:r>
    </w:fldSimple>
  </w:p>
  <w:p w:rsidR="00FD2536" w:rsidRPr="004C0D5D" w:rsidRDefault="00FD2536" w:rsidP="004C0D5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907A70">
        <w:rPr>
          <w:noProof/>
        </w:rPr>
        <w:t>12</w:t>
      </w:r>
    </w:fldSimple>
  </w:p>
  <w:p w:rsidR="00FD2536" w:rsidRDefault="00FD253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Pr="0002398A" w:rsidRDefault="00FD2536" w:rsidP="0002398A">
    <w:pPr>
      <w:pStyle w:val="Footer"/>
    </w:pPr>
    <w:r>
      <w:t>7</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Pr="004C0D5D" w:rsidRDefault="00FD2536" w:rsidP="004C0D5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Footer"/>
      <w:jc w:val="right"/>
    </w:pPr>
    <w:fldSimple w:instr=" PAGE   \* MERGEFORMAT ">
      <w:r w:rsidR="00907A70">
        <w:rPr>
          <w:noProof/>
        </w:rPr>
        <w:t>47</w:t>
      </w:r>
    </w:fldSimple>
  </w:p>
  <w:p w:rsidR="00FD2536" w:rsidRPr="004C0D5D" w:rsidRDefault="00FD2536" w:rsidP="004C0D5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Pr="000A5750" w:rsidRDefault="00FD2536" w:rsidP="000A5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688" w:rsidRDefault="00006688">
      <w:pPr>
        <w:spacing w:line="240" w:lineRule="auto"/>
      </w:pPr>
      <w:r>
        <w:separator/>
      </w:r>
    </w:p>
  </w:footnote>
  <w:footnote w:type="continuationSeparator" w:id="1">
    <w:p w:rsidR="00006688" w:rsidRDefault="00006688">
      <w:pPr>
        <w:spacing w:line="240" w:lineRule="auto"/>
      </w:pPr>
      <w:r>
        <w:continuationSeparator/>
      </w:r>
    </w:p>
  </w:footnote>
  <w:footnote w:id="2">
    <w:p w:rsidR="00FD2536" w:rsidRDefault="00FD2536" w:rsidP="00743728">
      <w:pPr>
        <w:pStyle w:val="FootnoteText"/>
        <w:spacing w:before="0" w:after="0" w:line="240" w:lineRule="auto"/>
      </w:pPr>
      <w:r>
        <w:rPr>
          <w:rStyle w:val="FootnoteCharacters"/>
          <w:rFonts w:ascii="Calibri" w:hAnsi="Calibri"/>
        </w:rPr>
        <w:footnoteRef/>
      </w:r>
      <w:r>
        <w:rPr>
          <w:rFonts w:ascii="Calibri" w:hAnsi="Calibri"/>
        </w:rPr>
        <w:tab/>
        <w:t xml:space="preserve"> If ADB, JBIC and WB funded projects, use IFB.</w:t>
      </w:r>
    </w:p>
  </w:footnote>
  <w:footnote w:id="3">
    <w:p w:rsidR="00FD2536" w:rsidRDefault="00FD2536" w:rsidP="00743728">
      <w:pPr>
        <w:pStyle w:val="FootnoteText"/>
        <w:spacing w:before="0" w:after="0" w:line="240" w:lineRule="auto"/>
      </w:pPr>
      <w:r>
        <w:rPr>
          <w:rStyle w:val="FootnoteCharacters"/>
          <w:rFonts w:ascii="Calibri" w:hAnsi="Calibri"/>
        </w:rPr>
        <w:footnoteRef/>
      </w:r>
      <w:r>
        <w:rPr>
          <w:rFonts w:ascii="Calibri" w:hAnsi="Calibri"/>
        </w:rPr>
        <w:tab/>
        <w:t xml:space="preserve"> Applicable only if the Funding Source is the ADB, JBIC or WB.</w:t>
      </w:r>
    </w:p>
  </w:footnote>
  <w:footnote w:id="4">
    <w:p w:rsidR="00FD2536" w:rsidRPr="00DA19C8" w:rsidRDefault="00FD2536" w:rsidP="002312D1">
      <w:pPr>
        <w:pStyle w:val="FootnoteText"/>
        <w:spacing w:before="0" w:after="0" w:line="240" w:lineRule="auto"/>
        <w:rPr>
          <w:i/>
        </w:rPr>
      </w:pPr>
      <w:r w:rsidRPr="00DA19C8">
        <w:rPr>
          <w:rStyle w:val="FootnoteReference"/>
        </w:rPr>
        <w:footnoteRef/>
      </w:r>
      <w:r w:rsidRPr="00DA19C8">
        <w:t xml:space="preserve"> If ADB, </w:t>
      </w:r>
      <w:r>
        <w:t>JICA</w:t>
      </w:r>
      <w:r w:rsidRPr="00DA19C8">
        <w:t xml:space="preserve"> and WB funded projects, use IFB.</w:t>
      </w:r>
    </w:p>
  </w:footnote>
  <w:footnote w:id="5">
    <w:p w:rsidR="00FD2536" w:rsidRPr="00DA19C8" w:rsidRDefault="00FD2536" w:rsidP="002312D1">
      <w:pPr>
        <w:pStyle w:val="FootnoteText"/>
        <w:spacing w:before="0" w:after="0" w:line="240" w:lineRule="auto"/>
        <w:rPr>
          <w:i/>
        </w:rPr>
      </w:pPr>
      <w:r w:rsidRPr="00DA19C8">
        <w:rPr>
          <w:rStyle w:val="FootnoteReference"/>
        </w:rPr>
        <w:footnoteRef/>
      </w:r>
      <w:r w:rsidRPr="00DA19C8">
        <w:t xml:space="preserve"> If ADB, </w:t>
      </w:r>
      <w:r>
        <w:t>JICA</w:t>
      </w:r>
      <w:r w:rsidRPr="00DA19C8">
        <w:t xml:space="preserve"> and WB funded projects, use IFB.</w:t>
      </w:r>
    </w:p>
  </w:footnote>
  <w:footnote w:id="6">
    <w:p w:rsidR="00FD2536" w:rsidRDefault="00FD2536" w:rsidP="00743728">
      <w:pPr>
        <w:pStyle w:val="FootnoteText"/>
      </w:pPr>
      <w:r>
        <w:rPr>
          <w:rStyle w:val="FootnoteReference"/>
          <w:rFonts w:ascii="Calibri" w:hAnsi="Calibri" w:cs="Calibri"/>
          <w:sz w:val="16"/>
          <w:szCs w:val="16"/>
        </w:rPr>
        <w:t>7</w:t>
      </w:r>
      <w:r w:rsidRPr="00A20199">
        <w:rPr>
          <w:rFonts w:ascii="Calibri" w:eastAsia="SimSun" w:hAnsi="Calibri"/>
          <w:sz w:val="16"/>
          <w:szCs w:val="16"/>
          <w:lang w:eastAsia="zh-CN"/>
        </w:rPr>
        <w:t>Select one and</w:t>
      </w:r>
      <w:r>
        <w:rPr>
          <w:rFonts w:ascii="Calibri" w:eastAsia="SimSun" w:hAnsi="Calibri"/>
          <w:sz w:val="16"/>
          <w:szCs w:val="16"/>
          <w:lang w:eastAsia="zh-CN"/>
        </w:rPr>
        <w:t xml:space="preserve"> </w:t>
      </w:r>
      <w:r w:rsidRPr="00A20199">
        <w:rPr>
          <w:rFonts w:ascii="Calibri" w:eastAsia="SimSun" w:hAnsi="Calibri"/>
          <w:sz w:val="16"/>
          <w:szCs w:val="16"/>
          <w:lang w:eastAsia="zh-CN"/>
        </w:rPr>
        <w:t>delete the other</w:t>
      </w:r>
      <w:r>
        <w:rPr>
          <w:rFonts w:ascii="Calibri" w:eastAsia="SimSun" w:hAnsi="Calibri"/>
          <w:sz w:val="16"/>
          <w:szCs w:val="16"/>
          <w:lang w:eastAsia="zh-CN"/>
        </w:rPr>
        <w:t>.</w:t>
      </w:r>
    </w:p>
  </w:footnote>
  <w:footnote w:id="7">
    <w:p w:rsidR="00FD2536" w:rsidRDefault="00FD2536" w:rsidP="00895B19">
      <w:pPr>
        <w:pStyle w:val="FootnoteText"/>
      </w:pPr>
      <w:r w:rsidRPr="00A20199">
        <w:rPr>
          <w:rStyle w:val="FootnoteReference"/>
          <w:rFonts w:ascii="Calibri" w:hAnsi="Calibri" w:cs="Calibri"/>
          <w:sz w:val="16"/>
          <w:szCs w:val="16"/>
        </w:rPr>
        <w:footnoteRef/>
      </w:r>
      <w:r w:rsidRPr="00C74B39">
        <w:rPr>
          <w:rFonts w:ascii="Calibri" w:eastAsia="SimSun" w:hAnsi="Calibri"/>
          <w:sz w:val="18"/>
          <w:szCs w:val="18"/>
          <w:lang w:eastAsia="zh-CN"/>
        </w:rPr>
        <w:t>Select one and</w:t>
      </w:r>
      <w:r>
        <w:rPr>
          <w:rFonts w:ascii="Calibri" w:eastAsia="SimSun" w:hAnsi="Calibri"/>
          <w:sz w:val="18"/>
          <w:szCs w:val="18"/>
          <w:lang w:eastAsia="zh-CN"/>
        </w:rPr>
        <w:t xml:space="preserve"> </w:t>
      </w:r>
      <w:r w:rsidRPr="00C74B39">
        <w:rPr>
          <w:rFonts w:ascii="Calibri" w:eastAsia="SimSun" w:hAnsi="Calibri"/>
          <w:sz w:val="18"/>
          <w:szCs w:val="18"/>
          <w:lang w:eastAsia="zh-CN"/>
        </w:rPr>
        <w:t xml:space="preserve">delete the other. Adopt same instruction </w:t>
      </w:r>
      <w:r>
        <w:rPr>
          <w:rFonts w:ascii="Calibri" w:eastAsia="SimSun" w:hAnsi="Calibri"/>
          <w:sz w:val="18"/>
          <w:szCs w:val="18"/>
          <w:lang w:eastAsia="zh-CN"/>
        </w:rPr>
        <w:t>for</w:t>
      </w:r>
      <w:r w:rsidRPr="00C74B39">
        <w:rPr>
          <w:rFonts w:ascii="Calibri" w:eastAsia="SimSun" w:hAnsi="Calibri"/>
          <w:sz w:val="18"/>
          <w:szCs w:val="18"/>
          <w:lang w:eastAsia="zh-CN"/>
        </w:rPr>
        <w:t xml:space="preserve"> similar terms throughout the document</w:t>
      </w:r>
    </w:p>
  </w:footnote>
  <w:footnote w:id="8">
    <w:p w:rsidR="00FD2536" w:rsidRDefault="00FD2536" w:rsidP="00743728">
      <w:pPr>
        <w:pStyle w:val="FootnoteText"/>
      </w:pPr>
      <w:r w:rsidRPr="00DC7AA3">
        <w:rPr>
          <w:rStyle w:val="FootnoteReference"/>
          <w:rFonts w:ascii="Calibri" w:hAnsi="Calibri" w:cs="Calibri"/>
          <w:sz w:val="16"/>
          <w:szCs w:val="16"/>
        </w:rPr>
        <w:footnoteRef/>
      </w:r>
      <w:r w:rsidRPr="00DC7AA3">
        <w:rPr>
          <w:rFonts w:ascii="Calibri" w:eastAsia="SimSun" w:hAnsi="Calibri"/>
          <w:sz w:val="16"/>
          <w:szCs w:val="16"/>
          <w:lang w:eastAsia="zh-CN"/>
        </w:rPr>
        <w:t>Issued by the</w:t>
      </w:r>
      <w:r>
        <w:rPr>
          <w:rFonts w:ascii="Calibri" w:eastAsia="SimSun" w:hAnsi="Calibri"/>
          <w:sz w:val="16"/>
          <w:szCs w:val="16"/>
          <w:lang w:eastAsia="zh-CN"/>
        </w:rPr>
        <w:t xml:space="preserve"> </w:t>
      </w:r>
      <w:r w:rsidRPr="00DC7AA3">
        <w:rPr>
          <w:rFonts w:ascii="Calibri" w:eastAsia="SimSun" w:hAnsi="Calibri"/>
          <w:sz w:val="16"/>
          <w:szCs w:val="16"/>
          <w:lang w:eastAsia="zh-CN"/>
        </w:rPr>
        <w:t>GPP</w:t>
      </w:r>
      <w:r>
        <w:rPr>
          <w:rFonts w:ascii="Calibri" w:eastAsia="SimSun" w:hAnsi="Calibri"/>
          <w:sz w:val="16"/>
          <w:szCs w:val="16"/>
          <w:lang w:eastAsia="zh-CN"/>
        </w:rPr>
        <w:t>B</w:t>
      </w:r>
      <w:r w:rsidRPr="00DC7AA3">
        <w:rPr>
          <w:rFonts w:ascii="Calibri" w:eastAsia="SimSun" w:hAnsi="Calibri"/>
          <w:sz w:val="16"/>
          <w:szCs w:val="16"/>
          <w:lang w:eastAsia="zh-CN"/>
        </w:rPr>
        <w:t xml:space="preserve"> through </w:t>
      </w:r>
      <w:r>
        <w:rPr>
          <w:rFonts w:ascii="Calibri" w:eastAsia="SimSun" w:hAnsi="Calibri"/>
          <w:sz w:val="16"/>
          <w:szCs w:val="16"/>
          <w:lang w:eastAsia="zh-CN"/>
        </w:rPr>
        <w:t>G</w:t>
      </w:r>
      <w:r w:rsidRPr="00DC7AA3">
        <w:rPr>
          <w:rFonts w:ascii="Calibri" w:eastAsia="SimSun" w:hAnsi="Calibri"/>
          <w:sz w:val="16"/>
          <w:szCs w:val="16"/>
          <w:lang w:eastAsia="zh-CN"/>
        </w:rPr>
        <w:t>PPB Resolution03-2012 on 27 January 2012.</w:t>
      </w:r>
    </w:p>
  </w:footnote>
  <w:footnote w:id="9">
    <w:p w:rsidR="00FD2536" w:rsidRDefault="00FD2536" w:rsidP="00743728">
      <w:pPr>
        <w:pStyle w:val="FootnoteText"/>
        <w:rPr>
          <w:rFonts w:ascii="Calibri" w:eastAsia="SimSun" w:hAnsi="Calibri"/>
          <w:sz w:val="18"/>
          <w:szCs w:val="18"/>
          <w:lang w:eastAsia="zh-CN"/>
        </w:rPr>
      </w:pPr>
      <w:r w:rsidRPr="0047212B">
        <w:rPr>
          <w:rStyle w:val="FootnoteReference"/>
          <w:rFonts w:ascii="Calibri" w:hAnsi="Calibri" w:cs="Calibri"/>
          <w:sz w:val="16"/>
          <w:szCs w:val="16"/>
        </w:rPr>
        <w:footnoteRef/>
      </w:r>
      <w:r w:rsidRPr="00C74B39">
        <w:rPr>
          <w:rFonts w:ascii="Calibri" w:eastAsia="SimSun" w:hAnsi="Calibri"/>
          <w:sz w:val="18"/>
          <w:szCs w:val="18"/>
          <w:lang w:eastAsia="zh-CN"/>
        </w:rPr>
        <w:t>Sele</w:t>
      </w:r>
      <w:r>
        <w:rPr>
          <w:rFonts w:ascii="Calibri" w:eastAsia="SimSun" w:hAnsi="Calibri"/>
          <w:sz w:val="18"/>
          <w:szCs w:val="18"/>
          <w:lang w:eastAsia="zh-CN"/>
        </w:rPr>
        <w:t>c</w:t>
      </w:r>
      <w:r w:rsidRPr="00C74B39">
        <w:rPr>
          <w:rFonts w:ascii="Calibri" w:eastAsia="SimSun" w:hAnsi="Calibri"/>
          <w:sz w:val="18"/>
          <w:szCs w:val="18"/>
          <w:lang w:eastAsia="zh-CN"/>
        </w:rPr>
        <w:t>t one anddelete the other.</w:t>
      </w:r>
    </w:p>
    <w:p w:rsidR="00FD2536" w:rsidRDefault="00FD2536" w:rsidP="00743728">
      <w:r w:rsidRPr="00972150">
        <w:rPr>
          <w:rFonts w:ascii="Calibri" w:hAnsi="Calibri"/>
          <w:i/>
          <w:iCs/>
          <w:sz w:val="18"/>
          <w:szCs w:val="18"/>
          <w:lang w:eastAsia="zh-CN"/>
        </w:rPr>
        <w:t>GPPB Resolution No. 03-2012 dated 27 January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FD2536" w:rsidRPr="003B1411" w:rsidRDefault="00FD2536" w:rsidP="003B141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Header"/>
      <w:pBdr>
        <w:bottom w:val="single" w:sz="4" w:space="1" w:color="000000"/>
      </w:pBdr>
      <w:jc w:val="right"/>
    </w:pPr>
    <w:r>
      <w:rPr>
        <w:i/>
        <w:sz w:val="18"/>
        <w:szCs w:val="18"/>
        <w:lang w:val="en-PH"/>
      </w:rPr>
      <w:fldChar w:fldCharType="begin"/>
    </w:r>
    <w:r w:rsidR="00FD2536">
      <w:rPr>
        <w:i/>
        <w:sz w:val="18"/>
        <w:szCs w:val="18"/>
        <w:lang w:val="en-PH"/>
      </w:rPr>
      <w:instrText xml:space="preserve"> REF _Ref173428879 \h </w:instrText>
    </w:r>
    <w:r>
      <w:rPr>
        <w:i/>
        <w:sz w:val="18"/>
        <w:szCs w:val="18"/>
        <w:lang w:val="en-PH"/>
      </w:rPr>
    </w:r>
    <w:r>
      <w:rPr>
        <w:i/>
        <w:sz w:val="18"/>
        <w:szCs w:val="18"/>
        <w:lang w:val="en-PH"/>
      </w:rPr>
      <w:fldChar w:fldCharType="separate"/>
    </w:r>
    <w:r w:rsidR="00FD2536" w:rsidRPr="0002578D">
      <w:rPr>
        <w:rFonts w:ascii="Calibri" w:hAnsi="Calibri"/>
        <w:sz w:val="44"/>
        <w:szCs w:val="44"/>
      </w:rPr>
      <w:t>Section III. Bid Data Sheet</w:t>
    </w:r>
    <w:r>
      <w:rPr>
        <w:i/>
        <w:sz w:val="18"/>
        <w:szCs w:val="18"/>
        <w:lang w:val="en-PH"/>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pPr>
      <w:pStyle w:val="Header"/>
      <w:rPr>
        <w:rFonts w:ascii="Calibri" w:hAnsi="Calibri"/>
        <w:sz w:val="22"/>
        <w:lang w:val="en-PH"/>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pPr>
      <w:pStyle w:val="Header"/>
      <w:pBdr>
        <w:bottom w:val="single" w:sz="4" w:space="1" w:color="000000"/>
      </w:pBdr>
      <w:jc w:val="left"/>
      <w:rPr>
        <w:i/>
        <w:sz w:val="18"/>
        <w:szCs w:val="18"/>
      </w:rPr>
    </w:pPr>
    <w:r>
      <w:rPr>
        <w:noProof/>
        <w:lang w:eastAsia="en-US"/>
      </w:rPr>
      <w:drawing>
        <wp:anchor distT="0" distB="0" distL="114935" distR="114935" simplePos="0" relativeHeight="251656704" behindDoc="1" locked="0" layoutInCell="1" allowOverlap="1">
          <wp:simplePos x="0" y="0"/>
          <wp:positionH relativeFrom="margin">
            <wp:align>center</wp:align>
          </wp:positionH>
          <wp:positionV relativeFrom="margin">
            <wp:align>center</wp:align>
          </wp:positionV>
          <wp:extent cx="5709285" cy="5646420"/>
          <wp:effectExtent l="19050" t="0" r="5715" b="0"/>
          <wp:wrapNone/>
          <wp:docPr id="1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srcRect/>
                  <a:stretch>
                    <a:fillRect/>
                  </a:stretch>
                </pic:blipFill>
                <pic:spPr bwMode="auto">
                  <a:xfrm>
                    <a:off x="0" y="0"/>
                    <a:ext cx="5709285" cy="5646420"/>
                  </a:xfrm>
                  <a:prstGeom prst="rect">
                    <a:avLst/>
                  </a:prstGeom>
                  <a:solidFill>
                    <a:srgbClr val="FFFFFF"/>
                  </a:solidFill>
                  <a:ln w="9525">
                    <a:noFill/>
                    <a:miter lim="800000"/>
                    <a:headEnd/>
                    <a:tailEnd/>
                  </a:ln>
                </pic:spPr>
              </pic:pic>
            </a:graphicData>
          </a:graphic>
        </wp:anchor>
      </w:drawing>
    </w:r>
    <w:r>
      <w:rPr>
        <w:i/>
        <w:sz w:val="18"/>
        <w:szCs w:val="18"/>
      </w:rPr>
      <w:t>Procurement of Server and Desktop Computers with UPS</w:t>
    </w:r>
  </w:p>
  <w:p w:rsidR="00FD2536" w:rsidRDefault="00FD2536">
    <w:pPr>
      <w:pStyle w:val="Header"/>
      <w:rPr>
        <w:szCs w:val="1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6D6E77">
    <w:pPr>
      <w:pStyle w:val="Header"/>
      <w:pBdr>
        <w:bottom w:val="single" w:sz="4" w:space="1" w:color="000000"/>
      </w:pBdr>
      <w:jc w:val="right"/>
    </w:pPr>
    <w:r>
      <w:rPr>
        <w:i/>
        <w:sz w:val="18"/>
        <w:szCs w:val="18"/>
        <w:lang w:val="en-PH"/>
      </w:rPr>
      <w:fldChar w:fldCharType="begin"/>
    </w:r>
    <w:r w:rsidR="00FD2536">
      <w:rPr>
        <w:i/>
        <w:sz w:val="18"/>
        <w:szCs w:val="18"/>
        <w:lang w:val="en-PH"/>
      </w:rPr>
      <w:instrText xml:space="preserve"> REF _Ref173428879 \h </w:instrText>
    </w:r>
    <w:r>
      <w:rPr>
        <w:i/>
        <w:sz w:val="18"/>
        <w:szCs w:val="18"/>
        <w:lang w:val="en-PH"/>
      </w:rPr>
    </w:r>
    <w:r>
      <w:rPr>
        <w:i/>
        <w:sz w:val="18"/>
        <w:szCs w:val="18"/>
        <w:lang w:val="en-PH"/>
      </w:rPr>
      <w:fldChar w:fldCharType="separate"/>
    </w:r>
    <w:r w:rsidR="00FD2536" w:rsidRPr="0002578D">
      <w:rPr>
        <w:rFonts w:ascii="Calibri" w:hAnsi="Calibri"/>
        <w:sz w:val="44"/>
        <w:szCs w:val="44"/>
      </w:rPr>
      <w:t>Section III. Bid Data Sheet</w:t>
    </w:r>
    <w:r>
      <w:rPr>
        <w:i/>
        <w:sz w:val="18"/>
        <w:szCs w:val="18"/>
        <w:lang w:val="en-PH"/>
      </w:rPr>
      <w:fldChar w:fldCharType="end"/>
    </w:r>
    <w:r w:rsidR="00FD2536">
      <w:rPr>
        <w:noProof/>
        <w:lang w:eastAsia="en-US"/>
      </w:rPr>
      <w:drawing>
        <wp:anchor distT="0" distB="0" distL="114935" distR="114935" simplePos="0" relativeHeight="251657728" behindDoc="1" locked="0" layoutInCell="1" allowOverlap="1">
          <wp:simplePos x="0" y="0"/>
          <wp:positionH relativeFrom="margin">
            <wp:align>center</wp:align>
          </wp:positionH>
          <wp:positionV relativeFrom="margin">
            <wp:align>center</wp:align>
          </wp:positionV>
          <wp:extent cx="5709285" cy="5646420"/>
          <wp:effectExtent l="19050" t="0" r="5715" b="0"/>
          <wp:wrapNone/>
          <wp:docPr id="1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srcRect/>
                  <a:stretch>
                    <a:fillRect/>
                  </a:stretch>
                </pic:blipFill>
                <pic:spPr bwMode="auto">
                  <a:xfrm>
                    <a:off x="0" y="0"/>
                    <a:ext cx="5709285" cy="5646420"/>
                  </a:xfrm>
                  <a:prstGeom prst="rect">
                    <a:avLst/>
                  </a:prstGeom>
                  <a:solidFill>
                    <a:srgbClr val="FFFFFF"/>
                  </a:solidFill>
                  <a:ln w="9525">
                    <a:noFill/>
                    <a:miter lim="800000"/>
                    <a:headEnd/>
                    <a:tailEnd/>
                  </a:ln>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FD2536">
    <w:pPr>
      <w:pStyle w:val="Header"/>
      <w:jc w:val="right"/>
      <w:rPr>
        <w:i/>
        <w:noProof/>
        <w:sz w:val="20"/>
        <w:u w:val="single"/>
        <w:lang w:val="en-PH" w:eastAsia="en-US"/>
      </w:rPr>
    </w:pPr>
    <w:r>
      <w:rPr>
        <w:i/>
        <w:noProof/>
        <w:sz w:val="20"/>
        <w:u w:val="single"/>
        <w:lang w:eastAsia="en-US"/>
      </w:rPr>
      <w:t xml:space="preserve">Upgrading of </w:t>
    </w:r>
    <w:r>
      <w:rPr>
        <w:i/>
        <w:noProof/>
        <w:sz w:val="20"/>
        <w:u w:val="single"/>
        <w:lang w:val="en-PH" w:eastAsia="en-US"/>
      </w:rPr>
      <w:t xml:space="preserve"> the Automated Fingerprint System for Central Verification System</w:t>
    </w:r>
  </w:p>
  <w:p w:rsidR="00FD2536" w:rsidRPr="0067160D" w:rsidRDefault="00FD2536" w:rsidP="00066E13">
    <w:pPr>
      <w:pStyle w:val="Header"/>
    </w:pPr>
  </w:p>
  <w:p w:rsidR="00FD2536" w:rsidRPr="00240E93" w:rsidRDefault="00FD2536" w:rsidP="00E47346">
    <w:pPr>
      <w:pStyle w:val="Header"/>
      <w:rPr>
        <w:rFonts w:ascii="Calibri" w:hAnsi="Calibri"/>
        <w:sz w:val="22"/>
        <w:lang w:val="en-PH"/>
      </w:rPr>
    </w:pPr>
  </w:p>
  <w:p w:rsidR="00FD2536" w:rsidRDefault="00FD2536">
    <w:pPr>
      <w:pStyle w:val="Header"/>
      <w:rPr>
        <w:rFonts w:ascii="Calibri" w:hAnsi="Calibri"/>
        <w:sz w:val="22"/>
        <w:lang w:val="en-PH"/>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FD2536" w:rsidRPr="00066E13" w:rsidRDefault="00FD2536" w:rsidP="00066E13">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Pr="00240E93" w:rsidRDefault="00FD2536" w:rsidP="00E47346">
    <w:pPr>
      <w:rPr>
        <w:u w:val="single"/>
        <w:lang w:val="en-PH"/>
      </w:rPr>
    </w:pPr>
  </w:p>
  <w:p w:rsidR="00FD2536" w:rsidRDefault="00FD2536" w:rsidP="00975BA2">
    <w:pPr>
      <w:pStyle w:val="Header"/>
      <w:jc w:val="right"/>
      <w:rPr>
        <w:i/>
        <w:noProof/>
        <w:sz w:val="20"/>
        <w:u w:val="single"/>
        <w:lang w:val="en-PH" w:eastAsia="en-US"/>
      </w:rPr>
    </w:pPr>
    <w:r>
      <w:rPr>
        <w:i/>
        <w:noProof/>
        <w:sz w:val="20"/>
        <w:u w:val="single"/>
        <w:lang w:eastAsia="en-US"/>
      </w:rPr>
      <w:t xml:space="preserve">Upgrading of </w:t>
    </w:r>
    <w:r>
      <w:rPr>
        <w:i/>
        <w:noProof/>
        <w:sz w:val="20"/>
        <w:u w:val="single"/>
        <w:lang w:val="en-PH" w:eastAsia="en-US"/>
      </w:rPr>
      <w:t xml:space="preserve"> the Automated Fingerprint System for Central Verification System</w:t>
    </w:r>
  </w:p>
  <w:p w:rsidR="00FD2536" w:rsidRPr="00240E93" w:rsidRDefault="00FD2536" w:rsidP="00066E13">
    <w:pPr>
      <w:pStyle w:val="Header"/>
      <w:rPr>
        <w:rFonts w:ascii="Calibri" w:hAnsi="Calibri"/>
        <w:sz w:val="22"/>
        <w:lang w:val="en-PH"/>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FD2536" w:rsidRPr="0067160D" w:rsidRDefault="00FD2536" w:rsidP="00066E13">
    <w:pPr>
      <w:pStyle w:val="Header"/>
    </w:pPr>
  </w:p>
  <w:p w:rsidR="00FD2536" w:rsidRPr="00066E13" w:rsidRDefault="00FD2536" w:rsidP="00066E13">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975BA2">
    <w:pPr>
      <w:pStyle w:val="Header"/>
      <w:jc w:val="right"/>
      <w:rPr>
        <w:i/>
        <w:noProof/>
        <w:sz w:val="20"/>
        <w:u w:val="single"/>
        <w:lang w:val="en-PH" w:eastAsia="en-US"/>
      </w:rPr>
    </w:pPr>
    <w:r>
      <w:rPr>
        <w:i/>
        <w:noProof/>
        <w:sz w:val="20"/>
        <w:u w:val="single"/>
        <w:lang w:eastAsia="en-US"/>
      </w:rPr>
      <w:t xml:space="preserve">Upgrading of </w:t>
    </w:r>
    <w:r>
      <w:rPr>
        <w:i/>
        <w:noProof/>
        <w:sz w:val="20"/>
        <w:u w:val="single"/>
        <w:lang w:val="en-PH" w:eastAsia="en-US"/>
      </w:rPr>
      <w:t xml:space="preserve"> the Automated Fingerprint System for Central Verification System</w:t>
    </w:r>
  </w:p>
  <w:p w:rsidR="00FD2536" w:rsidRPr="005B3117" w:rsidRDefault="00FD2536" w:rsidP="00AB57EE">
    <w:pPr>
      <w:pStyle w:val="Header"/>
      <w:rPr>
        <w:rFonts w:ascii="Calibri" w:hAnsi="Calibri"/>
        <w:sz w:val="22"/>
        <w:szCs w:val="22"/>
      </w:rPr>
    </w:pPr>
    <w:r>
      <w:tab/>
    </w:r>
    <w:r>
      <w:tab/>
    </w:r>
    <w:r>
      <w:tab/>
    </w: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7C5E5F">
    <w:pPr>
      <w:pStyle w:val="Header"/>
      <w:jc w:val="right"/>
      <w:rPr>
        <w:i/>
        <w:noProof/>
        <w:sz w:val="20"/>
        <w:u w:val="single"/>
        <w:lang w:val="en-PH" w:eastAsia="en-US"/>
      </w:rPr>
    </w:pPr>
    <w:r>
      <w:rPr>
        <w:i/>
        <w:noProof/>
        <w:sz w:val="20"/>
        <w:u w:val="single"/>
        <w:lang w:eastAsia="en-US"/>
      </w:rPr>
      <w:t xml:space="preserve">Upgrading of </w:t>
    </w:r>
    <w:r>
      <w:rPr>
        <w:i/>
        <w:noProof/>
        <w:sz w:val="20"/>
        <w:u w:val="single"/>
        <w:lang w:val="en-PH" w:eastAsia="en-US"/>
      </w:rPr>
      <w:t xml:space="preserve"> the Automated Fingerprint System for Central Verification System</w:t>
    </w:r>
  </w:p>
  <w:p w:rsidR="00FD2536" w:rsidRPr="00066E13" w:rsidRDefault="00FD2536" w:rsidP="00066E13">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70" w:rsidRDefault="00907A70" w:rsidP="00907A70">
    <w:pPr>
      <w:pStyle w:val="Header"/>
      <w:jc w:val="right"/>
      <w:rPr>
        <w:i/>
        <w:noProof/>
        <w:sz w:val="20"/>
        <w:u w:val="single"/>
        <w:lang w:val="en-PH" w:eastAsia="en-US"/>
      </w:rPr>
    </w:pPr>
    <w:r>
      <w:rPr>
        <w:i/>
        <w:noProof/>
        <w:sz w:val="20"/>
        <w:u w:val="single"/>
        <w:lang w:eastAsia="en-US"/>
      </w:rPr>
      <w:t xml:space="preserve">Upgrading of </w:t>
    </w:r>
    <w:r>
      <w:rPr>
        <w:i/>
        <w:noProof/>
        <w:sz w:val="20"/>
        <w:u w:val="single"/>
        <w:lang w:val="en-PH" w:eastAsia="en-US"/>
      </w:rPr>
      <w:t xml:space="preserve"> the Automated Fingerprint System for Central Verification System</w:t>
    </w:r>
  </w:p>
  <w:p w:rsidR="00FD2536" w:rsidRDefault="00FD2536" w:rsidP="005D0301">
    <w:pPr>
      <w:pStyle w:val="Header"/>
      <w:jc w:val="right"/>
      <w:rPr>
        <w:i/>
        <w:noProof/>
        <w:sz w:val="20"/>
        <w:u w:val="single"/>
        <w:lang w:val="en-PH" w:eastAsia="en-US"/>
      </w:rPr>
    </w:pPr>
  </w:p>
  <w:p w:rsidR="00FD2536" w:rsidRDefault="00FD2536">
    <w:pPr>
      <w:pStyle w:val="Header"/>
      <w:rPr>
        <w:rFonts w:ascii="Calibri" w:hAnsi="Calibri"/>
        <w:sz w:val="22"/>
        <w:lang w:val="en-PH"/>
      </w:rPr>
    </w:pP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r>
      <w:rPr>
        <w:rFonts w:ascii="Calibri" w:hAnsi="Calibri"/>
        <w:sz w:val="22"/>
        <w:lang w:val="en-PH"/>
      </w:rP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Pr="00066E13" w:rsidRDefault="00FD2536" w:rsidP="00066E13">
    <w:pPr>
      <w:pStyle w:val="Header"/>
    </w:pPr>
    <w:r w:rsidRPr="00E47346">
      <w:rPr>
        <w:i/>
        <w:noProof/>
        <w:sz w:val="20"/>
        <w:u w:val="single"/>
        <w:lang w:eastAsia="en-US"/>
      </w:rPr>
      <w:t xml:space="preserve">Procurement </w:t>
    </w:r>
    <w:r>
      <w:rPr>
        <w:i/>
        <w:noProof/>
        <w:sz w:val="20"/>
        <w:u w:val="single"/>
        <w:lang w:val="en-PH" w:eastAsia="en-US"/>
      </w:rPr>
      <w:t>for the Supply and Delivery of Steel Racks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EE78AE">
    <w:pPr>
      <w:pStyle w:val="Header"/>
      <w:pBdr>
        <w:bottom w:val="single" w:sz="4" w:space="1" w:color="000000"/>
      </w:pBdr>
      <w:jc w:val="right"/>
    </w:pPr>
    <w:bookmarkStart w:id="1072" w:name="_Ref59943776"/>
    <w:bookmarkStart w:id="1073" w:name="_Ref33261819"/>
    <w:bookmarkStart w:id="1074" w:name="_Ref59945109"/>
    <w:bookmarkStart w:id="1075" w:name="_Ref36539449"/>
    <w:bookmarkStart w:id="1076" w:name="_Ref36535486"/>
    <w:bookmarkStart w:id="1077" w:name="_Ref59947114"/>
    <w:bookmarkStart w:id="1078" w:name="_Ref47860324"/>
    <w:bookmarkStart w:id="1079" w:name="_Ref36540064"/>
    <w:bookmarkStart w:id="1080" w:name="_Ref36535617"/>
    <w:bookmarkStart w:id="1081" w:name="_Ref36545464"/>
    <w:bookmarkStart w:id="1082" w:name="_Ref36540150"/>
    <w:bookmarkStart w:id="1083" w:name="_Ref36541211"/>
    <w:bookmarkStart w:id="1084" w:name="_Ref36538359"/>
    <w:bookmarkStart w:id="1085" w:name="_Ref36538223"/>
    <w:bookmarkStart w:id="1086" w:name="_Ref33258201"/>
    <w:bookmarkStart w:id="1087" w:name="_Ref36545513"/>
    <w:bookmarkStart w:id="1088" w:name="_Ref36540961"/>
    <w:bookmarkStart w:id="1089" w:name="_Ref36540641"/>
    <w:bookmarkStart w:id="1090" w:name="_Ref33260298"/>
    <w:bookmarkStart w:id="1091" w:name="_Ref33260262"/>
    <w:bookmarkStart w:id="1092" w:name="_Ref97219958"/>
    <w:bookmarkStart w:id="1093" w:name="_Ref69274481"/>
    <w:bookmarkStart w:id="1094" w:name="_Ref59945905"/>
    <w:bookmarkStart w:id="1095" w:name="_Ref36545077"/>
    <w:bookmarkStart w:id="1096" w:name="_Ref36540371"/>
    <w:bookmarkStart w:id="1097" w:name="_Ref33257599"/>
    <w:bookmarkStart w:id="1098" w:name="_Ref33256269"/>
    <w:bookmarkStart w:id="1099" w:name="_Ref36543405"/>
    <w:bookmarkStart w:id="1100" w:name="_Ref34546150"/>
    <w:bookmarkStart w:id="1101" w:name="_Ref37228101"/>
    <w:bookmarkStart w:id="1102" w:name="_Ref36543868"/>
    <w:bookmarkStart w:id="1103" w:name="_Ref69278104"/>
    <w:bookmarkStart w:id="1104" w:name="_Ref69277336"/>
    <w:bookmarkStart w:id="1105" w:name="_Ref50800125"/>
    <w:bookmarkStart w:id="1106" w:name="_Ref47864025"/>
    <w:bookmarkStart w:id="1107" w:name="_Ref36544710"/>
    <w:bookmarkStart w:id="1108" w:name="_Ref97226360"/>
    <w:bookmarkStart w:id="1109" w:name="_Ref57695355"/>
    <w:bookmarkStart w:id="1110" w:name="_Ref36544775"/>
    <w:bookmarkStart w:id="1111" w:name="_Ref34547146"/>
    <w:bookmarkStart w:id="1112" w:name="_Ref59946116"/>
    <w:bookmarkStart w:id="1113" w:name="_Ref36540878"/>
    <w:bookmarkStart w:id="1114" w:name="_Ref36540773"/>
    <w:bookmarkStart w:id="1115" w:name="_Ref36545649"/>
    <w:bookmarkStart w:id="1116" w:name="_Ref36540900"/>
    <w:bookmarkStart w:id="1117" w:name="_Ref36540797"/>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FD2536" w:rsidRPr="00066E13" w:rsidRDefault="00FD2536" w:rsidP="00066E13">
    <w:pPr>
      <w:pStyle w:val="Header"/>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pPr>
      <w:pStyle w:val="Header"/>
      <w:pBdr>
        <w:bottom w:val="single" w:sz="4" w:space="1" w:color="000000"/>
      </w:pBdr>
      <w:jc w:val="right"/>
      <w:rPr>
        <w:rFonts w:ascii="Calibri" w:hAnsi="Calibri"/>
      </w:rPr>
    </w:pPr>
    <w:r>
      <w:rPr>
        <w:rFonts w:ascii="Calibri" w:hAnsi="Calibri"/>
      </w:rPr>
      <w:t>Section I. Invitation to Bid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FD2536" w:rsidRPr="00066E13" w:rsidRDefault="00FD2536" w:rsidP="00066E1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FD2536" w:rsidRPr="00066E13" w:rsidRDefault="00FD2536" w:rsidP="00066E1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pPr>
      <w:pStyle w:val="Header"/>
      <w:pBdr>
        <w:bottom w:val="single" w:sz="4" w:space="1" w:color="auto"/>
      </w:pBdr>
      <w:jc w:val="right"/>
      <w:rPr>
        <w:rFonts w:ascii="Calibri" w:hAnsi="Calibri"/>
      </w:rPr>
    </w:pPr>
    <w:r>
      <w:rPr>
        <w:rFonts w:ascii="Calibri" w:hAnsi="Calibri"/>
      </w:rPr>
      <w:t>Section II. Instructions to Bidders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FD2536" w:rsidRPr="00066E13" w:rsidRDefault="00FD2536" w:rsidP="00066E1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36" w:rsidRDefault="00FD2536" w:rsidP="003B1411">
    <w:pPr>
      <w:pStyle w:val="Header"/>
      <w:rPr>
        <w:i/>
        <w:noProof/>
        <w:sz w:val="20"/>
        <w:u w:val="single"/>
        <w:lang w:val="en-PH" w:eastAsia="en-US"/>
      </w:rPr>
    </w:pPr>
    <w:r w:rsidRPr="00E47346">
      <w:rPr>
        <w:i/>
        <w:noProof/>
        <w:sz w:val="20"/>
        <w:u w:val="single"/>
        <w:lang w:eastAsia="en-US"/>
      </w:rPr>
      <w:t xml:space="preserve">Procurement </w:t>
    </w:r>
    <w:r>
      <w:rPr>
        <w:i/>
        <w:noProof/>
        <w:sz w:val="20"/>
        <w:u w:val="single"/>
        <w:lang w:val="en-PH" w:eastAsia="en-US"/>
      </w:rPr>
      <w:t>for the Supply and Delivery of Steel Racks</w:t>
    </w:r>
  </w:p>
  <w:p w:rsidR="00FD2536" w:rsidRPr="00066E13" w:rsidRDefault="00FD2536" w:rsidP="00066E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280AA12"/>
    <w:lvl w:ilvl="0">
      <w:start w:val="1"/>
      <w:numFmt w:val="none"/>
      <w:suff w:val="nothing"/>
      <w:lvlText w:val=""/>
      <w:lvlJc w:val="left"/>
      <w:pPr>
        <w:tabs>
          <w:tab w:val="num" w:pos="0"/>
        </w:tabs>
        <w:ind w:hanging="360"/>
      </w:pPr>
      <w:rPr>
        <w:rFonts w:cs="Times New Roman"/>
      </w:rPr>
    </w:lvl>
    <w:lvl w:ilvl="1">
      <w:start w:val="1"/>
      <w:numFmt w:val="decimal"/>
      <w:pStyle w:val="Heading2"/>
      <w:lvlText w:val=".%2"/>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lvlText w:val=".%2.%3."/>
      <w:lvlJc w:val="left"/>
      <w:pPr>
        <w:tabs>
          <w:tab w:val="num" w:pos="1440"/>
        </w:tabs>
        <w:ind w:left="1440" w:hanging="720"/>
      </w:pPr>
      <w:rPr>
        <w:rFonts w:ascii="Calibri" w:hAnsi="Calibri" w:cs="Times New Roman"/>
        <w:b w:val="0"/>
        <w:bCs w:val="0"/>
        <w:i w:val="0"/>
        <w:iCs w:val="0"/>
        <w:caps w:val="0"/>
        <w:smallCaps w:val="0"/>
        <w:strike w:val="0"/>
        <w:dstrike w:val="0"/>
        <w:vanish w:val="0"/>
        <w:color w:val="000000"/>
        <w:spacing w:val="0"/>
        <w:kern w:val="1"/>
        <w:position w:val="0"/>
        <w:sz w:val="24"/>
        <w:u w:val="none"/>
        <w:vertAlign w:val="baseline"/>
      </w:rPr>
    </w:lvl>
    <w:lvl w:ilvl="3">
      <w:start w:val="1"/>
      <w:numFmt w:val="lowerLetter"/>
      <w:lvlText w:val="()%4"/>
      <w:lvlJc w:val="left"/>
      <w:pPr>
        <w:tabs>
          <w:tab w:val="num" w:pos="2160"/>
        </w:tabs>
        <w:ind w:left="2160" w:hanging="720"/>
      </w:pPr>
      <w:rPr>
        <w:rFonts w:cs="Times New Roman"/>
        <w:b w:val="0"/>
      </w:rPr>
    </w:lvl>
    <w:lvl w:ilvl="4">
      <w:start w:val="1"/>
      <w:numFmt w:val="decimal"/>
      <w:lvlText w:val="(.%4.%5)"/>
      <w:lvlJc w:val="left"/>
      <w:pPr>
        <w:tabs>
          <w:tab w:val="num" w:pos="2880"/>
        </w:tabs>
        <w:ind w:left="2880" w:hanging="720"/>
      </w:pPr>
      <w:rPr>
        <w:rFonts w:cs="Times New Roman"/>
      </w:rPr>
    </w:lvl>
    <w:lvl w:ilvl="5">
      <w:start w:val="1"/>
      <w:numFmt w:val="lowerRoman"/>
      <w:lvlText w:val="()%6"/>
      <w:lvlJc w:val="left"/>
      <w:pPr>
        <w:tabs>
          <w:tab w:val="num" w:pos="3600"/>
        </w:tabs>
        <w:ind w:left="3600" w:hanging="720"/>
      </w:pPr>
      <w:rPr>
        <w:rFonts w:cs="Times New Roman"/>
      </w:rPr>
    </w:lvl>
    <w:lvl w:ilvl="6">
      <w:start w:val="1"/>
      <w:numFmt w:val="decimal"/>
      <w:lvlText w:val=".%7"/>
      <w:lvlJc w:val="left"/>
      <w:pPr>
        <w:tabs>
          <w:tab w:val="num" w:pos="2160"/>
        </w:tabs>
        <w:ind w:left="2160" w:hanging="360"/>
      </w:pPr>
      <w:rPr>
        <w:rFonts w:cs="Times New Roman"/>
      </w:rPr>
    </w:lvl>
    <w:lvl w:ilvl="7">
      <w:start w:val="1"/>
      <w:numFmt w:val="lowerLetter"/>
      <w:lvlText w:val=".%8"/>
      <w:lvlJc w:val="left"/>
      <w:pPr>
        <w:tabs>
          <w:tab w:val="num" w:pos="2520"/>
        </w:tabs>
        <w:ind w:left="2520" w:hanging="360"/>
      </w:pPr>
      <w:rPr>
        <w:rFonts w:cs="Times New Roman"/>
      </w:rPr>
    </w:lvl>
    <w:lvl w:ilvl="8">
      <w:start w:val="1"/>
      <w:numFmt w:val="lowerRoman"/>
      <w:lvlText w:val=".%9"/>
      <w:lvlJc w:val="left"/>
      <w:pPr>
        <w:tabs>
          <w:tab w:val="num" w:pos="2880"/>
        </w:tabs>
        <w:ind w:left="2880" w:hanging="360"/>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2">
    <w:nsid w:val="00000003"/>
    <w:multiLevelType w:val="singleLevel"/>
    <w:tmpl w:val="00000003"/>
    <w:name w:val="WW8Num2"/>
    <w:lvl w:ilvl="0">
      <w:start w:val="1"/>
      <w:numFmt w:val="lowerLetter"/>
      <w:lvlText w:val="%1)"/>
      <w:lvlJc w:val="left"/>
      <w:pPr>
        <w:tabs>
          <w:tab w:val="num" w:pos="376"/>
        </w:tabs>
        <w:ind w:left="376" w:hanging="360"/>
      </w:pPr>
      <w:rPr>
        <w:rFonts w:cs="Times New Roman"/>
      </w:rPr>
    </w:lvl>
  </w:abstractNum>
  <w:abstractNum w:abstractNumId="3">
    <w:nsid w:val="00000004"/>
    <w:multiLevelType w:val="multilevel"/>
    <w:tmpl w:val="00000004"/>
    <w:name w:val="WW8Num3"/>
    <w:lvl w:ilvl="0">
      <w:start w:val="1"/>
      <w:numFmt w:val="none"/>
      <w:suff w:val="nothing"/>
      <w:lvlText w:val=""/>
      <w:lvlJc w:val="left"/>
      <w:pPr>
        <w:tabs>
          <w:tab w:val="num" w:pos="0"/>
        </w:tabs>
        <w:ind w:hanging="36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2.%3."/>
      <w:lvlJc w:val="left"/>
      <w:pPr>
        <w:tabs>
          <w:tab w:val="num" w:pos="1440"/>
        </w:tabs>
        <w:ind w:left="1440" w:hanging="720"/>
      </w:pPr>
      <w:rPr>
        <w:rFonts w:ascii="Calibri" w:hAnsi="Calibri" w:cs="Times New Roman"/>
        <w:b w:val="0"/>
        <w:bCs w:val="0"/>
        <w:i w:val="0"/>
        <w:iCs w:val="0"/>
        <w:caps w:val="0"/>
        <w:smallCaps w:val="0"/>
        <w:strike w:val="0"/>
        <w:dstrike w:val="0"/>
        <w:vanish w:val="0"/>
        <w:color w:val="000000"/>
        <w:spacing w:val="0"/>
        <w:kern w:val="1"/>
        <w:position w:val="0"/>
        <w:sz w:val="24"/>
        <w:u w:val="none"/>
        <w:vertAlign w:val="baseline"/>
      </w:rPr>
    </w:lvl>
    <w:lvl w:ilvl="3">
      <w:start w:val="1"/>
      <w:numFmt w:val="lowerLetter"/>
      <w:lvlText w:val="()%4"/>
      <w:lvlJc w:val="left"/>
      <w:pPr>
        <w:tabs>
          <w:tab w:val="num" w:pos="2160"/>
        </w:tabs>
        <w:ind w:left="2160" w:hanging="720"/>
      </w:pPr>
      <w:rPr>
        <w:rFonts w:cs="Times New Roman"/>
        <w:b w:val="0"/>
      </w:rPr>
    </w:lvl>
    <w:lvl w:ilvl="4">
      <w:start w:val="1"/>
      <w:numFmt w:val="decimal"/>
      <w:lvlText w:val="(.%4.%5)"/>
      <w:lvlJc w:val="left"/>
      <w:pPr>
        <w:tabs>
          <w:tab w:val="num" w:pos="2880"/>
        </w:tabs>
        <w:ind w:left="2880" w:hanging="720"/>
      </w:pPr>
      <w:rPr>
        <w:rFonts w:cs="Times New Roman"/>
      </w:rPr>
    </w:lvl>
    <w:lvl w:ilvl="5">
      <w:start w:val="1"/>
      <w:numFmt w:val="lowerRoman"/>
      <w:lvlText w:val="()%6"/>
      <w:lvlJc w:val="left"/>
      <w:pPr>
        <w:tabs>
          <w:tab w:val="num" w:pos="3600"/>
        </w:tabs>
        <w:ind w:left="3600" w:hanging="720"/>
      </w:pPr>
      <w:rPr>
        <w:rFonts w:cs="Times New Roman"/>
      </w:rPr>
    </w:lvl>
    <w:lvl w:ilvl="6">
      <w:start w:val="1"/>
      <w:numFmt w:val="decimal"/>
      <w:lvlText w:val=".%7"/>
      <w:lvlJc w:val="left"/>
      <w:pPr>
        <w:tabs>
          <w:tab w:val="num" w:pos="2160"/>
        </w:tabs>
        <w:ind w:left="2160" w:hanging="360"/>
      </w:pPr>
      <w:rPr>
        <w:rFonts w:cs="Times New Roman"/>
      </w:rPr>
    </w:lvl>
    <w:lvl w:ilvl="7">
      <w:start w:val="1"/>
      <w:numFmt w:val="lowerLetter"/>
      <w:lvlText w:val=".%8"/>
      <w:lvlJc w:val="left"/>
      <w:pPr>
        <w:tabs>
          <w:tab w:val="num" w:pos="2520"/>
        </w:tabs>
        <w:ind w:left="2520" w:hanging="360"/>
      </w:pPr>
      <w:rPr>
        <w:rFonts w:cs="Times New Roman"/>
      </w:rPr>
    </w:lvl>
    <w:lvl w:ilvl="8">
      <w:start w:val="1"/>
      <w:numFmt w:val="lowerRoman"/>
      <w:lvlText w:val=".%9"/>
      <w:lvlJc w:val="left"/>
      <w:pPr>
        <w:tabs>
          <w:tab w:val="num" w:pos="2880"/>
        </w:tabs>
        <w:ind w:left="2880" w:hanging="360"/>
      </w:pPr>
      <w:rPr>
        <w:rFonts w:cs="Times New Roman"/>
      </w:rPr>
    </w:lvl>
  </w:abstractNum>
  <w:abstractNum w:abstractNumId="4">
    <w:nsid w:val="00000005"/>
    <w:multiLevelType w:val="multilevel"/>
    <w:tmpl w:val="8662FC64"/>
    <w:name w:val="WW8Num4"/>
    <w:lvl w:ilvl="0">
      <w:start w:val="1"/>
      <w:numFmt w:val="none"/>
      <w:suff w:val="nothing"/>
      <w:lvlText w:val=""/>
      <w:lvlJc w:val="left"/>
      <w:pPr>
        <w:tabs>
          <w:tab w:val="num" w:pos="360"/>
        </w:tabs>
        <w:ind w:left="360" w:hanging="360"/>
      </w:pPr>
      <w:rPr>
        <w:rFonts w:cs="Times New Roman"/>
      </w:rPr>
    </w:lvl>
    <w:lvl w:ilvl="1">
      <w:start w:val="1"/>
      <w:numFmt w:val="none"/>
      <w:suff w:val="nothing"/>
      <w:lvlText w:val=""/>
      <w:lvlJc w:val="left"/>
      <w:pPr>
        <w:tabs>
          <w:tab w:val="num" w:pos="1620"/>
        </w:tabs>
        <w:ind w:left="1620" w:hanging="360"/>
      </w:pPr>
      <w:rPr>
        <w:rFonts w:cs="Times New Roman"/>
      </w:rPr>
    </w:lvl>
    <w:lvl w:ilvl="2">
      <w:start w:val="1"/>
      <w:numFmt w:val="decimal"/>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ascii="Calibri" w:eastAsia="Times New Roman" w:hAnsi="Calibri" w:cs="Calibri"/>
      </w:rPr>
    </w:lvl>
    <w:lvl w:ilvl="4">
      <w:start w:val="1"/>
      <w:numFmt w:val="lowerLetter"/>
      <w:lvlText w:val="()%5"/>
      <w:lvlJc w:val="left"/>
      <w:pPr>
        <w:tabs>
          <w:tab w:val="num" w:pos="2160"/>
        </w:tabs>
        <w:ind w:left="2160" w:hanging="720"/>
      </w:pPr>
      <w:rPr>
        <w:rFonts w:cs="Times New Roman"/>
      </w:rPr>
    </w:lvl>
    <w:lvl w:ilvl="5">
      <w:start w:val="1"/>
      <w:numFmt w:val="decimal"/>
      <w:lvlText w:val="(.)%6"/>
      <w:lvlJc w:val="left"/>
      <w:pPr>
        <w:tabs>
          <w:tab w:val="num" w:pos="2880"/>
        </w:tabs>
        <w:ind w:left="2880" w:hanging="720"/>
      </w:pPr>
      <w:rPr>
        <w:rFonts w:cs="Times New Roman"/>
      </w:rPr>
    </w:lvl>
    <w:lvl w:ilvl="6">
      <w:start w:val="1"/>
      <w:numFmt w:val="lowerRoman"/>
      <w:lvlText w:val="()%7"/>
      <w:lvlJc w:val="left"/>
      <w:pPr>
        <w:tabs>
          <w:tab w:val="num" w:pos="3600"/>
        </w:tabs>
        <w:ind w:left="3600" w:hanging="72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6"/>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7"/>
    <w:lvl w:ilvl="0">
      <w:start w:val="1"/>
      <w:numFmt w:val="lowerLetter"/>
      <w:lvlText w:val="%1."/>
      <w:lvlJc w:val="left"/>
      <w:pPr>
        <w:tabs>
          <w:tab w:val="num" w:pos="0"/>
        </w:tabs>
        <w:ind w:left="720" w:hanging="360"/>
      </w:pPr>
      <w:rPr>
        <w:rFonts w:cs="Times New Roman"/>
      </w:rPr>
    </w:lvl>
  </w:abstractNum>
  <w:abstractNum w:abstractNumId="8">
    <w:nsid w:val="00000009"/>
    <w:multiLevelType w:val="singleLevel"/>
    <w:tmpl w:val="00000009"/>
    <w:name w:val="WW8Num8"/>
    <w:lvl w:ilvl="0">
      <w:start w:val="1"/>
      <w:numFmt w:val="lowerLetter"/>
      <w:lvlText w:val="%1."/>
      <w:lvlJc w:val="left"/>
      <w:pPr>
        <w:tabs>
          <w:tab w:val="num" w:pos="0"/>
        </w:tabs>
        <w:ind w:left="720" w:hanging="360"/>
      </w:pPr>
      <w:rPr>
        <w:rFonts w:cs="Times New Roman"/>
      </w:rPr>
    </w:lvl>
  </w:abstractNum>
  <w:abstractNum w:abstractNumId="9">
    <w:nsid w:val="0000000A"/>
    <w:multiLevelType w:val="multilevel"/>
    <w:tmpl w:val="0000000A"/>
    <w:name w:val="WW8Num9"/>
    <w:lvl w:ilvl="0">
      <w:start w:val="23"/>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375"/>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88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4680" w:hanging="1080"/>
      </w:pPr>
      <w:rPr>
        <w:rFonts w:cs="Times New Roman"/>
      </w:rPr>
    </w:lvl>
    <w:lvl w:ilvl="6">
      <w:start w:val="1"/>
      <w:numFmt w:val="decimal"/>
      <w:lvlText w:val="%1.%2.%3.%4.%5.%6.%7"/>
      <w:lvlJc w:val="left"/>
      <w:pPr>
        <w:tabs>
          <w:tab w:val="num" w:pos="0"/>
        </w:tabs>
        <w:ind w:left="5760" w:hanging="144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200" w:hanging="1440"/>
      </w:pPr>
      <w:rPr>
        <w:rFonts w:cs="Times New Roman"/>
      </w:rPr>
    </w:lvl>
  </w:abstractNum>
  <w:abstractNum w:abstractNumId="10">
    <w:nsid w:val="0000000B"/>
    <w:multiLevelType w:val="multilevel"/>
    <w:tmpl w:val="0000000B"/>
    <w:name w:val="WW8Num10"/>
    <w:lvl w:ilvl="0">
      <w:start w:val="2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6855" w:hanging="375"/>
      </w:pPr>
      <w:rPr>
        <w:rFonts w:cs="Times New Roman"/>
      </w:rPr>
    </w:lvl>
    <w:lvl w:ilvl="2">
      <w:start w:val="1"/>
      <w:numFmt w:val="decimal"/>
      <w:lvlText w:val="%1.%2.%3"/>
      <w:lvlJc w:val="left"/>
      <w:pPr>
        <w:tabs>
          <w:tab w:val="num" w:pos="0"/>
        </w:tabs>
        <w:ind w:left="13680" w:hanging="720"/>
      </w:pPr>
      <w:rPr>
        <w:rFonts w:cs="Times New Roman"/>
      </w:rPr>
    </w:lvl>
    <w:lvl w:ilvl="3">
      <w:start w:val="1"/>
      <w:numFmt w:val="decimal"/>
      <w:lvlText w:val="%1.%2.%3.%4"/>
      <w:lvlJc w:val="left"/>
      <w:pPr>
        <w:tabs>
          <w:tab w:val="num" w:pos="0"/>
        </w:tabs>
        <w:ind w:left="20160" w:hanging="720"/>
      </w:pPr>
      <w:rPr>
        <w:rFonts w:cs="Times New Roman"/>
      </w:rPr>
    </w:lvl>
    <w:lvl w:ilvl="4">
      <w:start w:val="1"/>
      <w:numFmt w:val="decimal"/>
      <w:lvlText w:val="%1.%2.%3.%4.%5"/>
      <w:lvlJc w:val="left"/>
      <w:pPr>
        <w:tabs>
          <w:tab w:val="num" w:pos="0"/>
        </w:tabs>
        <w:ind w:left="27000" w:hanging="1080"/>
      </w:pPr>
      <w:rPr>
        <w:rFonts w:cs="Times New Roman"/>
      </w:rPr>
    </w:lvl>
    <w:lvl w:ilvl="5">
      <w:start w:val="1"/>
      <w:numFmt w:val="decimal"/>
      <w:lvlText w:val="%1.%2.%3.%4.%5.%6"/>
      <w:lvlJc w:val="left"/>
      <w:pPr>
        <w:tabs>
          <w:tab w:val="num" w:pos="0"/>
        </w:tabs>
        <w:ind w:hanging="1080"/>
      </w:pPr>
      <w:rPr>
        <w:rFonts w:cs="Times New Roman"/>
      </w:rPr>
    </w:lvl>
    <w:lvl w:ilvl="6">
      <w:start w:val="1"/>
      <w:numFmt w:val="decimal"/>
      <w:lvlText w:val="%1.%2.%3.%4.%5.%6.%7"/>
      <w:lvlJc w:val="left"/>
      <w:pPr>
        <w:tabs>
          <w:tab w:val="num" w:pos="0"/>
        </w:tabs>
        <w:ind w:left="25216" w:hanging="1440"/>
      </w:pPr>
      <w:rPr>
        <w:rFonts w:cs="Times New Roman"/>
      </w:rPr>
    </w:lvl>
    <w:lvl w:ilvl="7">
      <w:start w:val="1"/>
      <w:numFmt w:val="decimal"/>
      <w:lvlText w:val="%1.%2.%3.%4.%5.%6.%7.%8"/>
      <w:lvlJc w:val="left"/>
      <w:pPr>
        <w:tabs>
          <w:tab w:val="num" w:pos="0"/>
        </w:tabs>
        <w:ind w:left="18736" w:hanging="1440"/>
      </w:pPr>
      <w:rPr>
        <w:rFonts w:cs="Times New Roman"/>
      </w:rPr>
    </w:lvl>
    <w:lvl w:ilvl="8">
      <w:start w:val="1"/>
      <w:numFmt w:val="decimal"/>
      <w:lvlText w:val="%1.%2.%3.%4.%5.%6.%7.%8.%9"/>
      <w:lvlJc w:val="left"/>
      <w:pPr>
        <w:tabs>
          <w:tab w:val="num" w:pos="0"/>
        </w:tabs>
        <w:ind w:left="12256" w:hanging="1440"/>
      </w:pPr>
      <w:rPr>
        <w:rFonts w:cs="Times New Roman"/>
      </w:rPr>
    </w:lvl>
  </w:abstractNum>
  <w:abstractNum w:abstractNumId="11">
    <w:nsid w:val="0000000C"/>
    <w:multiLevelType w:val="singleLevel"/>
    <w:tmpl w:val="0000000C"/>
    <w:name w:val="WW8Num11"/>
    <w:lvl w:ilvl="0">
      <w:start w:val="1"/>
      <w:numFmt w:val="lowerLetter"/>
      <w:lvlText w:val="%1."/>
      <w:lvlJc w:val="left"/>
      <w:pPr>
        <w:tabs>
          <w:tab w:val="num" w:pos="0"/>
        </w:tabs>
        <w:ind w:left="720" w:hanging="360"/>
      </w:pPr>
      <w:rPr>
        <w:rFonts w:cs="Times New Roman"/>
      </w:rPr>
    </w:lvl>
  </w:abstractNum>
  <w:abstractNum w:abstractNumId="12">
    <w:nsid w:val="0000000D"/>
    <w:multiLevelType w:val="multilevel"/>
    <w:tmpl w:val="07B6522C"/>
    <w:name w:val="WW8Num12"/>
    <w:lvl w:ilvl="0">
      <w:start w:val="1"/>
      <w:numFmt w:val="none"/>
      <w:suff w:val="nothing"/>
      <w:lvlText w:val=""/>
      <w:lvlJc w:val="left"/>
      <w:pPr>
        <w:tabs>
          <w:tab w:val="num" w:pos="360"/>
        </w:tabs>
        <w:ind w:left="360" w:hanging="360"/>
      </w:pPr>
      <w:rPr>
        <w:rFonts w:cs="Times New Roman"/>
      </w:rPr>
    </w:lvl>
    <w:lvl w:ilvl="1">
      <w:start w:val="1"/>
      <w:numFmt w:val="none"/>
      <w:suff w:val="nothing"/>
      <w:lvlText w:val=""/>
      <w:lvlJc w:val="left"/>
      <w:pPr>
        <w:tabs>
          <w:tab w:val="num" w:pos="1620"/>
        </w:tabs>
        <w:ind w:left="1620" w:hanging="360"/>
      </w:pPr>
      <w:rPr>
        <w:rFonts w:cs="Times New Roman"/>
      </w:rPr>
    </w:lvl>
    <w:lvl w:ilvl="2">
      <w:start w:val="1"/>
      <w:numFmt w:val="decimal"/>
      <w:lvlText w:val=".%3"/>
      <w:lvlJc w:val="left"/>
      <w:pPr>
        <w:tabs>
          <w:tab w:val="num" w:pos="720"/>
        </w:tabs>
        <w:ind w:left="720" w:hanging="720"/>
      </w:pPr>
      <w:rPr>
        <w:rFonts w:cs="Times New Roman"/>
      </w:rPr>
    </w:lvl>
    <w:lvl w:ilvl="3">
      <w:start w:val="2"/>
      <w:numFmt w:val="decimal"/>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ascii="Calibri" w:eastAsia="Times New Roman" w:hAnsi="Calibri" w:cs="Calibri"/>
      </w:rPr>
    </w:lvl>
    <w:lvl w:ilvl="5">
      <w:start w:val="1"/>
      <w:numFmt w:val="decimal"/>
      <w:lvlText w:val="(.)%6"/>
      <w:lvlJc w:val="left"/>
      <w:pPr>
        <w:tabs>
          <w:tab w:val="num" w:pos="2880"/>
        </w:tabs>
        <w:ind w:left="2880" w:hanging="720"/>
      </w:pPr>
      <w:rPr>
        <w:rFonts w:cs="Times New Roman"/>
      </w:rPr>
    </w:lvl>
    <w:lvl w:ilvl="6">
      <w:start w:val="1"/>
      <w:numFmt w:val="lowerRoman"/>
      <w:lvlText w:val="()%7"/>
      <w:lvlJc w:val="left"/>
      <w:pPr>
        <w:tabs>
          <w:tab w:val="num" w:pos="3600"/>
        </w:tabs>
        <w:ind w:left="3600" w:hanging="72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0E"/>
    <w:multiLevelType w:val="singleLevel"/>
    <w:tmpl w:val="0000000E"/>
    <w:name w:val="WW8Num13"/>
    <w:lvl w:ilvl="0">
      <w:start w:val="1"/>
      <w:numFmt w:val="lowerLetter"/>
      <w:lvlText w:val="%1."/>
      <w:lvlJc w:val="left"/>
      <w:pPr>
        <w:tabs>
          <w:tab w:val="num" w:pos="0"/>
        </w:tabs>
        <w:ind w:left="720" w:hanging="360"/>
      </w:pPr>
      <w:rPr>
        <w:rFonts w:cs="Times New Roman"/>
      </w:rPr>
    </w:lvl>
  </w:abstractNum>
  <w:abstractNum w:abstractNumId="14">
    <w:nsid w:val="0000000F"/>
    <w:multiLevelType w:val="singleLevel"/>
    <w:tmpl w:val="0000000F"/>
    <w:name w:val="WW8Num14"/>
    <w:lvl w:ilvl="0">
      <w:start w:val="1"/>
      <w:numFmt w:val="decimal"/>
      <w:lvlText w:val="%1."/>
      <w:lvlJc w:val="left"/>
      <w:pPr>
        <w:tabs>
          <w:tab w:val="num" w:pos="0"/>
        </w:tabs>
        <w:ind w:left="720" w:hanging="360"/>
      </w:pPr>
      <w:rPr>
        <w:rFonts w:cs="Times New Roman"/>
      </w:rPr>
    </w:lvl>
  </w:abstractNum>
  <w:abstractNum w:abstractNumId="15">
    <w:nsid w:val="00000010"/>
    <w:multiLevelType w:val="multilevel"/>
    <w:tmpl w:val="00000010"/>
    <w:name w:val="WW8Num15"/>
    <w:lvl w:ilvl="0">
      <w:start w:val="2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2535" w:hanging="375"/>
      </w:pPr>
      <w:rPr>
        <w:rFonts w:cs="Times New Roman"/>
      </w:rPr>
    </w:lvl>
    <w:lvl w:ilvl="2">
      <w:start w:val="1"/>
      <w:numFmt w:val="decimal"/>
      <w:lvlText w:val="%1.%2.%3"/>
      <w:lvlJc w:val="left"/>
      <w:pPr>
        <w:tabs>
          <w:tab w:val="num" w:pos="0"/>
        </w:tabs>
        <w:ind w:left="5040" w:hanging="720"/>
      </w:pPr>
      <w:rPr>
        <w:rFonts w:cs="Times New Roman"/>
      </w:rPr>
    </w:lvl>
    <w:lvl w:ilvl="3">
      <w:start w:val="1"/>
      <w:numFmt w:val="decimal"/>
      <w:lvlText w:val="%1.%2.%3.%4"/>
      <w:lvlJc w:val="left"/>
      <w:pPr>
        <w:tabs>
          <w:tab w:val="num" w:pos="0"/>
        </w:tabs>
        <w:ind w:left="7200" w:hanging="720"/>
      </w:pPr>
      <w:rPr>
        <w:rFonts w:cs="Times New Roman"/>
      </w:rPr>
    </w:lvl>
    <w:lvl w:ilvl="4">
      <w:start w:val="1"/>
      <w:numFmt w:val="decimal"/>
      <w:lvlText w:val="%1.%2.%3.%4.%5"/>
      <w:lvlJc w:val="left"/>
      <w:pPr>
        <w:tabs>
          <w:tab w:val="num" w:pos="0"/>
        </w:tabs>
        <w:ind w:left="9720" w:hanging="1080"/>
      </w:pPr>
      <w:rPr>
        <w:rFonts w:cs="Times New Roman"/>
      </w:rPr>
    </w:lvl>
    <w:lvl w:ilvl="5">
      <w:start w:val="1"/>
      <w:numFmt w:val="decimal"/>
      <w:lvlText w:val="%1.%2.%3.%4.%5.%6"/>
      <w:lvlJc w:val="left"/>
      <w:pPr>
        <w:tabs>
          <w:tab w:val="num" w:pos="0"/>
        </w:tabs>
        <w:ind w:left="11880" w:hanging="1080"/>
      </w:pPr>
      <w:rPr>
        <w:rFonts w:cs="Times New Roman"/>
      </w:rPr>
    </w:lvl>
    <w:lvl w:ilvl="6">
      <w:start w:val="1"/>
      <w:numFmt w:val="decimal"/>
      <w:lvlText w:val="%1.%2.%3.%4.%5.%6.%7"/>
      <w:lvlJc w:val="left"/>
      <w:pPr>
        <w:tabs>
          <w:tab w:val="num" w:pos="0"/>
        </w:tabs>
        <w:ind w:left="14400" w:hanging="1440"/>
      </w:pPr>
      <w:rPr>
        <w:rFonts w:cs="Times New Roman"/>
      </w:rPr>
    </w:lvl>
    <w:lvl w:ilvl="7">
      <w:start w:val="1"/>
      <w:numFmt w:val="decimal"/>
      <w:lvlText w:val="%1.%2.%3.%4.%5.%6.%7.%8"/>
      <w:lvlJc w:val="left"/>
      <w:pPr>
        <w:tabs>
          <w:tab w:val="num" w:pos="0"/>
        </w:tabs>
        <w:ind w:left="16560" w:hanging="1440"/>
      </w:pPr>
      <w:rPr>
        <w:rFonts w:cs="Times New Roman"/>
      </w:rPr>
    </w:lvl>
    <w:lvl w:ilvl="8">
      <w:start w:val="1"/>
      <w:numFmt w:val="decimal"/>
      <w:lvlText w:val="%1.%2.%3.%4.%5.%6.%7.%8.%9"/>
      <w:lvlJc w:val="left"/>
      <w:pPr>
        <w:tabs>
          <w:tab w:val="num" w:pos="0"/>
        </w:tabs>
        <w:ind w:left="18720" w:hanging="1440"/>
      </w:pPr>
      <w:rPr>
        <w:rFonts w:cs="Times New Roman"/>
      </w:rPr>
    </w:lvl>
  </w:abstractNum>
  <w:abstractNum w:abstractNumId="16">
    <w:nsid w:val="00000011"/>
    <w:multiLevelType w:val="multilevel"/>
    <w:tmpl w:val="00000011"/>
    <w:name w:val="WW8Num16"/>
    <w:lvl w:ilvl="0">
      <w:start w:val="1"/>
      <w:numFmt w:val="none"/>
      <w:suff w:val="nothing"/>
      <w:lvlText w:val=""/>
      <w:lvlJc w:val="left"/>
      <w:pPr>
        <w:tabs>
          <w:tab w:val="num" w:pos="360"/>
        </w:tabs>
        <w:ind w:left="360" w:hanging="360"/>
      </w:pPr>
      <w:rPr>
        <w:rFonts w:cs="Times New Roman"/>
      </w:rPr>
    </w:lvl>
    <w:lvl w:ilvl="1">
      <w:start w:val="1"/>
      <w:numFmt w:val="none"/>
      <w:suff w:val="nothing"/>
      <w:lvlText w:val=""/>
      <w:lvlJc w:val="left"/>
      <w:pPr>
        <w:tabs>
          <w:tab w:val="num" w:pos="1620"/>
        </w:tabs>
        <w:ind w:left="1620" w:hanging="360"/>
      </w:pPr>
      <w:rPr>
        <w:rFonts w:cs="Times New Roman"/>
      </w:rPr>
    </w:lvl>
    <w:lvl w:ilvl="2">
      <w:start w:val="1"/>
      <w:numFmt w:val="decimal"/>
      <w:lvlText w:val=".%3"/>
      <w:lvlJc w:val="left"/>
      <w:pPr>
        <w:tabs>
          <w:tab w:val="num" w:pos="720"/>
        </w:tabs>
        <w:ind w:left="720" w:hanging="720"/>
      </w:pPr>
      <w:rPr>
        <w:rFonts w:cs="Times New Roman"/>
      </w:rPr>
    </w:lvl>
    <w:lvl w:ilvl="3">
      <w:start w:val="2"/>
      <w:numFmt w:val="decimal"/>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decimal"/>
      <w:lvlText w:val="(.)%6"/>
      <w:lvlJc w:val="left"/>
      <w:pPr>
        <w:tabs>
          <w:tab w:val="num" w:pos="2880"/>
        </w:tabs>
        <w:ind w:left="2880" w:hanging="720"/>
      </w:pPr>
      <w:rPr>
        <w:rFonts w:cs="Times New Roman"/>
      </w:rPr>
    </w:lvl>
    <w:lvl w:ilvl="6">
      <w:start w:val="1"/>
      <w:numFmt w:val="lowerRoman"/>
      <w:lvlText w:val="()%7"/>
      <w:lvlJc w:val="left"/>
      <w:pPr>
        <w:tabs>
          <w:tab w:val="num" w:pos="3600"/>
        </w:tabs>
        <w:ind w:left="3600" w:hanging="72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0000012"/>
    <w:multiLevelType w:val="singleLevel"/>
    <w:tmpl w:val="00000012"/>
    <w:name w:val="WW8Num17"/>
    <w:lvl w:ilvl="0">
      <w:start w:val="1"/>
      <w:numFmt w:val="lowerLetter"/>
      <w:lvlText w:val="%1)"/>
      <w:lvlJc w:val="left"/>
      <w:pPr>
        <w:tabs>
          <w:tab w:val="num" w:pos="2160"/>
        </w:tabs>
        <w:ind w:left="2160" w:hanging="720"/>
      </w:pPr>
      <w:rPr>
        <w:rFonts w:cs="Times New Roman"/>
      </w:rPr>
    </w:lvl>
  </w:abstractNum>
  <w:abstractNum w:abstractNumId="18">
    <w:nsid w:val="00000013"/>
    <w:multiLevelType w:val="singleLevel"/>
    <w:tmpl w:val="00000013"/>
    <w:name w:val="WW8Num18"/>
    <w:lvl w:ilvl="0">
      <w:start w:val="1"/>
      <w:numFmt w:val="lowerLetter"/>
      <w:lvlText w:val="%1)"/>
      <w:lvlJc w:val="left"/>
      <w:pPr>
        <w:tabs>
          <w:tab w:val="num" w:pos="0"/>
        </w:tabs>
        <w:ind w:left="1800" w:hanging="360"/>
      </w:pPr>
      <w:rPr>
        <w:rFonts w:cs="Times New Roman"/>
      </w:rPr>
    </w:lvl>
  </w:abstractNum>
  <w:abstractNum w:abstractNumId="19">
    <w:nsid w:val="00000014"/>
    <w:multiLevelType w:val="singleLevel"/>
    <w:tmpl w:val="00000014"/>
    <w:name w:val="WW8Num20"/>
    <w:lvl w:ilvl="0">
      <w:start w:val="1"/>
      <w:numFmt w:val="decimal"/>
      <w:lvlText w:val="%1)"/>
      <w:lvlJc w:val="left"/>
      <w:pPr>
        <w:tabs>
          <w:tab w:val="num" w:pos="1440"/>
        </w:tabs>
        <w:ind w:left="1440" w:hanging="720"/>
      </w:pPr>
      <w:rPr>
        <w:rFonts w:cs="Times New Roman"/>
      </w:rPr>
    </w:lvl>
  </w:abstractNum>
  <w:abstractNum w:abstractNumId="20">
    <w:nsid w:val="00000015"/>
    <w:multiLevelType w:val="singleLevel"/>
    <w:tmpl w:val="00000015"/>
    <w:name w:val="WW8Num21"/>
    <w:lvl w:ilvl="0">
      <w:start w:val="1"/>
      <w:numFmt w:val="lowerLetter"/>
      <w:lvlText w:val="%1)"/>
      <w:lvlJc w:val="left"/>
      <w:pPr>
        <w:tabs>
          <w:tab w:val="num" w:pos="2160"/>
        </w:tabs>
        <w:ind w:left="2160" w:hanging="720"/>
      </w:pPr>
      <w:rPr>
        <w:rFonts w:cs="Times New Roman"/>
      </w:rPr>
    </w:lvl>
  </w:abstractNum>
  <w:abstractNum w:abstractNumId="21">
    <w:nsid w:val="00000016"/>
    <w:multiLevelType w:val="singleLevel"/>
    <w:tmpl w:val="00000016"/>
    <w:name w:val="WW8Num22"/>
    <w:lvl w:ilvl="0">
      <w:start w:val="1"/>
      <w:numFmt w:val="lowerLetter"/>
      <w:lvlText w:val="%1)"/>
      <w:lvlJc w:val="left"/>
      <w:pPr>
        <w:tabs>
          <w:tab w:val="num" w:pos="0"/>
        </w:tabs>
        <w:ind w:left="1800" w:hanging="360"/>
      </w:pPr>
      <w:rPr>
        <w:rFonts w:cs="Times New Roman"/>
      </w:rPr>
    </w:lvl>
  </w:abstractNum>
  <w:abstractNum w:abstractNumId="22">
    <w:nsid w:val="00000017"/>
    <w:multiLevelType w:val="singleLevel"/>
    <w:tmpl w:val="00000017"/>
    <w:name w:val="WW8Num23"/>
    <w:lvl w:ilvl="0">
      <w:start w:val="1"/>
      <w:numFmt w:val="decimal"/>
      <w:lvlText w:val="%1."/>
      <w:lvlJc w:val="left"/>
      <w:pPr>
        <w:tabs>
          <w:tab w:val="num" w:pos="0"/>
        </w:tabs>
        <w:ind w:left="720" w:hanging="360"/>
      </w:pPr>
      <w:rPr>
        <w:rFonts w:cs="Times New Roman"/>
      </w:rPr>
    </w:lvl>
  </w:abstractNum>
  <w:abstractNum w:abstractNumId="23">
    <w:nsid w:val="00000018"/>
    <w:multiLevelType w:val="singleLevel"/>
    <w:tmpl w:val="00000018"/>
    <w:name w:val="WW8Num24"/>
    <w:lvl w:ilvl="0">
      <w:start w:val="1"/>
      <w:numFmt w:val="lowerLetter"/>
      <w:lvlText w:val="%1."/>
      <w:lvlJc w:val="left"/>
      <w:pPr>
        <w:tabs>
          <w:tab w:val="num" w:pos="0"/>
        </w:tabs>
        <w:ind w:left="720" w:hanging="360"/>
      </w:pPr>
      <w:rPr>
        <w:rFonts w:cs="Times New Roman"/>
      </w:rPr>
    </w:lvl>
  </w:abstractNum>
  <w:abstractNum w:abstractNumId="24">
    <w:nsid w:val="00000019"/>
    <w:multiLevelType w:val="singleLevel"/>
    <w:tmpl w:val="00000019"/>
    <w:name w:val="WW8Num25"/>
    <w:lvl w:ilvl="0">
      <w:start w:val="1"/>
      <w:numFmt w:val="upperLetter"/>
      <w:lvlText w:val="%1."/>
      <w:lvlJc w:val="left"/>
      <w:pPr>
        <w:tabs>
          <w:tab w:val="num" w:pos="720"/>
        </w:tabs>
        <w:ind w:left="720" w:hanging="720"/>
      </w:pPr>
      <w:rPr>
        <w:rFonts w:cs="Times New Roman"/>
      </w:rPr>
    </w:lvl>
  </w:abstractNum>
  <w:abstractNum w:abstractNumId="25">
    <w:nsid w:val="0000001A"/>
    <w:multiLevelType w:val="singleLevel"/>
    <w:tmpl w:val="A6A229AC"/>
    <w:name w:val="WW8Num26"/>
    <w:lvl w:ilvl="0">
      <w:start w:val="1"/>
      <w:numFmt w:val="bullet"/>
      <w:lvlText w:val=""/>
      <w:lvlJc w:val="left"/>
      <w:pPr>
        <w:tabs>
          <w:tab w:val="num" w:pos="360"/>
        </w:tabs>
        <w:ind w:left="360" w:hanging="360"/>
      </w:pPr>
      <w:rPr>
        <w:rFonts w:ascii="Wingdings" w:hAnsi="Wingdings"/>
        <w:sz w:val="20"/>
        <w:szCs w:val="20"/>
      </w:rPr>
    </w:lvl>
  </w:abstractNum>
  <w:abstractNum w:abstractNumId="26">
    <w:nsid w:val="0000001C"/>
    <w:multiLevelType w:val="multilevel"/>
    <w:tmpl w:val="0000001C"/>
    <w:name w:val="WW8Num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7">
    <w:nsid w:val="0000001D"/>
    <w:multiLevelType w:val="singleLevel"/>
    <w:tmpl w:val="0000001D"/>
    <w:name w:val="WW8Num29"/>
    <w:lvl w:ilvl="0">
      <w:start w:val="1"/>
      <w:numFmt w:val="lowerLetter"/>
      <w:lvlText w:val="%1)"/>
      <w:lvlJc w:val="left"/>
      <w:pPr>
        <w:tabs>
          <w:tab w:val="num" w:pos="0"/>
        </w:tabs>
        <w:ind w:left="1800" w:hanging="360"/>
      </w:pPr>
      <w:rPr>
        <w:rFonts w:cs="Times New Roman"/>
      </w:rPr>
    </w:lvl>
  </w:abstractNum>
  <w:abstractNum w:abstractNumId="28">
    <w:nsid w:val="0000001E"/>
    <w:multiLevelType w:val="singleLevel"/>
    <w:tmpl w:val="0000001E"/>
    <w:name w:val="WW8Num30"/>
    <w:lvl w:ilvl="0">
      <w:start w:val="1"/>
      <w:numFmt w:val="decimal"/>
      <w:lvlText w:val="%1."/>
      <w:lvlJc w:val="left"/>
      <w:pPr>
        <w:tabs>
          <w:tab w:val="num" w:pos="1080"/>
        </w:tabs>
        <w:ind w:left="1080" w:hanging="360"/>
      </w:pPr>
      <w:rPr>
        <w:rFonts w:cs="Times New Roman"/>
      </w:rPr>
    </w:lvl>
  </w:abstractNum>
  <w:abstractNum w:abstractNumId="29">
    <w:nsid w:val="00433258"/>
    <w:multiLevelType w:val="hybridMultilevel"/>
    <w:tmpl w:val="4594BC90"/>
    <w:lvl w:ilvl="0" w:tplc="EE68ACDE">
      <w:start w:val="7"/>
      <w:numFmt w:val="lowerLetter"/>
      <w:lvlText w:val="(%1)"/>
      <w:lvlJc w:val="left"/>
      <w:pPr>
        <w:ind w:left="1800" w:hanging="360"/>
      </w:pPr>
      <w:rPr>
        <w:rFonts w:cs="Times New Roman" w:hint="default"/>
      </w:rPr>
    </w:lvl>
    <w:lvl w:ilvl="1" w:tplc="34090019" w:tentative="1">
      <w:start w:val="1"/>
      <w:numFmt w:val="lowerLetter"/>
      <w:lvlText w:val="%2."/>
      <w:lvlJc w:val="left"/>
      <w:pPr>
        <w:ind w:left="2520" w:hanging="360"/>
      </w:pPr>
      <w:rPr>
        <w:rFonts w:cs="Times New Roman"/>
      </w:rPr>
    </w:lvl>
    <w:lvl w:ilvl="2" w:tplc="3409001B" w:tentative="1">
      <w:start w:val="1"/>
      <w:numFmt w:val="lowerRoman"/>
      <w:lvlText w:val="%3."/>
      <w:lvlJc w:val="right"/>
      <w:pPr>
        <w:ind w:left="3240" w:hanging="180"/>
      </w:pPr>
      <w:rPr>
        <w:rFonts w:cs="Times New Roman"/>
      </w:rPr>
    </w:lvl>
    <w:lvl w:ilvl="3" w:tplc="3409000F" w:tentative="1">
      <w:start w:val="1"/>
      <w:numFmt w:val="decimal"/>
      <w:lvlText w:val="%4."/>
      <w:lvlJc w:val="left"/>
      <w:pPr>
        <w:ind w:left="3960" w:hanging="360"/>
      </w:pPr>
      <w:rPr>
        <w:rFonts w:cs="Times New Roman"/>
      </w:rPr>
    </w:lvl>
    <w:lvl w:ilvl="4" w:tplc="34090019" w:tentative="1">
      <w:start w:val="1"/>
      <w:numFmt w:val="lowerLetter"/>
      <w:lvlText w:val="%5."/>
      <w:lvlJc w:val="left"/>
      <w:pPr>
        <w:ind w:left="4680" w:hanging="360"/>
      </w:pPr>
      <w:rPr>
        <w:rFonts w:cs="Times New Roman"/>
      </w:rPr>
    </w:lvl>
    <w:lvl w:ilvl="5" w:tplc="3409001B" w:tentative="1">
      <w:start w:val="1"/>
      <w:numFmt w:val="lowerRoman"/>
      <w:lvlText w:val="%6."/>
      <w:lvlJc w:val="right"/>
      <w:pPr>
        <w:ind w:left="5400" w:hanging="180"/>
      </w:pPr>
      <w:rPr>
        <w:rFonts w:cs="Times New Roman"/>
      </w:rPr>
    </w:lvl>
    <w:lvl w:ilvl="6" w:tplc="3409000F" w:tentative="1">
      <w:start w:val="1"/>
      <w:numFmt w:val="decimal"/>
      <w:lvlText w:val="%7."/>
      <w:lvlJc w:val="left"/>
      <w:pPr>
        <w:ind w:left="6120" w:hanging="360"/>
      </w:pPr>
      <w:rPr>
        <w:rFonts w:cs="Times New Roman"/>
      </w:rPr>
    </w:lvl>
    <w:lvl w:ilvl="7" w:tplc="34090019" w:tentative="1">
      <w:start w:val="1"/>
      <w:numFmt w:val="lowerLetter"/>
      <w:lvlText w:val="%8."/>
      <w:lvlJc w:val="left"/>
      <w:pPr>
        <w:ind w:left="6840" w:hanging="360"/>
      </w:pPr>
      <w:rPr>
        <w:rFonts w:cs="Times New Roman"/>
      </w:rPr>
    </w:lvl>
    <w:lvl w:ilvl="8" w:tplc="3409001B" w:tentative="1">
      <w:start w:val="1"/>
      <w:numFmt w:val="lowerRoman"/>
      <w:lvlText w:val="%9."/>
      <w:lvlJc w:val="right"/>
      <w:pPr>
        <w:ind w:left="7560" w:hanging="180"/>
      </w:pPr>
      <w:rPr>
        <w:rFonts w:cs="Times New Roman"/>
      </w:rPr>
    </w:lvl>
  </w:abstractNum>
  <w:abstractNum w:abstractNumId="30">
    <w:nsid w:val="017645BF"/>
    <w:multiLevelType w:val="multilevel"/>
    <w:tmpl w:val="20EA3220"/>
    <w:lvl w:ilvl="0">
      <w:start w:val="1"/>
      <w:numFmt w:val="decimal"/>
      <w:lvlText w:val="%1)"/>
      <w:lvlJc w:val="left"/>
      <w:pPr>
        <w:tabs>
          <w:tab w:val="num" w:pos="0"/>
        </w:tabs>
        <w:ind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2.%3."/>
      <w:lvlJc w:val="left"/>
      <w:pPr>
        <w:tabs>
          <w:tab w:val="num" w:pos="1800"/>
        </w:tabs>
        <w:ind w:left="1800" w:hanging="720"/>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430"/>
        </w:tabs>
        <w:ind w:left="2430" w:hanging="720"/>
      </w:pPr>
      <w:rPr>
        <w:rFonts w:cs="Times New Roman" w:hint="default"/>
        <w:b w:val="0"/>
      </w:rPr>
    </w:lvl>
    <w:lvl w:ilvl="4">
      <w:start w:val="2"/>
      <w:numFmt w:val="lowerLetter"/>
      <w:lvlText w:val="(%5)"/>
      <w:lvlJc w:val="left"/>
      <w:pPr>
        <w:tabs>
          <w:tab w:val="num" w:pos="2970"/>
        </w:tabs>
        <w:ind w:left="2970" w:hanging="720"/>
      </w:pPr>
      <w:rPr>
        <w:rFonts w:cs="Times New Roman" w:hint="default"/>
        <w:b w:val="0"/>
        <w:i w:val="0"/>
        <w:sz w:val="24"/>
        <w:szCs w:val="24"/>
      </w:rPr>
    </w:lvl>
    <w:lvl w:ilvl="5">
      <w:start w:val="1"/>
      <w:numFmt w:val="lowerRoman"/>
      <w:lvlText w:val="%6."/>
      <w:lvlJc w:val="right"/>
      <w:pPr>
        <w:tabs>
          <w:tab w:val="num" w:pos="3600"/>
        </w:tabs>
        <w:ind w:left="3600" w:hanging="72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1">
    <w:nsid w:val="026E5DF5"/>
    <w:multiLevelType w:val="multilevel"/>
    <w:tmpl w:val="AD8E8E7C"/>
    <w:lvl w:ilvl="0">
      <w:start w:val="11"/>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04FE2576"/>
    <w:multiLevelType w:val="hybridMultilevel"/>
    <w:tmpl w:val="83B8C154"/>
    <w:lvl w:ilvl="0" w:tplc="040444C4">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3">
    <w:nsid w:val="054F5E65"/>
    <w:multiLevelType w:val="hybridMultilevel"/>
    <w:tmpl w:val="CD3AE1AE"/>
    <w:lvl w:ilvl="0" w:tplc="48A2F8A0">
      <w:start w:val="1"/>
      <w:numFmt w:val="lowerLetter"/>
      <w:lvlText w:val="(%1)"/>
      <w:lvlJc w:val="left"/>
      <w:pPr>
        <w:ind w:left="437" w:hanging="360"/>
      </w:pPr>
      <w:rPr>
        <w:rFonts w:cs="Times New Roman" w:hint="default"/>
      </w:rPr>
    </w:lvl>
    <w:lvl w:ilvl="1" w:tplc="34090019" w:tentative="1">
      <w:start w:val="1"/>
      <w:numFmt w:val="lowerLetter"/>
      <w:lvlText w:val="%2."/>
      <w:lvlJc w:val="left"/>
      <w:pPr>
        <w:ind w:left="1157" w:hanging="360"/>
      </w:pPr>
      <w:rPr>
        <w:rFonts w:cs="Times New Roman"/>
      </w:rPr>
    </w:lvl>
    <w:lvl w:ilvl="2" w:tplc="3409001B" w:tentative="1">
      <w:start w:val="1"/>
      <w:numFmt w:val="lowerRoman"/>
      <w:lvlText w:val="%3."/>
      <w:lvlJc w:val="right"/>
      <w:pPr>
        <w:ind w:left="1877" w:hanging="180"/>
      </w:pPr>
      <w:rPr>
        <w:rFonts w:cs="Times New Roman"/>
      </w:rPr>
    </w:lvl>
    <w:lvl w:ilvl="3" w:tplc="3409000F" w:tentative="1">
      <w:start w:val="1"/>
      <w:numFmt w:val="decimal"/>
      <w:lvlText w:val="%4."/>
      <w:lvlJc w:val="left"/>
      <w:pPr>
        <w:ind w:left="2597" w:hanging="360"/>
      </w:pPr>
      <w:rPr>
        <w:rFonts w:cs="Times New Roman"/>
      </w:rPr>
    </w:lvl>
    <w:lvl w:ilvl="4" w:tplc="34090019" w:tentative="1">
      <w:start w:val="1"/>
      <w:numFmt w:val="lowerLetter"/>
      <w:lvlText w:val="%5."/>
      <w:lvlJc w:val="left"/>
      <w:pPr>
        <w:ind w:left="3317" w:hanging="360"/>
      </w:pPr>
      <w:rPr>
        <w:rFonts w:cs="Times New Roman"/>
      </w:rPr>
    </w:lvl>
    <w:lvl w:ilvl="5" w:tplc="3409001B" w:tentative="1">
      <w:start w:val="1"/>
      <w:numFmt w:val="lowerRoman"/>
      <w:lvlText w:val="%6."/>
      <w:lvlJc w:val="right"/>
      <w:pPr>
        <w:ind w:left="4037" w:hanging="180"/>
      </w:pPr>
      <w:rPr>
        <w:rFonts w:cs="Times New Roman"/>
      </w:rPr>
    </w:lvl>
    <w:lvl w:ilvl="6" w:tplc="3409000F" w:tentative="1">
      <w:start w:val="1"/>
      <w:numFmt w:val="decimal"/>
      <w:lvlText w:val="%7."/>
      <w:lvlJc w:val="left"/>
      <w:pPr>
        <w:ind w:left="4757" w:hanging="360"/>
      </w:pPr>
      <w:rPr>
        <w:rFonts w:cs="Times New Roman"/>
      </w:rPr>
    </w:lvl>
    <w:lvl w:ilvl="7" w:tplc="34090019" w:tentative="1">
      <w:start w:val="1"/>
      <w:numFmt w:val="lowerLetter"/>
      <w:lvlText w:val="%8."/>
      <w:lvlJc w:val="left"/>
      <w:pPr>
        <w:ind w:left="5477" w:hanging="360"/>
      </w:pPr>
      <w:rPr>
        <w:rFonts w:cs="Times New Roman"/>
      </w:rPr>
    </w:lvl>
    <w:lvl w:ilvl="8" w:tplc="3409001B" w:tentative="1">
      <w:start w:val="1"/>
      <w:numFmt w:val="lowerRoman"/>
      <w:lvlText w:val="%9."/>
      <w:lvlJc w:val="right"/>
      <w:pPr>
        <w:ind w:left="6197" w:hanging="180"/>
      </w:pPr>
      <w:rPr>
        <w:rFonts w:cs="Times New Roman"/>
      </w:rPr>
    </w:lvl>
  </w:abstractNum>
  <w:abstractNum w:abstractNumId="34">
    <w:nsid w:val="08067979"/>
    <w:multiLevelType w:val="hybridMultilevel"/>
    <w:tmpl w:val="B8E80D0A"/>
    <w:lvl w:ilvl="0" w:tplc="AE4E6B90">
      <w:start w:val="11"/>
      <w:numFmt w:val="decimal"/>
      <w:lvlText w:val="%1.1"/>
      <w:lvlJc w:val="left"/>
      <w:pPr>
        <w:ind w:left="144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0BE62F26"/>
    <w:multiLevelType w:val="hybridMultilevel"/>
    <w:tmpl w:val="1930B0CC"/>
    <w:lvl w:ilvl="0" w:tplc="9D4E5998">
      <w:start w:val="1"/>
      <w:numFmt w:val="bullet"/>
      <w:lvlText w:val=""/>
      <w:lvlJc w:val="center"/>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6">
    <w:nsid w:val="0D2E4F6F"/>
    <w:multiLevelType w:val="multilevel"/>
    <w:tmpl w:val="4EF80B92"/>
    <w:lvl w:ilvl="0">
      <w:start w:val="1"/>
      <w:numFmt w:val="none"/>
      <w:lvlText w:val=""/>
      <w:lvlJc w:val="left"/>
      <w:pPr>
        <w:tabs>
          <w:tab w:val="num" w:pos="0"/>
        </w:tabs>
        <w:ind w:hanging="360"/>
      </w:pPr>
      <w:rPr>
        <w:rFonts w:cs="Times New Roman" w:hint="default"/>
      </w:rPr>
    </w:lvl>
    <w:lvl w:ilvl="1">
      <w:start w:val="1"/>
      <w:numFmt w:val="decimal"/>
      <w:lvlText w:val="(i.%2)"/>
      <w:lvlJc w:val="left"/>
      <w:pPr>
        <w:tabs>
          <w:tab w:val="num" w:pos="720"/>
        </w:tabs>
        <w:ind w:left="720" w:hanging="720"/>
      </w:pPr>
      <w:rPr>
        <w:rFonts w:cs="Times New Roman" w:hint="default"/>
      </w:rPr>
    </w:lvl>
    <w:lvl w:ilvl="2">
      <w:start w:val="1"/>
      <w:numFmt w:val="none"/>
      <w:lvlText w:val="(b.1)"/>
      <w:lvlJc w:val="left"/>
      <w:pPr>
        <w:tabs>
          <w:tab w:val="num" w:pos="1440"/>
        </w:tabs>
        <w:ind w:left="1440" w:hanging="720"/>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160"/>
        </w:tabs>
        <w:ind w:left="2160" w:hanging="720"/>
      </w:pPr>
      <w:rPr>
        <w:rFonts w:cs="Times New Roman" w:hint="default"/>
        <w:b w:val="0"/>
        <w:sz w:val="22"/>
        <w:szCs w:val="22"/>
      </w:rPr>
    </w:lvl>
    <w:lvl w:ilvl="4">
      <w:start w:val="1"/>
      <w:numFmt w:val="lowerRoman"/>
      <w:lvlText w:val="(%5)"/>
      <w:lvlJc w:val="left"/>
      <w:pPr>
        <w:tabs>
          <w:tab w:val="num" w:pos="2880"/>
        </w:tabs>
        <w:ind w:left="2880" w:hanging="720"/>
      </w:pPr>
      <w:rPr>
        <w:rFonts w:ascii="Calibri" w:eastAsia="Times New Roman" w:hAnsi="Calibri" w:cs="Calibri" w:hint="default"/>
      </w:rPr>
    </w:lvl>
    <w:lvl w:ilvl="5">
      <w:start w:val="1"/>
      <w:numFmt w:val="none"/>
      <w:lvlText w:val="(i.2)"/>
      <w:lvlJc w:val="left"/>
      <w:pPr>
        <w:tabs>
          <w:tab w:val="num" w:pos="3600"/>
        </w:tabs>
        <w:ind w:left="3600" w:hanging="72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7">
    <w:nsid w:val="12602DC3"/>
    <w:multiLevelType w:val="multilevel"/>
    <w:tmpl w:val="899ED6FC"/>
    <w:lvl w:ilvl="0">
      <w:start w:val="1"/>
      <w:numFmt w:val="none"/>
      <w:lvlText w:val=""/>
      <w:lvlJc w:val="left"/>
      <w:pPr>
        <w:tabs>
          <w:tab w:val="num" w:pos="0"/>
        </w:tabs>
        <w:ind w:hanging="360"/>
      </w:pPr>
      <w:rPr>
        <w:rFonts w:cs="Times New Roman" w:hint="default"/>
      </w:rPr>
    </w:lvl>
    <w:lvl w:ilvl="1">
      <w:start w:val="1"/>
      <w:numFmt w:val="decimal"/>
      <w:lvlText w:val="(i.%2)"/>
      <w:lvlJc w:val="left"/>
      <w:pPr>
        <w:tabs>
          <w:tab w:val="num" w:pos="720"/>
        </w:tabs>
        <w:ind w:left="720" w:hanging="720"/>
      </w:pPr>
      <w:rPr>
        <w:rFonts w:cs="Times New Roman" w:hint="default"/>
      </w:rPr>
    </w:lvl>
    <w:lvl w:ilvl="2">
      <w:start w:val="1"/>
      <w:numFmt w:val="decimal"/>
      <w:lvlText w:val="%2.%3."/>
      <w:lvlJc w:val="left"/>
      <w:pPr>
        <w:tabs>
          <w:tab w:val="num" w:pos="1440"/>
        </w:tabs>
        <w:ind w:left="1440" w:hanging="720"/>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160"/>
        </w:tabs>
        <w:ind w:left="2160" w:hanging="720"/>
      </w:pPr>
      <w:rPr>
        <w:rFonts w:cs="Times New Roman" w:hint="default"/>
        <w:b w:val="0"/>
        <w:sz w:val="22"/>
        <w:szCs w:val="22"/>
      </w:rPr>
    </w:lvl>
    <w:lvl w:ilvl="4">
      <w:start w:val="1"/>
      <w:numFmt w:val="lowerRoman"/>
      <w:lvlText w:val="(%5)"/>
      <w:lvlJc w:val="left"/>
      <w:pPr>
        <w:tabs>
          <w:tab w:val="num" w:pos="2880"/>
        </w:tabs>
        <w:ind w:left="2880" w:hanging="720"/>
      </w:pPr>
      <w:rPr>
        <w:rFonts w:ascii="Calibri" w:eastAsia="Times New Roman" w:hAnsi="Calibri" w:cs="Calibri" w:hint="default"/>
      </w:rPr>
    </w:lvl>
    <w:lvl w:ilvl="5">
      <w:start w:val="1"/>
      <w:numFmt w:val="none"/>
      <w:lvlText w:val="(i.2)"/>
      <w:lvlJc w:val="left"/>
      <w:pPr>
        <w:tabs>
          <w:tab w:val="num" w:pos="3600"/>
        </w:tabs>
        <w:ind w:left="3600" w:hanging="72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8">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0">
    <w:nsid w:val="182B4CB4"/>
    <w:multiLevelType w:val="hybridMultilevel"/>
    <w:tmpl w:val="16DE9C10"/>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1A1121B4"/>
    <w:multiLevelType w:val="hybridMultilevel"/>
    <w:tmpl w:val="0CC88FC2"/>
    <w:lvl w:ilvl="0" w:tplc="4D96D6DC">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2">
    <w:nsid w:val="1A2C3722"/>
    <w:multiLevelType w:val="hybridMultilevel"/>
    <w:tmpl w:val="67465820"/>
    <w:lvl w:ilvl="0" w:tplc="18421FD4">
      <w:start w:val="1"/>
      <w:numFmt w:val="decimal"/>
      <w:lvlText w:val="%1."/>
      <w:lvlJc w:val="left"/>
      <w:pPr>
        <w:ind w:left="45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E234F97"/>
    <w:multiLevelType w:val="hybridMultilevel"/>
    <w:tmpl w:val="8362AAEA"/>
    <w:lvl w:ilvl="0" w:tplc="360028D2">
      <w:start w:val="1"/>
      <w:numFmt w:val="lowerLetter"/>
      <w:lvlText w:val="(%1)"/>
      <w:lvlJc w:val="left"/>
      <w:pPr>
        <w:ind w:left="2160" w:hanging="720"/>
      </w:pPr>
      <w:rPr>
        <w:rFonts w:cs="Calibri" w:hint="default"/>
      </w:rPr>
    </w:lvl>
    <w:lvl w:ilvl="1" w:tplc="6AACDDFA" w:tentative="1">
      <w:start w:val="1"/>
      <w:numFmt w:val="lowerLetter"/>
      <w:lvlText w:val="%2."/>
      <w:lvlJc w:val="left"/>
      <w:pPr>
        <w:ind w:left="2520" w:hanging="360"/>
      </w:pPr>
    </w:lvl>
    <w:lvl w:ilvl="2" w:tplc="54628368" w:tentative="1">
      <w:start w:val="1"/>
      <w:numFmt w:val="lowerRoman"/>
      <w:lvlText w:val="%3."/>
      <w:lvlJc w:val="right"/>
      <w:pPr>
        <w:ind w:left="3240" w:hanging="180"/>
      </w:pPr>
    </w:lvl>
    <w:lvl w:ilvl="3" w:tplc="A7F04E08" w:tentative="1">
      <w:start w:val="1"/>
      <w:numFmt w:val="decimal"/>
      <w:lvlText w:val="%4."/>
      <w:lvlJc w:val="left"/>
      <w:pPr>
        <w:ind w:left="3960" w:hanging="360"/>
      </w:pPr>
    </w:lvl>
    <w:lvl w:ilvl="4" w:tplc="E6A2575C" w:tentative="1">
      <w:start w:val="1"/>
      <w:numFmt w:val="lowerLetter"/>
      <w:lvlText w:val="%5."/>
      <w:lvlJc w:val="left"/>
      <w:pPr>
        <w:ind w:left="4680" w:hanging="360"/>
      </w:pPr>
    </w:lvl>
    <w:lvl w:ilvl="5" w:tplc="E8D498D6" w:tentative="1">
      <w:start w:val="1"/>
      <w:numFmt w:val="lowerRoman"/>
      <w:lvlText w:val="%6."/>
      <w:lvlJc w:val="right"/>
      <w:pPr>
        <w:ind w:left="5400" w:hanging="180"/>
      </w:pPr>
    </w:lvl>
    <w:lvl w:ilvl="6" w:tplc="CF2074BA" w:tentative="1">
      <w:start w:val="1"/>
      <w:numFmt w:val="decimal"/>
      <w:lvlText w:val="%7."/>
      <w:lvlJc w:val="left"/>
      <w:pPr>
        <w:ind w:left="6120" w:hanging="360"/>
      </w:pPr>
    </w:lvl>
    <w:lvl w:ilvl="7" w:tplc="9B4C43DA" w:tentative="1">
      <w:start w:val="1"/>
      <w:numFmt w:val="lowerLetter"/>
      <w:lvlText w:val="%8."/>
      <w:lvlJc w:val="left"/>
      <w:pPr>
        <w:ind w:left="6840" w:hanging="360"/>
      </w:pPr>
    </w:lvl>
    <w:lvl w:ilvl="8" w:tplc="73C2446C" w:tentative="1">
      <w:start w:val="1"/>
      <w:numFmt w:val="lowerRoman"/>
      <w:lvlText w:val="%9."/>
      <w:lvlJc w:val="right"/>
      <w:pPr>
        <w:ind w:left="7560" w:hanging="180"/>
      </w:pPr>
    </w:lvl>
  </w:abstractNum>
  <w:abstractNum w:abstractNumId="44">
    <w:nsid w:val="1EA019A4"/>
    <w:multiLevelType w:val="multilevel"/>
    <w:tmpl w:val="A3B25BB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1EE602F8"/>
    <w:multiLevelType w:val="hybridMultilevel"/>
    <w:tmpl w:val="79E47BA8"/>
    <w:lvl w:ilvl="0" w:tplc="C5BAEEC0">
      <w:start w:val="1"/>
      <w:numFmt w:val="lowerLetter"/>
      <w:lvlText w:val="(%1)"/>
      <w:lvlJc w:val="left"/>
      <w:pPr>
        <w:ind w:left="720" w:hanging="360"/>
      </w:pPr>
      <w:rPr>
        <w:rFonts w:cs="Times New Roman" w:hint="default"/>
      </w:rPr>
    </w:lvl>
    <w:lvl w:ilvl="1" w:tplc="34090019">
      <w:start w:val="1"/>
      <w:numFmt w:val="lowerLetter"/>
      <w:lvlText w:val="%2."/>
      <w:lvlJc w:val="left"/>
      <w:pPr>
        <w:ind w:left="1440" w:hanging="360"/>
      </w:pPr>
      <w:rPr>
        <w:rFonts w:cs="Times New Roman"/>
      </w:rPr>
    </w:lvl>
    <w:lvl w:ilvl="2" w:tplc="3409001B">
      <w:start w:val="1"/>
      <w:numFmt w:val="lowerRoman"/>
      <w:lvlText w:val="%3."/>
      <w:lvlJc w:val="right"/>
      <w:pPr>
        <w:ind w:left="2160" w:hanging="180"/>
      </w:pPr>
      <w:rPr>
        <w:rFonts w:cs="Times New Roman"/>
      </w:rPr>
    </w:lvl>
    <w:lvl w:ilvl="3" w:tplc="3409000F">
      <w:start w:val="1"/>
      <w:numFmt w:val="decimal"/>
      <w:lvlText w:val="%4."/>
      <w:lvlJc w:val="left"/>
      <w:pPr>
        <w:ind w:left="2880" w:hanging="360"/>
      </w:pPr>
      <w:rPr>
        <w:rFonts w:cs="Times New Roman"/>
      </w:rPr>
    </w:lvl>
    <w:lvl w:ilvl="4" w:tplc="34090019">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46">
    <w:nsid w:val="203950A1"/>
    <w:multiLevelType w:val="hybridMultilevel"/>
    <w:tmpl w:val="C89C7C6C"/>
    <w:lvl w:ilvl="0" w:tplc="F2B4818C">
      <w:start w:val="1"/>
      <w:numFmt w:val="lowerRoman"/>
      <w:lvlText w:val="%1."/>
      <w:lvlJc w:val="right"/>
      <w:pPr>
        <w:ind w:left="2203" w:hanging="360"/>
      </w:pPr>
      <w:rPr>
        <w:rFonts w:hint="default"/>
      </w:rPr>
    </w:lvl>
    <w:lvl w:ilvl="1" w:tplc="49C695E0">
      <w:start w:val="1"/>
      <w:numFmt w:val="lowerLetter"/>
      <w:lvlText w:val="%2."/>
      <w:lvlJc w:val="left"/>
      <w:pPr>
        <w:ind w:left="2923" w:hanging="360"/>
      </w:pPr>
    </w:lvl>
    <w:lvl w:ilvl="2" w:tplc="4F305C76" w:tentative="1">
      <w:start w:val="1"/>
      <w:numFmt w:val="lowerRoman"/>
      <w:lvlText w:val="%3."/>
      <w:lvlJc w:val="right"/>
      <w:pPr>
        <w:ind w:left="3643" w:hanging="180"/>
      </w:pPr>
    </w:lvl>
    <w:lvl w:ilvl="3" w:tplc="AE847BC6" w:tentative="1">
      <w:start w:val="1"/>
      <w:numFmt w:val="decimal"/>
      <w:lvlText w:val="%4."/>
      <w:lvlJc w:val="left"/>
      <w:pPr>
        <w:ind w:left="4363" w:hanging="360"/>
      </w:pPr>
    </w:lvl>
    <w:lvl w:ilvl="4" w:tplc="FED857A8" w:tentative="1">
      <w:start w:val="1"/>
      <w:numFmt w:val="lowerLetter"/>
      <w:lvlText w:val="%5."/>
      <w:lvlJc w:val="left"/>
      <w:pPr>
        <w:ind w:left="5083" w:hanging="360"/>
      </w:pPr>
    </w:lvl>
    <w:lvl w:ilvl="5" w:tplc="215405D8" w:tentative="1">
      <w:start w:val="1"/>
      <w:numFmt w:val="lowerRoman"/>
      <w:lvlText w:val="%6."/>
      <w:lvlJc w:val="right"/>
      <w:pPr>
        <w:ind w:left="5803" w:hanging="180"/>
      </w:pPr>
    </w:lvl>
    <w:lvl w:ilvl="6" w:tplc="975C4772" w:tentative="1">
      <w:start w:val="1"/>
      <w:numFmt w:val="decimal"/>
      <w:lvlText w:val="%7."/>
      <w:lvlJc w:val="left"/>
      <w:pPr>
        <w:ind w:left="6523" w:hanging="360"/>
      </w:pPr>
    </w:lvl>
    <w:lvl w:ilvl="7" w:tplc="6E4E3E56" w:tentative="1">
      <w:start w:val="1"/>
      <w:numFmt w:val="lowerLetter"/>
      <w:lvlText w:val="%8."/>
      <w:lvlJc w:val="left"/>
      <w:pPr>
        <w:ind w:left="7243" w:hanging="360"/>
      </w:pPr>
    </w:lvl>
    <w:lvl w:ilvl="8" w:tplc="C7B4EE24" w:tentative="1">
      <w:start w:val="1"/>
      <w:numFmt w:val="lowerRoman"/>
      <w:lvlText w:val="%9."/>
      <w:lvlJc w:val="right"/>
      <w:pPr>
        <w:ind w:left="7963" w:hanging="180"/>
      </w:pPr>
    </w:lvl>
  </w:abstractNum>
  <w:abstractNum w:abstractNumId="47">
    <w:nsid w:val="220604A1"/>
    <w:multiLevelType w:val="hybridMultilevel"/>
    <w:tmpl w:val="7584A716"/>
    <w:lvl w:ilvl="0" w:tplc="DE7A6D28">
      <w:start w:val="1"/>
      <w:numFmt w:val="lowerRoman"/>
      <w:lvlText w:val="%1."/>
      <w:lvlJc w:val="right"/>
      <w:pPr>
        <w:ind w:left="720" w:hanging="360"/>
      </w:pPr>
      <w:rPr>
        <w:rFonts w:hint="default"/>
      </w:rPr>
    </w:lvl>
    <w:lvl w:ilvl="1" w:tplc="34090019" w:tentative="1">
      <w:start w:val="1"/>
      <w:numFmt w:val="lowerLetter"/>
      <w:lvlText w:val="%2."/>
      <w:lvlJc w:val="left"/>
      <w:pPr>
        <w:tabs>
          <w:tab w:val="num" w:pos="1440"/>
        </w:tabs>
        <w:ind w:left="1440" w:hanging="360"/>
      </w:p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48">
    <w:nsid w:val="2372054C"/>
    <w:multiLevelType w:val="hybridMultilevel"/>
    <w:tmpl w:val="C5C491FC"/>
    <w:lvl w:ilvl="0" w:tplc="04090001">
      <w:start w:val="1"/>
      <w:numFmt w:val="bullet"/>
      <w:lvlText w:val=""/>
      <w:lvlJc w:val="left"/>
      <w:pPr>
        <w:ind w:left="720" w:hanging="360"/>
      </w:pPr>
      <w:rPr>
        <w:rFonts w:ascii="Symbol" w:hAnsi="Symbol" w:hint="default"/>
      </w:rPr>
    </w:lvl>
    <w:lvl w:ilvl="1" w:tplc="0484A0A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8156FCB"/>
    <w:multiLevelType w:val="hybridMultilevel"/>
    <w:tmpl w:val="243EBFC8"/>
    <w:lvl w:ilvl="0" w:tplc="34090001">
      <w:start w:val="1"/>
      <w:numFmt w:val="bullet"/>
      <w:lvlText w:val=""/>
      <w:lvlJc w:val="left"/>
      <w:pPr>
        <w:ind w:left="775" w:hanging="360"/>
      </w:pPr>
      <w:rPr>
        <w:rFonts w:ascii="Symbol" w:hAnsi="Symbol" w:hint="default"/>
      </w:rPr>
    </w:lvl>
    <w:lvl w:ilvl="1" w:tplc="34090003" w:tentative="1">
      <w:start w:val="1"/>
      <w:numFmt w:val="bullet"/>
      <w:lvlText w:val="o"/>
      <w:lvlJc w:val="left"/>
      <w:pPr>
        <w:ind w:left="1495" w:hanging="360"/>
      </w:pPr>
      <w:rPr>
        <w:rFonts w:ascii="Courier New" w:hAnsi="Courier New" w:cs="Courier New" w:hint="default"/>
      </w:rPr>
    </w:lvl>
    <w:lvl w:ilvl="2" w:tplc="34090005" w:tentative="1">
      <w:start w:val="1"/>
      <w:numFmt w:val="bullet"/>
      <w:lvlText w:val=""/>
      <w:lvlJc w:val="left"/>
      <w:pPr>
        <w:ind w:left="2215" w:hanging="360"/>
      </w:pPr>
      <w:rPr>
        <w:rFonts w:ascii="Wingdings" w:hAnsi="Wingdings" w:hint="default"/>
      </w:rPr>
    </w:lvl>
    <w:lvl w:ilvl="3" w:tplc="34090001" w:tentative="1">
      <w:start w:val="1"/>
      <w:numFmt w:val="bullet"/>
      <w:lvlText w:val=""/>
      <w:lvlJc w:val="left"/>
      <w:pPr>
        <w:ind w:left="2935" w:hanging="360"/>
      </w:pPr>
      <w:rPr>
        <w:rFonts w:ascii="Symbol" w:hAnsi="Symbol" w:hint="default"/>
      </w:rPr>
    </w:lvl>
    <w:lvl w:ilvl="4" w:tplc="34090003" w:tentative="1">
      <w:start w:val="1"/>
      <w:numFmt w:val="bullet"/>
      <w:lvlText w:val="o"/>
      <w:lvlJc w:val="left"/>
      <w:pPr>
        <w:ind w:left="3655" w:hanging="360"/>
      </w:pPr>
      <w:rPr>
        <w:rFonts w:ascii="Courier New" w:hAnsi="Courier New" w:cs="Courier New" w:hint="default"/>
      </w:rPr>
    </w:lvl>
    <w:lvl w:ilvl="5" w:tplc="34090005" w:tentative="1">
      <w:start w:val="1"/>
      <w:numFmt w:val="bullet"/>
      <w:lvlText w:val=""/>
      <w:lvlJc w:val="left"/>
      <w:pPr>
        <w:ind w:left="4375" w:hanging="360"/>
      </w:pPr>
      <w:rPr>
        <w:rFonts w:ascii="Wingdings" w:hAnsi="Wingdings" w:hint="default"/>
      </w:rPr>
    </w:lvl>
    <w:lvl w:ilvl="6" w:tplc="34090001" w:tentative="1">
      <w:start w:val="1"/>
      <w:numFmt w:val="bullet"/>
      <w:lvlText w:val=""/>
      <w:lvlJc w:val="left"/>
      <w:pPr>
        <w:ind w:left="5095" w:hanging="360"/>
      </w:pPr>
      <w:rPr>
        <w:rFonts w:ascii="Symbol" w:hAnsi="Symbol" w:hint="default"/>
      </w:rPr>
    </w:lvl>
    <w:lvl w:ilvl="7" w:tplc="34090003" w:tentative="1">
      <w:start w:val="1"/>
      <w:numFmt w:val="bullet"/>
      <w:lvlText w:val="o"/>
      <w:lvlJc w:val="left"/>
      <w:pPr>
        <w:ind w:left="5815" w:hanging="360"/>
      </w:pPr>
      <w:rPr>
        <w:rFonts w:ascii="Courier New" w:hAnsi="Courier New" w:cs="Courier New" w:hint="default"/>
      </w:rPr>
    </w:lvl>
    <w:lvl w:ilvl="8" w:tplc="34090005" w:tentative="1">
      <w:start w:val="1"/>
      <w:numFmt w:val="bullet"/>
      <w:lvlText w:val=""/>
      <w:lvlJc w:val="left"/>
      <w:pPr>
        <w:ind w:left="6535" w:hanging="360"/>
      </w:pPr>
      <w:rPr>
        <w:rFonts w:ascii="Wingdings" w:hAnsi="Wingdings" w:hint="default"/>
      </w:rPr>
    </w:lvl>
  </w:abstractNum>
  <w:abstractNum w:abstractNumId="50">
    <w:nsid w:val="28C83E50"/>
    <w:multiLevelType w:val="hybridMultilevel"/>
    <w:tmpl w:val="85520B86"/>
    <w:lvl w:ilvl="0" w:tplc="CD583F80">
      <w:start w:val="1"/>
      <w:numFmt w:val="lowerRoman"/>
      <w:lvlText w:val="%1)"/>
      <w:lvlJc w:val="left"/>
      <w:pPr>
        <w:ind w:left="900" w:hanging="720"/>
      </w:pPr>
      <w:rPr>
        <w:rFonts w:hint="default"/>
      </w:r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51">
    <w:nsid w:val="345C6A49"/>
    <w:multiLevelType w:val="hybridMultilevel"/>
    <w:tmpl w:val="D2ACA54E"/>
    <w:lvl w:ilvl="0" w:tplc="6DA8649C">
      <w:start w:val="1"/>
      <w:numFmt w:val="lowerLetter"/>
      <w:lvlText w:val="%1)"/>
      <w:lvlJc w:val="left"/>
      <w:pPr>
        <w:ind w:left="2203" w:hanging="360"/>
      </w:pPr>
      <w:rPr>
        <w:rFonts w:hint="default"/>
      </w:rPr>
    </w:lvl>
    <w:lvl w:ilvl="1" w:tplc="34090019" w:tentative="1">
      <w:start w:val="1"/>
      <w:numFmt w:val="lowerLetter"/>
      <w:lvlText w:val="%2."/>
      <w:lvlJc w:val="left"/>
      <w:pPr>
        <w:ind w:left="2923" w:hanging="360"/>
      </w:pPr>
    </w:lvl>
    <w:lvl w:ilvl="2" w:tplc="3409001B" w:tentative="1">
      <w:start w:val="1"/>
      <w:numFmt w:val="lowerRoman"/>
      <w:lvlText w:val="%3."/>
      <w:lvlJc w:val="right"/>
      <w:pPr>
        <w:ind w:left="3643" w:hanging="180"/>
      </w:pPr>
    </w:lvl>
    <w:lvl w:ilvl="3" w:tplc="3409000F" w:tentative="1">
      <w:start w:val="1"/>
      <w:numFmt w:val="decimal"/>
      <w:lvlText w:val="%4."/>
      <w:lvlJc w:val="left"/>
      <w:pPr>
        <w:ind w:left="4363" w:hanging="360"/>
      </w:pPr>
    </w:lvl>
    <w:lvl w:ilvl="4" w:tplc="34090019" w:tentative="1">
      <w:start w:val="1"/>
      <w:numFmt w:val="lowerLetter"/>
      <w:lvlText w:val="%5."/>
      <w:lvlJc w:val="left"/>
      <w:pPr>
        <w:ind w:left="5083" w:hanging="360"/>
      </w:pPr>
    </w:lvl>
    <w:lvl w:ilvl="5" w:tplc="3409001B" w:tentative="1">
      <w:start w:val="1"/>
      <w:numFmt w:val="lowerRoman"/>
      <w:lvlText w:val="%6."/>
      <w:lvlJc w:val="right"/>
      <w:pPr>
        <w:ind w:left="5803" w:hanging="180"/>
      </w:pPr>
    </w:lvl>
    <w:lvl w:ilvl="6" w:tplc="3409000F" w:tentative="1">
      <w:start w:val="1"/>
      <w:numFmt w:val="decimal"/>
      <w:lvlText w:val="%7."/>
      <w:lvlJc w:val="left"/>
      <w:pPr>
        <w:ind w:left="6523" w:hanging="360"/>
      </w:pPr>
    </w:lvl>
    <w:lvl w:ilvl="7" w:tplc="34090019" w:tentative="1">
      <w:start w:val="1"/>
      <w:numFmt w:val="lowerLetter"/>
      <w:lvlText w:val="%8."/>
      <w:lvlJc w:val="left"/>
      <w:pPr>
        <w:ind w:left="7243" w:hanging="360"/>
      </w:pPr>
    </w:lvl>
    <w:lvl w:ilvl="8" w:tplc="3409001B" w:tentative="1">
      <w:start w:val="1"/>
      <w:numFmt w:val="lowerRoman"/>
      <w:lvlText w:val="%9."/>
      <w:lvlJc w:val="right"/>
      <w:pPr>
        <w:ind w:left="7963" w:hanging="180"/>
      </w:pPr>
    </w:lvl>
  </w:abstractNum>
  <w:abstractNum w:abstractNumId="52">
    <w:nsid w:val="3D651302"/>
    <w:multiLevelType w:val="multilevel"/>
    <w:tmpl w:val="20EA3220"/>
    <w:lvl w:ilvl="0">
      <w:start w:val="1"/>
      <w:numFmt w:val="decimal"/>
      <w:lvlText w:val="%1)"/>
      <w:lvlJc w:val="left"/>
      <w:pPr>
        <w:tabs>
          <w:tab w:val="num" w:pos="360"/>
        </w:tabs>
        <w:ind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2.%3."/>
      <w:lvlJc w:val="left"/>
      <w:pPr>
        <w:tabs>
          <w:tab w:val="num" w:pos="1800"/>
        </w:tabs>
        <w:ind w:left="1800" w:hanging="720"/>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430"/>
        </w:tabs>
        <w:ind w:left="2430" w:hanging="720"/>
      </w:pPr>
      <w:rPr>
        <w:rFonts w:cs="Times New Roman" w:hint="default"/>
        <w:b w:val="0"/>
      </w:rPr>
    </w:lvl>
    <w:lvl w:ilvl="4">
      <w:start w:val="2"/>
      <w:numFmt w:val="lowerLetter"/>
      <w:lvlText w:val="(%5)"/>
      <w:lvlJc w:val="left"/>
      <w:pPr>
        <w:tabs>
          <w:tab w:val="num" w:pos="2970"/>
        </w:tabs>
        <w:ind w:left="2970" w:hanging="720"/>
      </w:pPr>
      <w:rPr>
        <w:rFonts w:cs="Times New Roman" w:hint="default"/>
        <w:b w:val="0"/>
        <w:i w:val="0"/>
        <w:sz w:val="24"/>
        <w:szCs w:val="24"/>
      </w:rPr>
    </w:lvl>
    <w:lvl w:ilvl="5">
      <w:start w:val="1"/>
      <w:numFmt w:val="lowerRoman"/>
      <w:lvlText w:val="%6."/>
      <w:lvlJc w:val="right"/>
      <w:pPr>
        <w:tabs>
          <w:tab w:val="num" w:pos="3600"/>
        </w:tabs>
        <w:ind w:left="3600" w:hanging="72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53">
    <w:nsid w:val="3DEA72DC"/>
    <w:multiLevelType w:val="hybridMultilevel"/>
    <w:tmpl w:val="77380E36"/>
    <w:lvl w:ilvl="0" w:tplc="7E9C9D98">
      <w:start w:val="1"/>
      <w:numFmt w:val="lowerRoman"/>
      <w:lvlText w:val="%1.)"/>
      <w:lvlJc w:val="left"/>
      <w:pPr>
        <w:ind w:left="1128" w:hanging="720"/>
      </w:pPr>
      <w:rPr>
        <w:rFonts w:hint="default"/>
      </w:rPr>
    </w:lvl>
    <w:lvl w:ilvl="1" w:tplc="34090019" w:tentative="1">
      <w:start w:val="1"/>
      <w:numFmt w:val="lowerLetter"/>
      <w:lvlText w:val="%2."/>
      <w:lvlJc w:val="left"/>
      <w:pPr>
        <w:ind w:left="1488" w:hanging="360"/>
      </w:pPr>
    </w:lvl>
    <w:lvl w:ilvl="2" w:tplc="3409001B" w:tentative="1">
      <w:start w:val="1"/>
      <w:numFmt w:val="lowerRoman"/>
      <w:lvlText w:val="%3."/>
      <w:lvlJc w:val="right"/>
      <w:pPr>
        <w:ind w:left="2208" w:hanging="180"/>
      </w:pPr>
    </w:lvl>
    <w:lvl w:ilvl="3" w:tplc="3409000F" w:tentative="1">
      <w:start w:val="1"/>
      <w:numFmt w:val="decimal"/>
      <w:lvlText w:val="%4."/>
      <w:lvlJc w:val="left"/>
      <w:pPr>
        <w:ind w:left="2928" w:hanging="360"/>
      </w:pPr>
    </w:lvl>
    <w:lvl w:ilvl="4" w:tplc="34090019" w:tentative="1">
      <w:start w:val="1"/>
      <w:numFmt w:val="lowerLetter"/>
      <w:lvlText w:val="%5."/>
      <w:lvlJc w:val="left"/>
      <w:pPr>
        <w:ind w:left="3648" w:hanging="360"/>
      </w:pPr>
    </w:lvl>
    <w:lvl w:ilvl="5" w:tplc="3409001B" w:tentative="1">
      <w:start w:val="1"/>
      <w:numFmt w:val="lowerRoman"/>
      <w:lvlText w:val="%6."/>
      <w:lvlJc w:val="right"/>
      <w:pPr>
        <w:ind w:left="4368" w:hanging="180"/>
      </w:pPr>
    </w:lvl>
    <w:lvl w:ilvl="6" w:tplc="3409000F" w:tentative="1">
      <w:start w:val="1"/>
      <w:numFmt w:val="decimal"/>
      <w:lvlText w:val="%7."/>
      <w:lvlJc w:val="left"/>
      <w:pPr>
        <w:ind w:left="5088" w:hanging="360"/>
      </w:pPr>
    </w:lvl>
    <w:lvl w:ilvl="7" w:tplc="34090019" w:tentative="1">
      <w:start w:val="1"/>
      <w:numFmt w:val="lowerLetter"/>
      <w:lvlText w:val="%8."/>
      <w:lvlJc w:val="left"/>
      <w:pPr>
        <w:ind w:left="5808" w:hanging="360"/>
      </w:pPr>
    </w:lvl>
    <w:lvl w:ilvl="8" w:tplc="3409001B" w:tentative="1">
      <w:start w:val="1"/>
      <w:numFmt w:val="lowerRoman"/>
      <w:lvlText w:val="%9."/>
      <w:lvlJc w:val="right"/>
      <w:pPr>
        <w:ind w:left="6528" w:hanging="180"/>
      </w:pPr>
    </w:lvl>
  </w:abstractNum>
  <w:abstractNum w:abstractNumId="54">
    <w:nsid w:val="41E073F8"/>
    <w:multiLevelType w:val="multilevel"/>
    <w:tmpl w:val="FD08D758"/>
    <w:lvl w:ilvl="0">
      <w:start w:val="33"/>
      <w:numFmt w:val="decimal"/>
      <w:lvlText w:val="%1."/>
      <w:lvlJc w:val="left"/>
      <w:pPr>
        <w:ind w:left="735" w:hanging="375"/>
      </w:pPr>
      <w:rPr>
        <w:rFonts w:cs="Times New Roman" w:hint="default"/>
      </w:rPr>
    </w:lvl>
    <w:lvl w:ilvl="1">
      <w:start w:val="1"/>
      <w:numFmt w:val="decimal"/>
      <w:isLgl/>
      <w:lvlText w:val="%1.%2."/>
      <w:lvlJc w:val="left"/>
      <w:pPr>
        <w:ind w:left="1155" w:hanging="43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5">
    <w:nsid w:val="439C6DF8"/>
    <w:multiLevelType w:val="hybridMultilevel"/>
    <w:tmpl w:val="7584A716"/>
    <w:lvl w:ilvl="0" w:tplc="DE7A6D28">
      <w:start w:val="1"/>
      <w:numFmt w:val="lowerRoman"/>
      <w:lvlText w:val="%1."/>
      <w:lvlJc w:val="right"/>
      <w:pPr>
        <w:ind w:left="720" w:hanging="360"/>
      </w:pPr>
      <w:rPr>
        <w:rFonts w:hint="default"/>
      </w:rPr>
    </w:lvl>
    <w:lvl w:ilvl="1" w:tplc="34090019" w:tentative="1">
      <w:start w:val="1"/>
      <w:numFmt w:val="lowerLetter"/>
      <w:lvlText w:val="%2."/>
      <w:lvlJc w:val="left"/>
      <w:pPr>
        <w:tabs>
          <w:tab w:val="num" w:pos="1440"/>
        </w:tabs>
        <w:ind w:left="1440" w:hanging="360"/>
      </w:p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56">
    <w:nsid w:val="4C9B0FB5"/>
    <w:multiLevelType w:val="multilevel"/>
    <w:tmpl w:val="374E19BC"/>
    <w:lvl w:ilvl="0">
      <w:start w:val="1"/>
      <w:numFmt w:val="none"/>
      <w:pStyle w:val="Style3"/>
      <w:lvlText w:val=""/>
      <w:lvlJc w:val="left"/>
      <w:pPr>
        <w:tabs>
          <w:tab w:val="num" w:pos="720"/>
        </w:tabs>
        <w:ind w:left="720" w:hanging="720"/>
      </w:pPr>
      <w:rPr>
        <w:rFonts w:cs="Times New Roman" w:hint="default"/>
      </w:rPr>
    </w:lvl>
    <w:lvl w:ilvl="1">
      <w:start w:val="1"/>
      <w:numFmt w:val="none"/>
      <w:lvlText w:val=""/>
      <w:lvlJc w:val="left"/>
      <w:pPr>
        <w:tabs>
          <w:tab w:val="num" w:pos="1440"/>
        </w:tabs>
        <w:ind w:left="1440" w:hanging="720"/>
      </w:pPr>
      <w:rPr>
        <w:rFonts w:cs="Times New Roman" w:hint="default"/>
        <w:b w:val="0"/>
        <w:i w:val="0"/>
      </w:rPr>
    </w:lvl>
    <w:lvl w:ilvl="2">
      <w:start w:val="1"/>
      <w:numFmt w:val="none"/>
      <w:lvlText w:val=""/>
      <w:lvlJc w:val="left"/>
      <w:pPr>
        <w:tabs>
          <w:tab w:val="num" w:pos="2160"/>
        </w:tabs>
        <w:ind w:left="2160" w:hanging="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rPr>
    </w:lvl>
    <w:lvl w:ilvl="3">
      <w:start w:val="1"/>
      <w:numFmt w:val="none"/>
      <w:lvlText w:val=""/>
      <w:lvlJc w:val="left"/>
      <w:pPr>
        <w:tabs>
          <w:tab w:val="num" w:pos="2880"/>
        </w:tabs>
        <w:ind w:left="2880" w:hanging="720"/>
      </w:pPr>
      <w:rPr>
        <w:rFonts w:cs="Times New Roman" w:hint="default"/>
        <w:b w:val="0"/>
      </w:rPr>
    </w:lvl>
    <w:lvl w:ilvl="4">
      <w:start w:val="1"/>
      <w:numFmt w:val="decimal"/>
      <w:lvlText w:val="%5."/>
      <w:lvlJc w:val="left"/>
      <w:pPr>
        <w:tabs>
          <w:tab w:val="num" w:pos="720"/>
        </w:tabs>
        <w:ind w:left="720" w:hanging="720"/>
      </w:pPr>
      <w:rPr>
        <w:rFonts w:cs="Times New Roman" w:hint="default"/>
      </w:rPr>
    </w:lvl>
    <w:lvl w:ilvl="5">
      <w:start w:val="1"/>
      <w:numFmt w:val="decimal"/>
      <w:pStyle w:val="Style3"/>
      <w:lvlText w:val="%5.%6"/>
      <w:lvlJc w:val="left"/>
      <w:pPr>
        <w:tabs>
          <w:tab w:val="num" w:pos="1440"/>
        </w:tabs>
        <w:ind w:left="1440" w:hanging="720"/>
      </w:pPr>
      <w:rPr>
        <w:rFonts w:cs="Times New Roman" w:hint="default"/>
      </w:rPr>
    </w:lvl>
    <w:lvl w:ilvl="6">
      <w:start w:val="1"/>
      <w:numFmt w:val="lowerLetter"/>
      <w:lvlText w:val="(%7)"/>
      <w:lvlJc w:val="left"/>
      <w:pPr>
        <w:tabs>
          <w:tab w:val="num" w:pos="2160"/>
        </w:tabs>
        <w:ind w:left="2160" w:hanging="720"/>
      </w:pPr>
      <w:rPr>
        <w:rFonts w:cs="Times New Roman" w:hint="default"/>
        <w:b w:val="0"/>
      </w:rPr>
    </w:lvl>
    <w:lvl w:ilvl="7">
      <w:start w:val="1"/>
      <w:numFmt w:val="decimal"/>
      <w:lvlText w:val="(%7.%8)"/>
      <w:lvlJc w:val="left"/>
      <w:pPr>
        <w:tabs>
          <w:tab w:val="num" w:pos="2880"/>
        </w:tabs>
        <w:ind w:left="2880" w:hanging="720"/>
      </w:pPr>
      <w:rPr>
        <w:rFonts w:cs="Times New Roman" w:hint="default"/>
      </w:rPr>
    </w:lvl>
    <w:lvl w:ilvl="8">
      <w:start w:val="1"/>
      <w:numFmt w:val="lowerRoman"/>
      <w:lvlText w:val="(%9)"/>
      <w:lvlJc w:val="left"/>
      <w:pPr>
        <w:tabs>
          <w:tab w:val="num" w:pos="3600"/>
        </w:tabs>
        <w:ind w:left="3600" w:hanging="720"/>
      </w:pPr>
      <w:rPr>
        <w:rFonts w:cs="Times New Roman" w:hint="default"/>
      </w:rPr>
    </w:lvl>
  </w:abstractNum>
  <w:abstractNum w:abstractNumId="57">
    <w:nsid w:val="4F4C5D6C"/>
    <w:multiLevelType w:val="hybridMultilevel"/>
    <w:tmpl w:val="1F647FFC"/>
    <w:lvl w:ilvl="0" w:tplc="FDA68F70">
      <w:start w:val="2"/>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nsid w:val="51340FE7"/>
    <w:multiLevelType w:val="multilevel"/>
    <w:tmpl w:val="38383C0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lowerRoman"/>
      <w:isLgl/>
      <w:lvlText w:val="(%5)"/>
      <w:lvlJc w:val="left"/>
      <w:pPr>
        <w:ind w:left="2880" w:hanging="1080"/>
      </w:pPr>
      <w:rPr>
        <w:rFonts w:ascii="Times New Roman" w:eastAsia="Times New Roman" w:hAnsi="Times New Roman" w:cs="Arial"/>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9">
    <w:nsid w:val="5665173F"/>
    <w:multiLevelType w:val="hybridMultilevel"/>
    <w:tmpl w:val="67465820"/>
    <w:lvl w:ilvl="0" w:tplc="18421FD4">
      <w:start w:val="1"/>
      <w:numFmt w:val="decimal"/>
      <w:lvlText w:val="%1."/>
      <w:lvlJc w:val="left"/>
      <w:pPr>
        <w:ind w:left="45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9C649BB"/>
    <w:multiLevelType w:val="hybridMultilevel"/>
    <w:tmpl w:val="947CD238"/>
    <w:lvl w:ilvl="0" w:tplc="D4EE4FDA">
      <w:start w:val="1"/>
      <w:numFmt w:val="lowerRoman"/>
      <w:lvlText w:val="%1."/>
      <w:lvlJc w:val="right"/>
      <w:pPr>
        <w:ind w:left="2700" w:hanging="360"/>
      </w:pPr>
      <w:rPr>
        <w:rFonts w:cs="Times New Roman"/>
      </w:rPr>
    </w:lvl>
    <w:lvl w:ilvl="1" w:tplc="E1843A2C">
      <w:start w:val="1"/>
      <w:numFmt w:val="lowerLetter"/>
      <w:lvlText w:val="%2."/>
      <w:lvlJc w:val="left"/>
      <w:pPr>
        <w:ind w:left="3420" w:hanging="360"/>
      </w:pPr>
      <w:rPr>
        <w:rFonts w:cs="Times New Roman"/>
      </w:rPr>
    </w:lvl>
    <w:lvl w:ilvl="2" w:tplc="2DFEDDFA" w:tentative="1">
      <w:start w:val="1"/>
      <w:numFmt w:val="lowerRoman"/>
      <w:lvlText w:val="%3."/>
      <w:lvlJc w:val="right"/>
      <w:pPr>
        <w:ind w:left="4140" w:hanging="180"/>
      </w:pPr>
      <w:rPr>
        <w:rFonts w:cs="Times New Roman"/>
      </w:rPr>
    </w:lvl>
    <w:lvl w:ilvl="3" w:tplc="48B8155E" w:tentative="1">
      <w:start w:val="1"/>
      <w:numFmt w:val="decimal"/>
      <w:lvlText w:val="%4."/>
      <w:lvlJc w:val="left"/>
      <w:pPr>
        <w:ind w:left="4860" w:hanging="360"/>
      </w:pPr>
      <w:rPr>
        <w:rFonts w:cs="Times New Roman"/>
      </w:rPr>
    </w:lvl>
    <w:lvl w:ilvl="4" w:tplc="35C67A94" w:tentative="1">
      <w:start w:val="1"/>
      <w:numFmt w:val="lowerLetter"/>
      <w:lvlText w:val="%5."/>
      <w:lvlJc w:val="left"/>
      <w:pPr>
        <w:ind w:left="5580" w:hanging="360"/>
      </w:pPr>
      <w:rPr>
        <w:rFonts w:cs="Times New Roman"/>
      </w:rPr>
    </w:lvl>
    <w:lvl w:ilvl="5" w:tplc="E430B3C4" w:tentative="1">
      <w:start w:val="1"/>
      <w:numFmt w:val="lowerRoman"/>
      <w:lvlText w:val="%6."/>
      <w:lvlJc w:val="right"/>
      <w:pPr>
        <w:ind w:left="6300" w:hanging="180"/>
      </w:pPr>
      <w:rPr>
        <w:rFonts w:cs="Times New Roman"/>
      </w:rPr>
    </w:lvl>
    <w:lvl w:ilvl="6" w:tplc="179644F8" w:tentative="1">
      <w:start w:val="1"/>
      <w:numFmt w:val="decimal"/>
      <w:lvlText w:val="%7."/>
      <w:lvlJc w:val="left"/>
      <w:pPr>
        <w:ind w:left="7020" w:hanging="360"/>
      </w:pPr>
      <w:rPr>
        <w:rFonts w:cs="Times New Roman"/>
      </w:rPr>
    </w:lvl>
    <w:lvl w:ilvl="7" w:tplc="56A2F710" w:tentative="1">
      <w:start w:val="1"/>
      <w:numFmt w:val="lowerLetter"/>
      <w:lvlText w:val="%8."/>
      <w:lvlJc w:val="left"/>
      <w:pPr>
        <w:ind w:left="7740" w:hanging="360"/>
      </w:pPr>
      <w:rPr>
        <w:rFonts w:cs="Times New Roman"/>
      </w:rPr>
    </w:lvl>
    <w:lvl w:ilvl="8" w:tplc="E864F990" w:tentative="1">
      <w:start w:val="1"/>
      <w:numFmt w:val="lowerRoman"/>
      <w:lvlText w:val="%9."/>
      <w:lvlJc w:val="right"/>
      <w:pPr>
        <w:ind w:left="8460" w:hanging="180"/>
      </w:pPr>
      <w:rPr>
        <w:rFonts w:cs="Times New Roman"/>
      </w:rPr>
    </w:lvl>
  </w:abstractNum>
  <w:abstractNum w:abstractNumId="61">
    <w:nsid w:val="5A2B6803"/>
    <w:multiLevelType w:val="hybridMultilevel"/>
    <w:tmpl w:val="32AA00B6"/>
    <w:lvl w:ilvl="0" w:tplc="16D2E104">
      <w:start w:val="1"/>
      <w:numFmt w:val="lowerLetter"/>
      <w:lvlText w:val="%1)"/>
      <w:lvlJc w:val="left"/>
      <w:pPr>
        <w:ind w:left="1440" w:hanging="360"/>
      </w:pPr>
    </w:lvl>
    <w:lvl w:ilvl="1" w:tplc="0D781D34" w:tentative="1">
      <w:start w:val="1"/>
      <w:numFmt w:val="lowerLetter"/>
      <w:lvlText w:val="%2."/>
      <w:lvlJc w:val="left"/>
      <w:pPr>
        <w:ind w:left="2160" w:hanging="360"/>
      </w:pPr>
    </w:lvl>
    <w:lvl w:ilvl="2" w:tplc="BFEAEA8E" w:tentative="1">
      <w:start w:val="1"/>
      <w:numFmt w:val="lowerRoman"/>
      <w:lvlText w:val="%3."/>
      <w:lvlJc w:val="right"/>
      <w:pPr>
        <w:ind w:left="2880" w:hanging="180"/>
      </w:pPr>
    </w:lvl>
    <w:lvl w:ilvl="3" w:tplc="C9FAFB46" w:tentative="1">
      <w:start w:val="1"/>
      <w:numFmt w:val="decimal"/>
      <w:lvlText w:val="%4."/>
      <w:lvlJc w:val="left"/>
      <w:pPr>
        <w:ind w:left="3600" w:hanging="360"/>
      </w:pPr>
    </w:lvl>
    <w:lvl w:ilvl="4" w:tplc="70525A54" w:tentative="1">
      <w:start w:val="1"/>
      <w:numFmt w:val="lowerLetter"/>
      <w:lvlText w:val="%5."/>
      <w:lvlJc w:val="left"/>
      <w:pPr>
        <w:ind w:left="4320" w:hanging="360"/>
      </w:pPr>
    </w:lvl>
    <w:lvl w:ilvl="5" w:tplc="B3EA8C0A" w:tentative="1">
      <w:start w:val="1"/>
      <w:numFmt w:val="lowerRoman"/>
      <w:lvlText w:val="%6."/>
      <w:lvlJc w:val="right"/>
      <w:pPr>
        <w:ind w:left="5040" w:hanging="180"/>
      </w:pPr>
    </w:lvl>
    <w:lvl w:ilvl="6" w:tplc="E6783224" w:tentative="1">
      <w:start w:val="1"/>
      <w:numFmt w:val="decimal"/>
      <w:lvlText w:val="%7."/>
      <w:lvlJc w:val="left"/>
      <w:pPr>
        <w:ind w:left="5760" w:hanging="360"/>
      </w:pPr>
    </w:lvl>
    <w:lvl w:ilvl="7" w:tplc="D9BEFAA8" w:tentative="1">
      <w:start w:val="1"/>
      <w:numFmt w:val="lowerLetter"/>
      <w:lvlText w:val="%8."/>
      <w:lvlJc w:val="left"/>
      <w:pPr>
        <w:ind w:left="6480" w:hanging="360"/>
      </w:pPr>
    </w:lvl>
    <w:lvl w:ilvl="8" w:tplc="8B90BBF6" w:tentative="1">
      <w:start w:val="1"/>
      <w:numFmt w:val="lowerRoman"/>
      <w:lvlText w:val="%9."/>
      <w:lvlJc w:val="right"/>
      <w:pPr>
        <w:ind w:left="7200" w:hanging="180"/>
      </w:pPr>
    </w:lvl>
  </w:abstractNum>
  <w:abstractNum w:abstractNumId="62">
    <w:nsid w:val="60B728EF"/>
    <w:multiLevelType w:val="hybridMultilevel"/>
    <w:tmpl w:val="59CA1308"/>
    <w:lvl w:ilvl="0" w:tplc="CF4AC25E">
      <w:start w:val="1"/>
      <w:numFmt w:val="lowerRoman"/>
      <w:lvlText w:val="(%1)"/>
      <w:lvlJc w:val="left"/>
      <w:pPr>
        <w:ind w:left="1530" w:hanging="720"/>
      </w:pPr>
      <w:rPr>
        <w:rFonts w:hint="default"/>
        <w:b/>
        <w:i/>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nsid w:val="61140EB0"/>
    <w:multiLevelType w:val="multilevel"/>
    <w:tmpl w:val="20EA3220"/>
    <w:lvl w:ilvl="0">
      <w:start w:val="1"/>
      <w:numFmt w:val="decimal"/>
      <w:lvlText w:val="%1)"/>
      <w:lvlJc w:val="left"/>
      <w:pPr>
        <w:tabs>
          <w:tab w:val="num" w:pos="0"/>
        </w:tabs>
        <w:ind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2.%3."/>
      <w:lvlJc w:val="left"/>
      <w:pPr>
        <w:tabs>
          <w:tab w:val="num" w:pos="1800"/>
        </w:tabs>
        <w:ind w:left="1800" w:hanging="720"/>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430"/>
        </w:tabs>
        <w:ind w:left="2430" w:hanging="720"/>
      </w:pPr>
      <w:rPr>
        <w:rFonts w:cs="Times New Roman" w:hint="default"/>
        <w:b w:val="0"/>
      </w:rPr>
    </w:lvl>
    <w:lvl w:ilvl="4">
      <w:start w:val="2"/>
      <w:numFmt w:val="lowerLetter"/>
      <w:lvlText w:val="(%5)"/>
      <w:lvlJc w:val="left"/>
      <w:pPr>
        <w:tabs>
          <w:tab w:val="num" w:pos="2970"/>
        </w:tabs>
        <w:ind w:left="2970" w:hanging="720"/>
      </w:pPr>
      <w:rPr>
        <w:rFonts w:cs="Times New Roman" w:hint="default"/>
        <w:b w:val="0"/>
        <w:i w:val="0"/>
        <w:sz w:val="24"/>
        <w:szCs w:val="24"/>
      </w:rPr>
    </w:lvl>
    <w:lvl w:ilvl="5">
      <w:start w:val="1"/>
      <w:numFmt w:val="lowerRoman"/>
      <w:lvlText w:val="%6."/>
      <w:lvlJc w:val="right"/>
      <w:pPr>
        <w:tabs>
          <w:tab w:val="num" w:pos="3600"/>
        </w:tabs>
        <w:ind w:left="3600" w:hanging="72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64">
    <w:nsid w:val="61F419B3"/>
    <w:multiLevelType w:val="hybridMultilevel"/>
    <w:tmpl w:val="33E4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795CD1"/>
    <w:multiLevelType w:val="hybridMultilevel"/>
    <w:tmpl w:val="CE260AEE"/>
    <w:lvl w:ilvl="0" w:tplc="0409000F">
      <w:start w:val="4"/>
      <w:numFmt w:val="lowerLetter"/>
      <w:lvlText w:val="(%1)"/>
      <w:lvlJc w:val="left"/>
      <w:pPr>
        <w:ind w:left="261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DF88E290">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6">
    <w:nsid w:val="64A303FD"/>
    <w:multiLevelType w:val="hybridMultilevel"/>
    <w:tmpl w:val="193C53A8"/>
    <w:lvl w:ilvl="0" w:tplc="FDC03634">
      <w:start w:val="1"/>
      <w:numFmt w:val="lowerRoman"/>
      <w:lvlText w:val="%1."/>
      <w:lvlJc w:val="right"/>
      <w:pPr>
        <w:ind w:left="360" w:hanging="360"/>
      </w:pPr>
      <w:rPr>
        <w:rFonts w:cs="Times New Roman" w:hint="default"/>
      </w:rPr>
    </w:lvl>
    <w:lvl w:ilvl="1" w:tplc="BC464F4E" w:tentative="1">
      <w:start w:val="1"/>
      <w:numFmt w:val="lowerLetter"/>
      <w:lvlText w:val="%2."/>
      <w:lvlJc w:val="left"/>
      <w:pPr>
        <w:ind w:left="3960" w:hanging="360"/>
      </w:pPr>
      <w:rPr>
        <w:rFonts w:cs="Times New Roman"/>
      </w:rPr>
    </w:lvl>
    <w:lvl w:ilvl="2" w:tplc="D5DE6140" w:tentative="1">
      <w:start w:val="1"/>
      <w:numFmt w:val="lowerRoman"/>
      <w:lvlText w:val="%3."/>
      <w:lvlJc w:val="right"/>
      <w:pPr>
        <w:ind w:left="4680" w:hanging="180"/>
      </w:pPr>
      <w:rPr>
        <w:rFonts w:cs="Times New Roman"/>
      </w:rPr>
    </w:lvl>
    <w:lvl w:ilvl="3" w:tplc="46A476DC" w:tentative="1">
      <w:start w:val="1"/>
      <w:numFmt w:val="decimal"/>
      <w:lvlText w:val="%4."/>
      <w:lvlJc w:val="left"/>
      <w:pPr>
        <w:ind w:left="5400" w:hanging="360"/>
      </w:pPr>
      <w:rPr>
        <w:rFonts w:cs="Times New Roman"/>
      </w:rPr>
    </w:lvl>
    <w:lvl w:ilvl="4" w:tplc="66FC332E" w:tentative="1">
      <w:start w:val="1"/>
      <w:numFmt w:val="lowerLetter"/>
      <w:lvlText w:val="%5."/>
      <w:lvlJc w:val="left"/>
      <w:pPr>
        <w:ind w:left="6120" w:hanging="360"/>
      </w:pPr>
      <w:rPr>
        <w:rFonts w:cs="Times New Roman"/>
      </w:rPr>
    </w:lvl>
    <w:lvl w:ilvl="5" w:tplc="F7BC81D2" w:tentative="1">
      <w:start w:val="1"/>
      <w:numFmt w:val="lowerRoman"/>
      <w:lvlText w:val="%6."/>
      <w:lvlJc w:val="right"/>
      <w:pPr>
        <w:ind w:left="6840" w:hanging="180"/>
      </w:pPr>
      <w:rPr>
        <w:rFonts w:cs="Times New Roman"/>
      </w:rPr>
    </w:lvl>
    <w:lvl w:ilvl="6" w:tplc="CD28EC2A" w:tentative="1">
      <w:start w:val="1"/>
      <w:numFmt w:val="decimal"/>
      <w:lvlText w:val="%7."/>
      <w:lvlJc w:val="left"/>
      <w:pPr>
        <w:ind w:left="7560" w:hanging="360"/>
      </w:pPr>
      <w:rPr>
        <w:rFonts w:cs="Times New Roman"/>
      </w:rPr>
    </w:lvl>
    <w:lvl w:ilvl="7" w:tplc="9F5E4262" w:tentative="1">
      <w:start w:val="1"/>
      <w:numFmt w:val="lowerLetter"/>
      <w:lvlText w:val="%8."/>
      <w:lvlJc w:val="left"/>
      <w:pPr>
        <w:ind w:left="8280" w:hanging="360"/>
      </w:pPr>
      <w:rPr>
        <w:rFonts w:cs="Times New Roman"/>
      </w:rPr>
    </w:lvl>
    <w:lvl w:ilvl="8" w:tplc="343670D0" w:tentative="1">
      <w:start w:val="1"/>
      <w:numFmt w:val="lowerRoman"/>
      <w:lvlText w:val="%9."/>
      <w:lvlJc w:val="right"/>
      <w:pPr>
        <w:ind w:left="9000" w:hanging="180"/>
      </w:pPr>
      <w:rPr>
        <w:rFonts w:cs="Times New Roman"/>
      </w:rPr>
    </w:lvl>
  </w:abstractNum>
  <w:abstractNum w:abstractNumId="67">
    <w:nsid w:val="659A0F4F"/>
    <w:multiLevelType w:val="hybridMultilevel"/>
    <w:tmpl w:val="71287AE2"/>
    <w:lvl w:ilvl="0" w:tplc="03E260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65AC4E3A"/>
    <w:multiLevelType w:val="hybridMultilevel"/>
    <w:tmpl w:val="60B8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39EE284">
      <w:start w:val="1"/>
      <w:numFmt w:val="decimal"/>
      <w:lvlText w:val="%7."/>
      <w:lvlJc w:val="left"/>
      <w:pPr>
        <w:ind w:left="5040" w:hanging="360"/>
      </w:pPr>
      <w:rPr>
        <w:b w:val="0"/>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8C61AB"/>
    <w:multiLevelType w:val="hybridMultilevel"/>
    <w:tmpl w:val="1F647FFC"/>
    <w:lvl w:ilvl="0" w:tplc="FDA68F70">
      <w:start w:val="2"/>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0">
    <w:nsid w:val="6BCB0BE4"/>
    <w:multiLevelType w:val="hybridMultilevel"/>
    <w:tmpl w:val="48F2F86C"/>
    <w:lvl w:ilvl="0" w:tplc="9386FCD2">
      <w:start w:val="1"/>
      <w:numFmt w:val="lowerLetter"/>
      <w:lvlText w:val="%1)"/>
      <w:lvlJc w:val="left"/>
      <w:pPr>
        <w:ind w:left="1800" w:hanging="360"/>
      </w:pPr>
      <w:rPr>
        <w:rFonts w:cs="Times New Roman"/>
      </w:rPr>
    </w:lvl>
    <w:lvl w:ilvl="1" w:tplc="BCC68D86">
      <w:start w:val="1"/>
      <w:numFmt w:val="lowerLetter"/>
      <w:lvlText w:val="(%2)"/>
      <w:lvlJc w:val="left"/>
      <w:pPr>
        <w:tabs>
          <w:tab w:val="num" w:pos="2520"/>
        </w:tabs>
        <w:ind w:left="2520" w:hanging="360"/>
      </w:pPr>
      <w:rPr>
        <w:rFonts w:cs="Times New Roman" w:hint="default"/>
      </w:rPr>
    </w:lvl>
    <w:lvl w:ilvl="2" w:tplc="B9C66828" w:tentative="1">
      <w:start w:val="1"/>
      <w:numFmt w:val="lowerRoman"/>
      <w:lvlText w:val="%3."/>
      <w:lvlJc w:val="right"/>
      <w:pPr>
        <w:ind w:left="3240" w:hanging="180"/>
      </w:pPr>
      <w:rPr>
        <w:rFonts w:cs="Times New Roman"/>
      </w:rPr>
    </w:lvl>
    <w:lvl w:ilvl="3" w:tplc="278A1BAE" w:tentative="1">
      <w:start w:val="1"/>
      <w:numFmt w:val="decimal"/>
      <w:lvlText w:val="%4."/>
      <w:lvlJc w:val="left"/>
      <w:pPr>
        <w:ind w:left="3960" w:hanging="360"/>
      </w:pPr>
      <w:rPr>
        <w:rFonts w:cs="Times New Roman"/>
      </w:rPr>
    </w:lvl>
    <w:lvl w:ilvl="4" w:tplc="683679D2" w:tentative="1">
      <w:start w:val="1"/>
      <w:numFmt w:val="lowerLetter"/>
      <w:lvlText w:val="%5."/>
      <w:lvlJc w:val="left"/>
      <w:pPr>
        <w:ind w:left="4680" w:hanging="360"/>
      </w:pPr>
      <w:rPr>
        <w:rFonts w:cs="Times New Roman"/>
      </w:rPr>
    </w:lvl>
    <w:lvl w:ilvl="5" w:tplc="01E60F2C" w:tentative="1">
      <w:start w:val="1"/>
      <w:numFmt w:val="lowerRoman"/>
      <w:lvlText w:val="%6."/>
      <w:lvlJc w:val="right"/>
      <w:pPr>
        <w:ind w:left="5400" w:hanging="180"/>
      </w:pPr>
      <w:rPr>
        <w:rFonts w:cs="Times New Roman"/>
      </w:rPr>
    </w:lvl>
    <w:lvl w:ilvl="6" w:tplc="690C549C" w:tentative="1">
      <w:start w:val="1"/>
      <w:numFmt w:val="decimal"/>
      <w:lvlText w:val="%7."/>
      <w:lvlJc w:val="left"/>
      <w:pPr>
        <w:ind w:left="6120" w:hanging="360"/>
      </w:pPr>
      <w:rPr>
        <w:rFonts w:cs="Times New Roman"/>
      </w:rPr>
    </w:lvl>
    <w:lvl w:ilvl="7" w:tplc="7E949582" w:tentative="1">
      <w:start w:val="1"/>
      <w:numFmt w:val="lowerLetter"/>
      <w:lvlText w:val="%8."/>
      <w:lvlJc w:val="left"/>
      <w:pPr>
        <w:ind w:left="6840" w:hanging="360"/>
      </w:pPr>
      <w:rPr>
        <w:rFonts w:cs="Times New Roman"/>
      </w:rPr>
    </w:lvl>
    <w:lvl w:ilvl="8" w:tplc="485EC178" w:tentative="1">
      <w:start w:val="1"/>
      <w:numFmt w:val="lowerRoman"/>
      <w:lvlText w:val="%9."/>
      <w:lvlJc w:val="right"/>
      <w:pPr>
        <w:ind w:left="7560" w:hanging="180"/>
      </w:pPr>
      <w:rPr>
        <w:rFonts w:cs="Times New Roman"/>
      </w:rPr>
    </w:lvl>
  </w:abstractNum>
  <w:abstractNum w:abstractNumId="71">
    <w:nsid w:val="7A7A75B6"/>
    <w:multiLevelType w:val="hybridMultilevel"/>
    <w:tmpl w:val="A8B4882E"/>
    <w:lvl w:ilvl="0" w:tplc="6DA8649C">
      <w:start w:val="9"/>
      <w:numFmt w:val="lowerLetter"/>
      <w:lvlText w:val="(%1)"/>
      <w:lvlJc w:val="left"/>
      <w:pPr>
        <w:ind w:left="2345" w:hanging="360"/>
      </w:pPr>
      <w:rPr>
        <w:rFonts w:hint="default"/>
      </w:rPr>
    </w:lvl>
    <w:lvl w:ilvl="1" w:tplc="34090019" w:tentative="1">
      <w:start w:val="1"/>
      <w:numFmt w:val="lowerLetter"/>
      <w:lvlText w:val="%2."/>
      <w:lvlJc w:val="left"/>
      <w:pPr>
        <w:ind w:left="3065" w:hanging="360"/>
      </w:pPr>
    </w:lvl>
    <w:lvl w:ilvl="2" w:tplc="3409001B" w:tentative="1">
      <w:start w:val="1"/>
      <w:numFmt w:val="lowerRoman"/>
      <w:lvlText w:val="%3."/>
      <w:lvlJc w:val="right"/>
      <w:pPr>
        <w:ind w:left="3785" w:hanging="180"/>
      </w:pPr>
    </w:lvl>
    <w:lvl w:ilvl="3" w:tplc="3409000F" w:tentative="1">
      <w:start w:val="1"/>
      <w:numFmt w:val="decimal"/>
      <w:lvlText w:val="%4."/>
      <w:lvlJc w:val="left"/>
      <w:pPr>
        <w:ind w:left="4505" w:hanging="360"/>
      </w:pPr>
    </w:lvl>
    <w:lvl w:ilvl="4" w:tplc="34090019" w:tentative="1">
      <w:start w:val="1"/>
      <w:numFmt w:val="lowerLetter"/>
      <w:lvlText w:val="%5."/>
      <w:lvlJc w:val="left"/>
      <w:pPr>
        <w:ind w:left="5225" w:hanging="360"/>
      </w:pPr>
    </w:lvl>
    <w:lvl w:ilvl="5" w:tplc="3409001B" w:tentative="1">
      <w:start w:val="1"/>
      <w:numFmt w:val="lowerRoman"/>
      <w:lvlText w:val="%6."/>
      <w:lvlJc w:val="right"/>
      <w:pPr>
        <w:ind w:left="5945" w:hanging="180"/>
      </w:pPr>
    </w:lvl>
    <w:lvl w:ilvl="6" w:tplc="3409000F" w:tentative="1">
      <w:start w:val="1"/>
      <w:numFmt w:val="decimal"/>
      <w:lvlText w:val="%7."/>
      <w:lvlJc w:val="left"/>
      <w:pPr>
        <w:ind w:left="6665" w:hanging="360"/>
      </w:pPr>
    </w:lvl>
    <w:lvl w:ilvl="7" w:tplc="34090019" w:tentative="1">
      <w:start w:val="1"/>
      <w:numFmt w:val="lowerLetter"/>
      <w:lvlText w:val="%8."/>
      <w:lvlJc w:val="left"/>
      <w:pPr>
        <w:ind w:left="7385" w:hanging="360"/>
      </w:pPr>
    </w:lvl>
    <w:lvl w:ilvl="8" w:tplc="3409001B" w:tentative="1">
      <w:start w:val="1"/>
      <w:numFmt w:val="lowerRoman"/>
      <w:lvlText w:val="%9."/>
      <w:lvlJc w:val="right"/>
      <w:pPr>
        <w:ind w:left="8105" w:hanging="180"/>
      </w:pPr>
    </w:lvl>
  </w:abstractNum>
  <w:abstractNum w:abstractNumId="72">
    <w:nsid w:val="7BB11809"/>
    <w:multiLevelType w:val="hybridMultilevel"/>
    <w:tmpl w:val="62782A22"/>
    <w:lvl w:ilvl="0" w:tplc="D652ADDE">
      <w:start w:val="1"/>
      <w:numFmt w:val="decimal"/>
      <w:lvlText w:val="16.%1."/>
      <w:lvlJc w:val="left"/>
      <w:pPr>
        <w:ind w:left="1080" w:hanging="360"/>
      </w:pPr>
      <w:rPr>
        <w:rFonts w:ascii="Calibri" w:hAnsi="Calibri" w:cs="Calibri" w:hint="default"/>
        <w:b w:val="0"/>
        <w:i w:val="0"/>
        <w:sz w:val="24"/>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3">
    <w:nsid w:val="7F4B37EF"/>
    <w:multiLevelType w:val="hybridMultilevel"/>
    <w:tmpl w:val="FC9EDD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65"/>
  </w:num>
  <w:num w:numId="4">
    <w:abstractNumId w:val="29"/>
  </w:num>
  <w:num w:numId="5">
    <w:abstractNumId w:val="54"/>
  </w:num>
  <w:num w:numId="6">
    <w:abstractNumId w:val="45"/>
  </w:num>
  <w:num w:numId="7">
    <w:abstractNumId w:val="30"/>
  </w:num>
  <w:num w:numId="8">
    <w:abstractNumId w:val="66"/>
  </w:num>
  <w:num w:numId="9">
    <w:abstractNumId w:val="33"/>
  </w:num>
  <w:num w:numId="10">
    <w:abstractNumId w:val="60"/>
  </w:num>
  <w:num w:numId="11">
    <w:abstractNumId w:val="63"/>
  </w:num>
  <w:num w:numId="12">
    <w:abstractNumId w:val="52"/>
  </w:num>
  <w:num w:numId="13">
    <w:abstractNumId w:val="44"/>
  </w:num>
  <w:num w:numId="14">
    <w:abstractNumId w:val="70"/>
  </w:num>
  <w:num w:numId="15">
    <w:abstractNumId w:val="37"/>
  </w:num>
  <w:num w:numId="16">
    <w:abstractNumId w:val="36"/>
  </w:num>
  <w:num w:numId="17">
    <w:abstractNumId w:val="56"/>
  </w:num>
  <w:num w:numId="18">
    <w:abstractNumId w:val="47"/>
  </w:num>
  <w:num w:numId="19">
    <w:abstractNumId w:val="25"/>
  </w:num>
  <w:num w:numId="20">
    <w:abstractNumId w:val="58"/>
  </w:num>
  <w:num w:numId="21">
    <w:abstractNumId w:val="51"/>
  </w:num>
  <w:num w:numId="22">
    <w:abstractNumId w:val="46"/>
  </w:num>
  <w:num w:numId="23">
    <w:abstractNumId w:val="34"/>
  </w:num>
  <w:num w:numId="24">
    <w:abstractNumId w:val="31"/>
  </w:num>
  <w:num w:numId="25">
    <w:abstractNumId w:val="41"/>
  </w:num>
  <w:num w:numId="26">
    <w:abstractNumId w:val="32"/>
  </w:num>
  <w:num w:numId="27">
    <w:abstractNumId w:val="72"/>
  </w:num>
  <w:num w:numId="28">
    <w:abstractNumId w:val="39"/>
  </w:num>
  <w:num w:numId="29">
    <w:abstractNumId w:val="55"/>
  </w:num>
  <w:num w:numId="30">
    <w:abstractNumId w:val="69"/>
  </w:num>
  <w:num w:numId="31">
    <w:abstractNumId w:val="53"/>
  </w:num>
  <w:num w:numId="32">
    <w:abstractNumId w:val="50"/>
  </w:num>
  <w:num w:numId="33">
    <w:abstractNumId w:val="40"/>
  </w:num>
  <w:num w:numId="34">
    <w:abstractNumId w:val="73"/>
  </w:num>
  <w:num w:numId="35">
    <w:abstractNumId w:val="59"/>
  </w:num>
  <w:num w:numId="36">
    <w:abstractNumId w:val="71"/>
  </w:num>
  <w:num w:numId="37">
    <w:abstractNumId w:val="43"/>
  </w:num>
  <w:num w:numId="38">
    <w:abstractNumId w:val="62"/>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num>
  <w:num w:numId="41">
    <w:abstractNumId w:val="61"/>
  </w:num>
  <w:num w:numId="42">
    <w:abstractNumId w:val="38"/>
  </w:num>
  <w:num w:numId="43">
    <w:abstractNumId w:val="5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64"/>
  </w:num>
  <w:num w:numId="47">
    <w:abstractNumId w:val="48"/>
  </w:num>
  <w:num w:numId="48">
    <w:abstractNumId w:val="67"/>
  </w:num>
  <w:num w:numId="49">
    <w:abstractNumId w:val="35"/>
  </w:num>
  <w:num w:numId="50">
    <w:abstractNumId w:val="4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624"/>
  <w:defaultTabStop w:val="720"/>
  <w:drawingGridHorizontalSpacing w:val="120"/>
  <w:drawingGridVerticalSpacing w:val="0"/>
  <w:displayHorizontalDrawingGridEvery w:val="0"/>
  <w:displayVerticalDrawingGridEvery w:val="0"/>
  <w:characterSpacingControl w:val="doNotCompress"/>
  <w:hdrShapeDefaults>
    <o:shapedefaults v:ext="edit" spidmax="17410"/>
  </w:hdrShapeDefaults>
  <w:footnotePr>
    <w:footnote w:id="0"/>
    <w:footnote w:id="1"/>
  </w:footnotePr>
  <w:endnotePr>
    <w:endnote w:id="0"/>
    <w:endnote w:id="1"/>
  </w:endnotePr>
  <w:compat/>
  <w:rsids>
    <w:rsidRoot w:val="00C82C16"/>
    <w:rsid w:val="00000384"/>
    <w:rsid w:val="000003C0"/>
    <w:rsid w:val="000003F2"/>
    <w:rsid w:val="00001B2C"/>
    <w:rsid w:val="000039D6"/>
    <w:rsid w:val="000043A3"/>
    <w:rsid w:val="00005FDC"/>
    <w:rsid w:val="00006688"/>
    <w:rsid w:val="00007117"/>
    <w:rsid w:val="00010D5E"/>
    <w:rsid w:val="0001119C"/>
    <w:rsid w:val="000116D5"/>
    <w:rsid w:val="00011E78"/>
    <w:rsid w:val="00012B1B"/>
    <w:rsid w:val="00014B99"/>
    <w:rsid w:val="00016F0A"/>
    <w:rsid w:val="000175A8"/>
    <w:rsid w:val="00022D65"/>
    <w:rsid w:val="0002398A"/>
    <w:rsid w:val="00023B35"/>
    <w:rsid w:val="00024247"/>
    <w:rsid w:val="00024987"/>
    <w:rsid w:val="00024B45"/>
    <w:rsid w:val="00024EF7"/>
    <w:rsid w:val="000251DF"/>
    <w:rsid w:val="0002578D"/>
    <w:rsid w:val="0002621C"/>
    <w:rsid w:val="00031E90"/>
    <w:rsid w:val="000326C9"/>
    <w:rsid w:val="00033556"/>
    <w:rsid w:val="00033CF7"/>
    <w:rsid w:val="0003564F"/>
    <w:rsid w:val="00036482"/>
    <w:rsid w:val="00036EC5"/>
    <w:rsid w:val="00037671"/>
    <w:rsid w:val="00037C66"/>
    <w:rsid w:val="00037C6E"/>
    <w:rsid w:val="000405FD"/>
    <w:rsid w:val="000411E6"/>
    <w:rsid w:val="000416EF"/>
    <w:rsid w:val="00043ED3"/>
    <w:rsid w:val="0004736B"/>
    <w:rsid w:val="00047A7E"/>
    <w:rsid w:val="0005050C"/>
    <w:rsid w:val="00050A9D"/>
    <w:rsid w:val="000513E0"/>
    <w:rsid w:val="00051D84"/>
    <w:rsid w:val="0005215A"/>
    <w:rsid w:val="00052852"/>
    <w:rsid w:val="000530A0"/>
    <w:rsid w:val="00054917"/>
    <w:rsid w:val="00055C1B"/>
    <w:rsid w:val="0005678F"/>
    <w:rsid w:val="00061EF3"/>
    <w:rsid w:val="000634F9"/>
    <w:rsid w:val="00063869"/>
    <w:rsid w:val="00064114"/>
    <w:rsid w:val="0006445B"/>
    <w:rsid w:val="00064468"/>
    <w:rsid w:val="000646C0"/>
    <w:rsid w:val="00064D83"/>
    <w:rsid w:val="00065A69"/>
    <w:rsid w:val="00066267"/>
    <w:rsid w:val="00066681"/>
    <w:rsid w:val="00066E13"/>
    <w:rsid w:val="0006747D"/>
    <w:rsid w:val="00070411"/>
    <w:rsid w:val="00070B89"/>
    <w:rsid w:val="00072BDE"/>
    <w:rsid w:val="00075444"/>
    <w:rsid w:val="00075B5B"/>
    <w:rsid w:val="0007627D"/>
    <w:rsid w:val="0008053F"/>
    <w:rsid w:val="00081EDB"/>
    <w:rsid w:val="000821F6"/>
    <w:rsid w:val="0008275E"/>
    <w:rsid w:val="00086763"/>
    <w:rsid w:val="00086C3F"/>
    <w:rsid w:val="0009017C"/>
    <w:rsid w:val="00090312"/>
    <w:rsid w:val="00092110"/>
    <w:rsid w:val="00095D0A"/>
    <w:rsid w:val="000968B4"/>
    <w:rsid w:val="000A0663"/>
    <w:rsid w:val="000A0F4D"/>
    <w:rsid w:val="000A300A"/>
    <w:rsid w:val="000A3D34"/>
    <w:rsid w:val="000A5504"/>
    <w:rsid w:val="000A5750"/>
    <w:rsid w:val="000A5E92"/>
    <w:rsid w:val="000A6075"/>
    <w:rsid w:val="000A6A61"/>
    <w:rsid w:val="000A7C36"/>
    <w:rsid w:val="000A7D4C"/>
    <w:rsid w:val="000B0B29"/>
    <w:rsid w:val="000B1417"/>
    <w:rsid w:val="000B3655"/>
    <w:rsid w:val="000B471A"/>
    <w:rsid w:val="000B7203"/>
    <w:rsid w:val="000C1CFB"/>
    <w:rsid w:val="000C283C"/>
    <w:rsid w:val="000C2B38"/>
    <w:rsid w:val="000C2E93"/>
    <w:rsid w:val="000C3D19"/>
    <w:rsid w:val="000C40D3"/>
    <w:rsid w:val="000C454A"/>
    <w:rsid w:val="000C4EEB"/>
    <w:rsid w:val="000C5FCF"/>
    <w:rsid w:val="000C624F"/>
    <w:rsid w:val="000C63BF"/>
    <w:rsid w:val="000C7A3E"/>
    <w:rsid w:val="000D2602"/>
    <w:rsid w:val="000D2813"/>
    <w:rsid w:val="000D37D1"/>
    <w:rsid w:val="000D44D5"/>
    <w:rsid w:val="000D4C25"/>
    <w:rsid w:val="000D526F"/>
    <w:rsid w:val="000D5536"/>
    <w:rsid w:val="000D60A9"/>
    <w:rsid w:val="000E035C"/>
    <w:rsid w:val="000E0393"/>
    <w:rsid w:val="000E15DC"/>
    <w:rsid w:val="000E225D"/>
    <w:rsid w:val="000E37A0"/>
    <w:rsid w:val="000E3997"/>
    <w:rsid w:val="000E4461"/>
    <w:rsid w:val="000E5FCD"/>
    <w:rsid w:val="000E6CFB"/>
    <w:rsid w:val="000E7005"/>
    <w:rsid w:val="000E75DE"/>
    <w:rsid w:val="000F27E3"/>
    <w:rsid w:val="000F30A8"/>
    <w:rsid w:val="000F537C"/>
    <w:rsid w:val="000F6C8E"/>
    <w:rsid w:val="001014A8"/>
    <w:rsid w:val="0010237E"/>
    <w:rsid w:val="00103225"/>
    <w:rsid w:val="0010528F"/>
    <w:rsid w:val="00106377"/>
    <w:rsid w:val="00106EE4"/>
    <w:rsid w:val="00113A4F"/>
    <w:rsid w:val="00114CDD"/>
    <w:rsid w:val="00115098"/>
    <w:rsid w:val="001156F2"/>
    <w:rsid w:val="001166F5"/>
    <w:rsid w:val="001169F0"/>
    <w:rsid w:val="00117845"/>
    <w:rsid w:val="0012108A"/>
    <w:rsid w:val="00121E4D"/>
    <w:rsid w:val="001247AF"/>
    <w:rsid w:val="001258A4"/>
    <w:rsid w:val="00131357"/>
    <w:rsid w:val="001318DE"/>
    <w:rsid w:val="00132365"/>
    <w:rsid w:val="00132CF3"/>
    <w:rsid w:val="001337A7"/>
    <w:rsid w:val="0013421E"/>
    <w:rsid w:val="0014094B"/>
    <w:rsid w:val="001418A6"/>
    <w:rsid w:val="0014256E"/>
    <w:rsid w:val="00142E9A"/>
    <w:rsid w:val="00143DC7"/>
    <w:rsid w:val="00146E5E"/>
    <w:rsid w:val="001501D0"/>
    <w:rsid w:val="001501DC"/>
    <w:rsid w:val="00151BC1"/>
    <w:rsid w:val="0015206A"/>
    <w:rsid w:val="00153AE0"/>
    <w:rsid w:val="00155B05"/>
    <w:rsid w:val="00155FB0"/>
    <w:rsid w:val="001560D8"/>
    <w:rsid w:val="0015629F"/>
    <w:rsid w:val="00160446"/>
    <w:rsid w:val="00161876"/>
    <w:rsid w:val="00163FB1"/>
    <w:rsid w:val="00165294"/>
    <w:rsid w:val="001659B8"/>
    <w:rsid w:val="0016641F"/>
    <w:rsid w:val="00166B7F"/>
    <w:rsid w:val="0017083C"/>
    <w:rsid w:val="00170BC6"/>
    <w:rsid w:val="00170EF0"/>
    <w:rsid w:val="0017114F"/>
    <w:rsid w:val="00172D6B"/>
    <w:rsid w:val="00172E69"/>
    <w:rsid w:val="00175B46"/>
    <w:rsid w:val="0017604A"/>
    <w:rsid w:val="00176C20"/>
    <w:rsid w:val="0017771D"/>
    <w:rsid w:val="00180E86"/>
    <w:rsid w:val="00181133"/>
    <w:rsid w:val="00181606"/>
    <w:rsid w:val="00181B56"/>
    <w:rsid w:val="00181C2D"/>
    <w:rsid w:val="0018359C"/>
    <w:rsid w:val="00183D98"/>
    <w:rsid w:val="001845B6"/>
    <w:rsid w:val="00185450"/>
    <w:rsid w:val="00186136"/>
    <w:rsid w:val="0018630B"/>
    <w:rsid w:val="00187157"/>
    <w:rsid w:val="00187553"/>
    <w:rsid w:val="00190ADA"/>
    <w:rsid w:val="0019185D"/>
    <w:rsid w:val="001921A3"/>
    <w:rsid w:val="00192B72"/>
    <w:rsid w:val="00193ACB"/>
    <w:rsid w:val="001947FB"/>
    <w:rsid w:val="0019513E"/>
    <w:rsid w:val="0019554A"/>
    <w:rsid w:val="0019627F"/>
    <w:rsid w:val="00197020"/>
    <w:rsid w:val="001975EF"/>
    <w:rsid w:val="001976C0"/>
    <w:rsid w:val="00197787"/>
    <w:rsid w:val="00197D9D"/>
    <w:rsid w:val="00197F81"/>
    <w:rsid w:val="001A03A1"/>
    <w:rsid w:val="001A0E9D"/>
    <w:rsid w:val="001A1AA1"/>
    <w:rsid w:val="001A304D"/>
    <w:rsid w:val="001A58B6"/>
    <w:rsid w:val="001A6196"/>
    <w:rsid w:val="001B0A18"/>
    <w:rsid w:val="001B2138"/>
    <w:rsid w:val="001B2312"/>
    <w:rsid w:val="001B2D0E"/>
    <w:rsid w:val="001B2DAB"/>
    <w:rsid w:val="001B323C"/>
    <w:rsid w:val="001B3D8A"/>
    <w:rsid w:val="001B4692"/>
    <w:rsid w:val="001B47F1"/>
    <w:rsid w:val="001B4E2D"/>
    <w:rsid w:val="001B5640"/>
    <w:rsid w:val="001B579D"/>
    <w:rsid w:val="001B6522"/>
    <w:rsid w:val="001B78FB"/>
    <w:rsid w:val="001B7E2C"/>
    <w:rsid w:val="001C124E"/>
    <w:rsid w:val="001C216A"/>
    <w:rsid w:val="001C3DAE"/>
    <w:rsid w:val="001C4A38"/>
    <w:rsid w:val="001C4BC6"/>
    <w:rsid w:val="001C623C"/>
    <w:rsid w:val="001C6EDE"/>
    <w:rsid w:val="001C7295"/>
    <w:rsid w:val="001C737F"/>
    <w:rsid w:val="001C7EFA"/>
    <w:rsid w:val="001D051C"/>
    <w:rsid w:val="001D0655"/>
    <w:rsid w:val="001D1F5C"/>
    <w:rsid w:val="001D2826"/>
    <w:rsid w:val="001D2FEF"/>
    <w:rsid w:val="001D3A2F"/>
    <w:rsid w:val="001D5702"/>
    <w:rsid w:val="001D7872"/>
    <w:rsid w:val="001D7BD4"/>
    <w:rsid w:val="001E088A"/>
    <w:rsid w:val="001E2A8C"/>
    <w:rsid w:val="001E32EA"/>
    <w:rsid w:val="001E3728"/>
    <w:rsid w:val="001E513F"/>
    <w:rsid w:val="001E5D19"/>
    <w:rsid w:val="001E66CE"/>
    <w:rsid w:val="001E7108"/>
    <w:rsid w:val="001F0035"/>
    <w:rsid w:val="001F0AE5"/>
    <w:rsid w:val="001F1504"/>
    <w:rsid w:val="001F19D1"/>
    <w:rsid w:val="001F1D76"/>
    <w:rsid w:val="001F299E"/>
    <w:rsid w:val="001F2A78"/>
    <w:rsid w:val="001F35CC"/>
    <w:rsid w:val="001F39D5"/>
    <w:rsid w:val="001F3CC8"/>
    <w:rsid w:val="001F3E0A"/>
    <w:rsid w:val="001F4D05"/>
    <w:rsid w:val="001F7CAA"/>
    <w:rsid w:val="001F7FB9"/>
    <w:rsid w:val="002031DF"/>
    <w:rsid w:val="00204DA2"/>
    <w:rsid w:val="00205CF9"/>
    <w:rsid w:val="00206ACF"/>
    <w:rsid w:val="00207104"/>
    <w:rsid w:val="00211790"/>
    <w:rsid w:val="00212888"/>
    <w:rsid w:val="002142FB"/>
    <w:rsid w:val="00214BBE"/>
    <w:rsid w:val="00214F77"/>
    <w:rsid w:val="00215B08"/>
    <w:rsid w:val="00216E59"/>
    <w:rsid w:val="002201C7"/>
    <w:rsid w:val="002209BD"/>
    <w:rsid w:val="00221E38"/>
    <w:rsid w:val="002228C9"/>
    <w:rsid w:val="00222993"/>
    <w:rsid w:val="00223A31"/>
    <w:rsid w:val="0022582D"/>
    <w:rsid w:val="00227554"/>
    <w:rsid w:val="00230685"/>
    <w:rsid w:val="002312D1"/>
    <w:rsid w:val="002317DA"/>
    <w:rsid w:val="00231D7F"/>
    <w:rsid w:val="00231FC0"/>
    <w:rsid w:val="00232766"/>
    <w:rsid w:val="00234532"/>
    <w:rsid w:val="002353C0"/>
    <w:rsid w:val="002355D6"/>
    <w:rsid w:val="00235ACB"/>
    <w:rsid w:val="00236537"/>
    <w:rsid w:val="0023655F"/>
    <w:rsid w:val="0023676C"/>
    <w:rsid w:val="00236F5B"/>
    <w:rsid w:val="00236F7D"/>
    <w:rsid w:val="002374A6"/>
    <w:rsid w:val="00240321"/>
    <w:rsid w:val="0024046C"/>
    <w:rsid w:val="00240E93"/>
    <w:rsid w:val="00241298"/>
    <w:rsid w:val="00241A90"/>
    <w:rsid w:val="00243C39"/>
    <w:rsid w:val="002443EB"/>
    <w:rsid w:val="00245FF2"/>
    <w:rsid w:val="00247055"/>
    <w:rsid w:val="00247202"/>
    <w:rsid w:val="00250D72"/>
    <w:rsid w:val="002515C9"/>
    <w:rsid w:val="00251D8B"/>
    <w:rsid w:val="00253207"/>
    <w:rsid w:val="002538B6"/>
    <w:rsid w:val="0025390D"/>
    <w:rsid w:val="00254A70"/>
    <w:rsid w:val="0025684F"/>
    <w:rsid w:val="00257033"/>
    <w:rsid w:val="00257BB0"/>
    <w:rsid w:val="00257D5C"/>
    <w:rsid w:val="00262680"/>
    <w:rsid w:val="00262E3E"/>
    <w:rsid w:val="00262F0E"/>
    <w:rsid w:val="002637FE"/>
    <w:rsid w:val="002656AF"/>
    <w:rsid w:val="00265AB3"/>
    <w:rsid w:val="0026650C"/>
    <w:rsid w:val="00266A9B"/>
    <w:rsid w:val="0026768B"/>
    <w:rsid w:val="00270392"/>
    <w:rsid w:val="00270D2C"/>
    <w:rsid w:val="00270FBB"/>
    <w:rsid w:val="00271A35"/>
    <w:rsid w:val="00271F7E"/>
    <w:rsid w:val="002721E3"/>
    <w:rsid w:val="00274472"/>
    <w:rsid w:val="002769F7"/>
    <w:rsid w:val="00277EB2"/>
    <w:rsid w:val="002808E9"/>
    <w:rsid w:val="00281C5B"/>
    <w:rsid w:val="0028216D"/>
    <w:rsid w:val="00282F1B"/>
    <w:rsid w:val="00283346"/>
    <w:rsid w:val="002837D7"/>
    <w:rsid w:val="0028478A"/>
    <w:rsid w:val="00284EEC"/>
    <w:rsid w:val="002851F4"/>
    <w:rsid w:val="002855A2"/>
    <w:rsid w:val="00286A7C"/>
    <w:rsid w:val="00286B62"/>
    <w:rsid w:val="00286FE8"/>
    <w:rsid w:val="00286FEB"/>
    <w:rsid w:val="002931D0"/>
    <w:rsid w:val="00295158"/>
    <w:rsid w:val="002954CE"/>
    <w:rsid w:val="00296EE0"/>
    <w:rsid w:val="002978CD"/>
    <w:rsid w:val="002A26D3"/>
    <w:rsid w:val="002A6893"/>
    <w:rsid w:val="002A765C"/>
    <w:rsid w:val="002A7B6E"/>
    <w:rsid w:val="002A7E06"/>
    <w:rsid w:val="002B0158"/>
    <w:rsid w:val="002B0C9F"/>
    <w:rsid w:val="002B2EDE"/>
    <w:rsid w:val="002B3A86"/>
    <w:rsid w:val="002B4F8A"/>
    <w:rsid w:val="002B58A5"/>
    <w:rsid w:val="002B594B"/>
    <w:rsid w:val="002B7C36"/>
    <w:rsid w:val="002C0734"/>
    <w:rsid w:val="002C10E4"/>
    <w:rsid w:val="002C1A81"/>
    <w:rsid w:val="002C1E29"/>
    <w:rsid w:val="002C2255"/>
    <w:rsid w:val="002C2713"/>
    <w:rsid w:val="002C31A2"/>
    <w:rsid w:val="002C3908"/>
    <w:rsid w:val="002C5487"/>
    <w:rsid w:val="002C633C"/>
    <w:rsid w:val="002D2A7A"/>
    <w:rsid w:val="002D2BEA"/>
    <w:rsid w:val="002D3405"/>
    <w:rsid w:val="002D3DAE"/>
    <w:rsid w:val="002D5B1D"/>
    <w:rsid w:val="002D64C8"/>
    <w:rsid w:val="002D657C"/>
    <w:rsid w:val="002D6B4F"/>
    <w:rsid w:val="002E3D40"/>
    <w:rsid w:val="002E7081"/>
    <w:rsid w:val="002F03EB"/>
    <w:rsid w:val="002F262C"/>
    <w:rsid w:val="002F289C"/>
    <w:rsid w:val="002F2BF6"/>
    <w:rsid w:val="002F3FED"/>
    <w:rsid w:val="00301348"/>
    <w:rsid w:val="00302D5C"/>
    <w:rsid w:val="00303027"/>
    <w:rsid w:val="0030373E"/>
    <w:rsid w:val="0030380B"/>
    <w:rsid w:val="00303ABA"/>
    <w:rsid w:val="0030734F"/>
    <w:rsid w:val="003077DA"/>
    <w:rsid w:val="00307E96"/>
    <w:rsid w:val="003107FA"/>
    <w:rsid w:val="00311789"/>
    <w:rsid w:val="00311846"/>
    <w:rsid w:val="0031207C"/>
    <w:rsid w:val="00312518"/>
    <w:rsid w:val="00314424"/>
    <w:rsid w:val="00315176"/>
    <w:rsid w:val="003151EF"/>
    <w:rsid w:val="00315C67"/>
    <w:rsid w:val="003165FC"/>
    <w:rsid w:val="003209F2"/>
    <w:rsid w:val="00322ACE"/>
    <w:rsid w:val="00323BDA"/>
    <w:rsid w:val="00323C79"/>
    <w:rsid w:val="00324DF5"/>
    <w:rsid w:val="00326556"/>
    <w:rsid w:val="0032733E"/>
    <w:rsid w:val="00330B72"/>
    <w:rsid w:val="0033135B"/>
    <w:rsid w:val="0033356A"/>
    <w:rsid w:val="00333795"/>
    <w:rsid w:val="00334107"/>
    <w:rsid w:val="00334387"/>
    <w:rsid w:val="00335950"/>
    <w:rsid w:val="00335FFB"/>
    <w:rsid w:val="00337C19"/>
    <w:rsid w:val="0034012A"/>
    <w:rsid w:val="00340578"/>
    <w:rsid w:val="003405E1"/>
    <w:rsid w:val="00341C7E"/>
    <w:rsid w:val="00341CF5"/>
    <w:rsid w:val="003425DB"/>
    <w:rsid w:val="00342805"/>
    <w:rsid w:val="00343A71"/>
    <w:rsid w:val="00343AAA"/>
    <w:rsid w:val="003457A8"/>
    <w:rsid w:val="00346C91"/>
    <w:rsid w:val="003509BC"/>
    <w:rsid w:val="00351531"/>
    <w:rsid w:val="003527DE"/>
    <w:rsid w:val="00353A0A"/>
    <w:rsid w:val="0035421B"/>
    <w:rsid w:val="00354FC9"/>
    <w:rsid w:val="0035587C"/>
    <w:rsid w:val="00357530"/>
    <w:rsid w:val="00357C2A"/>
    <w:rsid w:val="00361D00"/>
    <w:rsid w:val="00362C4B"/>
    <w:rsid w:val="003635BD"/>
    <w:rsid w:val="00363C6C"/>
    <w:rsid w:val="00364345"/>
    <w:rsid w:val="00365877"/>
    <w:rsid w:val="00366620"/>
    <w:rsid w:val="00366F38"/>
    <w:rsid w:val="003706DF"/>
    <w:rsid w:val="00370DA9"/>
    <w:rsid w:val="00370E7F"/>
    <w:rsid w:val="003720D1"/>
    <w:rsid w:val="003728E0"/>
    <w:rsid w:val="00373228"/>
    <w:rsid w:val="003738ED"/>
    <w:rsid w:val="003757F6"/>
    <w:rsid w:val="00376DBC"/>
    <w:rsid w:val="00377B0F"/>
    <w:rsid w:val="00380024"/>
    <w:rsid w:val="00380DC4"/>
    <w:rsid w:val="00381603"/>
    <w:rsid w:val="00382980"/>
    <w:rsid w:val="00383512"/>
    <w:rsid w:val="003845E4"/>
    <w:rsid w:val="003849BC"/>
    <w:rsid w:val="00385E69"/>
    <w:rsid w:val="00387F25"/>
    <w:rsid w:val="003913E8"/>
    <w:rsid w:val="003914EB"/>
    <w:rsid w:val="003914FD"/>
    <w:rsid w:val="0039190F"/>
    <w:rsid w:val="00392EF0"/>
    <w:rsid w:val="003950E8"/>
    <w:rsid w:val="003973E6"/>
    <w:rsid w:val="003974ED"/>
    <w:rsid w:val="003A061B"/>
    <w:rsid w:val="003A0F40"/>
    <w:rsid w:val="003A134A"/>
    <w:rsid w:val="003A1922"/>
    <w:rsid w:val="003A2CC6"/>
    <w:rsid w:val="003A331E"/>
    <w:rsid w:val="003A3515"/>
    <w:rsid w:val="003A3F86"/>
    <w:rsid w:val="003A5313"/>
    <w:rsid w:val="003A53FD"/>
    <w:rsid w:val="003A6BC3"/>
    <w:rsid w:val="003B128A"/>
    <w:rsid w:val="003B1411"/>
    <w:rsid w:val="003B1469"/>
    <w:rsid w:val="003B1869"/>
    <w:rsid w:val="003B1F4D"/>
    <w:rsid w:val="003B33B7"/>
    <w:rsid w:val="003B3A8E"/>
    <w:rsid w:val="003B5E32"/>
    <w:rsid w:val="003B63ED"/>
    <w:rsid w:val="003B6953"/>
    <w:rsid w:val="003B7B4E"/>
    <w:rsid w:val="003B7C18"/>
    <w:rsid w:val="003C1D0D"/>
    <w:rsid w:val="003C2C8F"/>
    <w:rsid w:val="003C35D0"/>
    <w:rsid w:val="003C3EC7"/>
    <w:rsid w:val="003C3F18"/>
    <w:rsid w:val="003C5745"/>
    <w:rsid w:val="003C62B3"/>
    <w:rsid w:val="003C6685"/>
    <w:rsid w:val="003C6A88"/>
    <w:rsid w:val="003C714B"/>
    <w:rsid w:val="003D0FF2"/>
    <w:rsid w:val="003D16FF"/>
    <w:rsid w:val="003D4400"/>
    <w:rsid w:val="003D5C94"/>
    <w:rsid w:val="003D6B6C"/>
    <w:rsid w:val="003D7292"/>
    <w:rsid w:val="003E143E"/>
    <w:rsid w:val="003E1780"/>
    <w:rsid w:val="003E3036"/>
    <w:rsid w:val="003E3595"/>
    <w:rsid w:val="003E473C"/>
    <w:rsid w:val="003E6FEF"/>
    <w:rsid w:val="003E76C8"/>
    <w:rsid w:val="003F1604"/>
    <w:rsid w:val="003F5A9F"/>
    <w:rsid w:val="003F664A"/>
    <w:rsid w:val="003F7D32"/>
    <w:rsid w:val="00401A6B"/>
    <w:rsid w:val="00402492"/>
    <w:rsid w:val="004035AC"/>
    <w:rsid w:val="00403755"/>
    <w:rsid w:val="00403C7E"/>
    <w:rsid w:val="00404397"/>
    <w:rsid w:val="004044AF"/>
    <w:rsid w:val="004047A3"/>
    <w:rsid w:val="0040547B"/>
    <w:rsid w:val="004074C9"/>
    <w:rsid w:val="004129A3"/>
    <w:rsid w:val="0041301D"/>
    <w:rsid w:val="00414FA1"/>
    <w:rsid w:val="0041694B"/>
    <w:rsid w:val="0041736F"/>
    <w:rsid w:val="00417813"/>
    <w:rsid w:val="00417894"/>
    <w:rsid w:val="00421B09"/>
    <w:rsid w:val="004230CB"/>
    <w:rsid w:val="00425398"/>
    <w:rsid w:val="00426BED"/>
    <w:rsid w:val="00426D7C"/>
    <w:rsid w:val="00427815"/>
    <w:rsid w:val="00427F48"/>
    <w:rsid w:val="00431BEF"/>
    <w:rsid w:val="004323AD"/>
    <w:rsid w:val="00432B1F"/>
    <w:rsid w:val="004348F7"/>
    <w:rsid w:val="00434F26"/>
    <w:rsid w:val="00437468"/>
    <w:rsid w:val="004420AC"/>
    <w:rsid w:val="004435A6"/>
    <w:rsid w:val="00444045"/>
    <w:rsid w:val="00444310"/>
    <w:rsid w:val="00445594"/>
    <w:rsid w:val="00445604"/>
    <w:rsid w:val="004516F0"/>
    <w:rsid w:val="00451A6C"/>
    <w:rsid w:val="004532B6"/>
    <w:rsid w:val="00454497"/>
    <w:rsid w:val="00456FF1"/>
    <w:rsid w:val="0045704B"/>
    <w:rsid w:val="00457C1F"/>
    <w:rsid w:val="0046188F"/>
    <w:rsid w:val="004632B9"/>
    <w:rsid w:val="00463DB8"/>
    <w:rsid w:val="00465810"/>
    <w:rsid w:val="004664D5"/>
    <w:rsid w:val="0046713D"/>
    <w:rsid w:val="00467144"/>
    <w:rsid w:val="00467357"/>
    <w:rsid w:val="00467DE7"/>
    <w:rsid w:val="004704FB"/>
    <w:rsid w:val="00470B87"/>
    <w:rsid w:val="0047212B"/>
    <w:rsid w:val="00472C4E"/>
    <w:rsid w:val="00474341"/>
    <w:rsid w:val="00474929"/>
    <w:rsid w:val="00474E65"/>
    <w:rsid w:val="00474F7C"/>
    <w:rsid w:val="00476E7F"/>
    <w:rsid w:val="0047729D"/>
    <w:rsid w:val="00477488"/>
    <w:rsid w:val="00477890"/>
    <w:rsid w:val="00481AB3"/>
    <w:rsid w:val="00482345"/>
    <w:rsid w:val="004839BD"/>
    <w:rsid w:val="00485B61"/>
    <w:rsid w:val="00486881"/>
    <w:rsid w:val="0048730B"/>
    <w:rsid w:val="004873D8"/>
    <w:rsid w:val="00487EA6"/>
    <w:rsid w:val="00491512"/>
    <w:rsid w:val="0049164A"/>
    <w:rsid w:val="00491698"/>
    <w:rsid w:val="00492B45"/>
    <w:rsid w:val="00493107"/>
    <w:rsid w:val="0049375F"/>
    <w:rsid w:val="00497E5F"/>
    <w:rsid w:val="004A09A0"/>
    <w:rsid w:val="004A17E3"/>
    <w:rsid w:val="004A2B7E"/>
    <w:rsid w:val="004A2E0A"/>
    <w:rsid w:val="004A346F"/>
    <w:rsid w:val="004A3831"/>
    <w:rsid w:val="004A509F"/>
    <w:rsid w:val="004A5E9E"/>
    <w:rsid w:val="004A658E"/>
    <w:rsid w:val="004A776B"/>
    <w:rsid w:val="004B09F9"/>
    <w:rsid w:val="004B30F4"/>
    <w:rsid w:val="004B3471"/>
    <w:rsid w:val="004B354B"/>
    <w:rsid w:val="004B36D8"/>
    <w:rsid w:val="004B54D2"/>
    <w:rsid w:val="004B7B11"/>
    <w:rsid w:val="004C005F"/>
    <w:rsid w:val="004C0D5D"/>
    <w:rsid w:val="004C0E22"/>
    <w:rsid w:val="004C1639"/>
    <w:rsid w:val="004C233A"/>
    <w:rsid w:val="004C29AF"/>
    <w:rsid w:val="004C2C82"/>
    <w:rsid w:val="004C3BD1"/>
    <w:rsid w:val="004C5013"/>
    <w:rsid w:val="004C6D8A"/>
    <w:rsid w:val="004C7471"/>
    <w:rsid w:val="004C7D27"/>
    <w:rsid w:val="004D0474"/>
    <w:rsid w:val="004D08D7"/>
    <w:rsid w:val="004D1C05"/>
    <w:rsid w:val="004D1F86"/>
    <w:rsid w:val="004D2164"/>
    <w:rsid w:val="004D255F"/>
    <w:rsid w:val="004D3870"/>
    <w:rsid w:val="004D40D6"/>
    <w:rsid w:val="004D540B"/>
    <w:rsid w:val="004D5E62"/>
    <w:rsid w:val="004D6744"/>
    <w:rsid w:val="004D72AF"/>
    <w:rsid w:val="004D7570"/>
    <w:rsid w:val="004E1773"/>
    <w:rsid w:val="004E19D7"/>
    <w:rsid w:val="004E2E95"/>
    <w:rsid w:val="004E3090"/>
    <w:rsid w:val="004E4292"/>
    <w:rsid w:val="004E54AE"/>
    <w:rsid w:val="004E752E"/>
    <w:rsid w:val="004E7F39"/>
    <w:rsid w:val="004F4F7D"/>
    <w:rsid w:val="004F5F9E"/>
    <w:rsid w:val="004F66A2"/>
    <w:rsid w:val="004F6893"/>
    <w:rsid w:val="00500144"/>
    <w:rsid w:val="0050048B"/>
    <w:rsid w:val="00501086"/>
    <w:rsid w:val="005024EB"/>
    <w:rsid w:val="005026EB"/>
    <w:rsid w:val="00502861"/>
    <w:rsid w:val="00502C61"/>
    <w:rsid w:val="00503995"/>
    <w:rsid w:val="00505D77"/>
    <w:rsid w:val="005063E4"/>
    <w:rsid w:val="0050640B"/>
    <w:rsid w:val="00507E88"/>
    <w:rsid w:val="0051019F"/>
    <w:rsid w:val="005110ED"/>
    <w:rsid w:val="00511119"/>
    <w:rsid w:val="00511B40"/>
    <w:rsid w:val="00512D4B"/>
    <w:rsid w:val="00512EF7"/>
    <w:rsid w:val="005137CD"/>
    <w:rsid w:val="00513DDB"/>
    <w:rsid w:val="0051517E"/>
    <w:rsid w:val="005151C3"/>
    <w:rsid w:val="00515975"/>
    <w:rsid w:val="00516492"/>
    <w:rsid w:val="00520C75"/>
    <w:rsid w:val="0052138B"/>
    <w:rsid w:val="005230F4"/>
    <w:rsid w:val="00523147"/>
    <w:rsid w:val="0052466F"/>
    <w:rsid w:val="00524B2D"/>
    <w:rsid w:val="00530589"/>
    <w:rsid w:val="005317FD"/>
    <w:rsid w:val="00531EBA"/>
    <w:rsid w:val="00532448"/>
    <w:rsid w:val="00532952"/>
    <w:rsid w:val="00533753"/>
    <w:rsid w:val="00533A4B"/>
    <w:rsid w:val="005348F8"/>
    <w:rsid w:val="0053498C"/>
    <w:rsid w:val="005349FE"/>
    <w:rsid w:val="00536A08"/>
    <w:rsid w:val="005379FA"/>
    <w:rsid w:val="00537EF9"/>
    <w:rsid w:val="005400EC"/>
    <w:rsid w:val="00541432"/>
    <w:rsid w:val="005423B9"/>
    <w:rsid w:val="005428B0"/>
    <w:rsid w:val="00542D2F"/>
    <w:rsid w:val="00544207"/>
    <w:rsid w:val="00544694"/>
    <w:rsid w:val="0054490D"/>
    <w:rsid w:val="0054764E"/>
    <w:rsid w:val="005479D9"/>
    <w:rsid w:val="00547B99"/>
    <w:rsid w:val="00547C93"/>
    <w:rsid w:val="00551707"/>
    <w:rsid w:val="005543B6"/>
    <w:rsid w:val="005554BB"/>
    <w:rsid w:val="00556219"/>
    <w:rsid w:val="00556BF1"/>
    <w:rsid w:val="00557301"/>
    <w:rsid w:val="0056103D"/>
    <w:rsid w:val="00562171"/>
    <w:rsid w:val="005624AD"/>
    <w:rsid w:val="005629B4"/>
    <w:rsid w:val="00563A6F"/>
    <w:rsid w:val="00565594"/>
    <w:rsid w:val="0056595F"/>
    <w:rsid w:val="005728F9"/>
    <w:rsid w:val="0057324A"/>
    <w:rsid w:val="0057474C"/>
    <w:rsid w:val="00575851"/>
    <w:rsid w:val="00575D7A"/>
    <w:rsid w:val="00577496"/>
    <w:rsid w:val="0058033C"/>
    <w:rsid w:val="005809E2"/>
    <w:rsid w:val="00580A5F"/>
    <w:rsid w:val="00584A9B"/>
    <w:rsid w:val="00584C40"/>
    <w:rsid w:val="00586FEF"/>
    <w:rsid w:val="00587669"/>
    <w:rsid w:val="0059190B"/>
    <w:rsid w:val="0059280C"/>
    <w:rsid w:val="00593100"/>
    <w:rsid w:val="00593A94"/>
    <w:rsid w:val="00594655"/>
    <w:rsid w:val="005A0158"/>
    <w:rsid w:val="005A107A"/>
    <w:rsid w:val="005A267D"/>
    <w:rsid w:val="005A340D"/>
    <w:rsid w:val="005A3463"/>
    <w:rsid w:val="005A347E"/>
    <w:rsid w:val="005A58F0"/>
    <w:rsid w:val="005A5DD6"/>
    <w:rsid w:val="005A6B95"/>
    <w:rsid w:val="005A6C88"/>
    <w:rsid w:val="005A6D16"/>
    <w:rsid w:val="005A796D"/>
    <w:rsid w:val="005A7A33"/>
    <w:rsid w:val="005A7F86"/>
    <w:rsid w:val="005B09D1"/>
    <w:rsid w:val="005B126B"/>
    <w:rsid w:val="005B188E"/>
    <w:rsid w:val="005B3117"/>
    <w:rsid w:val="005B3E71"/>
    <w:rsid w:val="005B3EF8"/>
    <w:rsid w:val="005B4181"/>
    <w:rsid w:val="005B43B2"/>
    <w:rsid w:val="005B49A4"/>
    <w:rsid w:val="005B63D6"/>
    <w:rsid w:val="005B6B8A"/>
    <w:rsid w:val="005B6C97"/>
    <w:rsid w:val="005C076D"/>
    <w:rsid w:val="005C128B"/>
    <w:rsid w:val="005C16F8"/>
    <w:rsid w:val="005C3105"/>
    <w:rsid w:val="005C3663"/>
    <w:rsid w:val="005C52E5"/>
    <w:rsid w:val="005C630C"/>
    <w:rsid w:val="005C6596"/>
    <w:rsid w:val="005C678E"/>
    <w:rsid w:val="005C7C93"/>
    <w:rsid w:val="005D0301"/>
    <w:rsid w:val="005D0F1B"/>
    <w:rsid w:val="005D11B9"/>
    <w:rsid w:val="005D1F2C"/>
    <w:rsid w:val="005D21B5"/>
    <w:rsid w:val="005D24CD"/>
    <w:rsid w:val="005D458E"/>
    <w:rsid w:val="005D54FA"/>
    <w:rsid w:val="005D6618"/>
    <w:rsid w:val="005D6DCA"/>
    <w:rsid w:val="005D6F99"/>
    <w:rsid w:val="005D7B1A"/>
    <w:rsid w:val="005E03E6"/>
    <w:rsid w:val="005E460E"/>
    <w:rsid w:val="005E4E41"/>
    <w:rsid w:val="005E6116"/>
    <w:rsid w:val="005E71CF"/>
    <w:rsid w:val="005F0595"/>
    <w:rsid w:val="005F16E6"/>
    <w:rsid w:val="005F2DF6"/>
    <w:rsid w:val="005F2EB2"/>
    <w:rsid w:val="005F3A7A"/>
    <w:rsid w:val="005F5023"/>
    <w:rsid w:val="005F5C70"/>
    <w:rsid w:val="005F69DD"/>
    <w:rsid w:val="005F6C66"/>
    <w:rsid w:val="005F781E"/>
    <w:rsid w:val="006019C3"/>
    <w:rsid w:val="006021ED"/>
    <w:rsid w:val="00602FAB"/>
    <w:rsid w:val="00604358"/>
    <w:rsid w:val="006058BE"/>
    <w:rsid w:val="00605E0F"/>
    <w:rsid w:val="00607376"/>
    <w:rsid w:val="00607DAC"/>
    <w:rsid w:val="0061102D"/>
    <w:rsid w:val="00612591"/>
    <w:rsid w:val="006153F9"/>
    <w:rsid w:val="0062097B"/>
    <w:rsid w:val="00621B5A"/>
    <w:rsid w:val="00621E5E"/>
    <w:rsid w:val="00622182"/>
    <w:rsid w:val="00622F20"/>
    <w:rsid w:val="006242DC"/>
    <w:rsid w:val="0063196A"/>
    <w:rsid w:val="00631C44"/>
    <w:rsid w:val="00635606"/>
    <w:rsid w:val="00636C3D"/>
    <w:rsid w:val="00637277"/>
    <w:rsid w:val="006374E6"/>
    <w:rsid w:val="00637BFD"/>
    <w:rsid w:val="0064258C"/>
    <w:rsid w:val="00643191"/>
    <w:rsid w:val="006431B4"/>
    <w:rsid w:val="0064443A"/>
    <w:rsid w:val="00644891"/>
    <w:rsid w:val="00645FBA"/>
    <w:rsid w:val="006460F6"/>
    <w:rsid w:val="006466DB"/>
    <w:rsid w:val="00647869"/>
    <w:rsid w:val="00650A55"/>
    <w:rsid w:val="00651E4A"/>
    <w:rsid w:val="00653164"/>
    <w:rsid w:val="00653ACE"/>
    <w:rsid w:val="006541D4"/>
    <w:rsid w:val="006560E9"/>
    <w:rsid w:val="00656BC5"/>
    <w:rsid w:val="00657E17"/>
    <w:rsid w:val="00657F7C"/>
    <w:rsid w:val="00660462"/>
    <w:rsid w:val="00661A44"/>
    <w:rsid w:val="00662E16"/>
    <w:rsid w:val="006637F8"/>
    <w:rsid w:val="0066487B"/>
    <w:rsid w:val="00664B96"/>
    <w:rsid w:val="00667FA9"/>
    <w:rsid w:val="006713C8"/>
    <w:rsid w:val="0067160D"/>
    <w:rsid w:val="00671C7A"/>
    <w:rsid w:val="006725A7"/>
    <w:rsid w:val="0067276E"/>
    <w:rsid w:val="00673370"/>
    <w:rsid w:val="00673599"/>
    <w:rsid w:val="006736D2"/>
    <w:rsid w:val="00673FF7"/>
    <w:rsid w:val="006744F9"/>
    <w:rsid w:val="006751FF"/>
    <w:rsid w:val="0067741F"/>
    <w:rsid w:val="006775D8"/>
    <w:rsid w:val="00677AEB"/>
    <w:rsid w:val="00677BB3"/>
    <w:rsid w:val="00680526"/>
    <w:rsid w:val="00682709"/>
    <w:rsid w:val="0068270D"/>
    <w:rsid w:val="00683090"/>
    <w:rsid w:val="006843FB"/>
    <w:rsid w:val="00684EBC"/>
    <w:rsid w:val="00686ADB"/>
    <w:rsid w:val="00691F74"/>
    <w:rsid w:val="0069206C"/>
    <w:rsid w:val="00692F48"/>
    <w:rsid w:val="00693025"/>
    <w:rsid w:val="006945A4"/>
    <w:rsid w:val="00694AE1"/>
    <w:rsid w:val="006953A3"/>
    <w:rsid w:val="006955CD"/>
    <w:rsid w:val="00697155"/>
    <w:rsid w:val="006A308B"/>
    <w:rsid w:val="006A507F"/>
    <w:rsid w:val="006A509E"/>
    <w:rsid w:val="006A5675"/>
    <w:rsid w:val="006A6B5C"/>
    <w:rsid w:val="006B0D15"/>
    <w:rsid w:val="006B28A0"/>
    <w:rsid w:val="006B30F1"/>
    <w:rsid w:val="006B36DA"/>
    <w:rsid w:val="006B3872"/>
    <w:rsid w:val="006B3A2C"/>
    <w:rsid w:val="006B40B2"/>
    <w:rsid w:val="006B55DA"/>
    <w:rsid w:val="006B659A"/>
    <w:rsid w:val="006C03DF"/>
    <w:rsid w:val="006C0565"/>
    <w:rsid w:val="006C13BE"/>
    <w:rsid w:val="006C1460"/>
    <w:rsid w:val="006C2235"/>
    <w:rsid w:val="006C2C53"/>
    <w:rsid w:val="006C3B84"/>
    <w:rsid w:val="006C4991"/>
    <w:rsid w:val="006C670B"/>
    <w:rsid w:val="006C7162"/>
    <w:rsid w:val="006C73A4"/>
    <w:rsid w:val="006C7626"/>
    <w:rsid w:val="006D11D8"/>
    <w:rsid w:val="006D13B6"/>
    <w:rsid w:val="006D1471"/>
    <w:rsid w:val="006D5F33"/>
    <w:rsid w:val="006D6006"/>
    <w:rsid w:val="006D66AE"/>
    <w:rsid w:val="006D6E77"/>
    <w:rsid w:val="006E01D6"/>
    <w:rsid w:val="006E0C80"/>
    <w:rsid w:val="006E1384"/>
    <w:rsid w:val="006E265B"/>
    <w:rsid w:val="006E2BF4"/>
    <w:rsid w:val="006E3096"/>
    <w:rsid w:val="006E474A"/>
    <w:rsid w:val="006E4C28"/>
    <w:rsid w:val="006E5998"/>
    <w:rsid w:val="006E5E9A"/>
    <w:rsid w:val="006E5F3B"/>
    <w:rsid w:val="006E7B6A"/>
    <w:rsid w:val="006F0078"/>
    <w:rsid w:val="006F0153"/>
    <w:rsid w:val="006F057F"/>
    <w:rsid w:val="006F080E"/>
    <w:rsid w:val="006F0DC5"/>
    <w:rsid w:val="006F2297"/>
    <w:rsid w:val="006F2A1C"/>
    <w:rsid w:val="006F2FFE"/>
    <w:rsid w:val="006F34ED"/>
    <w:rsid w:val="006F430B"/>
    <w:rsid w:val="006F4475"/>
    <w:rsid w:val="006F4BAD"/>
    <w:rsid w:val="006F6FF3"/>
    <w:rsid w:val="006F734A"/>
    <w:rsid w:val="00701951"/>
    <w:rsid w:val="00702CAC"/>
    <w:rsid w:val="0070630A"/>
    <w:rsid w:val="007067BB"/>
    <w:rsid w:val="007067E5"/>
    <w:rsid w:val="0070687D"/>
    <w:rsid w:val="007070CE"/>
    <w:rsid w:val="007075A8"/>
    <w:rsid w:val="007101D7"/>
    <w:rsid w:val="00711A7D"/>
    <w:rsid w:val="007120B2"/>
    <w:rsid w:val="007120D9"/>
    <w:rsid w:val="0071265C"/>
    <w:rsid w:val="007126CE"/>
    <w:rsid w:val="00713570"/>
    <w:rsid w:val="00713A87"/>
    <w:rsid w:val="007147FA"/>
    <w:rsid w:val="00716384"/>
    <w:rsid w:val="0071745B"/>
    <w:rsid w:val="0071788D"/>
    <w:rsid w:val="0072109A"/>
    <w:rsid w:val="00722AC6"/>
    <w:rsid w:val="00722B68"/>
    <w:rsid w:val="007247B0"/>
    <w:rsid w:val="007248E7"/>
    <w:rsid w:val="007264C3"/>
    <w:rsid w:val="00726711"/>
    <w:rsid w:val="007300EB"/>
    <w:rsid w:val="00731563"/>
    <w:rsid w:val="00732D8C"/>
    <w:rsid w:val="00733CD3"/>
    <w:rsid w:val="0073445D"/>
    <w:rsid w:val="00734D6C"/>
    <w:rsid w:val="00735D31"/>
    <w:rsid w:val="00737590"/>
    <w:rsid w:val="00737821"/>
    <w:rsid w:val="00737CD8"/>
    <w:rsid w:val="00737CE6"/>
    <w:rsid w:val="0074071D"/>
    <w:rsid w:val="00740EAB"/>
    <w:rsid w:val="0074160D"/>
    <w:rsid w:val="00741F10"/>
    <w:rsid w:val="00742633"/>
    <w:rsid w:val="00743728"/>
    <w:rsid w:val="007458F3"/>
    <w:rsid w:val="00745CE5"/>
    <w:rsid w:val="007476C1"/>
    <w:rsid w:val="00747F1B"/>
    <w:rsid w:val="00751A5F"/>
    <w:rsid w:val="00752CC3"/>
    <w:rsid w:val="00752FDA"/>
    <w:rsid w:val="00754B18"/>
    <w:rsid w:val="00754C8E"/>
    <w:rsid w:val="00754DC6"/>
    <w:rsid w:val="00756091"/>
    <w:rsid w:val="007573B6"/>
    <w:rsid w:val="00757F30"/>
    <w:rsid w:val="00763DAA"/>
    <w:rsid w:val="00764AF7"/>
    <w:rsid w:val="00764E0C"/>
    <w:rsid w:val="0076502E"/>
    <w:rsid w:val="00770848"/>
    <w:rsid w:val="007733E3"/>
    <w:rsid w:val="00773B27"/>
    <w:rsid w:val="00774CAC"/>
    <w:rsid w:val="00775CB2"/>
    <w:rsid w:val="00776D7B"/>
    <w:rsid w:val="00776EB1"/>
    <w:rsid w:val="00780895"/>
    <w:rsid w:val="00780B9F"/>
    <w:rsid w:val="007834AA"/>
    <w:rsid w:val="00783D6C"/>
    <w:rsid w:val="00784618"/>
    <w:rsid w:val="007876E8"/>
    <w:rsid w:val="00787D1A"/>
    <w:rsid w:val="0079001E"/>
    <w:rsid w:val="00791A6B"/>
    <w:rsid w:val="00792AB8"/>
    <w:rsid w:val="00795000"/>
    <w:rsid w:val="007A0493"/>
    <w:rsid w:val="007A2567"/>
    <w:rsid w:val="007A44E1"/>
    <w:rsid w:val="007A481C"/>
    <w:rsid w:val="007A547D"/>
    <w:rsid w:val="007A585B"/>
    <w:rsid w:val="007A6023"/>
    <w:rsid w:val="007A65CF"/>
    <w:rsid w:val="007B1E5B"/>
    <w:rsid w:val="007B377F"/>
    <w:rsid w:val="007B40D7"/>
    <w:rsid w:val="007B5228"/>
    <w:rsid w:val="007C03AE"/>
    <w:rsid w:val="007C0D0D"/>
    <w:rsid w:val="007C2323"/>
    <w:rsid w:val="007C31FF"/>
    <w:rsid w:val="007C5E5F"/>
    <w:rsid w:val="007C5F73"/>
    <w:rsid w:val="007C6AFD"/>
    <w:rsid w:val="007C6DA4"/>
    <w:rsid w:val="007C7E7D"/>
    <w:rsid w:val="007D0A49"/>
    <w:rsid w:val="007D0CB0"/>
    <w:rsid w:val="007D12A9"/>
    <w:rsid w:val="007D3EA2"/>
    <w:rsid w:val="007D40E1"/>
    <w:rsid w:val="007D4289"/>
    <w:rsid w:val="007D44E1"/>
    <w:rsid w:val="007D6B1F"/>
    <w:rsid w:val="007D6F79"/>
    <w:rsid w:val="007D7A29"/>
    <w:rsid w:val="007D7E1C"/>
    <w:rsid w:val="007E0105"/>
    <w:rsid w:val="007E0864"/>
    <w:rsid w:val="007E31FF"/>
    <w:rsid w:val="007E332D"/>
    <w:rsid w:val="007E3830"/>
    <w:rsid w:val="007E3A59"/>
    <w:rsid w:val="007F0C63"/>
    <w:rsid w:val="007F0F0D"/>
    <w:rsid w:val="007F51EE"/>
    <w:rsid w:val="007F5821"/>
    <w:rsid w:val="007F6E56"/>
    <w:rsid w:val="007F7495"/>
    <w:rsid w:val="007F77DD"/>
    <w:rsid w:val="007F7E55"/>
    <w:rsid w:val="00801124"/>
    <w:rsid w:val="008016E5"/>
    <w:rsid w:val="0080390E"/>
    <w:rsid w:val="00804680"/>
    <w:rsid w:val="00805334"/>
    <w:rsid w:val="00805C99"/>
    <w:rsid w:val="00806104"/>
    <w:rsid w:val="00806F84"/>
    <w:rsid w:val="00807A1A"/>
    <w:rsid w:val="00810A03"/>
    <w:rsid w:val="00811E48"/>
    <w:rsid w:val="00812867"/>
    <w:rsid w:val="00813AE1"/>
    <w:rsid w:val="00813E6A"/>
    <w:rsid w:val="008142CB"/>
    <w:rsid w:val="00814B76"/>
    <w:rsid w:val="00817041"/>
    <w:rsid w:val="00817A30"/>
    <w:rsid w:val="00820816"/>
    <w:rsid w:val="00821F6C"/>
    <w:rsid w:val="00823BAB"/>
    <w:rsid w:val="008242DD"/>
    <w:rsid w:val="00825F2E"/>
    <w:rsid w:val="00826C98"/>
    <w:rsid w:val="008277B7"/>
    <w:rsid w:val="00827F0D"/>
    <w:rsid w:val="008300F3"/>
    <w:rsid w:val="00831952"/>
    <w:rsid w:val="0083332C"/>
    <w:rsid w:val="00835769"/>
    <w:rsid w:val="0083691A"/>
    <w:rsid w:val="008371DF"/>
    <w:rsid w:val="0084229C"/>
    <w:rsid w:val="008439E2"/>
    <w:rsid w:val="008448EA"/>
    <w:rsid w:val="008454BD"/>
    <w:rsid w:val="00846BF8"/>
    <w:rsid w:val="00846F59"/>
    <w:rsid w:val="00847048"/>
    <w:rsid w:val="00850F4A"/>
    <w:rsid w:val="00852D50"/>
    <w:rsid w:val="0085361A"/>
    <w:rsid w:val="00854DC0"/>
    <w:rsid w:val="008555E3"/>
    <w:rsid w:val="00855A7C"/>
    <w:rsid w:val="00856CDC"/>
    <w:rsid w:val="008571F8"/>
    <w:rsid w:val="0086072A"/>
    <w:rsid w:val="0086286D"/>
    <w:rsid w:val="00863CF9"/>
    <w:rsid w:val="0086415A"/>
    <w:rsid w:val="00864EDD"/>
    <w:rsid w:val="00866338"/>
    <w:rsid w:val="0086633C"/>
    <w:rsid w:val="00871A57"/>
    <w:rsid w:val="008738D5"/>
    <w:rsid w:val="00874D4D"/>
    <w:rsid w:val="00876752"/>
    <w:rsid w:val="008774EB"/>
    <w:rsid w:val="008803E5"/>
    <w:rsid w:val="00882283"/>
    <w:rsid w:val="00883FBD"/>
    <w:rsid w:val="008842EF"/>
    <w:rsid w:val="00884495"/>
    <w:rsid w:val="00885687"/>
    <w:rsid w:val="008860BE"/>
    <w:rsid w:val="00886443"/>
    <w:rsid w:val="008872A1"/>
    <w:rsid w:val="00891709"/>
    <w:rsid w:val="00891C9C"/>
    <w:rsid w:val="008947CA"/>
    <w:rsid w:val="00894E93"/>
    <w:rsid w:val="008957B4"/>
    <w:rsid w:val="00895B19"/>
    <w:rsid w:val="008977D8"/>
    <w:rsid w:val="008A0DAF"/>
    <w:rsid w:val="008A1D5E"/>
    <w:rsid w:val="008A37B8"/>
    <w:rsid w:val="008A4C43"/>
    <w:rsid w:val="008B1171"/>
    <w:rsid w:val="008B1199"/>
    <w:rsid w:val="008B42A1"/>
    <w:rsid w:val="008B46C9"/>
    <w:rsid w:val="008B5DAF"/>
    <w:rsid w:val="008B71A6"/>
    <w:rsid w:val="008C22C7"/>
    <w:rsid w:val="008C2D61"/>
    <w:rsid w:val="008C591A"/>
    <w:rsid w:val="008C791B"/>
    <w:rsid w:val="008D059F"/>
    <w:rsid w:val="008D5BF5"/>
    <w:rsid w:val="008D7DA7"/>
    <w:rsid w:val="008E08BE"/>
    <w:rsid w:val="008E10B7"/>
    <w:rsid w:val="008E134E"/>
    <w:rsid w:val="008E2981"/>
    <w:rsid w:val="008E2EFF"/>
    <w:rsid w:val="008E5A78"/>
    <w:rsid w:val="008E6877"/>
    <w:rsid w:val="008F18FD"/>
    <w:rsid w:val="008F4123"/>
    <w:rsid w:val="008F5A2A"/>
    <w:rsid w:val="008F6A1B"/>
    <w:rsid w:val="008F6CBF"/>
    <w:rsid w:val="008F7248"/>
    <w:rsid w:val="00900D64"/>
    <w:rsid w:val="00900EAA"/>
    <w:rsid w:val="009033F2"/>
    <w:rsid w:val="00904875"/>
    <w:rsid w:val="00906C81"/>
    <w:rsid w:val="0090761F"/>
    <w:rsid w:val="00907A70"/>
    <w:rsid w:val="00911D90"/>
    <w:rsid w:val="00912731"/>
    <w:rsid w:val="00912F0F"/>
    <w:rsid w:val="0091329B"/>
    <w:rsid w:val="00913B82"/>
    <w:rsid w:val="00914739"/>
    <w:rsid w:val="00920279"/>
    <w:rsid w:val="0092136E"/>
    <w:rsid w:val="00921A36"/>
    <w:rsid w:val="009237B2"/>
    <w:rsid w:val="00923B98"/>
    <w:rsid w:val="009267F1"/>
    <w:rsid w:val="00926AEA"/>
    <w:rsid w:val="00927B18"/>
    <w:rsid w:val="00932198"/>
    <w:rsid w:val="0093367F"/>
    <w:rsid w:val="00934931"/>
    <w:rsid w:val="0093510C"/>
    <w:rsid w:val="009352A9"/>
    <w:rsid w:val="00936EB2"/>
    <w:rsid w:val="00941428"/>
    <w:rsid w:val="00941491"/>
    <w:rsid w:val="009438BD"/>
    <w:rsid w:val="00944602"/>
    <w:rsid w:val="00944E3E"/>
    <w:rsid w:val="00944F88"/>
    <w:rsid w:val="00945917"/>
    <w:rsid w:val="009459AE"/>
    <w:rsid w:val="00946658"/>
    <w:rsid w:val="00946ACD"/>
    <w:rsid w:val="00952637"/>
    <w:rsid w:val="009528C3"/>
    <w:rsid w:val="009534EE"/>
    <w:rsid w:val="009538D7"/>
    <w:rsid w:val="00956946"/>
    <w:rsid w:val="009571DE"/>
    <w:rsid w:val="00957CC7"/>
    <w:rsid w:val="009601CB"/>
    <w:rsid w:val="0096154D"/>
    <w:rsid w:val="00961DD0"/>
    <w:rsid w:val="00963958"/>
    <w:rsid w:val="009660B3"/>
    <w:rsid w:val="009665F8"/>
    <w:rsid w:val="00966ABB"/>
    <w:rsid w:val="0096780E"/>
    <w:rsid w:val="009713A4"/>
    <w:rsid w:val="00972150"/>
    <w:rsid w:val="0097276E"/>
    <w:rsid w:val="00972E0B"/>
    <w:rsid w:val="00972EEF"/>
    <w:rsid w:val="00972FAB"/>
    <w:rsid w:val="009735DD"/>
    <w:rsid w:val="00973730"/>
    <w:rsid w:val="00974E07"/>
    <w:rsid w:val="00975BA2"/>
    <w:rsid w:val="00976A27"/>
    <w:rsid w:val="0097789A"/>
    <w:rsid w:val="00977AC2"/>
    <w:rsid w:val="0098249F"/>
    <w:rsid w:val="009825EC"/>
    <w:rsid w:val="00982DBF"/>
    <w:rsid w:val="00982FB0"/>
    <w:rsid w:val="009846DA"/>
    <w:rsid w:val="00985193"/>
    <w:rsid w:val="00985DB2"/>
    <w:rsid w:val="00987D0F"/>
    <w:rsid w:val="00990955"/>
    <w:rsid w:val="009910DD"/>
    <w:rsid w:val="0099267E"/>
    <w:rsid w:val="00992B85"/>
    <w:rsid w:val="00993AD6"/>
    <w:rsid w:val="00994510"/>
    <w:rsid w:val="00995940"/>
    <w:rsid w:val="0099751A"/>
    <w:rsid w:val="00997597"/>
    <w:rsid w:val="00997A9D"/>
    <w:rsid w:val="009A0823"/>
    <w:rsid w:val="009A1102"/>
    <w:rsid w:val="009A52EF"/>
    <w:rsid w:val="009A6A19"/>
    <w:rsid w:val="009A7392"/>
    <w:rsid w:val="009A75FE"/>
    <w:rsid w:val="009A7E26"/>
    <w:rsid w:val="009B10DA"/>
    <w:rsid w:val="009B1BC8"/>
    <w:rsid w:val="009B2369"/>
    <w:rsid w:val="009B23C2"/>
    <w:rsid w:val="009B3633"/>
    <w:rsid w:val="009B3980"/>
    <w:rsid w:val="009B3B1E"/>
    <w:rsid w:val="009B3C7D"/>
    <w:rsid w:val="009B415A"/>
    <w:rsid w:val="009B424E"/>
    <w:rsid w:val="009B46E7"/>
    <w:rsid w:val="009B4FA4"/>
    <w:rsid w:val="009B51FC"/>
    <w:rsid w:val="009B53D4"/>
    <w:rsid w:val="009B744B"/>
    <w:rsid w:val="009B78FD"/>
    <w:rsid w:val="009C1A0D"/>
    <w:rsid w:val="009C1BC8"/>
    <w:rsid w:val="009C252D"/>
    <w:rsid w:val="009C299C"/>
    <w:rsid w:val="009C3A3C"/>
    <w:rsid w:val="009C46CD"/>
    <w:rsid w:val="009C4EB3"/>
    <w:rsid w:val="009C5345"/>
    <w:rsid w:val="009C70D8"/>
    <w:rsid w:val="009C712C"/>
    <w:rsid w:val="009C7191"/>
    <w:rsid w:val="009C72E8"/>
    <w:rsid w:val="009C7510"/>
    <w:rsid w:val="009D1002"/>
    <w:rsid w:val="009D2DB3"/>
    <w:rsid w:val="009D389F"/>
    <w:rsid w:val="009D38AE"/>
    <w:rsid w:val="009D4289"/>
    <w:rsid w:val="009D4580"/>
    <w:rsid w:val="009D4621"/>
    <w:rsid w:val="009D48C1"/>
    <w:rsid w:val="009D4C88"/>
    <w:rsid w:val="009D6FA3"/>
    <w:rsid w:val="009D758C"/>
    <w:rsid w:val="009D7DDB"/>
    <w:rsid w:val="009E1ED6"/>
    <w:rsid w:val="009E278A"/>
    <w:rsid w:val="009E2BFA"/>
    <w:rsid w:val="009E4BBF"/>
    <w:rsid w:val="009E6205"/>
    <w:rsid w:val="009E67EF"/>
    <w:rsid w:val="009E6829"/>
    <w:rsid w:val="009E69DA"/>
    <w:rsid w:val="009E75AE"/>
    <w:rsid w:val="009F0C21"/>
    <w:rsid w:val="009F1B3A"/>
    <w:rsid w:val="009F1F2A"/>
    <w:rsid w:val="009F25F5"/>
    <w:rsid w:val="009F34FC"/>
    <w:rsid w:val="009F48DD"/>
    <w:rsid w:val="009F4CBC"/>
    <w:rsid w:val="009F5BAC"/>
    <w:rsid w:val="009F6736"/>
    <w:rsid w:val="009F6D7D"/>
    <w:rsid w:val="009F7E65"/>
    <w:rsid w:val="00A00990"/>
    <w:rsid w:val="00A10164"/>
    <w:rsid w:val="00A111E4"/>
    <w:rsid w:val="00A11516"/>
    <w:rsid w:val="00A12A8C"/>
    <w:rsid w:val="00A12AD3"/>
    <w:rsid w:val="00A12D34"/>
    <w:rsid w:val="00A13651"/>
    <w:rsid w:val="00A16610"/>
    <w:rsid w:val="00A16F90"/>
    <w:rsid w:val="00A20199"/>
    <w:rsid w:val="00A207D3"/>
    <w:rsid w:val="00A2104A"/>
    <w:rsid w:val="00A214F7"/>
    <w:rsid w:val="00A21506"/>
    <w:rsid w:val="00A21847"/>
    <w:rsid w:val="00A22AC0"/>
    <w:rsid w:val="00A22D96"/>
    <w:rsid w:val="00A233B9"/>
    <w:rsid w:val="00A24E02"/>
    <w:rsid w:val="00A26495"/>
    <w:rsid w:val="00A266F2"/>
    <w:rsid w:val="00A26A77"/>
    <w:rsid w:val="00A2706C"/>
    <w:rsid w:val="00A303AB"/>
    <w:rsid w:val="00A3178D"/>
    <w:rsid w:val="00A367C6"/>
    <w:rsid w:val="00A374B8"/>
    <w:rsid w:val="00A37759"/>
    <w:rsid w:val="00A424F0"/>
    <w:rsid w:val="00A4252F"/>
    <w:rsid w:val="00A43941"/>
    <w:rsid w:val="00A43AD6"/>
    <w:rsid w:val="00A44460"/>
    <w:rsid w:val="00A45462"/>
    <w:rsid w:val="00A50BF0"/>
    <w:rsid w:val="00A51EDE"/>
    <w:rsid w:val="00A51FFD"/>
    <w:rsid w:val="00A5248A"/>
    <w:rsid w:val="00A52AD1"/>
    <w:rsid w:val="00A600DB"/>
    <w:rsid w:val="00A61142"/>
    <w:rsid w:val="00A61494"/>
    <w:rsid w:val="00A61B22"/>
    <w:rsid w:val="00A6227C"/>
    <w:rsid w:val="00A62568"/>
    <w:rsid w:val="00A653E5"/>
    <w:rsid w:val="00A656C7"/>
    <w:rsid w:val="00A65705"/>
    <w:rsid w:val="00A65FEE"/>
    <w:rsid w:val="00A6677C"/>
    <w:rsid w:val="00A72670"/>
    <w:rsid w:val="00A7387C"/>
    <w:rsid w:val="00A74044"/>
    <w:rsid w:val="00A74048"/>
    <w:rsid w:val="00A74C6A"/>
    <w:rsid w:val="00A76596"/>
    <w:rsid w:val="00A82993"/>
    <w:rsid w:val="00A84C0F"/>
    <w:rsid w:val="00A8582F"/>
    <w:rsid w:val="00A862EA"/>
    <w:rsid w:val="00A86C33"/>
    <w:rsid w:val="00A86F1B"/>
    <w:rsid w:val="00A90446"/>
    <w:rsid w:val="00A90840"/>
    <w:rsid w:val="00A90A7E"/>
    <w:rsid w:val="00A910F3"/>
    <w:rsid w:val="00A9459D"/>
    <w:rsid w:val="00A946B3"/>
    <w:rsid w:val="00A94982"/>
    <w:rsid w:val="00A95F1B"/>
    <w:rsid w:val="00A9604C"/>
    <w:rsid w:val="00A961C3"/>
    <w:rsid w:val="00A965F2"/>
    <w:rsid w:val="00AA073A"/>
    <w:rsid w:val="00AA0AE0"/>
    <w:rsid w:val="00AA1813"/>
    <w:rsid w:val="00AA1FA1"/>
    <w:rsid w:val="00AA3617"/>
    <w:rsid w:val="00AA3A47"/>
    <w:rsid w:val="00AA3A78"/>
    <w:rsid w:val="00AA4945"/>
    <w:rsid w:val="00AA6C59"/>
    <w:rsid w:val="00AA77E4"/>
    <w:rsid w:val="00AB02C9"/>
    <w:rsid w:val="00AB0583"/>
    <w:rsid w:val="00AB2A36"/>
    <w:rsid w:val="00AB57EE"/>
    <w:rsid w:val="00AB5C56"/>
    <w:rsid w:val="00AB74E1"/>
    <w:rsid w:val="00AB790F"/>
    <w:rsid w:val="00AC0314"/>
    <w:rsid w:val="00AD2358"/>
    <w:rsid w:val="00AD2C74"/>
    <w:rsid w:val="00AD3971"/>
    <w:rsid w:val="00AD460F"/>
    <w:rsid w:val="00AD4F0E"/>
    <w:rsid w:val="00AD5217"/>
    <w:rsid w:val="00AD6385"/>
    <w:rsid w:val="00AD77FD"/>
    <w:rsid w:val="00AD7E19"/>
    <w:rsid w:val="00AE0724"/>
    <w:rsid w:val="00AE1678"/>
    <w:rsid w:val="00AE1725"/>
    <w:rsid w:val="00AE248B"/>
    <w:rsid w:val="00AE28CB"/>
    <w:rsid w:val="00AE33D1"/>
    <w:rsid w:val="00AE34FE"/>
    <w:rsid w:val="00AE43D1"/>
    <w:rsid w:val="00AE660A"/>
    <w:rsid w:val="00AE66A0"/>
    <w:rsid w:val="00AE6C7C"/>
    <w:rsid w:val="00AF1322"/>
    <w:rsid w:val="00AF27EA"/>
    <w:rsid w:val="00AF2A47"/>
    <w:rsid w:val="00AF32BB"/>
    <w:rsid w:val="00AF3515"/>
    <w:rsid w:val="00AF3816"/>
    <w:rsid w:val="00AF53C8"/>
    <w:rsid w:val="00B0184B"/>
    <w:rsid w:val="00B02087"/>
    <w:rsid w:val="00B02218"/>
    <w:rsid w:val="00B0278C"/>
    <w:rsid w:val="00B027BB"/>
    <w:rsid w:val="00B04D8E"/>
    <w:rsid w:val="00B053EE"/>
    <w:rsid w:val="00B061E5"/>
    <w:rsid w:val="00B06E53"/>
    <w:rsid w:val="00B11BAC"/>
    <w:rsid w:val="00B11CB4"/>
    <w:rsid w:val="00B12DF7"/>
    <w:rsid w:val="00B137BD"/>
    <w:rsid w:val="00B14811"/>
    <w:rsid w:val="00B16311"/>
    <w:rsid w:val="00B175F6"/>
    <w:rsid w:val="00B17DEE"/>
    <w:rsid w:val="00B213A0"/>
    <w:rsid w:val="00B21987"/>
    <w:rsid w:val="00B22294"/>
    <w:rsid w:val="00B243CE"/>
    <w:rsid w:val="00B247FD"/>
    <w:rsid w:val="00B24B70"/>
    <w:rsid w:val="00B26238"/>
    <w:rsid w:val="00B26395"/>
    <w:rsid w:val="00B30E21"/>
    <w:rsid w:val="00B324BD"/>
    <w:rsid w:val="00B3294B"/>
    <w:rsid w:val="00B33A58"/>
    <w:rsid w:val="00B33E22"/>
    <w:rsid w:val="00B371EF"/>
    <w:rsid w:val="00B37ED6"/>
    <w:rsid w:val="00B409D0"/>
    <w:rsid w:val="00B40E38"/>
    <w:rsid w:val="00B429A9"/>
    <w:rsid w:val="00B439FD"/>
    <w:rsid w:val="00B44040"/>
    <w:rsid w:val="00B44D7A"/>
    <w:rsid w:val="00B46104"/>
    <w:rsid w:val="00B464B9"/>
    <w:rsid w:val="00B46D1C"/>
    <w:rsid w:val="00B47CA7"/>
    <w:rsid w:val="00B544BC"/>
    <w:rsid w:val="00B5482C"/>
    <w:rsid w:val="00B56F1A"/>
    <w:rsid w:val="00B5798B"/>
    <w:rsid w:val="00B61E3B"/>
    <w:rsid w:val="00B63976"/>
    <w:rsid w:val="00B6590D"/>
    <w:rsid w:val="00B672BD"/>
    <w:rsid w:val="00B701B3"/>
    <w:rsid w:val="00B702A4"/>
    <w:rsid w:val="00B7048C"/>
    <w:rsid w:val="00B717E0"/>
    <w:rsid w:val="00B71CCD"/>
    <w:rsid w:val="00B72DE3"/>
    <w:rsid w:val="00B73958"/>
    <w:rsid w:val="00B73F17"/>
    <w:rsid w:val="00B74042"/>
    <w:rsid w:val="00B754C5"/>
    <w:rsid w:val="00B801CF"/>
    <w:rsid w:val="00B80C5C"/>
    <w:rsid w:val="00B84312"/>
    <w:rsid w:val="00B8504D"/>
    <w:rsid w:val="00B85585"/>
    <w:rsid w:val="00B87354"/>
    <w:rsid w:val="00B91E07"/>
    <w:rsid w:val="00B94AAB"/>
    <w:rsid w:val="00B95547"/>
    <w:rsid w:val="00B95729"/>
    <w:rsid w:val="00B95AF1"/>
    <w:rsid w:val="00B95B11"/>
    <w:rsid w:val="00BA04C6"/>
    <w:rsid w:val="00BA2680"/>
    <w:rsid w:val="00BA298D"/>
    <w:rsid w:val="00BA397B"/>
    <w:rsid w:val="00BA7117"/>
    <w:rsid w:val="00BB0C5E"/>
    <w:rsid w:val="00BB1411"/>
    <w:rsid w:val="00BB1E6B"/>
    <w:rsid w:val="00BB24D1"/>
    <w:rsid w:val="00BB2ED9"/>
    <w:rsid w:val="00BB3B55"/>
    <w:rsid w:val="00BB4ADF"/>
    <w:rsid w:val="00BB6353"/>
    <w:rsid w:val="00BB68A4"/>
    <w:rsid w:val="00BB7084"/>
    <w:rsid w:val="00BB7DAD"/>
    <w:rsid w:val="00BC0D8E"/>
    <w:rsid w:val="00BC21E1"/>
    <w:rsid w:val="00BC3B5E"/>
    <w:rsid w:val="00BC56DD"/>
    <w:rsid w:val="00BC5CCF"/>
    <w:rsid w:val="00BD16E2"/>
    <w:rsid w:val="00BD2210"/>
    <w:rsid w:val="00BD3F50"/>
    <w:rsid w:val="00BD4087"/>
    <w:rsid w:val="00BD40A9"/>
    <w:rsid w:val="00BD5AA6"/>
    <w:rsid w:val="00BD6388"/>
    <w:rsid w:val="00BD6EEB"/>
    <w:rsid w:val="00BD7A74"/>
    <w:rsid w:val="00BE0618"/>
    <w:rsid w:val="00BE1B98"/>
    <w:rsid w:val="00BE1BBD"/>
    <w:rsid w:val="00BE2FC8"/>
    <w:rsid w:val="00BE3FFE"/>
    <w:rsid w:val="00BE5802"/>
    <w:rsid w:val="00BE5921"/>
    <w:rsid w:val="00BE5B73"/>
    <w:rsid w:val="00BE6AF5"/>
    <w:rsid w:val="00BE789B"/>
    <w:rsid w:val="00BF33D2"/>
    <w:rsid w:val="00BF54FD"/>
    <w:rsid w:val="00BF7803"/>
    <w:rsid w:val="00C002AA"/>
    <w:rsid w:val="00C0116F"/>
    <w:rsid w:val="00C02031"/>
    <w:rsid w:val="00C041CA"/>
    <w:rsid w:val="00C044AD"/>
    <w:rsid w:val="00C04DE6"/>
    <w:rsid w:val="00C05FA2"/>
    <w:rsid w:val="00C073EC"/>
    <w:rsid w:val="00C077EA"/>
    <w:rsid w:val="00C10071"/>
    <w:rsid w:val="00C100A3"/>
    <w:rsid w:val="00C10BA5"/>
    <w:rsid w:val="00C1153C"/>
    <w:rsid w:val="00C127A6"/>
    <w:rsid w:val="00C13611"/>
    <w:rsid w:val="00C13ADF"/>
    <w:rsid w:val="00C13F01"/>
    <w:rsid w:val="00C15263"/>
    <w:rsid w:val="00C15B8D"/>
    <w:rsid w:val="00C15D85"/>
    <w:rsid w:val="00C17AFE"/>
    <w:rsid w:val="00C2033D"/>
    <w:rsid w:val="00C204AD"/>
    <w:rsid w:val="00C20764"/>
    <w:rsid w:val="00C20AE0"/>
    <w:rsid w:val="00C20C5E"/>
    <w:rsid w:val="00C20E67"/>
    <w:rsid w:val="00C20FFF"/>
    <w:rsid w:val="00C21241"/>
    <w:rsid w:val="00C229C1"/>
    <w:rsid w:val="00C237A8"/>
    <w:rsid w:val="00C24949"/>
    <w:rsid w:val="00C25707"/>
    <w:rsid w:val="00C26B00"/>
    <w:rsid w:val="00C27654"/>
    <w:rsid w:val="00C30D82"/>
    <w:rsid w:val="00C3131C"/>
    <w:rsid w:val="00C31D91"/>
    <w:rsid w:val="00C331BC"/>
    <w:rsid w:val="00C33901"/>
    <w:rsid w:val="00C33B25"/>
    <w:rsid w:val="00C34947"/>
    <w:rsid w:val="00C3628C"/>
    <w:rsid w:val="00C36CD1"/>
    <w:rsid w:val="00C378DA"/>
    <w:rsid w:val="00C4055F"/>
    <w:rsid w:val="00C410DB"/>
    <w:rsid w:val="00C414DB"/>
    <w:rsid w:val="00C4197E"/>
    <w:rsid w:val="00C4270D"/>
    <w:rsid w:val="00C437EC"/>
    <w:rsid w:val="00C450F2"/>
    <w:rsid w:val="00C453D0"/>
    <w:rsid w:val="00C46112"/>
    <w:rsid w:val="00C47314"/>
    <w:rsid w:val="00C513B0"/>
    <w:rsid w:val="00C5159C"/>
    <w:rsid w:val="00C51AC6"/>
    <w:rsid w:val="00C537AF"/>
    <w:rsid w:val="00C551AB"/>
    <w:rsid w:val="00C55B4F"/>
    <w:rsid w:val="00C571F8"/>
    <w:rsid w:val="00C57B80"/>
    <w:rsid w:val="00C600BA"/>
    <w:rsid w:val="00C603E8"/>
    <w:rsid w:val="00C60F34"/>
    <w:rsid w:val="00C6195E"/>
    <w:rsid w:val="00C63474"/>
    <w:rsid w:val="00C63D3D"/>
    <w:rsid w:val="00C64029"/>
    <w:rsid w:val="00C640CC"/>
    <w:rsid w:val="00C66396"/>
    <w:rsid w:val="00C66898"/>
    <w:rsid w:val="00C673D6"/>
    <w:rsid w:val="00C70A1E"/>
    <w:rsid w:val="00C71DC0"/>
    <w:rsid w:val="00C7269E"/>
    <w:rsid w:val="00C72A70"/>
    <w:rsid w:val="00C72E25"/>
    <w:rsid w:val="00C72EAD"/>
    <w:rsid w:val="00C73605"/>
    <w:rsid w:val="00C74AE1"/>
    <w:rsid w:val="00C74B39"/>
    <w:rsid w:val="00C754BE"/>
    <w:rsid w:val="00C7718B"/>
    <w:rsid w:val="00C80988"/>
    <w:rsid w:val="00C809A9"/>
    <w:rsid w:val="00C809C9"/>
    <w:rsid w:val="00C82C16"/>
    <w:rsid w:val="00C84BC3"/>
    <w:rsid w:val="00C85F7C"/>
    <w:rsid w:val="00C864C2"/>
    <w:rsid w:val="00C869E1"/>
    <w:rsid w:val="00C872C8"/>
    <w:rsid w:val="00C91605"/>
    <w:rsid w:val="00C91BB9"/>
    <w:rsid w:val="00C92A45"/>
    <w:rsid w:val="00C934FF"/>
    <w:rsid w:val="00C93B28"/>
    <w:rsid w:val="00C94720"/>
    <w:rsid w:val="00C96734"/>
    <w:rsid w:val="00CA0BB4"/>
    <w:rsid w:val="00CA1C30"/>
    <w:rsid w:val="00CA3146"/>
    <w:rsid w:val="00CA46B9"/>
    <w:rsid w:val="00CA53D7"/>
    <w:rsid w:val="00CA5F7E"/>
    <w:rsid w:val="00CA6315"/>
    <w:rsid w:val="00CA681F"/>
    <w:rsid w:val="00CA6DB3"/>
    <w:rsid w:val="00CA6FCF"/>
    <w:rsid w:val="00CA775E"/>
    <w:rsid w:val="00CB0996"/>
    <w:rsid w:val="00CB1B12"/>
    <w:rsid w:val="00CB24F7"/>
    <w:rsid w:val="00CB25EE"/>
    <w:rsid w:val="00CB3CA3"/>
    <w:rsid w:val="00CB51A5"/>
    <w:rsid w:val="00CC0281"/>
    <w:rsid w:val="00CC1030"/>
    <w:rsid w:val="00CC1207"/>
    <w:rsid w:val="00CC289C"/>
    <w:rsid w:val="00CC3395"/>
    <w:rsid w:val="00CC55CB"/>
    <w:rsid w:val="00CC59EA"/>
    <w:rsid w:val="00CD0FD0"/>
    <w:rsid w:val="00CD4EF2"/>
    <w:rsid w:val="00CD5F04"/>
    <w:rsid w:val="00CD6160"/>
    <w:rsid w:val="00CD725C"/>
    <w:rsid w:val="00CE0C81"/>
    <w:rsid w:val="00CE0E49"/>
    <w:rsid w:val="00CE0EF1"/>
    <w:rsid w:val="00CE3155"/>
    <w:rsid w:val="00CE3B8E"/>
    <w:rsid w:val="00CE4064"/>
    <w:rsid w:val="00CE6169"/>
    <w:rsid w:val="00CE6528"/>
    <w:rsid w:val="00CE79D6"/>
    <w:rsid w:val="00CF05B3"/>
    <w:rsid w:val="00CF1324"/>
    <w:rsid w:val="00CF2D32"/>
    <w:rsid w:val="00CF2DC0"/>
    <w:rsid w:val="00CF3165"/>
    <w:rsid w:val="00CF3BB6"/>
    <w:rsid w:val="00CF4302"/>
    <w:rsid w:val="00CF4D04"/>
    <w:rsid w:val="00CF5416"/>
    <w:rsid w:val="00CF5A99"/>
    <w:rsid w:val="00CF5BC4"/>
    <w:rsid w:val="00CF6926"/>
    <w:rsid w:val="00CF7B6F"/>
    <w:rsid w:val="00D0056D"/>
    <w:rsid w:val="00D00BCB"/>
    <w:rsid w:val="00D01E7D"/>
    <w:rsid w:val="00D036DA"/>
    <w:rsid w:val="00D0549F"/>
    <w:rsid w:val="00D06DF2"/>
    <w:rsid w:val="00D111D7"/>
    <w:rsid w:val="00D11843"/>
    <w:rsid w:val="00D123B8"/>
    <w:rsid w:val="00D12B8F"/>
    <w:rsid w:val="00D13156"/>
    <w:rsid w:val="00D14F57"/>
    <w:rsid w:val="00D168D2"/>
    <w:rsid w:val="00D206FE"/>
    <w:rsid w:val="00D2090F"/>
    <w:rsid w:val="00D227D2"/>
    <w:rsid w:val="00D2419C"/>
    <w:rsid w:val="00D24377"/>
    <w:rsid w:val="00D246AB"/>
    <w:rsid w:val="00D247D8"/>
    <w:rsid w:val="00D24994"/>
    <w:rsid w:val="00D257CC"/>
    <w:rsid w:val="00D25AB3"/>
    <w:rsid w:val="00D25CFC"/>
    <w:rsid w:val="00D263D7"/>
    <w:rsid w:val="00D265D1"/>
    <w:rsid w:val="00D270E0"/>
    <w:rsid w:val="00D27296"/>
    <w:rsid w:val="00D30C3E"/>
    <w:rsid w:val="00D3188E"/>
    <w:rsid w:val="00D321B1"/>
    <w:rsid w:val="00D32295"/>
    <w:rsid w:val="00D33F1F"/>
    <w:rsid w:val="00D34A77"/>
    <w:rsid w:val="00D3503C"/>
    <w:rsid w:val="00D367FB"/>
    <w:rsid w:val="00D37A7C"/>
    <w:rsid w:val="00D37DE6"/>
    <w:rsid w:val="00D40F0D"/>
    <w:rsid w:val="00D428C0"/>
    <w:rsid w:val="00D4361B"/>
    <w:rsid w:val="00D4397F"/>
    <w:rsid w:val="00D45C4D"/>
    <w:rsid w:val="00D467EE"/>
    <w:rsid w:val="00D47B1A"/>
    <w:rsid w:val="00D50508"/>
    <w:rsid w:val="00D50B3B"/>
    <w:rsid w:val="00D53C13"/>
    <w:rsid w:val="00D53D34"/>
    <w:rsid w:val="00D53EA9"/>
    <w:rsid w:val="00D540C3"/>
    <w:rsid w:val="00D5434F"/>
    <w:rsid w:val="00D55F5B"/>
    <w:rsid w:val="00D56B0F"/>
    <w:rsid w:val="00D57365"/>
    <w:rsid w:val="00D60995"/>
    <w:rsid w:val="00D60ACC"/>
    <w:rsid w:val="00D60F07"/>
    <w:rsid w:val="00D6233B"/>
    <w:rsid w:val="00D630F3"/>
    <w:rsid w:val="00D636B1"/>
    <w:rsid w:val="00D65B73"/>
    <w:rsid w:val="00D66162"/>
    <w:rsid w:val="00D66413"/>
    <w:rsid w:val="00D66485"/>
    <w:rsid w:val="00D66A93"/>
    <w:rsid w:val="00D671FA"/>
    <w:rsid w:val="00D7082F"/>
    <w:rsid w:val="00D7457C"/>
    <w:rsid w:val="00D75664"/>
    <w:rsid w:val="00D75BD3"/>
    <w:rsid w:val="00D80FB2"/>
    <w:rsid w:val="00D8119D"/>
    <w:rsid w:val="00D81B38"/>
    <w:rsid w:val="00D82D5B"/>
    <w:rsid w:val="00D8308B"/>
    <w:rsid w:val="00D83220"/>
    <w:rsid w:val="00D83339"/>
    <w:rsid w:val="00D83AED"/>
    <w:rsid w:val="00D84F71"/>
    <w:rsid w:val="00D8571D"/>
    <w:rsid w:val="00D8608E"/>
    <w:rsid w:val="00D86CE6"/>
    <w:rsid w:val="00D87BD0"/>
    <w:rsid w:val="00D904E9"/>
    <w:rsid w:val="00D90D94"/>
    <w:rsid w:val="00D9150E"/>
    <w:rsid w:val="00D932D4"/>
    <w:rsid w:val="00D949AF"/>
    <w:rsid w:val="00D95248"/>
    <w:rsid w:val="00D955A4"/>
    <w:rsid w:val="00D957EA"/>
    <w:rsid w:val="00D97BFF"/>
    <w:rsid w:val="00DA131C"/>
    <w:rsid w:val="00DA1745"/>
    <w:rsid w:val="00DA324B"/>
    <w:rsid w:val="00DA3FFC"/>
    <w:rsid w:val="00DA4179"/>
    <w:rsid w:val="00DA4736"/>
    <w:rsid w:val="00DA5985"/>
    <w:rsid w:val="00DA6BAE"/>
    <w:rsid w:val="00DA6F37"/>
    <w:rsid w:val="00DB03BA"/>
    <w:rsid w:val="00DB2550"/>
    <w:rsid w:val="00DB2B4E"/>
    <w:rsid w:val="00DB2FA1"/>
    <w:rsid w:val="00DB3BC3"/>
    <w:rsid w:val="00DB4976"/>
    <w:rsid w:val="00DB51C9"/>
    <w:rsid w:val="00DB6367"/>
    <w:rsid w:val="00DC066F"/>
    <w:rsid w:val="00DC2109"/>
    <w:rsid w:val="00DC21ED"/>
    <w:rsid w:val="00DC27FF"/>
    <w:rsid w:val="00DC65EA"/>
    <w:rsid w:val="00DC7AA3"/>
    <w:rsid w:val="00DD07A4"/>
    <w:rsid w:val="00DD086C"/>
    <w:rsid w:val="00DD288F"/>
    <w:rsid w:val="00DD4519"/>
    <w:rsid w:val="00DD5F2C"/>
    <w:rsid w:val="00DD613C"/>
    <w:rsid w:val="00DD6EEE"/>
    <w:rsid w:val="00DD7605"/>
    <w:rsid w:val="00DD7D32"/>
    <w:rsid w:val="00DE0014"/>
    <w:rsid w:val="00DE053A"/>
    <w:rsid w:val="00DE1801"/>
    <w:rsid w:val="00DE181A"/>
    <w:rsid w:val="00DE184D"/>
    <w:rsid w:val="00DE1EED"/>
    <w:rsid w:val="00DE25BC"/>
    <w:rsid w:val="00DE4FFE"/>
    <w:rsid w:val="00DE609A"/>
    <w:rsid w:val="00DF009B"/>
    <w:rsid w:val="00DF0379"/>
    <w:rsid w:val="00DF0E8A"/>
    <w:rsid w:val="00DF1B04"/>
    <w:rsid w:val="00DF43A0"/>
    <w:rsid w:val="00DF54D0"/>
    <w:rsid w:val="00DF54E3"/>
    <w:rsid w:val="00DF58C2"/>
    <w:rsid w:val="00DF5F1F"/>
    <w:rsid w:val="00DF6C91"/>
    <w:rsid w:val="00DF6D28"/>
    <w:rsid w:val="00DF7345"/>
    <w:rsid w:val="00DF750D"/>
    <w:rsid w:val="00DF7F5F"/>
    <w:rsid w:val="00E005E3"/>
    <w:rsid w:val="00E00DC6"/>
    <w:rsid w:val="00E013BC"/>
    <w:rsid w:val="00E02491"/>
    <w:rsid w:val="00E02B58"/>
    <w:rsid w:val="00E03661"/>
    <w:rsid w:val="00E04BC2"/>
    <w:rsid w:val="00E05339"/>
    <w:rsid w:val="00E067E6"/>
    <w:rsid w:val="00E07948"/>
    <w:rsid w:val="00E122B3"/>
    <w:rsid w:val="00E13768"/>
    <w:rsid w:val="00E13FCB"/>
    <w:rsid w:val="00E15C3E"/>
    <w:rsid w:val="00E15E9B"/>
    <w:rsid w:val="00E177E1"/>
    <w:rsid w:val="00E17E63"/>
    <w:rsid w:val="00E20360"/>
    <w:rsid w:val="00E21E06"/>
    <w:rsid w:val="00E22CB8"/>
    <w:rsid w:val="00E22E41"/>
    <w:rsid w:val="00E22FED"/>
    <w:rsid w:val="00E23F71"/>
    <w:rsid w:val="00E252B5"/>
    <w:rsid w:val="00E25F60"/>
    <w:rsid w:val="00E27113"/>
    <w:rsid w:val="00E27F8B"/>
    <w:rsid w:val="00E3128E"/>
    <w:rsid w:val="00E32338"/>
    <w:rsid w:val="00E33BE7"/>
    <w:rsid w:val="00E33F55"/>
    <w:rsid w:val="00E36F03"/>
    <w:rsid w:val="00E374F7"/>
    <w:rsid w:val="00E401AB"/>
    <w:rsid w:val="00E41CB0"/>
    <w:rsid w:val="00E41FBE"/>
    <w:rsid w:val="00E421C4"/>
    <w:rsid w:val="00E42CB9"/>
    <w:rsid w:val="00E43117"/>
    <w:rsid w:val="00E456B2"/>
    <w:rsid w:val="00E4630B"/>
    <w:rsid w:val="00E46FD3"/>
    <w:rsid w:val="00E47346"/>
    <w:rsid w:val="00E47CFC"/>
    <w:rsid w:val="00E526F8"/>
    <w:rsid w:val="00E54482"/>
    <w:rsid w:val="00E54A83"/>
    <w:rsid w:val="00E54B18"/>
    <w:rsid w:val="00E56165"/>
    <w:rsid w:val="00E57147"/>
    <w:rsid w:val="00E57875"/>
    <w:rsid w:val="00E57EEC"/>
    <w:rsid w:val="00E60ACC"/>
    <w:rsid w:val="00E60DF2"/>
    <w:rsid w:val="00E60F97"/>
    <w:rsid w:val="00E6234D"/>
    <w:rsid w:val="00E62411"/>
    <w:rsid w:val="00E627D6"/>
    <w:rsid w:val="00E63710"/>
    <w:rsid w:val="00E63A4F"/>
    <w:rsid w:val="00E64735"/>
    <w:rsid w:val="00E6755C"/>
    <w:rsid w:val="00E70771"/>
    <w:rsid w:val="00E70FC5"/>
    <w:rsid w:val="00E71620"/>
    <w:rsid w:val="00E71FDA"/>
    <w:rsid w:val="00E73196"/>
    <w:rsid w:val="00E759A4"/>
    <w:rsid w:val="00E75E1D"/>
    <w:rsid w:val="00E764C5"/>
    <w:rsid w:val="00E775D1"/>
    <w:rsid w:val="00E77D83"/>
    <w:rsid w:val="00E8164B"/>
    <w:rsid w:val="00E819F7"/>
    <w:rsid w:val="00E81EFB"/>
    <w:rsid w:val="00E8218B"/>
    <w:rsid w:val="00E82E38"/>
    <w:rsid w:val="00E87938"/>
    <w:rsid w:val="00E902F3"/>
    <w:rsid w:val="00E90602"/>
    <w:rsid w:val="00E9085D"/>
    <w:rsid w:val="00E9286E"/>
    <w:rsid w:val="00E929ED"/>
    <w:rsid w:val="00E9308A"/>
    <w:rsid w:val="00E93473"/>
    <w:rsid w:val="00E945F7"/>
    <w:rsid w:val="00E94758"/>
    <w:rsid w:val="00E95931"/>
    <w:rsid w:val="00E961EF"/>
    <w:rsid w:val="00E97053"/>
    <w:rsid w:val="00E973CC"/>
    <w:rsid w:val="00E978EA"/>
    <w:rsid w:val="00E97CBD"/>
    <w:rsid w:val="00EA2E35"/>
    <w:rsid w:val="00EA30BD"/>
    <w:rsid w:val="00EA3A82"/>
    <w:rsid w:val="00EA44BA"/>
    <w:rsid w:val="00EA4813"/>
    <w:rsid w:val="00EA5FF4"/>
    <w:rsid w:val="00EB0254"/>
    <w:rsid w:val="00EB1379"/>
    <w:rsid w:val="00EB3F8C"/>
    <w:rsid w:val="00EB5F1A"/>
    <w:rsid w:val="00EB61A8"/>
    <w:rsid w:val="00EB6245"/>
    <w:rsid w:val="00EB7F2E"/>
    <w:rsid w:val="00EC005E"/>
    <w:rsid w:val="00EC15ED"/>
    <w:rsid w:val="00EC1EE8"/>
    <w:rsid w:val="00EC2386"/>
    <w:rsid w:val="00EC5951"/>
    <w:rsid w:val="00EC61DC"/>
    <w:rsid w:val="00EC679F"/>
    <w:rsid w:val="00EC735B"/>
    <w:rsid w:val="00ED0DA0"/>
    <w:rsid w:val="00ED1979"/>
    <w:rsid w:val="00ED19A8"/>
    <w:rsid w:val="00ED3102"/>
    <w:rsid w:val="00ED5082"/>
    <w:rsid w:val="00ED610D"/>
    <w:rsid w:val="00ED660C"/>
    <w:rsid w:val="00ED787D"/>
    <w:rsid w:val="00ED7BDA"/>
    <w:rsid w:val="00ED7CA9"/>
    <w:rsid w:val="00EE2AF3"/>
    <w:rsid w:val="00EE3968"/>
    <w:rsid w:val="00EE40AB"/>
    <w:rsid w:val="00EE6E35"/>
    <w:rsid w:val="00EE78AE"/>
    <w:rsid w:val="00EE7952"/>
    <w:rsid w:val="00EE7D35"/>
    <w:rsid w:val="00EE7F14"/>
    <w:rsid w:val="00EF0D02"/>
    <w:rsid w:val="00EF1770"/>
    <w:rsid w:val="00EF1D29"/>
    <w:rsid w:val="00EF1E60"/>
    <w:rsid w:val="00EF32D1"/>
    <w:rsid w:val="00EF4E78"/>
    <w:rsid w:val="00EF5AC5"/>
    <w:rsid w:val="00EF6B1E"/>
    <w:rsid w:val="00F00361"/>
    <w:rsid w:val="00F006E7"/>
    <w:rsid w:val="00F0387B"/>
    <w:rsid w:val="00F03E2D"/>
    <w:rsid w:val="00F0463A"/>
    <w:rsid w:val="00F04ACE"/>
    <w:rsid w:val="00F07A49"/>
    <w:rsid w:val="00F07C42"/>
    <w:rsid w:val="00F10599"/>
    <w:rsid w:val="00F11910"/>
    <w:rsid w:val="00F12A20"/>
    <w:rsid w:val="00F1443A"/>
    <w:rsid w:val="00F15018"/>
    <w:rsid w:val="00F212B8"/>
    <w:rsid w:val="00F2152B"/>
    <w:rsid w:val="00F21DBE"/>
    <w:rsid w:val="00F229CE"/>
    <w:rsid w:val="00F22D92"/>
    <w:rsid w:val="00F27370"/>
    <w:rsid w:val="00F30C02"/>
    <w:rsid w:val="00F325B1"/>
    <w:rsid w:val="00F33453"/>
    <w:rsid w:val="00F34B20"/>
    <w:rsid w:val="00F37C35"/>
    <w:rsid w:val="00F40F04"/>
    <w:rsid w:val="00F41598"/>
    <w:rsid w:val="00F42FA4"/>
    <w:rsid w:val="00F43112"/>
    <w:rsid w:val="00F440E0"/>
    <w:rsid w:val="00F4516D"/>
    <w:rsid w:val="00F45C67"/>
    <w:rsid w:val="00F45D69"/>
    <w:rsid w:val="00F469F2"/>
    <w:rsid w:val="00F47100"/>
    <w:rsid w:val="00F50DC0"/>
    <w:rsid w:val="00F512A3"/>
    <w:rsid w:val="00F51337"/>
    <w:rsid w:val="00F513AE"/>
    <w:rsid w:val="00F51AA9"/>
    <w:rsid w:val="00F51B02"/>
    <w:rsid w:val="00F55E44"/>
    <w:rsid w:val="00F5642E"/>
    <w:rsid w:val="00F603F1"/>
    <w:rsid w:val="00F61A88"/>
    <w:rsid w:val="00F63CE7"/>
    <w:rsid w:val="00F6425A"/>
    <w:rsid w:val="00F65DD9"/>
    <w:rsid w:val="00F664D0"/>
    <w:rsid w:val="00F67BE7"/>
    <w:rsid w:val="00F67C06"/>
    <w:rsid w:val="00F7132C"/>
    <w:rsid w:val="00F71B5E"/>
    <w:rsid w:val="00F72D95"/>
    <w:rsid w:val="00F72FE4"/>
    <w:rsid w:val="00F74534"/>
    <w:rsid w:val="00F74EF1"/>
    <w:rsid w:val="00F75D75"/>
    <w:rsid w:val="00F775C9"/>
    <w:rsid w:val="00F802A5"/>
    <w:rsid w:val="00F812D1"/>
    <w:rsid w:val="00F82B27"/>
    <w:rsid w:val="00F82ED5"/>
    <w:rsid w:val="00F83B96"/>
    <w:rsid w:val="00F83E41"/>
    <w:rsid w:val="00F84FCC"/>
    <w:rsid w:val="00F86538"/>
    <w:rsid w:val="00F865F0"/>
    <w:rsid w:val="00F87AA3"/>
    <w:rsid w:val="00F87C75"/>
    <w:rsid w:val="00F94F76"/>
    <w:rsid w:val="00F95A93"/>
    <w:rsid w:val="00F9692D"/>
    <w:rsid w:val="00F96DD1"/>
    <w:rsid w:val="00F9785C"/>
    <w:rsid w:val="00FA09EE"/>
    <w:rsid w:val="00FA10A8"/>
    <w:rsid w:val="00FA39B3"/>
    <w:rsid w:val="00FA53E8"/>
    <w:rsid w:val="00FA57E7"/>
    <w:rsid w:val="00FA5D13"/>
    <w:rsid w:val="00FA70D3"/>
    <w:rsid w:val="00FA7935"/>
    <w:rsid w:val="00FB0BA6"/>
    <w:rsid w:val="00FB10BC"/>
    <w:rsid w:val="00FB3129"/>
    <w:rsid w:val="00FB35FA"/>
    <w:rsid w:val="00FB3759"/>
    <w:rsid w:val="00FB5585"/>
    <w:rsid w:val="00FB585F"/>
    <w:rsid w:val="00FB62F8"/>
    <w:rsid w:val="00FB7B60"/>
    <w:rsid w:val="00FC1736"/>
    <w:rsid w:val="00FC1BB6"/>
    <w:rsid w:val="00FC2E04"/>
    <w:rsid w:val="00FC3593"/>
    <w:rsid w:val="00FC3AD4"/>
    <w:rsid w:val="00FC3C5C"/>
    <w:rsid w:val="00FC4644"/>
    <w:rsid w:val="00FC4A58"/>
    <w:rsid w:val="00FC4C96"/>
    <w:rsid w:val="00FC4FF9"/>
    <w:rsid w:val="00FC5D74"/>
    <w:rsid w:val="00FD03CA"/>
    <w:rsid w:val="00FD0C08"/>
    <w:rsid w:val="00FD0F15"/>
    <w:rsid w:val="00FD20D5"/>
    <w:rsid w:val="00FD2536"/>
    <w:rsid w:val="00FD298F"/>
    <w:rsid w:val="00FD4AA1"/>
    <w:rsid w:val="00FD5B28"/>
    <w:rsid w:val="00FD5CF2"/>
    <w:rsid w:val="00FD65EE"/>
    <w:rsid w:val="00FE0658"/>
    <w:rsid w:val="00FE19B5"/>
    <w:rsid w:val="00FE258E"/>
    <w:rsid w:val="00FE2C90"/>
    <w:rsid w:val="00FE2D10"/>
    <w:rsid w:val="00FE341E"/>
    <w:rsid w:val="00FE3D31"/>
    <w:rsid w:val="00FE4141"/>
    <w:rsid w:val="00FE5E31"/>
    <w:rsid w:val="00FE7B44"/>
    <w:rsid w:val="00FF078C"/>
    <w:rsid w:val="00FF2490"/>
    <w:rsid w:val="00FF2BD5"/>
    <w:rsid w:val="00FF37B9"/>
    <w:rsid w:val="00FF55EF"/>
    <w:rsid w:val="00FF5969"/>
    <w:rsid w:val="00FF6948"/>
    <w:rsid w:val="00FF73CE"/>
    <w:rsid w:val="00FF7F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2"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F1"/>
    <w:pPr>
      <w:suppressAutoHyphens/>
      <w:overflowPunct w:val="0"/>
      <w:autoSpaceDE w:val="0"/>
      <w:spacing w:line="260" w:lineRule="atLeast"/>
      <w:jc w:val="both"/>
      <w:textAlignment w:val="baseline"/>
    </w:pPr>
    <w:rPr>
      <w:rFonts w:cs="Calibri"/>
      <w:sz w:val="24"/>
      <w:lang w:eastAsia="ar-SA"/>
    </w:rPr>
  </w:style>
  <w:style w:type="paragraph" w:styleId="Heading1">
    <w:name w:val="heading 1"/>
    <w:basedOn w:val="Normal"/>
    <w:next w:val="Normal"/>
    <w:link w:val="Heading1Char"/>
    <w:uiPriority w:val="9"/>
    <w:qFormat/>
    <w:rsid w:val="00846F59"/>
    <w:pPr>
      <w:keepNext/>
      <w:jc w:val="center"/>
      <w:outlineLvl w:val="0"/>
    </w:pPr>
    <w:rPr>
      <w:rFonts w:cs="Times New Roman"/>
      <w:b/>
      <w:i/>
      <w:sz w:val="20"/>
    </w:rPr>
  </w:style>
  <w:style w:type="paragraph" w:styleId="Heading2">
    <w:name w:val="heading 2"/>
    <w:basedOn w:val="Normal"/>
    <w:next w:val="Normal"/>
    <w:link w:val="Heading2Char"/>
    <w:uiPriority w:val="9"/>
    <w:qFormat/>
    <w:rsid w:val="00846F59"/>
    <w:pPr>
      <w:keepNext/>
      <w:numPr>
        <w:ilvl w:val="1"/>
        <w:numId w:val="1"/>
      </w:numPr>
      <w:spacing w:before="280" w:after="240" w:line="240" w:lineRule="atLeast"/>
      <w:outlineLvl w:val="1"/>
    </w:pPr>
    <w:rPr>
      <w:rFonts w:cs="Times New Roman"/>
      <w:b/>
      <w:bCs/>
      <w:iCs/>
      <w:sz w:val="28"/>
      <w:szCs w:val="28"/>
    </w:rPr>
  </w:style>
  <w:style w:type="paragraph" w:styleId="Heading3">
    <w:name w:val="heading 3"/>
    <w:aliases w:val="h3,1.2.3.,Section Header3,Sub-Clause Paragraph"/>
    <w:basedOn w:val="Normal"/>
    <w:next w:val="Normal"/>
    <w:link w:val="Heading3Char"/>
    <w:qFormat/>
    <w:rsid w:val="00846F59"/>
    <w:pPr>
      <w:keepNext/>
      <w:numPr>
        <w:ilvl w:val="1"/>
        <w:numId w:val="28"/>
      </w:numPr>
      <w:overflowPunct/>
      <w:autoSpaceDE/>
      <w:spacing w:before="240" w:after="240" w:line="240" w:lineRule="atLeast"/>
      <w:jc w:val="left"/>
      <w:textAlignment w:val="auto"/>
      <w:outlineLvl w:val="2"/>
    </w:pPr>
    <w:rPr>
      <w:rFonts w:cs="Times New Roman"/>
      <w:b/>
      <w:bCs/>
      <w:iCs/>
      <w:sz w:val="28"/>
      <w:szCs w:val="28"/>
    </w:rPr>
  </w:style>
  <w:style w:type="paragraph" w:styleId="Heading4">
    <w:name w:val="heading 4"/>
    <w:basedOn w:val="Normal"/>
    <w:next w:val="Normal"/>
    <w:link w:val="Heading4Char"/>
    <w:uiPriority w:val="9"/>
    <w:qFormat/>
    <w:rsid w:val="00846F59"/>
    <w:pPr>
      <w:keepNext/>
      <w:spacing w:before="120"/>
      <w:jc w:val="center"/>
      <w:outlineLvl w:val="3"/>
    </w:pPr>
    <w:rPr>
      <w:rFonts w:cs="Times New Roman"/>
      <w:b/>
      <w:sz w:val="20"/>
    </w:rPr>
  </w:style>
  <w:style w:type="paragraph" w:styleId="Heading5">
    <w:name w:val="heading 5"/>
    <w:basedOn w:val="Normal"/>
    <w:next w:val="Normal"/>
    <w:link w:val="Heading5Char"/>
    <w:uiPriority w:val="9"/>
    <w:qFormat/>
    <w:rsid w:val="00846F59"/>
    <w:pPr>
      <w:keepNext/>
      <w:jc w:val="center"/>
      <w:outlineLvl w:val="4"/>
    </w:pPr>
    <w:rPr>
      <w:rFonts w:cs="Times New Roman"/>
      <w:b/>
      <w:smallCaps/>
      <w:sz w:val="48"/>
    </w:rPr>
  </w:style>
  <w:style w:type="paragraph" w:styleId="Heading6">
    <w:name w:val="heading 6"/>
    <w:basedOn w:val="Normal"/>
    <w:next w:val="Normal"/>
    <w:link w:val="Heading6Char"/>
    <w:qFormat/>
    <w:rsid w:val="00846F59"/>
    <w:pPr>
      <w:keepNext/>
      <w:spacing w:before="120" w:after="120" w:line="240" w:lineRule="auto"/>
      <w:jc w:val="center"/>
      <w:outlineLvl w:val="5"/>
    </w:pPr>
    <w:rPr>
      <w:rFonts w:cs="Times New Roman"/>
      <w:b/>
      <w:sz w:val="32"/>
    </w:rPr>
  </w:style>
  <w:style w:type="paragraph" w:styleId="Heading7">
    <w:name w:val="heading 7"/>
    <w:basedOn w:val="Normal"/>
    <w:next w:val="Normal"/>
    <w:link w:val="Heading7Char"/>
    <w:uiPriority w:val="9"/>
    <w:qFormat/>
    <w:rsid w:val="00846F59"/>
    <w:pPr>
      <w:keepNext/>
      <w:spacing w:before="120" w:after="120" w:line="240" w:lineRule="atLeast"/>
      <w:jc w:val="left"/>
      <w:outlineLvl w:val="6"/>
    </w:pPr>
    <w:rPr>
      <w:rFonts w:cs="Times New Roman"/>
      <w:b/>
    </w:rPr>
  </w:style>
  <w:style w:type="paragraph" w:styleId="Heading8">
    <w:name w:val="heading 8"/>
    <w:basedOn w:val="Normal"/>
    <w:next w:val="Normal"/>
    <w:link w:val="Heading8Char"/>
    <w:uiPriority w:val="9"/>
    <w:qFormat/>
    <w:rsid w:val="00846F59"/>
    <w:pPr>
      <w:keepNext/>
      <w:spacing w:before="120" w:after="120" w:line="240" w:lineRule="atLeast"/>
      <w:jc w:val="left"/>
      <w:outlineLvl w:val="7"/>
    </w:pPr>
    <w:rPr>
      <w:rFonts w:cs="Times New Roman"/>
      <w:b/>
    </w:rPr>
  </w:style>
  <w:style w:type="paragraph" w:styleId="Heading9">
    <w:name w:val="heading 9"/>
    <w:basedOn w:val="Normal"/>
    <w:next w:val="Normal"/>
    <w:link w:val="Heading9Char"/>
    <w:uiPriority w:val="9"/>
    <w:qFormat/>
    <w:rsid w:val="00846F59"/>
    <w:pPr>
      <w:spacing w:before="240" w:after="60"/>
      <w:outlineLvl w:val="8"/>
    </w:pPr>
    <w:rPr>
      <w:rFonts w:ascii="Arial"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6F59"/>
    <w:rPr>
      <w:rFonts w:ascii="Times New Roman" w:hAnsi="Times New Roman" w:cs="Times New Roman"/>
      <w:b/>
      <w:i/>
      <w:sz w:val="20"/>
      <w:lang w:val="en-US"/>
    </w:rPr>
  </w:style>
  <w:style w:type="character" w:customStyle="1" w:styleId="Heading2Char">
    <w:name w:val="Heading 2 Char"/>
    <w:link w:val="Heading2"/>
    <w:uiPriority w:val="9"/>
    <w:locked/>
    <w:rsid w:val="00846F59"/>
    <w:rPr>
      <w:b/>
      <w:bCs/>
      <w:iCs/>
      <w:sz w:val="28"/>
      <w:szCs w:val="28"/>
      <w:lang w:eastAsia="ar-SA"/>
    </w:rPr>
  </w:style>
  <w:style w:type="character" w:customStyle="1" w:styleId="Heading3Char">
    <w:name w:val="Heading 3 Char"/>
    <w:aliases w:val="h3 Char,1.2.3. Char,Section Header3 Char,Sub-Clause Paragraph Char"/>
    <w:link w:val="Heading3"/>
    <w:locked/>
    <w:rsid w:val="00846F59"/>
    <w:rPr>
      <w:b/>
      <w:bCs/>
      <w:iCs/>
      <w:sz w:val="28"/>
      <w:szCs w:val="28"/>
      <w:lang w:eastAsia="ar-SA"/>
    </w:rPr>
  </w:style>
  <w:style w:type="character" w:customStyle="1" w:styleId="Heading4Char">
    <w:name w:val="Heading 4 Char"/>
    <w:link w:val="Heading4"/>
    <w:uiPriority w:val="9"/>
    <w:locked/>
    <w:rsid w:val="00846F59"/>
    <w:rPr>
      <w:rFonts w:eastAsia="Times New Roman" w:cs="Times New Roman"/>
      <w:b/>
      <w:sz w:val="20"/>
      <w:lang w:val="en-US"/>
    </w:rPr>
  </w:style>
  <w:style w:type="character" w:customStyle="1" w:styleId="Heading5Char">
    <w:name w:val="Heading 5 Char"/>
    <w:link w:val="Heading5"/>
    <w:uiPriority w:val="9"/>
    <w:locked/>
    <w:rsid w:val="00846F59"/>
    <w:rPr>
      <w:rFonts w:ascii="Times New Roman" w:hAnsi="Times New Roman" w:cs="Times New Roman"/>
      <w:b/>
      <w:smallCaps/>
      <w:sz w:val="48"/>
      <w:lang w:val="en-US"/>
    </w:rPr>
  </w:style>
  <w:style w:type="character" w:customStyle="1" w:styleId="Heading6Char">
    <w:name w:val="Heading 6 Char"/>
    <w:link w:val="Heading6"/>
    <w:locked/>
    <w:rsid w:val="00846F59"/>
    <w:rPr>
      <w:rFonts w:ascii="Times New Roman" w:hAnsi="Times New Roman" w:cs="Times New Roman"/>
      <w:b/>
      <w:sz w:val="32"/>
      <w:lang w:val="en-US"/>
    </w:rPr>
  </w:style>
  <w:style w:type="character" w:customStyle="1" w:styleId="Heading7Char">
    <w:name w:val="Heading 7 Char"/>
    <w:link w:val="Heading7"/>
    <w:uiPriority w:val="9"/>
    <w:locked/>
    <w:rsid w:val="00846F59"/>
    <w:rPr>
      <w:rFonts w:ascii="Times New Roman" w:hAnsi="Times New Roman" w:cs="Times New Roman"/>
      <w:b/>
      <w:sz w:val="24"/>
      <w:lang w:val="en-US"/>
    </w:rPr>
  </w:style>
  <w:style w:type="character" w:customStyle="1" w:styleId="Heading8Char">
    <w:name w:val="Heading 8 Char"/>
    <w:link w:val="Heading8"/>
    <w:uiPriority w:val="9"/>
    <w:locked/>
    <w:rsid w:val="00846F59"/>
    <w:rPr>
      <w:rFonts w:ascii="Times New Roman" w:hAnsi="Times New Roman" w:cs="Times New Roman"/>
      <w:b/>
      <w:sz w:val="24"/>
      <w:lang w:val="en-US"/>
    </w:rPr>
  </w:style>
  <w:style w:type="character" w:customStyle="1" w:styleId="Heading9Char">
    <w:name w:val="Heading 9 Char"/>
    <w:link w:val="Heading9"/>
    <w:uiPriority w:val="9"/>
    <w:locked/>
    <w:rsid w:val="00846F59"/>
    <w:rPr>
      <w:rFonts w:ascii="Arial" w:hAnsi="Arial" w:cs="Times New Roman"/>
      <w:lang w:val="en-US"/>
    </w:rPr>
  </w:style>
  <w:style w:type="character" w:customStyle="1" w:styleId="WW8Num3z2">
    <w:name w:val="WW8Num3z2"/>
    <w:rsid w:val="00846F59"/>
    <w:rPr>
      <w:rFonts w:ascii="Calibri" w:hAnsi="Calibri"/>
      <w:color w:val="000000"/>
      <w:spacing w:val="0"/>
      <w:kern w:val="1"/>
      <w:position w:val="0"/>
      <w:sz w:val="24"/>
      <w:u w:val="none"/>
      <w:vertAlign w:val="baseline"/>
      <w:em w:val="none"/>
    </w:rPr>
  </w:style>
  <w:style w:type="character" w:customStyle="1" w:styleId="WW8Num3z3">
    <w:name w:val="WW8Num3z3"/>
    <w:rsid w:val="00846F59"/>
  </w:style>
  <w:style w:type="character" w:customStyle="1" w:styleId="WW8Num26z0">
    <w:name w:val="WW8Num26z0"/>
    <w:rsid w:val="00846F59"/>
    <w:rPr>
      <w:rFonts w:ascii="Wingdings" w:hAnsi="Wingdings"/>
    </w:rPr>
  </w:style>
  <w:style w:type="character" w:customStyle="1" w:styleId="WW8Num26z1">
    <w:name w:val="WW8Num26z1"/>
    <w:rsid w:val="00846F59"/>
    <w:rPr>
      <w:rFonts w:ascii="Courier New" w:hAnsi="Courier New"/>
    </w:rPr>
  </w:style>
  <w:style w:type="character" w:customStyle="1" w:styleId="WW8Num26z3">
    <w:name w:val="WW8Num26z3"/>
    <w:rsid w:val="00846F59"/>
    <w:rPr>
      <w:rFonts w:ascii="Symbol" w:hAnsi="Symbol"/>
    </w:rPr>
  </w:style>
  <w:style w:type="character" w:customStyle="1" w:styleId="WW8Num27z0">
    <w:name w:val="WW8Num27z0"/>
    <w:rsid w:val="00846F59"/>
  </w:style>
  <w:style w:type="character" w:customStyle="1" w:styleId="Char">
    <w:name w:val="Char"/>
    <w:rsid w:val="00846F59"/>
    <w:rPr>
      <w:b/>
      <w:sz w:val="28"/>
      <w:lang w:val="en-US" w:eastAsia="ar-SA" w:bidi="ar-SA"/>
    </w:rPr>
  </w:style>
  <w:style w:type="character" w:styleId="Hyperlink">
    <w:name w:val="Hyperlink"/>
    <w:uiPriority w:val="99"/>
    <w:rsid w:val="00846F59"/>
    <w:rPr>
      <w:rFonts w:cs="Times New Roman"/>
      <w:b/>
      <w:color w:val="auto"/>
      <w:u w:val="single"/>
    </w:rPr>
  </w:style>
  <w:style w:type="character" w:customStyle="1" w:styleId="CommentTextChar">
    <w:name w:val="Comment Text Char"/>
    <w:rsid w:val="00846F59"/>
    <w:rPr>
      <w:rFonts w:ascii="Times New Roman" w:hAnsi="Times New Roman"/>
      <w:sz w:val="20"/>
      <w:lang w:val="en-US"/>
    </w:rPr>
  </w:style>
  <w:style w:type="character" w:customStyle="1" w:styleId="BalloonTextChar">
    <w:name w:val="Balloon Text Char"/>
    <w:uiPriority w:val="99"/>
    <w:rsid w:val="00846F59"/>
    <w:rPr>
      <w:rFonts w:ascii="Tahoma" w:hAnsi="Tahoma"/>
      <w:sz w:val="16"/>
    </w:rPr>
  </w:style>
  <w:style w:type="character" w:customStyle="1" w:styleId="BalloonTextChar1">
    <w:name w:val="Balloon Text Char1"/>
    <w:rsid w:val="00846F59"/>
    <w:rPr>
      <w:rFonts w:ascii="Tahoma" w:hAnsi="Tahoma"/>
      <w:sz w:val="16"/>
      <w:lang w:val="en-US"/>
    </w:rPr>
  </w:style>
  <w:style w:type="character" w:styleId="FollowedHyperlink">
    <w:name w:val="FollowedHyperlink"/>
    <w:uiPriority w:val="99"/>
    <w:semiHidden/>
    <w:rsid w:val="00846F59"/>
    <w:rPr>
      <w:rFonts w:cs="Times New Roman"/>
      <w:b/>
      <w:color w:val="auto"/>
      <w:u w:val="single"/>
    </w:rPr>
  </w:style>
  <w:style w:type="character" w:customStyle="1" w:styleId="FootnoteCharacters">
    <w:name w:val="Footnote Characters"/>
    <w:rsid w:val="00846F59"/>
    <w:rPr>
      <w:position w:val="6"/>
      <w:sz w:val="20"/>
    </w:rPr>
  </w:style>
  <w:style w:type="character" w:customStyle="1" w:styleId="FootnoteTextChar">
    <w:name w:val="Footnote Text Char"/>
    <w:uiPriority w:val="99"/>
    <w:rsid w:val="00846F59"/>
    <w:rPr>
      <w:rFonts w:ascii="Times New Roman" w:hAnsi="Times New Roman"/>
      <w:i/>
      <w:sz w:val="20"/>
      <w:lang w:val="en-US"/>
    </w:rPr>
  </w:style>
  <w:style w:type="character" w:customStyle="1" w:styleId="CommentSubjectChar">
    <w:name w:val="Comment Subject Char"/>
    <w:rsid w:val="00846F59"/>
    <w:rPr>
      <w:rFonts w:ascii="Times New Roman" w:hAnsi="Times New Roman"/>
      <w:b/>
      <w:sz w:val="20"/>
      <w:lang w:val="en-US"/>
    </w:rPr>
  </w:style>
  <w:style w:type="character" w:customStyle="1" w:styleId="CommentSubjectChar1">
    <w:name w:val="Comment Subject Char1"/>
    <w:rsid w:val="00846F59"/>
    <w:rPr>
      <w:rFonts w:ascii="Times New Roman" w:hAnsi="Times New Roman"/>
      <w:b/>
      <w:sz w:val="20"/>
      <w:lang w:val="en-US"/>
    </w:rPr>
  </w:style>
  <w:style w:type="character" w:customStyle="1" w:styleId="BodyTextIndentChar">
    <w:name w:val="Body Text Indent Char"/>
    <w:rsid w:val="00846F59"/>
    <w:rPr>
      <w:rFonts w:ascii="Verdana" w:hAnsi="Verdana"/>
      <w:sz w:val="20"/>
      <w:lang w:val="en-US"/>
    </w:rPr>
  </w:style>
  <w:style w:type="character" w:customStyle="1" w:styleId="BodyTextChar">
    <w:name w:val="Body Text Char"/>
    <w:rsid w:val="00846F59"/>
    <w:rPr>
      <w:rFonts w:ascii="Verdana" w:hAnsi="Verdana"/>
      <w:sz w:val="20"/>
      <w:lang w:val="en-US"/>
    </w:rPr>
  </w:style>
  <w:style w:type="character" w:customStyle="1" w:styleId="BodyTextIndent2Char">
    <w:name w:val="Body Text Indent 2 Char"/>
    <w:rsid w:val="00846F59"/>
    <w:rPr>
      <w:rFonts w:ascii="Times New Roman" w:hAnsi="Times New Roman"/>
      <w:sz w:val="20"/>
      <w:lang w:val="en-US"/>
    </w:rPr>
  </w:style>
  <w:style w:type="character" w:customStyle="1" w:styleId="HeaderChar">
    <w:name w:val="Header Char"/>
    <w:uiPriority w:val="99"/>
    <w:rsid w:val="00846F59"/>
    <w:rPr>
      <w:rFonts w:ascii="Times New Roman" w:hAnsi="Times New Roman"/>
      <w:sz w:val="20"/>
      <w:lang w:val="en-US"/>
    </w:rPr>
  </w:style>
  <w:style w:type="character" w:customStyle="1" w:styleId="FooterChar">
    <w:name w:val="Footer Char"/>
    <w:uiPriority w:val="99"/>
    <w:rsid w:val="00846F59"/>
    <w:rPr>
      <w:rFonts w:ascii="Times New Roman" w:hAnsi="Times New Roman"/>
      <w:sz w:val="20"/>
      <w:lang w:val="en-US"/>
    </w:rPr>
  </w:style>
  <w:style w:type="character" w:styleId="PageNumber">
    <w:name w:val="page number"/>
    <w:uiPriority w:val="99"/>
    <w:semiHidden/>
    <w:rsid w:val="00846F59"/>
    <w:rPr>
      <w:rFonts w:cs="Times New Roman"/>
    </w:rPr>
  </w:style>
  <w:style w:type="character" w:customStyle="1" w:styleId="TitleChar">
    <w:name w:val="Title Char"/>
    <w:rsid w:val="00846F59"/>
    <w:rPr>
      <w:rFonts w:ascii="Times New Roman Bold" w:hAnsi="Times New Roman Bold"/>
      <w:b/>
      <w:caps/>
      <w:sz w:val="56"/>
      <w:lang w:val="en-US"/>
    </w:rPr>
  </w:style>
  <w:style w:type="character" w:customStyle="1" w:styleId="BodyText2Char">
    <w:name w:val="Body Text 2 Char"/>
    <w:rsid w:val="00846F59"/>
    <w:rPr>
      <w:rFonts w:ascii="Times New Roman" w:hAnsi="Times New Roman"/>
      <w:sz w:val="20"/>
    </w:rPr>
  </w:style>
  <w:style w:type="character" w:customStyle="1" w:styleId="BodyText2Char1">
    <w:name w:val="Body Text 2 Char1"/>
    <w:rsid w:val="00846F59"/>
    <w:rPr>
      <w:rFonts w:ascii="Times New Roman" w:hAnsi="Times New Roman"/>
      <w:sz w:val="20"/>
      <w:lang w:val="en-US"/>
    </w:rPr>
  </w:style>
  <w:style w:type="character" w:customStyle="1" w:styleId="BodyText3Char">
    <w:name w:val="Body Text 3 Char"/>
    <w:rsid w:val="00846F59"/>
    <w:rPr>
      <w:rFonts w:ascii="Times New Roman" w:hAnsi="Times New Roman"/>
      <w:i/>
      <w:sz w:val="20"/>
      <w:lang w:val="en-US"/>
    </w:rPr>
  </w:style>
  <w:style w:type="character" w:customStyle="1" w:styleId="BodyTextIndent3Char">
    <w:name w:val="Body Text Indent 3 Char"/>
    <w:rsid w:val="00846F59"/>
    <w:rPr>
      <w:rFonts w:ascii="Times New Roman" w:hAnsi="Times New Roman"/>
      <w:sz w:val="20"/>
    </w:rPr>
  </w:style>
  <w:style w:type="character" w:customStyle="1" w:styleId="BodyTextIndent3Char1">
    <w:name w:val="Body Text Indent 3 Char1"/>
    <w:rsid w:val="00846F59"/>
    <w:rPr>
      <w:rFonts w:ascii="Times New Roman" w:hAnsi="Times New Roman"/>
      <w:sz w:val="16"/>
      <w:lang w:val="en-US"/>
    </w:rPr>
  </w:style>
  <w:style w:type="character" w:customStyle="1" w:styleId="DocumentMapChar">
    <w:name w:val="Document Map Char"/>
    <w:rsid w:val="00846F59"/>
    <w:rPr>
      <w:rFonts w:ascii="Tahoma" w:hAnsi="Tahoma"/>
      <w:sz w:val="20"/>
      <w:shd w:val="clear" w:color="auto" w:fill="000080"/>
      <w:lang w:val="en-US"/>
    </w:rPr>
  </w:style>
  <w:style w:type="character" w:customStyle="1" w:styleId="Style1Char">
    <w:name w:val="Style1 Char"/>
    <w:rsid w:val="00846F59"/>
    <w:rPr>
      <w:rFonts w:ascii="Times New Roman" w:hAnsi="Times New Roman"/>
      <w:sz w:val="28"/>
      <w:lang w:val="en-US"/>
    </w:rPr>
  </w:style>
  <w:style w:type="character" w:customStyle="1" w:styleId="SpecsSub-itemChar">
    <w:name w:val="Specs Sub-item Char"/>
    <w:rsid w:val="00846F59"/>
    <w:rPr>
      <w:rFonts w:ascii="Arial Narrow" w:hAnsi="Arial Narrow"/>
      <w:lang w:val="en-US" w:eastAsia="ar-SA" w:bidi="ar-SA"/>
    </w:rPr>
  </w:style>
  <w:style w:type="character" w:customStyle="1" w:styleId="SpecsItemChar">
    <w:name w:val="Specs Item Char"/>
    <w:rsid w:val="00846F59"/>
    <w:rPr>
      <w:rFonts w:ascii="Arial Narrow" w:hAnsi="Arial Narrow"/>
      <w:b/>
      <w:i/>
      <w:lang w:val="en-US" w:eastAsia="ar-SA" w:bidi="ar-SA"/>
    </w:rPr>
  </w:style>
  <w:style w:type="character" w:customStyle="1" w:styleId="SpecsNormalChar">
    <w:name w:val="SpecsNormal Char"/>
    <w:rsid w:val="00846F59"/>
    <w:rPr>
      <w:rFonts w:ascii="Arial Narrow" w:hAnsi="Arial Narrow"/>
      <w:sz w:val="20"/>
      <w:lang w:val="en-US"/>
    </w:rPr>
  </w:style>
  <w:style w:type="character" w:customStyle="1" w:styleId="menusubblck">
    <w:name w:val="menusubblck"/>
    <w:rsid w:val="00846F59"/>
    <w:rPr>
      <w:rFonts w:cs="Times New Roman"/>
    </w:rPr>
  </w:style>
  <w:style w:type="character" w:customStyle="1" w:styleId="titleprodoverview">
    <w:name w:val="title_prodoverview"/>
    <w:rsid w:val="00846F59"/>
    <w:rPr>
      <w:rFonts w:cs="Times New Roman"/>
    </w:rPr>
  </w:style>
  <w:style w:type="character" w:customStyle="1" w:styleId="fn">
    <w:name w:val="fn"/>
    <w:rsid w:val="00846F59"/>
    <w:rPr>
      <w:rFonts w:cs="Times New Roman"/>
    </w:rPr>
  </w:style>
  <w:style w:type="character" w:styleId="FootnoteReference">
    <w:name w:val="footnote reference"/>
    <w:uiPriority w:val="99"/>
    <w:semiHidden/>
    <w:rsid w:val="00846F59"/>
    <w:rPr>
      <w:rFonts w:cs="Times New Roman"/>
      <w:vertAlign w:val="superscript"/>
    </w:rPr>
  </w:style>
  <w:style w:type="character" w:styleId="EndnoteReference">
    <w:name w:val="endnote reference"/>
    <w:uiPriority w:val="99"/>
    <w:semiHidden/>
    <w:rsid w:val="00846F59"/>
    <w:rPr>
      <w:rFonts w:cs="Times New Roman"/>
      <w:vertAlign w:val="superscript"/>
    </w:rPr>
  </w:style>
  <w:style w:type="character" w:customStyle="1" w:styleId="EndnoteCharacters">
    <w:name w:val="Endnote Characters"/>
    <w:rsid w:val="00846F59"/>
  </w:style>
  <w:style w:type="paragraph" w:customStyle="1" w:styleId="Heading">
    <w:name w:val="Heading"/>
    <w:basedOn w:val="Normal"/>
    <w:next w:val="BodyText"/>
    <w:rsid w:val="00846F59"/>
    <w:pPr>
      <w:keepNext/>
      <w:spacing w:before="240" w:after="120"/>
    </w:pPr>
    <w:rPr>
      <w:rFonts w:ascii="Arial" w:eastAsia="SimSun" w:hAnsi="Arial" w:cs="Mangal"/>
      <w:sz w:val="28"/>
      <w:szCs w:val="28"/>
    </w:rPr>
  </w:style>
  <w:style w:type="paragraph" w:styleId="BodyText">
    <w:name w:val="Body Text"/>
    <w:basedOn w:val="Normal"/>
    <w:link w:val="BodyTextChar1"/>
    <w:uiPriority w:val="99"/>
    <w:semiHidden/>
    <w:rsid w:val="00846F59"/>
    <w:pPr>
      <w:overflowPunct/>
      <w:autoSpaceDE/>
      <w:spacing w:line="240" w:lineRule="auto"/>
      <w:textAlignment w:val="auto"/>
    </w:pPr>
  </w:style>
  <w:style w:type="character" w:customStyle="1" w:styleId="BodyTextChar1">
    <w:name w:val="Body Text Char1"/>
    <w:link w:val="BodyText"/>
    <w:uiPriority w:val="99"/>
    <w:semiHidden/>
    <w:locked/>
    <w:rsid w:val="00B84312"/>
    <w:rPr>
      <w:rFonts w:cs="Calibri"/>
      <w:sz w:val="24"/>
      <w:lang w:eastAsia="ar-SA" w:bidi="ar-SA"/>
    </w:rPr>
  </w:style>
  <w:style w:type="paragraph" w:styleId="List">
    <w:name w:val="List"/>
    <w:basedOn w:val="BodyText"/>
    <w:uiPriority w:val="99"/>
    <w:semiHidden/>
    <w:rsid w:val="00846F59"/>
    <w:rPr>
      <w:rFonts w:cs="Mangal"/>
    </w:rPr>
  </w:style>
  <w:style w:type="paragraph" w:styleId="Caption">
    <w:name w:val="caption"/>
    <w:basedOn w:val="Normal"/>
    <w:uiPriority w:val="35"/>
    <w:qFormat/>
    <w:rsid w:val="00846F59"/>
    <w:pPr>
      <w:suppressLineNumbers/>
      <w:spacing w:before="120" w:after="120"/>
    </w:pPr>
    <w:rPr>
      <w:rFonts w:cs="Mangal"/>
      <w:i/>
      <w:iCs/>
      <w:szCs w:val="24"/>
    </w:rPr>
  </w:style>
  <w:style w:type="paragraph" w:customStyle="1" w:styleId="Index">
    <w:name w:val="Index"/>
    <w:basedOn w:val="Normal"/>
    <w:rsid w:val="00846F59"/>
    <w:pPr>
      <w:suppressLineNumbers/>
    </w:pPr>
    <w:rPr>
      <w:rFonts w:cs="Mangal"/>
    </w:rPr>
  </w:style>
  <w:style w:type="paragraph" w:customStyle="1" w:styleId="Style1">
    <w:name w:val="Style1"/>
    <w:basedOn w:val="Heading2"/>
    <w:qFormat/>
    <w:rsid w:val="00846F59"/>
    <w:pPr>
      <w:numPr>
        <w:ilvl w:val="2"/>
        <w:numId w:val="28"/>
      </w:numPr>
      <w:spacing w:before="0"/>
    </w:pPr>
    <w:rPr>
      <w:b w:val="0"/>
      <w:sz w:val="24"/>
    </w:rPr>
  </w:style>
  <w:style w:type="paragraph" w:styleId="TOC2">
    <w:name w:val="toc 2"/>
    <w:basedOn w:val="Normal"/>
    <w:next w:val="Normal"/>
    <w:uiPriority w:val="39"/>
    <w:qFormat/>
    <w:rsid w:val="00846F59"/>
    <w:pPr>
      <w:ind w:left="735" w:hanging="490"/>
      <w:jc w:val="left"/>
    </w:pPr>
    <w:rPr>
      <w:sz w:val="22"/>
      <w:szCs w:val="22"/>
      <w:lang w:val="en-PH"/>
    </w:rPr>
  </w:style>
  <w:style w:type="paragraph" w:styleId="CommentText">
    <w:name w:val="annotation text"/>
    <w:basedOn w:val="Normal"/>
    <w:link w:val="CommentTextChar1"/>
    <w:uiPriority w:val="99"/>
    <w:semiHidden/>
    <w:rsid w:val="00846F59"/>
    <w:rPr>
      <w:sz w:val="20"/>
    </w:rPr>
  </w:style>
  <w:style w:type="character" w:customStyle="1" w:styleId="CommentTextChar1">
    <w:name w:val="Comment Text Char1"/>
    <w:link w:val="CommentText"/>
    <w:uiPriority w:val="99"/>
    <w:semiHidden/>
    <w:locked/>
    <w:rsid w:val="00B84312"/>
    <w:rPr>
      <w:rFonts w:cs="Calibri"/>
      <w:lang w:eastAsia="ar-SA" w:bidi="ar-SA"/>
    </w:rPr>
  </w:style>
  <w:style w:type="paragraph" w:styleId="BalloonText">
    <w:name w:val="Balloon Text"/>
    <w:basedOn w:val="Normal"/>
    <w:link w:val="BalloonTextChar2"/>
    <w:uiPriority w:val="99"/>
    <w:rsid w:val="00846F59"/>
    <w:rPr>
      <w:sz w:val="2"/>
    </w:rPr>
  </w:style>
  <w:style w:type="character" w:customStyle="1" w:styleId="BalloonTextChar2">
    <w:name w:val="Balloon Text Char2"/>
    <w:link w:val="BalloonText"/>
    <w:uiPriority w:val="99"/>
    <w:semiHidden/>
    <w:locked/>
    <w:rsid w:val="00B84312"/>
    <w:rPr>
      <w:rFonts w:cs="Calibri"/>
      <w:sz w:val="2"/>
      <w:lang w:eastAsia="ar-SA" w:bidi="ar-SA"/>
    </w:rPr>
  </w:style>
  <w:style w:type="paragraph" w:styleId="TOC1">
    <w:name w:val="toc 1"/>
    <w:basedOn w:val="Normal"/>
    <w:next w:val="Normal"/>
    <w:uiPriority w:val="39"/>
    <w:qFormat/>
    <w:rsid w:val="00846F59"/>
    <w:pPr>
      <w:spacing w:before="120" w:after="120"/>
      <w:jc w:val="left"/>
    </w:pPr>
    <w:rPr>
      <w:b/>
      <w:sz w:val="22"/>
      <w:szCs w:val="24"/>
      <w:lang w:val="en-PH"/>
    </w:rPr>
  </w:style>
  <w:style w:type="paragraph" w:customStyle="1" w:styleId="Style2">
    <w:name w:val="Style2"/>
    <w:basedOn w:val="Normal"/>
    <w:rsid w:val="00846F59"/>
    <w:pPr>
      <w:spacing w:after="240" w:line="240" w:lineRule="atLeast"/>
    </w:pPr>
  </w:style>
  <w:style w:type="paragraph" w:styleId="FootnoteText">
    <w:name w:val="footnote text"/>
    <w:basedOn w:val="Normal"/>
    <w:next w:val="Normal"/>
    <w:link w:val="FootnoteTextChar1"/>
    <w:uiPriority w:val="99"/>
    <w:rsid w:val="00846F59"/>
    <w:pPr>
      <w:keepNext/>
      <w:spacing w:before="100" w:after="100"/>
    </w:pPr>
    <w:rPr>
      <w:sz w:val="20"/>
    </w:rPr>
  </w:style>
  <w:style w:type="character" w:customStyle="1" w:styleId="FootnoteTextChar1">
    <w:name w:val="Footnote Text Char1"/>
    <w:link w:val="FootnoteText"/>
    <w:uiPriority w:val="99"/>
    <w:semiHidden/>
    <w:locked/>
    <w:rsid w:val="00B84312"/>
    <w:rPr>
      <w:rFonts w:cs="Calibri"/>
      <w:lang w:eastAsia="ar-SA" w:bidi="ar-SA"/>
    </w:rPr>
  </w:style>
  <w:style w:type="paragraph" w:styleId="CommentSubject">
    <w:name w:val="annotation subject"/>
    <w:basedOn w:val="CommentText"/>
    <w:next w:val="CommentText"/>
    <w:link w:val="CommentSubjectChar2"/>
    <w:uiPriority w:val="99"/>
    <w:rsid w:val="00846F59"/>
    <w:rPr>
      <w:b/>
      <w:bCs/>
    </w:rPr>
  </w:style>
  <w:style w:type="character" w:customStyle="1" w:styleId="CommentSubjectChar2">
    <w:name w:val="Comment Subject Char2"/>
    <w:link w:val="CommentSubject"/>
    <w:uiPriority w:val="99"/>
    <w:semiHidden/>
    <w:locked/>
    <w:rsid w:val="00B84312"/>
    <w:rPr>
      <w:rFonts w:cs="Calibri"/>
      <w:b/>
      <w:bCs/>
      <w:lang w:eastAsia="ar-SA" w:bidi="ar-SA"/>
    </w:rPr>
  </w:style>
  <w:style w:type="paragraph" w:styleId="BodyTextIndent">
    <w:name w:val="Body Text Indent"/>
    <w:basedOn w:val="Normal"/>
    <w:link w:val="BodyTextIndentChar1"/>
    <w:uiPriority w:val="99"/>
    <w:semiHidden/>
    <w:rsid w:val="00846F59"/>
    <w:pPr>
      <w:overflowPunct/>
      <w:autoSpaceDE/>
      <w:spacing w:line="240" w:lineRule="auto"/>
      <w:ind w:firstLine="720"/>
      <w:textAlignment w:val="auto"/>
    </w:pPr>
  </w:style>
  <w:style w:type="character" w:customStyle="1" w:styleId="BodyTextIndentChar1">
    <w:name w:val="Body Text Indent Char1"/>
    <w:link w:val="BodyTextIndent"/>
    <w:uiPriority w:val="99"/>
    <w:semiHidden/>
    <w:locked/>
    <w:rsid w:val="00B84312"/>
    <w:rPr>
      <w:rFonts w:cs="Calibri"/>
      <w:sz w:val="24"/>
      <w:lang w:eastAsia="ar-SA" w:bidi="ar-SA"/>
    </w:rPr>
  </w:style>
  <w:style w:type="paragraph" w:styleId="BodyTextIndent2">
    <w:name w:val="Body Text Indent 2"/>
    <w:basedOn w:val="Normal"/>
    <w:link w:val="BodyTextIndent2Char1"/>
    <w:uiPriority w:val="99"/>
    <w:semiHidden/>
    <w:rsid w:val="00846F59"/>
    <w:pPr>
      <w:spacing w:after="120" w:line="480" w:lineRule="auto"/>
      <w:ind w:left="360"/>
    </w:pPr>
  </w:style>
  <w:style w:type="character" w:customStyle="1" w:styleId="BodyTextIndent2Char1">
    <w:name w:val="Body Text Indent 2 Char1"/>
    <w:link w:val="BodyTextIndent2"/>
    <w:uiPriority w:val="99"/>
    <w:semiHidden/>
    <w:locked/>
    <w:rsid w:val="00B84312"/>
    <w:rPr>
      <w:rFonts w:cs="Calibri"/>
      <w:sz w:val="24"/>
      <w:lang w:eastAsia="ar-SA" w:bidi="ar-SA"/>
    </w:rPr>
  </w:style>
  <w:style w:type="paragraph" w:styleId="Header">
    <w:name w:val="header"/>
    <w:basedOn w:val="Normal"/>
    <w:link w:val="HeaderChar1"/>
    <w:uiPriority w:val="99"/>
    <w:rsid w:val="00846F59"/>
  </w:style>
  <w:style w:type="character" w:customStyle="1" w:styleId="HeaderChar1">
    <w:name w:val="Header Char1"/>
    <w:link w:val="Header"/>
    <w:uiPriority w:val="99"/>
    <w:locked/>
    <w:rsid w:val="00B84312"/>
    <w:rPr>
      <w:rFonts w:cs="Calibri"/>
      <w:sz w:val="24"/>
      <w:lang w:eastAsia="ar-SA" w:bidi="ar-SA"/>
    </w:rPr>
  </w:style>
  <w:style w:type="paragraph" w:styleId="Footer">
    <w:name w:val="footer"/>
    <w:basedOn w:val="Normal"/>
    <w:link w:val="FooterChar1"/>
    <w:uiPriority w:val="99"/>
    <w:rsid w:val="00846F59"/>
  </w:style>
  <w:style w:type="character" w:customStyle="1" w:styleId="FooterChar1">
    <w:name w:val="Footer Char1"/>
    <w:link w:val="Footer"/>
    <w:uiPriority w:val="99"/>
    <w:semiHidden/>
    <w:locked/>
    <w:rsid w:val="00B84312"/>
    <w:rPr>
      <w:rFonts w:cs="Calibri"/>
      <w:sz w:val="24"/>
      <w:lang w:eastAsia="ar-SA" w:bidi="ar-SA"/>
    </w:rPr>
  </w:style>
  <w:style w:type="paragraph" w:styleId="Title">
    <w:name w:val="Title"/>
    <w:basedOn w:val="Normal"/>
    <w:next w:val="Subtitle"/>
    <w:link w:val="TitleChar1"/>
    <w:uiPriority w:val="10"/>
    <w:qFormat/>
    <w:rsid w:val="00846F59"/>
    <w:pPr>
      <w:spacing w:before="720" w:after="1440"/>
      <w:jc w:val="center"/>
    </w:pPr>
    <w:rPr>
      <w:rFonts w:ascii="Cambria" w:hAnsi="Cambria" w:cs="MoolBoran"/>
      <w:b/>
      <w:bCs/>
      <w:kern w:val="28"/>
      <w:sz w:val="32"/>
      <w:szCs w:val="32"/>
    </w:rPr>
  </w:style>
  <w:style w:type="character" w:customStyle="1" w:styleId="TitleChar1">
    <w:name w:val="Title Char1"/>
    <w:link w:val="Title"/>
    <w:uiPriority w:val="10"/>
    <w:locked/>
    <w:rsid w:val="00B84312"/>
    <w:rPr>
      <w:rFonts w:ascii="Cambria" w:hAnsi="Cambria" w:cs="MoolBoran"/>
      <w:b/>
      <w:bCs/>
      <w:kern w:val="28"/>
      <w:sz w:val="32"/>
      <w:szCs w:val="32"/>
      <w:lang w:eastAsia="ar-SA" w:bidi="ar-SA"/>
    </w:rPr>
  </w:style>
  <w:style w:type="paragraph" w:styleId="Subtitle">
    <w:name w:val="Subtitle"/>
    <w:basedOn w:val="Heading"/>
    <w:next w:val="BodyText"/>
    <w:link w:val="SubtitleChar"/>
    <w:uiPriority w:val="11"/>
    <w:qFormat/>
    <w:rsid w:val="00846F59"/>
    <w:pPr>
      <w:jc w:val="center"/>
    </w:pPr>
    <w:rPr>
      <w:rFonts w:ascii="Cambria" w:eastAsia="Times New Roman" w:hAnsi="Cambria" w:cs="MoolBoran"/>
      <w:sz w:val="24"/>
      <w:szCs w:val="24"/>
    </w:rPr>
  </w:style>
  <w:style w:type="character" w:customStyle="1" w:styleId="SubtitleChar">
    <w:name w:val="Subtitle Char"/>
    <w:link w:val="Subtitle"/>
    <w:uiPriority w:val="11"/>
    <w:locked/>
    <w:rsid w:val="00B84312"/>
    <w:rPr>
      <w:rFonts w:ascii="Cambria" w:hAnsi="Cambria" w:cs="MoolBoran"/>
      <w:sz w:val="24"/>
      <w:szCs w:val="24"/>
      <w:lang w:eastAsia="ar-SA" w:bidi="ar-SA"/>
    </w:rPr>
  </w:style>
  <w:style w:type="paragraph" w:styleId="BodyText2">
    <w:name w:val="Body Text 2"/>
    <w:basedOn w:val="Normal"/>
    <w:link w:val="BodyText2Char2"/>
    <w:uiPriority w:val="99"/>
    <w:semiHidden/>
    <w:rsid w:val="00846F59"/>
    <w:pPr>
      <w:spacing w:before="280" w:after="240" w:line="240" w:lineRule="atLeast"/>
      <w:jc w:val="left"/>
    </w:pPr>
  </w:style>
  <w:style w:type="character" w:customStyle="1" w:styleId="BodyText2Char2">
    <w:name w:val="Body Text 2 Char2"/>
    <w:link w:val="BodyText2"/>
    <w:uiPriority w:val="99"/>
    <w:semiHidden/>
    <w:locked/>
    <w:rsid w:val="00B84312"/>
    <w:rPr>
      <w:rFonts w:cs="Calibri"/>
      <w:sz w:val="24"/>
      <w:lang w:eastAsia="ar-SA" w:bidi="ar-SA"/>
    </w:rPr>
  </w:style>
  <w:style w:type="paragraph" w:styleId="BodyText3">
    <w:name w:val="Body Text 3"/>
    <w:basedOn w:val="Normal"/>
    <w:link w:val="BodyText3Char1"/>
    <w:uiPriority w:val="99"/>
    <w:semiHidden/>
    <w:rsid w:val="00846F59"/>
    <w:pPr>
      <w:spacing w:before="280" w:after="240" w:line="240" w:lineRule="atLeast"/>
      <w:jc w:val="left"/>
    </w:pPr>
    <w:rPr>
      <w:sz w:val="16"/>
      <w:szCs w:val="16"/>
    </w:rPr>
  </w:style>
  <w:style w:type="character" w:customStyle="1" w:styleId="BodyText3Char1">
    <w:name w:val="Body Text 3 Char1"/>
    <w:link w:val="BodyText3"/>
    <w:uiPriority w:val="99"/>
    <w:semiHidden/>
    <w:locked/>
    <w:rsid w:val="00B84312"/>
    <w:rPr>
      <w:rFonts w:cs="Calibri"/>
      <w:sz w:val="16"/>
      <w:szCs w:val="16"/>
      <w:lang w:eastAsia="ar-SA" w:bidi="ar-SA"/>
    </w:rPr>
  </w:style>
  <w:style w:type="paragraph" w:styleId="BodyTextIndent3">
    <w:name w:val="Body Text Indent 3"/>
    <w:basedOn w:val="Normal"/>
    <w:link w:val="BodyTextIndent3Char2"/>
    <w:uiPriority w:val="99"/>
    <w:semiHidden/>
    <w:rsid w:val="00846F59"/>
    <w:pPr>
      <w:spacing w:before="280" w:after="240" w:line="240" w:lineRule="atLeast"/>
      <w:ind w:left="360" w:hanging="288"/>
      <w:jc w:val="left"/>
    </w:pPr>
    <w:rPr>
      <w:sz w:val="16"/>
      <w:szCs w:val="16"/>
    </w:rPr>
  </w:style>
  <w:style w:type="character" w:customStyle="1" w:styleId="BodyTextIndent3Char2">
    <w:name w:val="Body Text Indent 3 Char2"/>
    <w:link w:val="BodyTextIndent3"/>
    <w:uiPriority w:val="99"/>
    <w:semiHidden/>
    <w:locked/>
    <w:rsid w:val="00B84312"/>
    <w:rPr>
      <w:rFonts w:cs="Calibri"/>
      <w:sz w:val="16"/>
      <w:szCs w:val="16"/>
      <w:lang w:eastAsia="ar-SA" w:bidi="ar-SA"/>
    </w:rPr>
  </w:style>
  <w:style w:type="paragraph" w:styleId="DocumentMap">
    <w:name w:val="Document Map"/>
    <w:aliases w:val="Char1"/>
    <w:basedOn w:val="Normal"/>
    <w:link w:val="DocumentMapChar1"/>
    <w:uiPriority w:val="99"/>
    <w:semiHidden/>
    <w:rsid w:val="00846F59"/>
    <w:pPr>
      <w:shd w:val="clear" w:color="auto" w:fill="000080"/>
    </w:pPr>
    <w:rPr>
      <w:sz w:val="2"/>
    </w:rPr>
  </w:style>
  <w:style w:type="character" w:customStyle="1" w:styleId="DocumentMapChar1">
    <w:name w:val="Document Map Char1"/>
    <w:aliases w:val="Char1 Char"/>
    <w:link w:val="DocumentMap"/>
    <w:uiPriority w:val="99"/>
    <w:semiHidden/>
    <w:locked/>
    <w:rsid w:val="00B84312"/>
    <w:rPr>
      <w:rFonts w:cs="Calibri"/>
      <w:sz w:val="2"/>
      <w:lang w:eastAsia="ar-SA" w:bidi="ar-SA"/>
    </w:rPr>
  </w:style>
  <w:style w:type="paragraph" w:styleId="TOC3">
    <w:name w:val="toc 3"/>
    <w:basedOn w:val="Normal"/>
    <w:next w:val="Normal"/>
    <w:uiPriority w:val="39"/>
    <w:qFormat/>
    <w:rsid w:val="00846F59"/>
    <w:pPr>
      <w:overflowPunct/>
      <w:autoSpaceDE/>
      <w:spacing w:after="100" w:line="276" w:lineRule="auto"/>
      <w:ind w:left="440"/>
      <w:jc w:val="left"/>
      <w:textAlignment w:val="auto"/>
    </w:pPr>
    <w:rPr>
      <w:rFonts w:ascii="Calibri" w:hAnsi="Calibri"/>
      <w:sz w:val="22"/>
      <w:szCs w:val="22"/>
    </w:rPr>
  </w:style>
  <w:style w:type="paragraph" w:styleId="TOC4">
    <w:name w:val="toc 4"/>
    <w:basedOn w:val="Normal"/>
    <w:next w:val="Normal"/>
    <w:uiPriority w:val="39"/>
    <w:rsid w:val="00846F59"/>
    <w:pPr>
      <w:overflowPunct/>
      <w:autoSpaceDE/>
      <w:spacing w:after="100" w:line="276" w:lineRule="auto"/>
      <w:ind w:left="660"/>
      <w:jc w:val="left"/>
      <w:textAlignment w:val="auto"/>
    </w:pPr>
    <w:rPr>
      <w:rFonts w:ascii="Calibri" w:hAnsi="Calibri"/>
      <w:sz w:val="22"/>
      <w:szCs w:val="22"/>
    </w:rPr>
  </w:style>
  <w:style w:type="paragraph" w:styleId="TOC5">
    <w:name w:val="toc 5"/>
    <w:basedOn w:val="Normal"/>
    <w:next w:val="Normal"/>
    <w:uiPriority w:val="39"/>
    <w:rsid w:val="00846F59"/>
    <w:pPr>
      <w:overflowPunct/>
      <w:autoSpaceDE/>
      <w:spacing w:after="100" w:line="276" w:lineRule="auto"/>
      <w:ind w:left="880"/>
      <w:jc w:val="left"/>
      <w:textAlignment w:val="auto"/>
    </w:pPr>
    <w:rPr>
      <w:rFonts w:ascii="Calibri" w:hAnsi="Calibri"/>
      <w:sz w:val="22"/>
      <w:szCs w:val="22"/>
    </w:rPr>
  </w:style>
  <w:style w:type="paragraph" w:styleId="TOC6">
    <w:name w:val="toc 6"/>
    <w:basedOn w:val="Normal"/>
    <w:next w:val="Normal"/>
    <w:uiPriority w:val="39"/>
    <w:rsid w:val="00846F59"/>
    <w:pPr>
      <w:overflowPunct/>
      <w:autoSpaceDE/>
      <w:spacing w:after="100" w:line="276" w:lineRule="auto"/>
      <w:ind w:left="1100"/>
      <w:jc w:val="left"/>
      <w:textAlignment w:val="auto"/>
    </w:pPr>
    <w:rPr>
      <w:rFonts w:ascii="Calibri" w:hAnsi="Calibri"/>
      <w:sz w:val="22"/>
      <w:szCs w:val="22"/>
    </w:rPr>
  </w:style>
  <w:style w:type="paragraph" w:styleId="TOC7">
    <w:name w:val="toc 7"/>
    <w:basedOn w:val="Normal"/>
    <w:next w:val="Normal"/>
    <w:uiPriority w:val="39"/>
    <w:rsid w:val="00846F59"/>
    <w:pPr>
      <w:overflowPunct/>
      <w:autoSpaceDE/>
      <w:spacing w:after="100" w:line="276" w:lineRule="auto"/>
      <w:ind w:left="1320"/>
      <w:jc w:val="left"/>
      <w:textAlignment w:val="auto"/>
    </w:pPr>
    <w:rPr>
      <w:rFonts w:ascii="Calibri" w:hAnsi="Calibri"/>
      <w:sz w:val="22"/>
      <w:szCs w:val="22"/>
    </w:rPr>
  </w:style>
  <w:style w:type="paragraph" w:styleId="TOC8">
    <w:name w:val="toc 8"/>
    <w:basedOn w:val="Normal"/>
    <w:next w:val="Normal"/>
    <w:uiPriority w:val="39"/>
    <w:rsid w:val="00846F59"/>
    <w:pPr>
      <w:overflowPunct/>
      <w:autoSpaceDE/>
      <w:spacing w:after="100" w:line="276" w:lineRule="auto"/>
      <w:ind w:left="1540"/>
      <w:jc w:val="left"/>
      <w:textAlignment w:val="auto"/>
    </w:pPr>
    <w:rPr>
      <w:rFonts w:ascii="Calibri" w:hAnsi="Calibri"/>
      <w:sz w:val="22"/>
      <w:szCs w:val="22"/>
    </w:rPr>
  </w:style>
  <w:style w:type="paragraph" w:styleId="TOC9">
    <w:name w:val="toc 9"/>
    <w:basedOn w:val="Normal"/>
    <w:next w:val="Normal"/>
    <w:uiPriority w:val="39"/>
    <w:rsid w:val="00846F59"/>
    <w:pPr>
      <w:overflowPunct/>
      <w:autoSpaceDE/>
      <w:spacing w:after="100" w:line="276" w:lineRule="auto"/>
      <w:ind w:left="1760"/>
      <w:jc w:val="left"/>
      <w:textAlignment w:val="auto"/>
    </w:pPr>
    <w:rPr>
      <w:rFonts w:ascii="Calibri" w:hAnsi="Calibri"/>
      <w:sz w:val="22"/>
      <w:szCs w:val="22"/>
    </w:rPr>
  </w:style>
  <w:style w:type="paragraph" w:styleId="ListParagraph">
    <w:name w:val="List Paragraph"/>
    <w:basedOn w:val="Normal"/>
    <w:uiPriority w:val="34"/>
    <w:qFormat/>
    <w:rsid w:val="00846F59"/>
    <w:pPr>
      <w:spacing w:after="240" w:line="240" w:lineRule="atLeast"/>
      <w:ind w:left="720"/>
    </w:pPr>
  </w:style>
  <w:style w:type="paragraph" w:customStyle="1" w:styleId="SpecsSub-item">
    <w:name w:val="Specs Sub-item"/>
    <w:qFormat/>
    <w:rsid w:val="00846F59"/>
    <w:pPr>
      <w:keepLines/>
      <w:pBdr>
        <w:bottom w:val="single" w:sz="4" w:space="1" w:color="000000"/>
      </w:pBdr>
      <w:tabs>
        <w:tab w:val="left" w:pos="356"/>
      </w:tabs>
      <w:suppressAutoHyphens/>
      <w:spacing w:after="60"/>
    </w:pPr>
    <w:rPr>
      <w:rFonts w:ascii="Arial Narrow" w:hAnsi="Arial Narrow" w:cs="Calibri"/>
      <w:bCs/>
      <w:lang w:eastAsia="ar-SA"/>
    </w:rPr>
  </w:style>
  <w:style w:type="paragraph" w:customStyle="1" w:styleId="SpecsItem">
    <w:name w:val="Specs Item"/>
    <w:next w:val="SpecsSub-item"/>
    <w:qFormat/>
    <w:rsid w:val="00846F59"/>
    <w:pPr>
      <w:keepNext/>
      <w:keepLines/>
      <w:tabs>
        <w:tab w:val="left" w:pos="356"/>
      </w:tabs>
      <w:suppressAutoHyphens/>
      <w:spacing w:before="60" w:line="268" w:lineRule="auto"/>
    </w:pPr>
    <w:rPr>
      <w:rFonts w:ascii="Arial Narrow" w:hAnsi="Arial Narrow" w:cs="Calibri"/>
      <w:b/>
      <w:bCs/>
      <w:i/>
      <w:lang w:eastAsia="ar-SA"/>
    </w:rPr>
  </w:style>
  <w:style w:type="paragraph" w:customStyle="1" w:styleId="SpecsNormal">
    <w:name w:val="SpecsNormal"/>
    <w:basedOn w:val="Normal"/>
    <w:rsid w:val="00846F59"/>
    <w:pPr>
      <w:keepLines/>
      <w:spacing w:line="268" w:lineRule="auto"/>
      <w:jc w:val="left"/>
    </w:pPr>
    <w:rPr>
      <w:rFonts w:ascii="Arial Narrow" w:hAnsi="Arial Narrow"/>
      <w:bCs/>
      <w:sz w:val="20"/>
    </w:rPr>
  </w:style>
  <w:style w:type="paragraph" w:customStyle="1" w:styleId="Contents10">
    <w:name w:val="Contents 10"/>
    <w:basedOn w:val="Index"/>
    <w:rsid w:val="00846F59"/>
    <w:pPr>
      <w:tabs>
        <w:tab w:val="right" w:leader="dot" w:pos="7425"/>
      </w:tabs>
      <w:ind w:left="2547"/>
    </w:pPr>
  </w:style>
  <w:style w:type="paragraph" w:customStyle="1" w:styleId="TableContents">
    <w:name w:val="Table Contents"/>
    <w:basedOn w:val="Normal"/>
    <w:rsid w:val="00846F59"/>
    <w:pPr>
      <w:suppressLineNumbers/>
    </w:pPr>
  </w:style>
  <w:style w:type="paragraph" w:customStyle="1" w:styleId="TableHeading">
    <w:name w:val="Table Heading"/>
    <w:basedOn w:val="TableContents"/>
    <w:rsid w:val="00846F59"/>
    <w:pPr>
      <w:jc w:val="center"/>
    </w:pPr>
    <w:rPr>
      <w:b/>
      <w:bCs/>
    </w:rPr>
  </w:style>
  <w:style w:type="paragraph" w:customStyle="1" w:styleId="Framecontents">
    <w:name w:val="Frame contents"/>
    <w:basedOn w:val="BodyText"/>
    <w:rsid w:val="00846F59"/>
  </w:style>
  <w:style w:type="paragraph" w:styleId="NoSpacing">
    <w:name w:val="No Spacing"/>
    <w:uiPriority w:val="1"/>
    <w:qFormat/>
    <w:rsid w:val="00846F59"/>
    <w:rPr>
      <w:rFonts w:ascii="Calibri" w:hAnsi="Calibri"/>
      <w:sz w:val="22"/>
      <w:szCs w:val="22"/>
    </w:rPr>
  </w:style>
  <w:style w:type="paragraph" w:styleId="NormalWeb">
    <w:name w:val="Normal (Web)"/>
    <w:basedOn w:val="Normal"/>
    <w:uiPriority w:val="99"/>
    <w:semiHidden/>
    <w:unhideWhenUsed/>
    <w:rsid w:val="00E02491"/>
    <w:pPr>
      <w:suppressAutoHyphens w:val="0"/>
      <w:overflowPunct/>
      <w:autoSpaceDE/>
      <w:spacing w:before="100" w:beforeAutospacing="1" w:after="100" w:afterAutospacing="1" w:line="240" w:lineRule="auto"/>
      <w:jc w:val="left"/>
      <w:textAlignment w:val="auto"/>
    </w:pPr>
    <w:rPr>
      <w:rFonts w:cs="Times New Roman"/>
      <w:szCs w:val="24"/>
      <w:lang w:eastAsia="en-US"/>
    </w:rPr>
  </w:style>
  <w:style w:type="table" w:styleId="TableGrid">
    <w:name w:val="Table Grid"/>
    <w:basedOn w:val="TableNormal"/>
    <w:uiPriority w:val="59"/>
    <w:rsid w:val="00961DD0"/>
    <w:rPr>
      <w:rFonts w:ascii="Calibri" w:hAnsi="Calibri" w:cs="DaunPen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next w:val="Normal"/>
    <w:qFormat/>
    <w:rsid w:val="00315176"/>
    <w:pPr>
      <w:numPr>
        <w:ilvl w:val="5"/>
        <w:numId w:val="17"/>
      </w:numPr>
      <w:suppressAutoHyphens w:val="0"/>
      <w:autoSpaceDN w:val="0"/>
      <w:adjustRightInd w:val="0"/>
      <w:spacing w:before="120" w:after="240" w:line="240" w:lineRule="atLeast"/>
    </w:pPr>
    <w:rPr>
      <w:rFonts w:cs="Times New Roman"/>
      <w:lang w:eastAsia="en-US"/>
    </w:rPr>
  </w:style>
  <w:style w:type="table" w:customStyle="1" w:styleId="GridTableLight">
    <w:name w:val="Grid Table Light"/>
    <w:basedOn w:val="TableNormal"/>
    <w:uiPriority w:val="40"/>
    <w:rsid w:val="001C737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4630B"/>
    <w:pPr>
      <w:suppressAutoHyphens w:val="0"/>
      <w:overflowPunct/>
      <w:autoSpaceDE/>
      <w:spacing w:line="240" w:lineRule="auto"/>
      <w:jc w:val="left"/>
      <w:textAlignment w:val="auto"/>
    </w:pPr>
    <w:rPr>
      <w:rFonts w:ascii="Calibri" w:eastAsia="Calibri" w:hAnsi="Calibri" w:cs="Consolas"/>
      <w:sz w:val="22"/>
      <w:szCs w:val="21"/>
      <w:lang w:val="en-PH" w:eastAsia="en-US"/>
    </w:rPr>
  </w:style>
  <w:style w:type="character" w:customStyle="1" w:styleId="PlainTextChar">
    <w:name w:val="Plain Text Char"/>
    <w:basedOn w:val="DefaultParagraphFont"/>
    <w:link w:val="PlainText"/>
    <w:uiPriority w:val="99"/>
    <w:semiHidden/>
    <w:rsid w:val="00E4630B"/>
    <w:rPr>
      <w:rFonts w:ascii="Calibri" w:eastAsia="Calibri" w:hAnsi="Calibri" w:cs="Consolas"/>
      <w:sz w:val="22"/>
      <w:szCs w:val="21"/>
      <w:lang w:val="en-PH"/>
    </w:rPr>
  </w:style>
  <w:style w:type="paragraph" w:styleId="TOCHeading">
    <w:name w:val="TOC Heading"/>
    <w:basedOn w:val="Heading1"/>
    <w:next w:val="Normal"/>
    <w:uiPriority w:val="39"/>
    <w:unhideWhenUsed/>
    <w:qFormat/>
    <w:rsid w:val="00E4630B"/>
    <w:pPr>
      <w:keepLines/>
      <w:suppressAutoHyphens w:val="0"/>
      <w:overflowPunct/>
      <w:autoSpaceDE/>
      <w:spacing w:before="480" w:line="276" w:lineRule="auto"/>
      <w:jc w:val="left"/>
      <w:textAlignment w:val="auto"/>
      <w:outlineLvl w:val="9"/>
    </w:pPr>
    <w:rPr>
      <w:rFonts w:ascii="Cambria" w:eastAsia="MS Gothic" w:hAnsi="Cambria"/>
      <w:bCs/>
      <w:i w:val="0"/>
      <w:color w:val="365F91"/>
      <w:sz w:val="28"/>
      <w:szCs w:val="28"/>
      <w:lang w:eastAsia="en-US"/>
    </w:rPr>
  </w:style>
  <w:style w:type="paragraph" w:customStyle="1" w:styleId="Heading50">
    <w:name w:val="Heading5"/>
    <w:basedOn w:val="Heading4"/>
    <w:qFormat/>
    <w:rsid w:val="00EE78AE"/>
    <w:pPr>
      <w:suppressAutoHyphens w:val="0"/>
      <w:autoSpaceDN w:val="0"/>
      <w:adjustRightInd w:val="0"/>
      <w:spacing w:before="0" w:line="240" w:lineRule="auto"/>
    </w:pPr>
    <w:rPr>
      <w:bCs/>
      <w:sz w:val="28"/>
      <w:szCs w:val="28"/>
      <w:lang w:eastAsia="en-US"/>
    </w:rPr>
  </w:style>
  <w:style w:type="paragraph" w:styleId="EndnoteText">
    <w:name w:val="endnote text"/>
    <w:basedOn w:val="Normal"/>
    <w:link w:val="EndnoteTextChar"/>
    <w:uiPriority w:val="99"/>
    <w:semiHidden/>
    <w:unhideWhenUsed/>
    <w:rsid w:val="00BD7A74"/>
    <w:pPr>
      <w:spacing w:line="240" w:lineRule="auto"/>
    </w:pPr>
    <w:rPr>
      <w:sz w:val="20"/>
    </w:rPr>
  </w:style>
  <w:style w:type="character" w:customStyle="1" w:styleId="EndnoteTextChar">
    <w:name w:val="Endnote Text Char"/>
    <w:basedOn w:val="DefaultParagraphFont"/>
    <w:link w:val="EndnoteText"/>
    <w:uiPriority w:val="99"/>
    <w:semiHidden/>
    <w:rsid w:val="00BD7A74"/>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F1"/>
    <w:pPr>
      <w:suppressAutoHyphens/>
      <w:overflowPunct w:val="0"/>
      <w:autoSpaceDE w:val="0"/>
      <w:spacing w:line="260" w:lineRule="atLeast"/>
      <w:jc w:val="both"/>
      <w:textAlignment w:val="baseline"/>
    </w:pPr>
    <w:rPr>
      <w:rFonts w:cs="Calibri"/>
      <w:sz w:val="24"/>
      <w:lang w:eastAsia="ar-SA"/>
    </w:rPr>
  </w:style>
  <w:style w:type="paragraph" w:styleId="Heading1">
    <w:name w:val="heading 1"/>
    <w:basedOn w:val="Normal"/>
    <w:next w:val="Normal"/>
    <w:link w:val="Heading1Char"/>
    <w:uiPriority w:val="9"/>
    <w:qFormat/>
    <w:rsid w:val="00846F59"/>
    <w:pPr>
      <w:keepNext/>
      <w:jc w:val="center"/>
      <w:outlineLvl w:val="0"/>
    </w:pPr>
    <w:rPr>
      <w:rFonts w:cs="Times New Roman"/>
      <w:b/>
      <w:i/>
      <w:sz w:val="20"/>
    </w:rPr>
  </w:style>
  <w:style w:type="paragraph" w:styleId="Heading2">
    <w:name w:val="heading 2"/>
    <w:basedOn w:val="Normal"/>
    <w:next w:val="Normal"/>
    <w:link w:val="Heading2Char"/>
    <w:uiPriority w:val="9"/>
    <w:qFormat/>
    <w:rsid w:val="00846F59"/>
    <w:pPr>
      <w:keepNext/>
      <w:numPr>
        <w:ilvl w:val="1"/>
        <w:numId w:val="1"/>
      </w:numPr>
      <w:spacing w:before="280" w:after="240" w:line="240" w:lineRule="atLeast"/>
      <w:outlineLvl w:val="1"/>
    </w:pPr>
    <w:rPr>
      <w:rFonts w:cs="Times New Roman"/>
      <w:b/>
      <w:bCs/>
      <w:iCs/>
      <w:sz w:val="28"/>
      <w:szCs w:val="28"/>
    </w:rPr>
  </w:style>
  <w:style w:type="paragraph" w:styleId="Heading3">
    <w:name w:val="heading 3"/>
    <w:aliases w:val="h3,1.2.3.,Section Header3,Sub-Clause Paragraph"/>
    <w:basedOn w:val="Normal"/>
    <w:next w:val="Normal"/>
    <w:link w:val="Heading3Char"/>
    <w:qFormat/>
    <w:rsid w:val="00846F59"/>
    <w:pPr>
      <w:keepNext/>
      <w:numPr>
        <w:ilvl w:val="1"/>
        <w:numId w:val="28"/>
      </w:numPr>
      <w:overflowPunct/>
      <w:autoSpaceDE/>
      <w:spacing w:before="240" w:after="240" w:line="240" w:lineRule="atLeast"/>
      <w:jc w:val="left"/>
      <w:textAlignment w:val="auto"/>
      <w:outlineLvl w:val="2"/>
    </w:pPr>
    <w:rPr>
      <w:rFonts w:cs="Times New Roman"/>
      <w:b/>
      <w:bCs/>
      <w:iCs/>
      <w:sz w:val="28"/>
      <w:szCs w:val="28"/>
    </w:rPr>
  </w:style>
  <w:style w:type="paragraph" w:styleId="Heading4">
    <w:name w:val="heading 4"/>
    <w:basedOn w:val="Normal"/>
    <w:next w:val="Normal"/>
    <w:link w:val="Heading4Char"/>
    <w:uiPriority w:val="9"/>
    <w:qFormat/>
    <w:rsid w:val="00846F59"/>
    <w:pPr>
      <w:keepNext/>
      <w:spacing w:before="120"/>
      <w:jc w:val="center"/>
      <w:outlineLvl w:val="3"/>
    </w:pPr>
    <w:rPr>
      <w:rFonts w:cs="Times New Roman"/>
      <w:b/>
      <w:sz w:val="20"/>
    </w:rPr>
  </w:style>
  <w:style w:type="paragraph" w:styleId="Heading5">
    <w:name w:val="heading 5"/>
    <w:basedOn w:val="Normal"/>
    <w:next w:val="Normal"/>
    <w:link w:val="Heading5Char"/>
    <w:uiPriority w:val="9"/>
    <w:qFormat/>
    <w:rsid w:val="00846F59"/>
    <w:pPr>
      <w:keepNext/>
      <w:jc w:val="center"/>
      <w:outlineLvl w:val="4"/>
    </w:pPr>
    <w:rPr>
      <w:rFonts w:cs="Times New Roman"/>
      <w:b/>
      <w:smallCaps/>
      <w:sz w:val="48"/>
    </w:rPr>
  </w:style>
  <w:style w:type="paragraph" w:styleId="Heading6">
    <w:name w:val="heading 6"/>
    <w:basedOn w:val="Normal"/>
    <w:next w:val="Normal"/>
    <w:link w:val="Heading6Char"/>
    <w:qFormat/>
    <w:rsid w:val="00846F59"/>
    <w:pPr>
      <w:keepNext/>
      <w:spacing w:before="120" w:after="120" w:line="240" w:lineRule="auto"/>
      <w:jc w:val="center"/>
      <w:outlineLvl w:val="5"/>
    </w:pPr>
    <w:rPr>
      <w:rFonts w:cs="Times New Roman"/>
      <w:b/>
      <w:sz w:val="32"/>
    </w:rPr>
  </w:style>
  <w:style w:type="paragraph" w:styleId="Heading7">
    <w:name w:val="heading 7"/>
    <w:basedOn w:val="Normal"/>
    <w:next w:val="Normal"/>
    <w:link w:val="Heading7Char"/>
    <w:uiPriority w:val="9"/>
    <w:qFormat/>
    <w:rsid w:val="00846F59"/>
    <w:pPr>
      <w:keepNext/>
      <w:spacing w:before="120" w:after="120" w:line="240" w:lineRule="atLeast"/>
      <w:jc w:val="left"/>
      <w:outlineLvl w:val="6"/>
    </w:pPr>
    <w:rPr>
      <w:rFonts w:cs="Times New Roman"/>
      <w:b/>
    </w:rPr>
  </w:style>
  <w:style w:type="paragraph" w:styleId="Heading8">
    <w:name w:val="heading 8"/>
    <w:basedOn w:val="Normal"/>
    <w:next w:val="Normal"/>
    <w:link w:val="Heading8Char"/>
    <w:uiPriority w:val="9"/>
    <w:qFormat/>
    <w:rsid w:val="00846F59"/>
    <w:pPr>
      <w:keepNext/>
      <w:spacing w:before="120" w:after="120" w:line="240" w:lineRule="atLeast"/>
      <w:jc w:val="left"/>
      <w:outlineLvl w:val="7"/>
    </w:pPr>
    <w:rPr>
      <w:rFonts w:cs="Times New Roman"/>
      <w:b/>
    </w:rPr>
  </w:style>
  <w:style w:type="paragraph" w:styleId="Heading9">
    <w:name w:val="heading 9"/>
    <w:basedOn w:val="Normal"/>
    <w:next w:val="Normal"/>
    <w:link w:val="Heading9Char"/>
    <w:uiPriority w:val="9"/>
    <w:qFormat/>
    <w:rsid w:val="00846F59"/>
    <w:pPr>
      <w:spacing w:before="240" w:after="60"/>
      <w:outlineLvl w:val="8"/>
    </w:pPr>
    <w:rPr>
      <w:rFonts w:ascii="Arial"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6F59"/>
    <w:rPr>
      <w:rFonts w:ascii="Times New Roman" w:hAnsi="Times New Roman" w:cs="Times New Roman"/>
      <w:b/>
      <w:i/>
      <w:sz w:val="20"/>
      <w:lang w:val="en-US"/>
    </w:rPr>
  </w:style>
  <w:style w:type="character" w:customStyle="1" w:styleId="Heading2Char">
    <w:name w:val="Heading 2 Char"/>
    <w:link w:val="Heading2"/>
    <w:uiPriority w:val="9"/>
    <w:locked/>
    <w:rsid w:val="00846F59"/>
    <w:rPr>
      <w:b/>
      <w:bCs/>
      <w:iCs/>
      <w:sz w:val="28"/>
      <w:szCs w:val="28"/>
      <w:lang w:eastAsia="ar-SA"/>
    </w:rPr>
  </w:style>
  <w:style w:type="character" w:customStyle="1" w:styleId="Heading3Char">
    <w:name w:val="Heading 3 Char"/>
    <w:aliases w:val="h3 Char,1.2.3. Char,Section Header3 Char,Sub-Clause Paragraph Char"/>
    <w:link w:val="Heading3"/>
    <w:locked/>
    <w:rsid w:val="00846F59"/>
    <w:rPr>
      <w:b/>
      <w:bCs/>
      <w:iCs/>
      <w:sz w:val="28"/>
      <w:szCs w:val="28"/>
      <w:lang w:eastAsia="ar-SA"/>
    </w:rPr>
  </w:style>
  <w:style w:type="character" w:customStyle="1" w:styleId="Heading4Char">
    <w:name w:val="Heading 4 Char"/>
    <w:link w:val="Heading4"/>
    <w:uiPriority w:val="9"/>
    <w:locked/>
    <w:rsid w:val="00846F59"/>
    <w:rPr>
      <w:rFonts w:eastAsia="Times New Roman" w:cs="Times New Roman"/>
      <w:b/>
      <w:sz w:val="20"/>
      <w:lang w:val="en-US"/>
    </w:rPr>
  </w:style>
  <w:style w:type="character" w:customStyle="1" w:styleId="Heading5Char">
    <w:name w:val="Heading 5 Char"/>
    <w:link w:val="Heading5"/>
    <w:uiPriority w:val="9"/>
    <w:locked/>
    <w:rsid w:val="00846F59"/>
    <w:rPr>
      <w:rFonts w:ascii="Times New Roman" w:hAnsi="Times New Roman" w:cs="Times New Roman"/>
      <w:b/>
      <w:smallCaps/>
      <w:sz w:val="48"/>
      <w:lang w:val="en-US"/>
    </w:rPr>
  </w:style>
  <w:style w:type="character" w:customStyle="1" w:styleId="Heading6Char">
    <w:name w:val="Heading 6 Char"/>
    <w:link w:val="Heading6"/>
    <w:locked/>
    <w:rsid w:val="00846F59"/>
    <w:rPr>
      <w:rFonts w:ascii="Times New Roman" w:hAnsi="Times New Roman" w:cs="Times New Roman"/>
      <w:b/>
      <w:sz w:val="32"/>
      <w:lang w:val="en-US"/>
    </w:rPr>
  </w:style>
  <w:style w:type="character" w:customStyle="1" w:styleId="Heading7Char">
    <w:name w:val="Heading 7 Char"/>
    <w:link w:val="Heading7"/>
    <w:uiPriority w:val="9"/>
    <w:locked/>
    <w:rsid w:val="00846F59"/>
    <w:rPr>
      <w:rFonts w:ascii="Times New Roman" w:hAnsi="Times New Roman" w:cs="Times New Roman"/>
      <w:b/>
      <w:sz w:val="24"/>
      <w:lang w:val="en-US"/>
    </w:rPr>
  </w:style>
  <w:style w:type="character" w:customStyle="1" w:styleId="Heading8Char">
    <w:name w:val="Heading 8 Char"/>
    <w:link w:val="Heading8"/>
    <w:uiPriority w:val="9"/>
    <w:locked/>
    <w:rsid w:val="00846F59"/>
    <w:rPr>
      <w:rFonts w:ascii="Times New Roman" w:hAnsi="Times New Roman" w:cs="Times New Roman"/>
      <w:b/>
      <w:sz w:val="24"/>
      <w:lang w:val="en-US"/>
    </w:rPr>
  </w:style>
  <w:style w:type="character" w:customStyle="1" w:styleId="Heading9Char">
    <w:name w:val="Heading 9 Char"/>
    <w:link w:val="Heading9"/>
    <w:uiPriority w:val="9"/>
    <w:locked/>
    <w:rsid w:val="00846F59"/>
    <w:rPr>
      <w:rFonts w:ascii="Arial" w:hAnsi="Arial" w:cs="Times New Roman"/>
      <w:lang w:val="en-US"/>
    </w:rPr>
  </w:style>
  <w:style w:type="character" w:customStyle="1" w:styleId="WW8Num3z2">
    <w:name w:val="WW8Num3z2"/>
    <w:rsid w:val="00846F59"/>
    <w:rPr>
      <w:rFonts w:ascii="Calibri" w:hAnsi="Calibri"/>
      <w:color w:val="000000"/>
      <w:spacing w:val="0"/>
      <w:kern w:val="1"/>
      <w:position w:val="0"/>
      <w:sz w:val="24"/>
      <w:u w:val="none"/>
      <w:vertAlign w:val="baseline"/>
      <w:em w:val="none"/>
    </w:rPr>
  </w:style>
  <w:style w:type="character" w:customStyle="1" w:styleId="WW8Num3z3">
    <w:name w:val="WW8Num3z3"/>
    <w:rsid w:val="00846F59"/>
  </w:style>
  <w:style w:type="character" w:customStyle="1" w:styleId="WW8Num26z0">
    <w:name w:val="WW8Num26z0"/>
    <w:rsid w:val="00846F59"/>
    <w:rPr>
      <w:rFonts w:ascii="Wingdings" w:hAnsi="Wingdings"/>
    </w:rPr>
  </w:style>
  <w:style w:type="character" w:customStyle="1" w:styleId="WW8Num26z1">
    <w:name w:val="WW8Num26z1"/>
    <w:rsid w:val="00846F59"/>
    <w:rPr>
      <w:rFonts w:ascii="Courier New" w:hAnsi="Courier New"/>
    </w:rPr>
  </w:style>
  <w:style w:type="character" w:customStyle="1" w:styleId="WW8Num26z3">
    <w:name w:val="WW8Num26z3"/>
    <w:rsid w:val="00846F59"/>
    <w:rPr>
      <w:rFonts w:ascii="Symbol" w:hAnsi="Symbol"/>
    </w:rPr>
  </w:style>
  <w:style w:type="character" w:customStyle="1" w:styleId="WW8Num27z0">
    <w:name w:val="WW8Num27z0"/>
    <w:rsid w:val="00846F59"/>
  </w:style>
  <w:style w:type="character" w:customStyle="1" w:styleId="Char">
    <w:name w:val="Char"/>
    <w:rsid w:val="00846F59"/>
    <w:rPr>
      <w:b/>
      <w:sz w:val="28"/>
      <w:lang w:val="en-US" w:eastAsia="ar-SA" w:bidi="ar-SA"/>
    </w:rPr>
  </w:style>
  <w:style w:type="character" w:styleId="Hyperlink">
    <w:name w:val="Hyperlink"/>
    <w:uiPriority w:val="99"/>
    <w:rsid w:val="00846F59"/>
    <w:rPr>
      <w:rFonts w:cs="Times New Roman"/>
      <w:b/>
      <w:color w:val="auto"/>
      <w:u w:val="single"/>
    </w:rPr>
  </w:style>
  <w:style w:type="character" w:customStyle="1" w:styleId="CommentTextChar">
    <w:name w:val="Comment Text Char"/>
    <w:rsid w:val="00846F59"/>
    <w:rPr>
      <w:rFonts w:ascii="Times New Roman" w:hAnsi="Times New Roman"/>
      <w:sz w:val="20"/>
      <w:lang w:val="en-US"/>
    </w:rPr>
  </w:style>
  <w:style w:type="character" w:customStyle="1" w:styleId="BalloonTextChar">
    <w:name w:val="Balloon Text Char"/>
    <w:uiPriority w:val="99"/>
    <w:rsid w:val="00846F59"/>
    <w:rPr>
      <w:rFonts w:ascii="Tahoma" w:hAnsi="Tahoma"/>
      <w:sz w:val="16"/>
    </w:rPr>
  </w:style>
  <w:style w:type="character" w:customStyle="1" w:styleId="BalloonTextChar1">
    <w:name w:val="Balloon Text Char1"/>
    <w:rsid w:val="00846F59"/>
    <w:rPr>
      <w:rFonts w:ascii="Tahoma" w:hAnsi="Tahoma"/>
      <w:sz w:val="16"/>
      <w:lang w:val="en-US"/>
    </w:rPr>
  </w:style>
  <w:style w:type="character" w:styleId="FollowedHyperlink">
    <w:name w:val="FollowedHyperlink"/>
    <w:uiPriority w:val="99"/>
    <w:semiHidden/>
    <w:rsid w:val="00846F59"/>
    <w:rPr>
      <w:rFonts w:cs="Times New Roman"/>
      <w:b/>
      <w:color w:val="auto"/>
      <w:u w:val="single"/>
    </w:rPr>
  </w:style>
  <w:style w:type="character" w:customStyle="1" w:styleId="FootnoteCharacters">
    <w:name w:val="Footnote Characters"/>
    <w:rsid w:val="00846F59"/>
    <w:rPr>
      <w:position w:val="6"/>
      <w:sz w:val="20"/>
    </w:rPr>
  </w:style>
  <w:style w:type="character" w:customStyle="1" w:styleId="FootnoteTextChar">
    <w:name w:val="Footnote Text Char"/>
    <w:uiPriority w:val="99"/>
    <w:rsid w:val="00846F59"/>
    <w:rPr>
      <w:rFonts w:ascii="Times New Roman" w:hAnsi="Times New Roman"/>
      <w:i/>
      <w:sz w:val="20"/>
      <w:lang w:val="en-US"/>
    </w:rPr>
  </w:style>
  <w:style w:type="character" w:customStyle="1" w:styleId="CommentSubjectChar">
    <w:name w:val="Comment Subject Char"/>
    <w:rsid w:val="00846F59"/>
    <w:rPr>
      <w:rFonts w:ascii="Times New Roman" w:hAnsi="Times New Roman"/>
      <w:b/>
      <w:sz w:val="20"/>
      <w:lang w:val="en-US"/>
    </w:rPr>
  </w:style>
  <w:style w:type="character" w:customStyle="1" w:styleId="CommentSubjectChar1">
    <w:name w:val="Comment Subject Char1"/>
    <w:rsid w:val="00846F59"/>
    <w:rPr>
      <w:rFonts w:ascii="Times New Roman" w:hAnsi="Times New Roman"/>
      <w:b/>
      <w:sz w:val="20"/>
      <w:lang w:val="en-US"/>
    </w:rPr>
  </w:style>
  <w:style w:type="character" w:customStyle="1" w:styleId="BodyTextIndentChar">
    <w:name w:val="Body Text Indent Char"/>
    <w:rsid w:val="00846F59"/>
    <w:rPr>
      <w:rFonts w:ascii="Verdana" w:hAnsi="Verdana"/>
      <w:sz w:val="20"/>
      <w:lang w:val="en-US"/>
    </w:rPr>
  </w:style>
  <w:style w:type="character" w:customStyle="1" w:styleId="BodyTextChar">
    <w:name w:val="Body Text Char"/>
    <w:rsid w:val="00846F59"/>
    <w:rPr>
      <w:rFonts w:ascii="Verdana" w:hAnsi="Verdana"/>
      <w:sz w:val="20"/>
      <w:lang w:val="en-US"/>
    </w:rPr>
  </w:style>
  <w:style w:type="character" w:customStyle="1" w:styleId="BodyTextIndent2Char">
    <w:name w:val="Body Text Indent 2 Char"/>
    <w:rsid w:val="00846F59"/>
    <w:rPr>
      <w:rFonts w:ascii="Times New Roman" w:hAnsi="Times New Roman"/>
      <w:sz w:val="20"/>
      <w:lang w:val="en-US"/>
    </w:rPr>
  </w:style>
  <w:style w:type="character" w:customStyle="1" w:styleId="HeaderChar">
    <w:name w:val="Header Char"/>
    <w:uiPriority w:val="99"/>
    <w:rsid w:val="00846F59"/>
    <w:rPr>
      <w:rFonts w:ascii="Times New Roman" w:hAnsi="Times New Roman"/>
      <w:sz w:val="20"/>
      <w:lang w:val="en-US"/>
    </w:rPr>
  </w:style>
  <w:style w:type="character" w:customStyle="1" w:styleId="FooterChar">
    <w:name w:val="Footer Char"/>
    <w:uiPriority w:val="99"/>
    <w:rsid w:val="00846F59"/>
    <w:rPr>
      <w:rFonts w:ascii="Times New Roman" w:hAnsi="Times New Roman"/>
      <w:sz w:val="20"/>
      <w:lang w:val="en-US"/>
    </w:rPr>
  </w:style>
  <w:style w:type="character" w:styleId="PageNumber">
    <w:name w:val="page number"/>
    <w:uiPriority w:val="99"/>
    <w:semiHidden/>
    <w:rsid w:val="00846F59"/>
    <w:rPr>
      <w:rFonts w:cs="Times New Roman"/>
    </w:rPr>
  </w:style>
  <w:style w:type="character" w:customStyle="1" w:styleId="TitleChar">
    <w:name w:val="Title Char"/>
    <w:rsid w:val="00846F59"/>
    <w:rPr>
      <w:rFonts w:ascii="Times New Roman Bold" w:hAnsi="Times New Roman Bold"/>
      <w:b/>
      <w:caps/>
      <w:sz w:val="56"/>
      <w:lang w:val="en-US"/>
    </w:rPr>
  </w:style>
  <w:style w:type="character" w:customStyle="1" w:styleId="BodyText2Char">
    <w:name w:val="Body Text 2 Char"/>
    <w:rsid w:val="00846F59"/>
    <w:rPr>
      <w:rFonts w:ascii="Times New Roman" w:hAnsi="Times New Roman"/>
      <w:sz w:val="20"/>
    </w:rPr>
  </w:style>
  <w:style w:type="character" w:customStyle="1" w:styleId="BodyText2Char1">
    <w:name w:val="Body Text 2 Char1"/>
    <w:rsid w:val="00846F59"/>
    <w:rPr>
      <w:rFonts w:ascii="Times New Roman" w:hAnsi="Times New Roman"/>
      <w:sz w:val="20"/>
      <w:lang w:val="en-US"/>
    </w:rPr>
  </w:style>
  <w:style w:type="character" w:customStyle="1" w:styleId="BodyText3Char">
    <w:name w:val="Body Text 3 Char"/>
    <w:rsid w:val="00846F59"/>
    <w:rPr>
      <w:rFonts w:ascii="Times New Roman" w:hAnsi="Times New Roman"/>
      <w:i/>
      <w:sz w:val="20"/>
      <w:lang w:val="en-US"/>
    </w:rPr>
  </w:style>
  <w:style w:type="character" w:customStyle="1" w:styleId="BodyTextIndent3Char">
    <w:name w:val="Body Text Indent 3 Char"/>
    <w:rsid w:val="00846F59"/>
    <w:rPr>
      <w:rFonts w:ascii="Times New Roman" w:hAnsi="Times New Roman"/>
      <w:sz w:val="20"/>
    </w:rPr>
  </w:style>
  <w:style w:type="character" w:customStyle="1" w:styleId="BodyTextIndent3Char1">
    <w:name w:val="Body Text Indent 3 Char1"/>
    <w:rsid w:val="00846F59"/>
    <w:rPr>
      <w:rFonts w:ascii="Times New Roman" w:hAnsi="Times New Roman"/>
      <w:sz w:val="16"/>
      <w:lang w:val="en-US"/>
    </w:rPr>
  </w:style>
  <w:style w:type="character" w:customStyle="1" w:styleId="DocumentMapChar">
    <w:name w:val="Document Map Char"/>
    <w:rsid w:val="00846F59"/>
    <w:rPr>
      <w:rFonts w:ascii="Tahoma" w:hAnsi="Tahoma"/>
      <w:sz w:val="20"/>
      <w:shd w:val="clear" w:color="auto" w:fill="000080"/>
      <w:lang w:val="en-US"/>
    </w:rPr>
  </w:style>
  <w:style w:type="character" w:customStyle="1" w:styleId="Style1Char">
    <w:name w:val="Style1 Char"/>
    <w:rsid w:val="00846F59"/>
    <w:rPr>
      <w:rFonts w:ascii="Times New Roman" w:hAnsi="Times New Roman"/>
      <w:sz w:val="28"/>
      <w:lang w:val="en-US"/>
    </w:rPr>
  </w:style>
  <w:style w:type="character" w:customStyle="1" w:styleId="SpecsSub-itemChar">
    <w:name w:val="Specs Sub-item Char"/>
    <w:rsid w:val="00846F59"/>
    <w:rPr>
      <w:rFonts w:ascii="Arial Narrow" w:hAnsi="Arial Narrow"/>
      <w:lang w:val="en-US" w:eastAsia="ar-SA" w:bidi="ar-SA"/>
    </w:rPr>
  </w:style>
  <w:style w:type="character" w:customStyle="1" w:styleId="SpecsItemChar">
    <w:name w:val="Specs Item Char"/>
    <w:rsid w:val="00846F59"/>
    <w:rPr>
      <w:rFonts w:ascii="Arial Narrow" w:hAnsi="Arial Narrow"/>
      <w:b/>
      <w:i/>
      <w:lang w:val="en-US" w:eastAsia="ar-SA" w:bidi="ar-SA"/>
    </w:rPr>
  </w:style>
  <w:style w:type="character" w:customStyle="1" w:styleId="SpecsNormalChar">
    <w:name w:val="SpecsNormal Char"/>
    <w:rsid w:val="00846F59"/>
    <w:rPr>
      <w:rFonts w:ascii="Arial Narrow" w:hAnsi="Arial Narrow"/>
      <w:sz w:val="20"/>
      <w:lang w:val="en-US"/>
    </w:rPr>
  </w:style>
  <w:style w:type="character" w:customStyle="1" w:styleId="menusubblck">
    <w:name w:val="menusubblck"/>
    <w:rsid w:val="00846F59"/>
    <w:rPr>
      <w:rFonts w:cs="Times New Roman"/>
    </w:rPr>
  </w:style>
  <w:style w:type="character" w:customStyle="1" w:styleId="titleprodoverview">
    <w:name w:val="title_prodoverview"/>
    <w:rsid w:val="00846F59"/>
    <w:rPr>
      <w:rFonts w:cs="Times New Roman"/>
    </w:rPr>
  </w:style>
  <w:style w:type="character" w:customStyle="1" w:styleId="fn">
    <w:name w:val="fn"/>
    <w:rsid w:val="00846F59"/>
    <w:rPr>
      <w:rFonts w:cs="Times New Roman"/>
    </w:rPr>
  </w:style>
  <w:style w:type="character" w:styleId="FootnoteReference">
    <w:name w:val="footnote reference"/>
    <w:uiPriority w:val="99"/>
    <w:semiHidden/>
    <w:rsid w:val="00846F59"/>
    <w:rPr>
      <w:rFonts w:cs="Times New Roman"/>
      <w:vertAlign w:val="superscript"/>
    </w:rPr>
  </w:style>
  <w:style w:type="character" w:styleId="EndnoteReference">
    <w:name w:val="endnote reference"/>
    <w:uiPriority w:val="99"/>
    <w:semiHidden/>
    <w:rsid w:val="00846F59"/>
    <w:rPr>
      <w:rFonts w:cs="Times New Roman"/>
      <w:vertAlign w:val="superscript"/>
    </w:rPr>
  </w:style>
  <w:style w:type="character" w:customStyle="1" w:styleId="EndnoteCharacters">
    <w:name w:val="Endnote Characters"/>
    <w:rsid w:val="00846F59"/>
  </w:style>
  <w:style w:type="paragraph" w:customStyle="1" w:styleId="Heading">
    <w:name w:val="Heading"/>
    <w:basedOn w:val="Normal"/>
    <w:next w:val="BodyText"/>
    <w:rsid w:val="00846F59"/>
    <w:pPr>
      <w:keepNext/>
      <w:spacing w:before="240" w:after="120"/>
    </w:pPr>
    <w:rPr>
      <w:rFonts w:ascii="Arial" w:eastAsia="SimSun" w:hAnsi="Arial" w:cs="Mangal"/>
      <w:sz w:val="28"/>
      <w:szCs w:val="28"/>
    </w:rPr>
  </w:style>
  <w:style w:type="paragraph" w:styleId="BodyText">
    <w:name w:val="Body Text"/>
    <w:basedOn w:val="Normal"/>
    <w:link w:val="BodyTextChar1"/>
    <w:uiPriority w:val="99"/>
    <w:semiHidden/>
    <w:rsid w:val="00846F59"/>
    <w:pPr>
      <w:overflowPunct/>
      <w:autoSpaceDE/>
      <w:spacing w:line="240" w:lineRule="auto"/>
      <w:textAlignment w:val="auto"/>
    </w:pPr>
  </w:style>
  <w:style w:type="character" w:customStyle="1" w:styleId="BodyTextChar1">
    <w:name w:val="Body Text Char1"/>
    <w:link w:val="BodyText"/>
    <w:uiPriority w:val="99"/>
    <w:semiHidden/>
    <w:locked/>
    <w:rsid w:val="00B84312"/>
    <w:rPr>
      <w:rFonts w:cs="Calibri"/>
      <w:sz w:val="24"/>
      <w:lang w:eastAsia="ar-SA" w:bidi="ar-SA"/>
    </w:rPr>
  </w:style>
  <w:style w:type="paragraph" w:styleId="List">
    <w:name w:val="List"/>
    <w:basedOn w:val="BodyText"/>
    <w:uiPriority w:val="99"/>
    <w:semiHidden/>
    <w:rsid w:val="00846F59"/>
    <w:rPr>
      <w:rFonts w:cs="Mangal"/>
    </w:rPr>
  </w:style>
  <w:style w:type="paragraph" w:styleId="Caption">
    <w:name w:val="caption"/>
    <w:basedOn w:val="Normal"/>
    <w:uiPriority w:val="35"/>
    <w:qFormat/>
    <w:rsid w:val="00846F59"/>
    <w:pPr>
      <w:suppressLineNumbers/>
      <w:spacing w:before="120" w:after="120"/>
    </w:pPr>
    <w:rPr>
      <w:rFonts w:cs="Mangal"/>
      <w:i/>
      <w:iCs/>
      <w:szCs w:val="24"/>
    </w:rPr>
  </w:style>
  <w:style w:type="paragraph" w:customStyle="1" w:styleId="Index">
    <w:name w:val="Index"/>
    <w:basedOn w:val="Normal"/>
    <w:rsid w:val="00846F59"/>
    <w:pPr>
      <w:suppressLineNumbers/>
    </w:pPr>
    <w:rPr>
      <w:rFonts w:cs="Mangal"/>
    </w:rPr>
  </w:style>
  <w:style w:type="paragraph" w:customStyle="1" w:styleId="Style1">
    <w:name w:val="Style1"/>
    <w:basedOn w:val="Heading2"/>
    <w:qFormat/>
    <w:rsid w:val="00846F59"/>
    <w:pPr>
      <w:numPr>
        <w:ilvl w:val="2"/>
        <w:numId w:val="28"/>
      </w:numPr>
      <w:spacing w:before="0"/>
    </w:pPr>
    <w:rPr>
      <w:b w:val="0"/>
      <w:sz w:val="24"/>
    </w:rPr>
  </w:style>
  <w:style w:type="paragraph" w:styleId="TOC2">
    <w:name w:val="toc 2"/>
    <w:basedOn w:val="Normal"/>
    <w:next w:val="Normal"/>
    <w:uiPriority w:val="39"/>
    <w:qFormat/>
    <w:rsid w:val="00846F59"/>
    <w:pPr>
      <w:ind w:left="735" w:hanging="490"/>
      <w:jc w:val="left"/>
    </w:pPr>
    <w:rPr>
      <w:sz w:val="22"/>
      <w:szCs w:val="22"/>
      <w:lang w:val="en-PH"/>
    </w:rPr>
  </w:style>
  <w:style w:type="paragraph" w:styleId="CommentText">
    <w:name w:val="annotation text"/>
    <w:basedOn w:val="Normal"/>
    <w:link w:val="CommentTextChar1"/>
    <w:uiPriority w:val="99"/>
    <w:semiHidden/>
    <w:rsid w:val="00846F59"/>
    <w:rPr>
      <w:sz w:val="20"/>
    </w:rPr>
  </w:style>
  <w:style w:type="character" w:customStyle="1" w:styleId="CommentTextChar1">
    <w:name w:val="Comment Text Char1"/>
    <w:link w:val="CommentText"/>
    <w:uiPriority w:val="99"/>
    <w:semiHidden/>
    <w:locked/>
    <w:rsid w:val="00B84312"/>
    <w:rPr>
      <w:rFonts w:cs="Calibri"/>
      <w:lang w:eastAsia="ar-SA" w:bidi="ar-SA"/>
    </w:rPr>
  </w:style>
  <w:style w:type="paragraph" w:styleId="BalloonText">
    <w:name w:val="Balloon Text"/>
    <w:basedOn w:val="Normal"/>
    <w:link w:val="BalloonTextChar2"/>
    <w:uiPriority w:val="99"/>
    <w:rsid w:val="00846F59"/>
    <w:rPr>
      <w:sz w:val="2"/>
    </w:rPr>
  </w:style>
  <w:style w:type="character" w:customStyle="1" w:styleId="BalloonTextChar2">
    <w:name w:val="Balloon Text Char2"/>
    <w:link w:val="BalloonText"/>
    <w:uiPriority w:val="99"/>
    <w:semiHidden/>
    <w:locked/>
    <w:rsid w:val="00B84312"/>
    <w:rPr>
      <w:rFonts w:cs="Calibri"/>
      <w:sz w:val="2"/>
      <w:lang w:eastAsia="ar-SA" w:bidi="ar-SA"/>
    </w:rPr>
  </w:style>
  <w:style w:type="paragraph" w:styleId="TOC1">
    <w:name w:val="toc 1"/>
    <w:basedOn w:val="Normal"/>
    <w:next w:val="Normal"/>
    <w:uiPriority w:val="39"/>
    <w:qFormat/>
    <w:rsid w:val="00846F59"/>
    <w:pPr>
      <w:spacing w:before="120" w:after="120"/>
      <w:jc w:val="left"/>
    </w:pPr>
    <w:rPr>
      <w:b/>
      <w:sz w:val="22"/>
      <w:szCs w:val="24"/>
      <w:lang w:val="en-PH"/>
    </w:rPr>
  </w:style>
  <w:style w:type="paragraph" w:customStyle="1" w:styleId="Style2">
    <w:name w:val="Style2"/>
    <w:basedOn w:val="Normal"/>
    <w:rsid w:val="00846F59"/>
    <w:pPr>
      <w:spacing w:after="240" w:line="240" w:lineRule="atLeast"/>
    </w:pPr>
  </w:style>
  <w:style w:type="paragraph" w:styleId="FootnoteText">
    <w:name w:val="footnote text"/>
    <w:basedOn w:val="Normal"/>
    <w:next w:val="Normal"/>
    <w:link w:val="FootnoteTextChar1"/>
    <w:uiPriority w:val="99"/>
    <w:rsid w:val="00846F59"/>
    <w:pPr>
      <w:keepNext/>
      <w:spacing w:before="100" w:after="100"/>
    </w:pPr>
    <w:rPr>
      <w:sz w:val="20"/>
    </w:rPr>
  </w:style>
  <w:style w:type="character" w:customStyle="1" w:styleId="FootnoteTextChar1">
    <w:name w:val="Footnote Text Char1"/>
    <w:link w:val="FootnoteText"/>
    <w:uiPriority w:val="99"/>
    <w:semiHidden/>
    <w:locked/>
    <w:rsid w:val="00B84312"/>
    <w:rPr>
      <w:rFonts w:cs="Calibri"/>
      <w:lang w:eastAsia="ar-SA" w:bidi="ar-SA"/>
    </w:rPr>
  </w:style>
  <w:style w:type="paragraph" w:styleId="CommentSubject">
    <w:name w:val="annotation subject"/>
    <w:basedOn w:val="CommentText"/>
    <w:next w:val="CommentText"/>
    <w:link w:val="CommentSubjectChar2"/>
    <w:uiPriority w:val="99"/>
    <w:rsid w:val="00846F59"/>
    <w:rPr>
      <w:b/>
      <w:bCs/>
    </w:rPr>
  </w:style>
  <w:style w:type="character" w:customStyle="1" w:styleId="CommentSubjectChar2">
    <w:name w:val="Comment Subject Char2"/>
    <w:link w:val="CommentSubject"/>
    <w:uiPriority w:val="99"/>
    <w:semiHidden/>
    <w:locked/>
    <w:rsid w:val="00B84312"/>
    <w:rPr>
      <w:rFonts w:cs="Calibri"/>
      <w:b/>
      <w:bCs/>
      <w:lang w:eastAsia="ar-SA" w:bidi="ar-SA"/>
    </w:rPr>
  </w:style>
  <w:style w:type="paragraph" w:styleId="BodyTextIndent">
    <w:name w:val="Body Text Indent"/>
    <w:basedOn w:val="Normal"/>
    <w:link w:val="BodyTextIndentChar1"/>
    <w:uiPriority w:val="99"/>
    <w:semiHidden/>
    <w:rsid w:val="00846F59"/>
    <w:pPr>
      <w:overflowPunct/>
      <w:autoSpaceDE/>
      <w:spacing w:line="240" w:lineRule="auto"/>
      <w:ind w:firstLine="720"/>
      <w:textAlignment w:val="auto"/>
    </w:pPr>
  </w:style>
  <w:style w:type="character" w:customStyle="1" w:styleId="BodyTextIndentChar1">
    <w:name w:val="Body Text Indent Char1"/>
    <w:link w:val="BodyTextIndent"/>
    <w:uiPriority w:val="99"/>
    <w:semiHidden/>
    <w:locked/>
    <w:rsid w:val="00B84312"/>
    <w:rPr>
      <w:rFonts w:cs="Calibri"/>
      <w:sz w:val="24"/>
      <w:lang w:eastAsia="ar-SA" w:bidi="ar-SA"/>
    </w:rPr>
  </w:style>
  <w:style w:type="paragraph" w:styleId="BodyTextIndent2">
    <w:name w:val="Body Text Indent 2"/>
    <w:basedOn w:val="Normal"/>
    <w:link w:val="BodyTextIndent2Char1"/>
    <w:uiPriority w:val="99"/>
    <w:semiHidden/>
    <w:rsid w:val="00846F59"/>
    <w:pPr>
      <w:spacing w:after="120" w:line="480" w:lineRule="auto"/>
      <w:ind w:left="360"/>
    </w:pPr>
  </w:style>
  <w:style w:type="character" w:customStyle="1" w:styleId="BodyTextIndent2Char1">
    <w:name w:val="Body Text Indent 2 Char1"/>
    <w:link w:val="BodyTextIndent2"/>
    <w:uiPriority w:val="99"/>
    <w:semiHidden/>
    <w:locked/>
    <w:rsid w:val="00B84312"/>
    <w:rPr>
      <w:rFonts w:cs="Calibri"/>
      <w:sz w:val="24"/>
      <w:lang w:eastAsia="ar-SA" w:bidi="ar-SA"/>
    </w:rPr>
  </w:style>
  <w:style w:type="paragraph" w:styleId="Header">
    <w:name w:val="header"/>
    <w:basedOn w:val="Normal"/>
    <w:link w:val="HeaderChar1"/>
    <w:uiPriority w:val="99"/>
    <w:rsid w:val="00846F59"/>
  </w:style>
  <w:style w:type="character" w:customStyle="1" w:styleId="HeaderChar1">
    <w:name w:val="Header Char1"/>
    <w:link w:val="Header"/>
    <w:uiPriority w:val="99"/>
    <w:locked/>
    <w:rsid w:val="00B84312"/>
    <w:rPr>
      <w:rFonts w:cs="Calibri"/>
      <w:sz w:val="24"/>
      <w:lang w:eastAsia="ar-SA" w:bidi="ar-SA"/>
    </w:rPr>
  </w:style>
  <w:style w:type="paragraph" w:styleId="Footer">
    <w:name w:val="footer"/>
    <w:basedOn w:val="Normal"/>
    <w:link w:val="FooterChar1"/>
    <w:uiPriority w:val="99"/>
    <w:rsid w:val="00846F59"/>
  </w:style>
  <w:style w:type="character" w:customStyle="1" w:styleId="FooterChar1">
    <w:name w:val="Footer Char1"/>
    <w:link w:val="Footer"/>
    <w:uiPriority w:val="99"/>
    <w:semiHidden/>
    <w:locked/>
    <w:rsid w:val="00B84312"/>
    <w:rPr>
      <w:rFonts w:cs="Calibri"/>
      <w:sz w:val="24"/>
      <w:lang w:eastAsia="ar-SA" w:bidi="ar-SA"/>
    </w:rPr>
  </w:style>
  <w:style w:type="paragraph" w:styleId="Title">
    <w:name w:val="Title"/>
    <w:basedOn w:val="Normal"/>
    <w:next w:val="Subtitle"/>
    <w:link w:val="TitleChar1"/>
    <w:uiPriority w:val="10"/>
    <w:qFormat/>
    <w:rsid w:val="00846F59"/>
    <w:pPr>
      <w:spacing w:before="720" w:after="1440"/>
      <w:jc w:val="center"/>
    </w:pPr>
    <w:rPr>
      <w:rFonts w:ascii="Cambria" w:hAnsi="Cambria" w:cs="MoolBoran"/>
      <w:b/>
      <w:bCs/>
      <w:kern w:val="28"/>
      <w:sz w:val="32"/>
      <w:szCs w:val="32"/>
    </w:rPr>
  </w:style>
  <w:style w:type="character" w:customStyle="1" w:styleId="TitleChar1">
    <w:name w:val="Title Char1"/>
    <w:link w:val="Title"/>
    <w:uiPriority w:val="10"/>
    <w:locked/>
    <w:rsid w:val="00B84312"/>
    <w:rPr>
      <w:rFonts w:ascii="Cambria" w:hAnsi="Cambria" w:cs="MoolBoran"/>
      <w:b/>
      <w:bCs/>
      <w:kern w:val="28"/>
      <w:sz w:val="32"/>
      <w:szCs w:val="32"/>
      <w:lang w:eastAsia="ar-SA" w:bidi="ar-SA"/>
    </w:rPr>
  </w:style>
  <w:style w:type="paragraph" w:styleId="Subtitle">
    <w:name w:val="Subtitle"/>
    <w:basedOn w:val="Heading"/>
    <w:next w:val="BodyText"/>
    <w:link w:val="SubtitleChar"/>
    <w:uiPriority w:val="11"/>
    <w:qFormat/>
    <w:rsid w:val="00846F59"/>
    <w:pPr>
      <w:jc w:val="center"/>
    </w:pPr>
    <w:rPr>
      <w:rFonts w:ascii="Cambria" w:eastAsia="Times New Roman" w:hAnsi="Cambria" w:cs="MoolBoran"/>
      <w:sz w:val="24"/>
      <w:szCs w:val="24"/>
    </w:rPr>
  </w:style>
  <w:style w:type="character" w:customStyle="1" w:styleId="SubtitleChar">
    <w:name w:val="Subtitle Char"/>
    <w:link w:val="Subtitle"/>
    <w:uiPriority w:val="11"/>
    <w:locked/>
    <w:rsid w:val="00B84312"/>
    <w:rPr>
      <w:rFonts w:ascii="Cambria" w:hAnsi="Cambria" w:cs="MoolBoran"/>
      <w:sz w:val="24"/>
      <w:szCs w:val="24"/>
      <w:lang w:eastAsia="ar-SA" w:bidi="ar-SA"/>
    </w:rPr>
  </w:style>
  <w:style w:type="paragraph" w:styleId="BodyText2">
    <w:name w:val="Body Text 2"/>
    <w:basedOn w:val="Normal"/>
    <w:link w:val="BodyText2Char2"/>
    <w:uiPriority w:val="99"/>
    <w:semiHidden/>
    <w:rsid w:val="00846F59"/>
    <w:pPr>
      <w:spacing w:before="280" w:after="240" w:line="240" w:lineRule="atLeast"/>
      <w:jc w:val="left"/>
    </w:pPr>
  </w:style>
  <w:style w:type="character" w:customStyle="1" w:styleId="BodyText2Char2">
    <w:name w:val="Body Text 2 Char2"/>
    <w:link w:val="BodyText2"/>
    <w:uiPriority w:val="99"/>
    <w:semiHidden/>
    <w:locked/>
    <w:rsid w:val="00B84312"/>
    <w:rPr>
      <w:rFonts w:cs="Calibri"/>
      <w:sz w:val="24"/>
      <w:lang w:eastAsia="ar-SA" w:bidi="ar-SA"/>
    </w:rPr>
  </w:style>
  <w:style w:type="paragraph" w:styleId="BodyText3">
    <w:name w:val="Body Text 3"/>
    <w:basedOn w:val="Normal"/>
    <w:link w:val="BodyText3Char1"/>
    <w:uiPriority w:val="99"/>
    <w:semiHidden/>
    <w:rsid w:val="00846F59"/>
    <w:pPr>
      <w:spacing w:before="280" w:after="240" w:line="240" w:lineRule="atLeast"/>
      <w:jc w:val="left"/>
    </w:pPr>
    <w:rPr>
      <w:sz w:val="16"/>
      <w:szCs w:val="16"/>
    </w:rPr>
  </w:style>
  <w:style w:type="character" w:customStyle="1" w:styleId="BodyText3Char1">
    <w:name w:val="Body Text 3 Char1"/>
    <w:link w:val="BodyText3"/>
    <w:uiPriority w:val="99"/>
    <w:semiHidden/>
    <w:locked/>
    <w:rsid w:val="00B84312"/>
    <w:rPr>
      <w:rFonts w:cs="Calibri"/>
      <w:sz w:val="16"/>
      <w:szCs w:val="16"/>
      <w:lang w:eastAsia="ar-SA" w:bidi="ar-SA"/>
    </w:rPr>
  </w:style>
  <w:style w:type="paragraph" w:styleId="BodyTextIndent3">
    <w:name w:val="Body Text Indent 3"/>
    <w:basedOn w:val="Normal"/>
    <w:link w:val="BodyTextIndent3Char2"/>
    <w:uiPriority w:val="99"/>
    <w:semiHidden/>
    <w:rsid w:val="00846F59"/>
    <w:pPr>
      <w:spacing w:before="280" w:after="240" w:line="240" w:lineRule="atLeast"/>
      <w:ind w:left="360" w:hanging="288"/>
      <w:jc w:val="left"/>
    </w:pPr>
    <w:rPr>
      <w:sz w:val="16"/>
      <w:szCs w:val="16"/>
    </w:rPr>
  </w:style>
  <w:style w:type="character" w:customStyle="1" w:styleId="BodyTextIndent3Char2">
    <w:name w:val="Body Text Indent 3 Char2"/>
    <w:link w:val="BodyTextIndent3"/>
    <w:uiPriority w:val="99"/>
    <w:semiHidden/>
    <w:locked/>
    <w:rsid w:val="00B84312"/>
    <w:rPr>
      <w:rFonts w:cs="Calibri"/>
      <w:sz w:val="16"/>
      <w:szCs w:val="16"/>
      <w:lang w:eastAsia="ar-SA" w:bidi="ar-SA"/>
    </w:rPr>
  </w:style>
  <w:style w:type="paragraph" w:styleId="DocumentMap">
    <w:name w:val="Document Map"/>
    <w:aliases w:val="Char1"/>
    <w:basedOn w:val="Normal"/>
    <w:link w:val="DocumentMapChar1"/>
    <w:uiPriority w:val="99"/>
    <w:semiHidden/>
    <w:rsid w:val="00846F59"/>
    <w:pPr>
      <w:shd w:val="clear" w:color="auto" w:fill="000080"/>
    </w:pPr>
    <w:rPr>
      <w:sz w:val="2"/>
    </w:rPr>
  </w:style>
  <w:style w:type="character" w:customStyle="1" w:styleId="DocumentMapChar1">
    <w:name w:val="Document Map Char1"/>
    <w:aliases w:val="Char1 Char"/>
    <w:link w:val="DocumentMap"/>
    <w:uiPriority w:val="99"/>
    <w:semiHidden/>
    <w:locked/>
    <w:rsid w:val="00B84312"/>
    <w:rPr>
      <w:rFonts w:cs="Calibri"/>
      <w:sz w:val="2"/>
      <w:lang w:eastAsia="ar-SA" w:bidi="ar-SA"/>
    </w:rPr>
  </w:style>
  <w:style w:type="paragraph" w:styleId="TOC3">
    <w:name w:val="toc 3"/>
    <w:basedOn w:val="Normal"/>
    <w:next w:val="Normal"/>
    <w:uiPriority w:val="39"/>
    <w:qFormat/>
    <w:rsid w:val="00846F59"/>
    <w:pPr>
      <w:overflowPunct/>
      <w:autoSpaceDE/>
      <w:spacing w:after="100" w:line="276" w:lineRule="auto"/>
      <w:ind w:left="440"/>
      <w:jc w:val="left"/>
      <w:textAlignment w:val="auto"/>
    </w:pPr>
    <w:rPr>
      <w:rFonts w:ascii="Calibri" w:hAnsi="Calibri"/>
      <w:sz w:val="22"/>
      <w:szCs w:val="22"/>
    </w:rPr>
  </w:style>
  <w:style w:type="paragraph" w:styleId="TOC4">
    <w:name w:val="toc 4"/>
    <w:basedOn w:val="Normal"/>
    <w:next w:val="Normal"/>
    <w:uiPriority w:val="39"/>
    <w:rsid w:val="00846F59"/>
    <w:pPr>
      <w:overflowPunct/>
      <w:autoSpaceDE/>
      <w:spacing w:after="100" w:line="276" w:lineRule="auto"/>
      <w:ind w:left="660"/>
      <w:jc w:val="left"/>
      <w:textAlignment w:val="auto"/>
    </w:pPr>
    <w:rPr>
      <w:rFonts w:ascii="Calibri" w:hAnsi="Calibri"/>
      <w:sz w:val="22"/>
      <w:szCs w:val="22"/>
    </w:rPr>
  </w:style>
  <w:style w:type="paragraph" w:styleId="TOC5">
    <w:name w:val="toc 5"/>
    <w:basedOn w:val="Normal"/>
    <w:next w:val="Normal"/>
    <w:uiPriority w:val="39"/>
    <w:rsid w:val="00846F59"/>
    <w:pPr>
      <w:overflowPunct/>
      <w:autoSpaceDE/>
      <w:spacing w:after="100" w:line="276" w:lineRule="auto"/>
      <w:ind w:left="880"/>
      <w:jc w:val="left"/>
      <w:textAlignment w:val="auto"/>
    </w:pPr>
    <w:rPr>
      <w:rFonts w:ascii="Calibri" w:hAnsi="Calibri"/>
      <w:sz w:val="22"/>
      <w:szCs w:val="22"/>
    </w:rPr>
  </w:style>
  <w:style w:type="paragraph" w:styleId="TOC6">
    <w:name w:val="toc 6"/>
    <w:basedOn w:val="Normal"/>
    <w:next w:val="Normal"/>
    <w:uiPriority w:val="39"/>
    <w:rsid w:val="00846F59"/>
    <w:pPr>
      <w:overflowPunct/>
      <w:autoSpaceDE/>
      <w:spacing w:after="100" w:line="276" w:lineRule="auto"/>
      <w:ind w:left="1100"/>
      <w:jc w:val="left"/>
      <w:textAlignment w:val="auto"/>
    </w:pPr>
    <w:rPr>
      <w:rFonts w:ascii="Calibri" w:hAnsi="Calibri"/>
      <w:sz w:val="22"/>
      <w:szCs w:val="22"/>
    </w:rPr>
  </w:style>
  <w:style w:type="paragraph" w:styleId="TOC7">
    <w:name w:val="toc 7"/>
    <w:basedOn w:val="Normal"/>
    <w:next w:val="Normal"/>
    <w:uiPriority w:val="39"/>
    <w:rsid w:val="00846F59"/>
    <w:pPr>
      <w:overflowPunct/>
      <w:autoSpaceDE/>
      <w:spacing w:after="100" w:line="276" w:lineRule="auto"/>
      <w:ind w:left="1320"/>
      <w:jc w:val="left"/>
      <w:textAlignment w:val="auto"/>
    </w:pPr>
    <w:rPr>
      <w:rFonts w:ascii="Calibri" w:hAnsi="Calibri"/>
      <w:sz w:val="22"/>
      <w:szCs w:val="22"/>
    </w:rPr>
  </w:style>
  <w:style w:type="paragraph" w:styleId="TOC8">
    <w:name w:val="toc 8"/>
    <w:basedOn w:val="Normal"/>
    <w:next w:val="Normal"/>
    <w:uiPriority w:val="39"/>
    <w:rsid w:val="00846F59"/>
    <w:pPr>
      <w:overflowPunct/>
      <w:autoSpaceDE/>
      <w:spacing w:after="100" w:line="276" w:lineRule="auto"/>
      <w:ind w:left="1540"/>
      <w:jc w:val="left"/>
      <w:textAlignment w:val="auto"/>
    </w:pPr>
    <w:rPr>
      <w:rFonts w:ascii="Calibri" w:hAnsi="Calibri"/>
      <w:sz w:val="22"/>
      <w:szCs w:val="22"/>
    </w:rPr>
  </w:style>
  <w:style w:type="paragraph" w:styleId="TOC9">
    <w:name w:val="toc 9"/>
    <w:basedOn w:val="Normal"/>
    <w:next w:val="Normal"/>
    <w:uiPriority w:val="39"/>
    <w:rsid w:val="00846F59"/>
    <w:pPr>
      <w:overflowPunct/>
      <w:autoSpaceDE/>
      <w:spacing w:after="100" w:line="276" w:lineRule="auto"/>
      <w:ind w:left="1760"/>
      <w:jc w:val="left"/>
      <w:textAlignment w:val="auto"/>
    </w:pPr>
    <w:rPr>
      <w:rFonts w:ascii="Calibri" w:hAnsi="Calibri"/>
      <w:sz w:val="22"/>
      <w:szCs w:val="22"/>
    </w:rPr>
  </w:style>
  <w:style w:type="paragraph" w:styleId="ListParagraph">
    <w:name w:val="List Paragraph"/>
    <w:basedOn w:val="Normal"/>
    <w:uiPriority w:val="34"/>
    <w:qFormat/>
    <w:rsid w:val="00846F59"/>
    <w:pPr>
      <w:spacing w:after="240" w:line="240" w:lineRule="atLeast"/>
      <w:ind w:left="720"/>
    </w:pPr>
  </w:style>
  <w:style w:type="paragraph" w:customStyle="1" w:styleId="SpecsSub-item">
    <w:name w:val="Specs Sub-item"/>
    <w:qFormat/>
    <w:rsid w:val="00846F59"/>
    <w:pPr>
      <w:keepLines/>
      <w:pBdr>
        <w:bottom w:val="single" w:sz="4" w:space="1" w:color="000000"/>
      </w:pBdr>
      <w:tabs>
        <w:tab w:val="left" w:pos="356"/>
      </w:tabs>
      <w:suppressAutoHyphens/>
      <w:spacing w:after="60"/>
    </w:pPr>
    <w:rPr>
      <w:rFonts w:ascii="Arial Narrow" w:hAnsi="Arial Narrow" w:cs="Calibri"/>
      <w:bCs/>
      <w:lang w:eastAsia="ar-SA"/>
    </w:rPr>
  </w:style>
  <w:style w:type="paragraph" w:customStyle="1" w:styleId="SpecsItem">
    <w:name w:val="Specs Item"/>
    <w:next w:val="SpecsSub-item"/>
    <w:qFormat/>
    <w:rsid w:val="00846F59"/>
    <w:pPr>
      <w:keepNext/>
      <w:keepLines/>
      <w:tabs>
        <w:tab w:val="left" w:pos="356"/>
      </w:tabs>
      <w:suppressAutoHyphens/>
      <w:spacing w:before="60" w:line="268" w:lineRule="auto"/>
    </w:pPr>
    <w:rPr>
      <w:rFonts w:ascii="Arial Narrow" w:hAnsi="Arial Narrow" w:cs="Calibri"/>
      <w:b/>
      <w:bCs/>
      <w:i/>
      <w:lang w:eastAsia="ar-SA"/>
    </w:rPr>
  </w:style>
  <w:style w:type="paragraph" w:customStyle="1" w:styleId="SpecsNormal">
    <w:name w:val="SpecsNormal"/>
    <w:basedOn w:val="Normal"/>
    <w:rsid w:val="00846F59"/>
    <w:pPr>
      <w:keepLines/>
      <w:spacing w:line="268" w:lineRule="auto"/>
      <w:jc w:val="left"/>
    </w:pPr>
    <w:rPr>
      <w:rFonts w:ascii="Arial Narrow" w:hAnsi="Arial Narrow"/>
      <w:bCs/>
      <w:sz w:val="20"/>
    </w:rPr>
  </w:style>
  <w:style w:type="paragraph" w:customStyle="1" w:styleId="Contents10">
    <w:name w:val="Contents 10"/>
    <w:basedOn w:val="Index"/>
    <w:rsid w:val="00846F59"/>
    <w:pPr>
      <w:tabs>
        <w:tab w:val="right" w:leader="dot" w:pos="7425"/>
      </w:tabs>
      <w:ind w:left="2547"/>
    </w:pPr>
  </w:style>
  <w:style w:type="paragraph" w:customStyle="1" w:styleId="TableContents">
    <w:name w:val="Table Contents"/>
    <w:basedOn w:val="Normal"/>
    <w:rsid w:val="00846F59"/>
    <w:pPr>
      <w:suppressLineNumbers/>
    </w:pPr>
  </w:style>
  <w:style w:type="paragraph" w:customStyle="1" w:styleId="TableHeading">
    <w:name w:val="Table Heading"/>
    <w:basedOn w:val="TableContents"/>
    <w:rsid w:val="00846F59"/>
    <w:pPr>
      <w:jc w:val="center"/>
    </w:pPr>
    <w:rPr>
      <w:b/>
      <w:bCs/>
    </w:rPr>
  </w:style>
  <w:style w:type="paragraph" w:customStyle="1" w:styleId="Framecontents">
    <w:name w:val="Frame contents"/>
    <w:basedOn w:val="BodyText"/>
    <w:rsid w:val="00846F59"/>
  </w:style>
  <w:style w:type="paragraph" w:styleId="NoSpacing">
    <w:name w:val="No Spacing"/>
    <w:uiPriority w:val="1"/>
    <w:qFormat/>
    <w:rsid w:val="00846F59"/>
    <w:rPr>
      <w:rFonts w:ascii="Calibri" w:hAnsi="Calibri"/>
      <w:sz w:val="22"/>
      <w:szCs w:val="22"/>
    </w:rPr>
  </w:style>
  <w:style w:type="paragraph" w:styleId="NormalWeb">
    <w:name w:val="Normal (Web)"/>
    <w:basedOn w:val="Normal"/>
    <w:uiPriority w:val="99"/>
    <w:semiHidden/>
    <w:unhideWhenUsed/>
    <w:rsid w:val="00E02491"/>
    <w:pPr>
      <w:suppressAutoHyphens w:val="0"/>
      <w:overflowPunct/>
      <w:autoSpaceDE/>
      <w:spacing w:before="100" w:beforeAutospacing="1" w:after="100" w:afterAutospacing="1" w:line="240" w:lineRule="auto"/>
      <w:jc w:val="left"/>
      <w:textAlignment w:val="auto"/>
    </w:pPr>
    <w:rPr>
      <w:rFonts w:cs="Times New Roman"/>
      <w:szCs w:val="24"/>
      <w:lang w:eastAsia="en-US"/>
    </w:rPr>
  </w:style>
  <w:style w:type="table" w:styleId="TableGrid">
    <w:name w:val="Table Grid"/>
    <w:basedOn w:val="TableNormal"/>
    <w:uiPriority w:val="59"/>
    <w:rsid w:val="00961DD0"/>
    <w:rPr>
      <w:rFonts w:ascii="Calibri" w:hAnsi="Calibri" w:cs="DaunPen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next w:val="Normal"/>
    <w:qFormat/>
    <w:rsid w:val="00315176"/>
    <w:pPr>
      <w:numPr>
        <w:ilvl w:val="5"/>
        <w:numId w:val="17"/>
      </w:numPr>
      <w:suppressAutoHyphens w:val="0"/>
      <w:autoSpaceDN w:val="0"/>
      <w:adjustRightInd w:val="0"/>
      <w:spacing w:before="120" w:after="240" w:line="240" w:lineRule="atLeast"/>
    </w:pPr>
    <w:rPr>
      <w:rFonts w:cs="Times New Roman"/>
      <w:lang w:eastAsia="en-US"/>
    </w:rPr>
  </w:style>
  <w:style w:type="table" w:customStyle="1" w:styleId="GridTableLight">
    <w:name w:val="Grid Table Light"/>
    <w:basedOn w:val="TableNormal"/>
    <w:uiPriority w:val="40"/>
    <w:rsid w:val="001C737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lainText">
    <w:name w:val="Plain Text"/>
    <w:basedOn w:val="Normal"/>
    <w:link w:val="PlainTextChar"/>
    <w:uiPriority w:val="99"/>
    <w:semiHidden/>
    <w:unhideWhenUsed/>
    <w:rsid w:val="00E4630B"/>
    <w:pPr>
      <w:suppressAutoHyphens w:val="0"/>
      <w:overflowPunct/>
      <w:autoSpaceDE/>
      <w:spacing w:line="240" w:lineRule="auto"/>
      <w:jc w:val="left"/>
      <w:textAlignment w:val="auto"/>
    </w:pPr>
    <w:rPr>
      <w:rFonts w:ascii="Calibri" w:eastAsia="Calibri" w:hAnsi="Calibri" w:cs="Consolas"/>
      <w:sz w:val="22"/>
      <w:szCs w:val="21"/>
      <w:lang w:val="en-PH" w:eastAsia="en-US"/>
    </w:rPr>
  </w:style>
  <w:style w:type="character" w:customStyle="1" w:styleId="PlainTextChar">
    <w:name w:val="Plain Text Char"/>
    <w:basedOn w:val="DefaultParagraphFont"/>
    <w:link w:val="PlainText"/>
    <w:uiPriority w:val="99"/>
    <w:semiHidden/>
    <w:rsid w:val="00E4630B"/>
    <w:rPr>
      <w:rFonts w:ascii="Calibri" w:eastAsia="Calibri" w:hAnsi="Calibri" w:cs="Consolas"/>
      <w:sz w:val="22"/>
      <w:szCs w:val="21"/>
      <w:lang w:val="en-PH"/>
    </w:rPr>
  </w:style>
  <w:style w:type="paragraph" w:styleId="TOCHeading">
    <w:name w:val="TOC Heading"/>
    <w:basedOn w:val="Heading1"/>
    <w:next w:val="Normal"/>
    <w:uiPriority w:val="39"/>
    <w:unhideWhenUsed/>
    <w:qFormat/>
    <w:rsid w:val="00E4630B"/>
    <w:pPr>
      <w:keepLines/>
      <w:suppressAutoHyphens w:val="0"/>
      <w:overflowPunct/>
      <w:autoSpaceDE/>
      <w:spacing w:before="480" w:line="276" w:lineRule="auto"/>
      <w:jc w:val="left"/>
      <w:textAlignment w:val="auto"/>
      <w:outlineLvl w:val="9"/>
    </w:pPr>
    <w:rPr>
      <w:rFonts w:ascii="Cambria" w:eastAsia="MS Gothic" w:hAnsi="Cambria"/>
      <w:bCs/>
      <w:i w:val="0"/>
      <w:color w:val="365F91"/>
      <w:sz w:val="28"/>
      <w:szCs w:val="28"/>
      <w:lang w:eastAsia="en-US"/>
    </w:rPr>
  </w:style>
  <w:style w:type="paragraph" w:customStyle="1" w:styleId="Heading50">
    <w:name w:val="Heading5"/>
    <w:basedOn w:val="Heading4"/>
    <w:qFormat/>
    <w:rsid w:val="00EE78AE"/>
    <w:pPr>
      <w:suppressAutoHyphens w:val="0"/>
      <w:autoSpaceDN w:val="0"/>
      <w:adjustRightInd w:val="0"/>
      <w:spacing w:before="0" w:line="240" w:lineRule="auto"/>
    </w:pPr>
    <w:rPr>
      <w:bCs/>
      <w:sz w:val="28"/>
      <w:szCs w:val="28"/>
      <w:lang w:eastAsia="en-US"/>
    </w:rPr>
  </w:style>
  <w:style w:type="paragraph" w:styleId="EndnoteText">
    <w:name w:val="endnote text"/>
    <w:basedOn w:val="Normal"/>
    <w:link w:val="EndnoteTextChar"/>
    <w:uiPriority w:val="99"/>
    <w:semiHidden/>
    <w:unhideWhenUsed/>
    <w:rsid w:val="00BD7A74"/>
    <w:pPr>
      <w:spacing w:line="240" w:lineRule="auto"/>
    </w:pPr>
    <w:rPr>
      <w:sz w:val="20"/>
    </w:rPr>
  </w:style>
  <w:style w:type="character" w:customStyle="1" w:styleId="EndnoteTextChar">
    <w:name w:val="Endnote Text Char"/>
    <w:basedOn w:val="DefaultParagraphFont"/>
    <w:link w:val="EndnoteText"/>
    <w:uiPriority w:val="99"/>
    <w:semiHidden/>
    <w:rsid w:val="00BD7A74"/>
    <w:rPr>
      <w:rFonts w:cs="Calibri"/>
      <w:lang w:eastAsia="ar-SA"/>
    </w:rPr>
  </w:style>
</w:styles>
</file>

<file path=word/webSettings.xml><?xml version="1.0" encoding="utf-8"?>
<w:webSettings xmlns:r="http://schemas.openxmlformats.org/officeDocument/2006/relationships" xmlns:w="http://schemas.openxmlformats.org/wordprocessingml/2006/main">
  <w:divs>
    <w:div w:id="629019035">
      <w:bodyDiv w:val="1"/>
      <w:marLeft w:val="0"/>
      <w:marRight w:val="0"/>
      <w:marTop w:val="0"/>
      <w:marBottom w:val="0"/>
      <w:divBdr>
        <w:top w:val="none" w:sz="0" w:space="0" w:color="auto"/>
        <w:left w:val="none" w:sz="0" w:space="0" w:color="auto"/>
        <w:bottom w:val="none" w:sz="0" w:space="0" w:color="auto"/>
        <w:right w:val="none" w:sz="0" w:space="0" w:color="auto"/>
      </w:divBdr>
    </w:div>
    <w:div w:id="725645610">
      <w:bodyDiv w:val="1"/>
      <w:marLeft w:val="0"/>
      <w:marRight w:val="0"/>
      <w:marTop w:val="0"/>
      <w:marBottom w:val="0"/>
      <w:divBdr>
        <w:top w:val="none" w:sz="0" w:space="0" w:color="auto"/>
        <w:left w:val="none" w:sz="0" w:space="0" w:color="auto"/>
        <w:bottom w:val="none" w:sz="0" w:space="0" w:color="auto"/>
        <w:right w:val="none" w:sz="0" w:space="0" w:color="auto"/>
      </w:divBdr>
    </w:div>
    <w:div w:id="733235791">
      <w:marLeft w:val="0"/>
      <w:marRight w:val="0"/>
      <w:marTop w:val="0"/>
      <w:marBottom w:val="0"/>
      <w:divBdr>
        <w:top w:val="none" w:sz="0" w:space="0" w:color="auto"/>
        <w:left w:val="none" w:sz="0" w:space="0" w:color="auto"/>
        <w:bottom w:val="none" w:sz="0" w:space="0" w:color="auto"/>
        <w:right w:val="none" w:sz="0" w:space="0" w:color="auto"/>
      </w:divBdr>
    </w:div>
    <w:div w:id="733235792">
      <w:marLeft w:val="0"/>
      <w:marRight w:val="0"/>
      <w:marTop w:val="0"/>
      <w:marBottom w:val="0"/>
      <w:divBdr>
        <w:top w:val="none" w:sz="0" w:space="0" w:color="auto"/>
        <w:left w:val="none" w:sz="0" w:space="0" w:color="auto"/>
        <w:bottom w:val="none" w:sz="0" w:space="0" w:color="auto"/>
        <w:right w:val="none" w:sz="0" w:space="0" w:color="auto"/>
      </w:divBdr>
    </w:div>
    <w:div w:id="733235793">
      <w:marLeft w:val="0"/>
      <w:marRight w:val="0"/>
      <w:marTop w:val="0"/>
      <w:marBottom w:val="0"/>
      <w:divBdr>
        <w:top w:val="none" w:sz="0" w:space="0" w:color="auto"/>
        <w:left w:val="none" w:sz="0" w:space="0" w:color="auto"/>
        <w:bottom w:val="none" w:sz="0" w:space="0" w:color="auto"/>
        <w:right w:val="none" w:sz="0" w:space="0" w:color="auto"/>
      </w:divBdr>
    </w:div>
    <w:div w:id="733235794">
      <w:marLeft w:val="0"/>
      <w:marRight w:val="0"/>
      <w:marTop w:val="0"/>
      <w:marBottom w:val="0"/>
      <w:divBdr>
        <w:top w:val="none" w:sz="0" w:space="0" w:color="auto"/>
        <w:left w:val="none" w:sz="0" w:space="0" w:color="auto"/>
        <w:bottom w:val="none" w:sz="0" w:space="0" w:color="auto"/>
        <w:right w:val="none" w:sz="0" w:space="0" w:color="auto"/>
      </w:divBdr>
    </w:div>
    <w:div w:id="733235795">
      <w:marLeft w:val="0"/>
      <w:marRight w:val="0"/>
      <w:marTop w:val="0"/>
      <w:marBottom w:val="0"/>
      <w:divBdr>
        <w:top w:val="none" w:sz="0" w:space="0" w:color="auto"/>
        <w:left w:val="none" w:sz="0" w:space="0" w:color="auto"/>
        <w:bottom w:val="none" w:sz="0" w:space="0" w:color="auto"/>
        <w:right w:val="none" w:sz="0" w:space="0" w:color="auto"/>
      </w:divBdr>
    </w:div>
    <w:div w:id="733235796">
      <w:marLeft w:val="0"/>
      <w:marRight w:val="0"/>
      <w:marTop w:val="0"/>
      <w:marBottom w:val="0"/>
      <w:divBdr>
        <w:top w:val="none" w:sz="0" w:space="0" w:color="auto"/>
        <w:left w:val="none" w:sz="0" w:space="0" w:color="auto"/>
        <w:bottom w:val="none" w:sz="0" w:space="0" w:color="auto"/>
        <w:right w:val="none" w:sz="0" w:space="0" w:color="auto"/>
      </w:divBdr>
    </w:div>
    <w:div w:id="733235797">
      <w:marLeft w:val="0"/>
      <w:marRight w:val="0"/>
      <w:marTop w:val="0"/>
      <w:marBottom w:val="0"/>
      <w:divBdr>
        <w:top w:val="none" w:sz="0" w:space="0" w:color="auto"/>
        <w:left w:val="none" w:sz="0" w:space="0" w:color="auto"/>
        <w:bottom w:val="none" w:sz="0" w:space="0" w:color="auto"/>
        <w:right w:val="none" w:sz="0" w:space="0" w:color="auto"/>
      </w:divBdr>
    </w:div>
    <w:div w:id="733235798">
      <w:marLeft w:val="0"/>
      <w:marRight w:val="0"/>
      <w:marTop w:val="0"/>
      <w:marBottom w:val="0"/>
      <w:divBdr>
        <w:top w:val="none" w:sz="0" w:space="0" w:color="auto"/>
        <w:left w:val="none" w:sz="0" w:space="0" w:color="auto"/>
        <w:bottom w:val="none" w:sz="0" w:space="0" w:color="auto"/>
        <w:right w:val="none" w:sz="0" w:space="0" w:color="auto"/>
      </w:divBdr>
    </w:div>
    <w:div w:id="733235799">
      <w:marLeft w:val="0"/>
      <w:marRight w:val="0"/>
      <w:marTop w:val="0"/>
      <w:marBottom w:val="0"/>
      <w:divBdr>
        <w:top w:val="none" w:sz="0" w:space="0" w:color="auto"/>
        <w:left w:val="none" w:sz="0" w:space="0" w:color="auto"/>
        <w:bottom w:val="none" w:sz="0" w:space="0" w:color="auto"/>
        <w:right w:val="none" w:sz="0" w:space="0" w:color="auto"/>
      </w:divBdr>
    </w:div>
    <w:div w:id="733235800">
      <w:marLeft w:val="0"/>
      <w:marRight w:val="0"/>
      <w:marTop w:val="0"/>
      <w:marBottom w:val="0"/>
      <w:divBdr>
        <w:top w:val="none" w:sz="0" w:space="0" w:color="auto"/>
        <w:left w:val="none" w:sz="0" w:space="0" w:color="auto"/>
        <w:bottom w:val="none" w:sz="0" w:space="0" w:color="auto"/>
        <w:right w:val="none" w:sz="0" w:space="0" w:color="auto"/>
      </w:divBdr>
    </w:div>
    <w:div w:id="733235801">
      <w:marLeft w:val="0"/>
      <w:marRight w:val="0"/>
      <w:marTop w:val="0"/>
      <w:marBottom w:val="0"/>
      <w:divBdr>
        <w:top w:val="none" w:sz="0" w:space="0" w:color="auto"/>
        <w:left w:val="none" w:sz="0" w:space="0" w:color="auto"/>
        <w:bottom w:val="none" w:sz="0" w:space="0" w:color="auto"/>
        <w:right w:val="none" w:sz="0" w:space="0" w:color="auto"/>
      </w:divBdr>
    </w:div>
    <w:div w:id="733235802">
      <w:marLeft w:val="0"/>
      <w:marRight w:val="0"/>
      <w:marTop w:val="0"/>
      <w:marBottom w:val="0"/>
      <w:divBdr>
        <w:top w:val="none" w:sz="0" w:space="0" w:color="auto"/>
        <w:left w:val="none" w:sz="0" w:space="0" w:color="auto"/>
        <w:bottom w:val="none" w:sz="0" w:space="0" w:color="auto"/>
        <w:right w:val="none" w:sz="0" w:space="0" w:color="auto"/>
      </w:divBdr>
    </w:div>
    <w:div w:id="733235803">
      <w:marLeft w:val="0"/>
      <w:marRight w:val="0"/>
      <w:marTop w:val="0"/>
      <w:marBottom w:val="0"/>
      <w:divBdr>
        <w:top w:val="none" w:sz="0" w:space="0" w:color="auto"/>
        <w:left w:val="none" w:sz="0" w:space="0" w:color="auto"/>
        <w:bottom w:val="none" w:sz="0" w:space="0" w:color="auto"/>
        <w:right w:val="none" w:sz="0" w:space="0" w:color="auto"/>
      </w:divBdr>
    </w:div>
    <w:div w:id="1024016389">
      <w:bodyDiv w:val="1"/>
      <w:marLeft w:val="0"/>
      <w:marRight w:val="0"/>
      <w:marTop w:val="0"/>
      <w:marBottom w:val="0"/>
      <w:divBdr>
        <w:top w:val="none" w:sz="0" w:space="0" w:color="auto"/>
        <w:left w:val="none" w:sz="0" w:space="0" w:color="auto"/>
        <w:bottom w:val="none" w:sz="0" w:space="0" w:color="auto"/>
        <w:right w:val="none" w:sz="0" w:space="0" w:color="auto"/>
      </w:divBdr>
    </w:div>
    <w:div w:id="1308240442">
      <w:bodyDiv w:val="1"/>
      <w:marLeft w:val="0"/>
      <w:marRight w:val="0"/>
      <w:marTop w:val="0"/>
      <w:marBottom w:val="0"/>
      <w:divBdr>
        <w:top w:val="none" w:sz="0" w:space="0" w:color="auto"/>
        <w:left w:val="none" w:sz="0" w:space="0" w:color="auto"/>
        <w:bottom w:val="none" w:sz="0" w:space="0" w:color="auto"/>
        <w:right w:val="none" w:sz="0" w:space="0" w:color="auto"/>
      </w:divBdr>
    </w:div>
    <w:div w:id="1362590756">
      <w:bodyDiv w:val="1"/>
      <w:marLeft w:val="0"/>
      <w:marRight w:val="0"/>
      <w:marTop w:val="0"/>
      <w:marBottom w:val="0"/>
      <w:divBdr>
        <w:top w:val="none" w:sz="0" w:space="0" w:color="auto"/>
        <w:left w:val="none" w:sz="0" w:space="0" w:color="auto"/>
        <w:bottom w:val="none" w:sz="0" w:space="0" w:color="auto"/>
        <w:right w:val="none" w:sz="0" w:space="0" w:color="auto"/>
      </w:divBdr>
    </w:div>
    <w:div w:id="1426153782">
      <w:bodyDiv w:val="1"/>
      <w:marLeft w:val="0"/>
      <w:marRight w:val="0"/>
      <w:marTop w:val="0"/>
      <w:marBottom w:val="0"/>
      <w:divBdr>
        <w:top w:val="none" w:sz="0" w:space="0" w:color="auto"/>
        <w:left w:val="none" w:sz="0" w:space="0" w:color="auto"/>
        <w:bottom w:val="none" w:sz="0" w:space="0" w:color="auto"/>
        <w:right w:val="none" w:sz="0" w:space="0" w:color="auto"/>
      </w:divBdr>
    </w:div>
    <w:div w:id="19503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footer" Target="footer18.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sa.gov.ph" TargetMode="External"/><Relationship Id="rId20" Type="http://schemas.openxmlformats.org/officeDocument/2006/relationships/footer" Target="footer5.xml"/><Relationship Id="rId29" Type="http://schemas.openxmlformats.org/officeDocument/2006/relationships/hyperlink" Target="mailto:J.Cajita@psa.gov.ph" TargetMode="External"/><Relationship Id="rId41" Type="http://schemas.openxmlformats.org/officeDocument/2006/relationships/footer" Target="footer15.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yperlink" Target="mailto:j.cajita@psa.gov.ph" TargetMode="Externa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17.xml"/><Relationship Id="rId57" Type="http://schemas.openxmlformats.org/officeDocument/2006/relationships/header" Target="header2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6.xml"/><Relationship Id="rId52" Type="http://schemas.openxmlformats.org/officeDocument/2006/relationships/footer" Target="footer1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footer" Target="footer21.xml"/><Relationship Id="rId64" Type="http://schemas.microsoft.com/office/2007/relationships/stylesWithEffects" Target="stylesWithEffects.xml"/><Relationship Id="rId8" Type="http://schemas.openxmlformats.org/officeDocument/2006/relationships/hyperlink" Target="Bidding%202017-7%20-%20Procurement%20of%20Various%20IT%20Equipment.docx" TargetMode="Externa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image" Target="media/image3.png"/><Relationship Id="rId59" Type="http://schemas.openxmlformats.org/officeDocument/2006/relationships/fontTable" Target="fontTable.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D421-1D0B-4468-962C-56E0C5CE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108</Pages>
  <Words>23532</Words>
  <Characters>134134</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Bidding Documents</vt:lpstr>
    </vt:vector>
  </TitlesOfParts>
  <Company>Hewlett-Packard Company</Company>
  <LinksUpToDate>false</LinksUpToDate>
  <CharactersWithSpaces>157352</CharactersWithSpaces>
  <SharedDoc>false</SharedDoc>
  <HLinks>
    <vt:vector size="390" baseType="variant">
      <vt:variant>
        <vt:i4>2097256</vt:i4>
      </vt:variant>
      <vt:variant>
        <vt:i4>401</vt:i4>
      </vt:variant>
      <vt:variant>
        <vt:i4>0</vt:i4>
      </vt:variant>
      <vt:variant>
        <vt:i4>5</vt:i4>
      </vt:variant>
      <vt:variant>
        <vt:lpwstr>http://www.adb.org/</vt:lpwstr>
      </vt:variant>
      <vt:variant>
        <vt:lpwstr/>
      </vt:variant>
      <vt:variant>
        <vt:i4>2097256</vt:i4>
      </vt:variant>
      <vt:variant>
        <vt:i4>398</vt:i4>
      </vt:variant>
      <vt:variant>
        <vt:i4>0</vt:i4>
      </vt:variant>
      <vt:variant>
        <vt:i4>5</vt:i4>
      </vt:variant>
      <vt:variant>
        <vt:lpwstr>http://www.adb.org/</vt:lpwstr>
      </vt:variant>
      <vt:variant>
        <vt:lpwstr/>
      </vt:variant>
      <vt:variant>
        <vt:i4>2097256</vt:i4>
      </vt:variant>
      <vt:variant>
        <vt:i4>395</vt:i4>
      </vt:variant>
      <vt:variant>
        <vt:i4>0</vt:i4>
      </vt:variant>
      <vt:variant>
        <vt:i4>5</vt:i4>
      </vt:variant>
      <vt:variant>
        <vt:lpwstr>http://www.adb.org/</vt:lpwstr>
      </vt:variant>
      <vt:variant>
        <vt:lpwstr/>
      </vt:variant>
      <vt:variant>
        <vt:i4>1703984</vt:i4>
      </vt:variant>
      <vt:variant>
        <vt:i4>388</vt:i4>
      </vt:variant>
      <vt:variant>
        <vt:i4>0</vt:i4>
      </vt:variant>
      <vt:variant>
        <vt:i4>5</vt:i4>
      </vt:variant>
      <vt:variant>
        <vt:lpwstr/>
      </vt:variant>
      <vt:variant>
        <vt:lpwstr>_Toc481250077</vt:lpwstr>
      </vt:variant>
      <vt:variant>
        <vt:i4>1703984</vt:i4>
      </vt:variant>
      <vt:variant>
        <vt:i4>382</vt:i4>
      </vt:variant>
      <vt:variant>
        <vt:i4>0</vt:i4>
      </vt:variant>
      <vt:variant>
        <vt:i4>5</vt:i4>
      </vt:variant>
      <vt:variant>
        <vt:lpwstr/>
      </vt:variant>
      <vt:variant>
        <vt:lpwstr>_Toc481250076</vt:lpwstr>
      </vt:variant>
      <vt:variant>
        <vt:i4>1703984</vt:i4>
      </vt:variant>
      <vt:variant>
        <vt:i4>376</vt:i4>
      </vt:variant>
      <vt:variant>
        <vt:i4>0</vt:i4>
      </vt:variant>
      <vt:variant>
        <vt:i4>5</vt:i4>
      </vt:variant>
      <vt:variant>
        <vt:lpwstr/>
      </vt:variant>
      <vt:variant>
        <vt:lpwstr>_Toc481250075</vt:lpwstr>
      </vt:variant>
      <vt:variant>
        <vt:i4>1703984</vt:i4>
      </vt:variant>
      <vt:variant>
        <vt:i4>370</vt:i4>
      </vt:variant>
      <vt:variant>
        <vt:i4>0</vt:i4>
      </vt:variant>
      <vt:variant>
        <vt:i4>5</vt:i4>
      </vt:variant>
      <vt:variant>
        <vt:lpwstr/>
      </vt:variant>
      <vt:variant>
        <vt:lpwstr>_Toc481250074</vt:lpwstr>
      </vt:variant>
      <vt:variant>
        <vt:i4>1703984</vt:i4>
      </vt:variant>
      <vt:variant>
        <vt:i4>364</vt:i4>
      </vt:variant>
      <vt:variant>
        <vt:i4>0</vt:i4>
      </vt:variant>
      <vt:variant>
        <vt:i4>5</vt:i4>
      </vt:variant>
      <vt:variant>
        <vt:lpwstr/>
      </vt:variant>
      <vt:variant>
        <vt:lpwstr>_Toc481250073</vt:lpwstr>
      </vt:variant>
      <vt:variant>
        <vt:i4>1441850</vt:i4>
      </vt:variant>
      <vt:variant>
        <vt:i4>350</vt:i4>
      </vt:variant>
      <vt:variant>
        <vt:i4>0</vt:i4>
      </vt:variant>
      <vt:variant>
        <vt:i4>5</vt:i4>
      </vt:variant>
      <vt:variant>
        <vt:lpwstr/>
      </vt:variant>
      <vt:variant>
        <vt:lpwstr>_Toc484181299</vt:lpwstr>
      </vt:variant>
      <vt:variant>
        <vt:i4>1441850</vt:i4>
      </vt:variant>
      <vt:variant>
        <vt:i4>344</vt:i4>
      </vt:variant>
      <vt:variant>
        <vt:i4>0</vt:i4>
      </vt:variant>
      <vt:variant>
        <vt:i4>5</vt:i4>
      </vt:variant>
      <vt:variant>
        <vt:lpwstr/>
      </vt:variant>
      <vt:variant>
        <vt:lpwstr>_Toc484181298</vt:lpwstr>
      </vt:variant>
      <vt:variant>
        <vt:i4>1441850</vt:i4>
      </vt:variant>
      <vt:variant>
        <vt:i4>338</vt:i4>
      </vt:variant>
      <vt:variant>
        <vt:i4>0</vt:i4>
      </vt:variant>
      <vt:variant>
        <vt:i4>5</vt:i4>
      </vt:variant>
      <vt:variant>
        <vt:lpwstr/>
      </vt:variant>
      <vt:variant>
        <vt:lpwstr>_Toc484181297</vt:lpwstr>
      </vt:variant>
      <vt:variant>
        <vt:i4>1441850</vt:i4>
      </vt:variant>
      <vt:variant>
        <vt:i4>332</vt:i4>
      </vt:variant>
      <vt:variant>
        <vt:i4>0</vt:i4>
      </vt:variant>
      <vt:variant>
        <vt:i4>5</vt:i4>
      </vt:variant>
      <vt:variant>
        <vt:lpwstr/>
      </vt:variant>
      <vt:variant>
        <vt:lpwstr>_Toc484181296</vt:lpwstr>
      </vt:variant>
      <vt:variant>
        <vt:i4>1441850</vt:i4>
      </vt:variant>
      <vt:variant>
        <vt:i4>326</vt:i4>
      </vt:variant>
      <vt:variant>
        <vt:i4>0</vt:i4>
      </vt:variant>
      <vt:variant>
        <vt:i4>5</vt:i4>
      </vt:variant>
      <vt:variant>
        <vt:lpwstr/>
      </vt:variant>
      <vt:variant>
        <vt:lpwstr>_Toc484181295</vt:lpwstr>
      </vt:variant>
      <vt:variant>
        <vt:i4>1441850</vt:i4>
      </vt:variant>
      <vt:variant>
        <vt:i4>320</vt:i4>
      </vt:variant>
      <vt:variant>
        <vt:i4>0</vt:i4>
      </vt:variant>
      <vt:variant>
        <vt:i4>5</vt:i4>
      </vt:variant>
      <vt:variant>
        <vt:lpwstr/>
      </vt:variant>
      <vt:variant>
        <vt:lpwstr>_Toc484181294</vt:lpwstr>
      </vt:variant>
      <vt:variant>
        <vt:i4>1441850</vt:i4>
      </vt:variant>
      <vt:variant>
        <vt:i4>314</vt:i4>
      </vt:variant>
      <vt:variant>
        <vt:i4>0</vt:i4>
      </vt:variant>
      <vt:variant>
        <vt:i4>5</vt:i4>
      </vt:variant>
      <vt:variant>
        <vt:lpwstr/>
      </vt:variant>
      <vt:variant>
        <vt:lpwstr>_Toc484181293</vt:lpwstr>
      </vt:variant>
      <vt:variant>
        <vt:i4>1441850</vt:i4>
      </vt:variant>
      <vt:variant>
        <vt:i4>308</vt:i4>
      </vt:variant>
      <vt:variant>
        <vt:i4>0</vt:i4>
      </vt:variant>
      <vt:variant>
        <vt:i4>5</vt:i4>
      </vt:variant>
      <vt:variant>
        <vt:lpwstr/>
      </vt:variant>
      <vt:variant>
        <vt:lpwstr>_Toc484181292</vt:lpwstr>
      </vt:variant>
      <vt:variant>
        <vt:i4>1441850</vt:i4>
      </vt:variant>
      <vt:variant>
        <vt:i4>302</vt:i4>
      </vt:variant>
      <vt:variant>
        <vt:i4>0</vt:i4>
      </vt:variant>
      <vt:variant>
        <vt:i4>5</vt:i4>
      </vt:variant>
      <vt:variant>
        <vt:lpwstr/>
      </vt:variant>
      <vt:variant>
        <vt:lpwstr>_Toc484181291</vt:lpwstr>
      </vt:variant>
      <vt:variant>
        <vt:i4>1441850</vt:i4>
      </vt:variant>
      <vt:variant>
        <vt:i4>296</vt:i4>
      </vt:variant>
      <vt:variant>
        <vt:i4>0</vt:i4>
      </vt:variant>
      <vt:variant>
        <vt:i4>5</vt:i4>
      </vt:variant>
      <vt:variant>
        <vt:lpwstr/>
      </vt:variant>
      <vt:variant>
        <vt:lpwstr>_Toc484181290</vt:lpwstr>
      </vt:variant>
      <vt:variant>
        <vt:i4>6750287</vt:i4>
      </vt:variant>
      <vt:variant>
        <vt:i4>258</vt:i4>
      </vt:variant>
      <vt:variant>
        <vt:i4>0</vt:i4>
      </vt:variant>
      <vt:variant>
        <vt:i4>5</vt:i4>
      </vt:variant>
      <vt:variant>
        <vt:lpwstr/>
      </vt:variant>
      <vt:variant>
        <vt:lpwstr>scc6_2</vt:lpwstr>
      </vt:variant>
      <vt:variant>
        <vt:i4>6291535</vt:i4>
      </vt:variant>
      <vt:variant>
        <vt:i4>246</vt:i4>
      </vt:variant>
      <vt:variant>
        <vt:i4>0</vt:i4>
      </vt:variant>
      <vt:variant>
        <vt:i4>5</vt:i4>
      </vt:variant>
      <vt:variant>
        <vt:lpwstr/>
      </vt:variant>
      <vt:variant>
        <vt:lpwstr>scc2_1</vt:lpwstr>
      </vt:variant>
      <vt:variant>
        <vt:i4>4259965</vt:i4>
      </vt:variant>
      <vt:variant>
        <vt:i4>243</vt:i4>
      </vt:variant>
      <vt:variant>
        <vt:i4>0</vt:i4>
      </vt:variant>
      <vt:variant>
        <vt:i4>5</vt:i4>
      </vt:variant>
      <vt:variant>
        <vt:lpwstr>mailto:J.Cajita@psa.gov.ph</vt:lpwstr>
      </vt:variant>
      <vt:variant>
        <vt:lpwstr/>
      </vt:variant>
      <vt:variant>
        <vt:i4>589861</vt:i4>
      </vt:variant>
      <vt:variant>
        <vt:i4>240</vt:i4>
      </vt:variant>
      <vt:variant>
        <vt:i4>0</vt:i4>
      </vt:variant>
      <vt:variant>
        <vt:i4>5</vt:i4>
      </vt:variant>
      <vt:variant>
        <vt:lpwstr/>
      </vt:variant>
      <vt:variant>
        <vt:lpwstr>bds24_2</vt:lpwstr>
      </vt:variant>
      <vt:variant>
        <vt:i4>589861</vt:i4>
      </vt:variant>
      <vt:variant>
        <vt:i4>237</vt:i4>
      </vt:variant>
      <vt:variant>
        <vt:i4>0</vt:i4>
      </vt:variant>
      <vt:variant>
        <vt:i4>5</vt:i4>
      </vt:variant>
      <vt:variant>
        <vt:lpwstr/>
      </vt:variant>
      <vt:variant>
        <vt:lpwstr>bds24_2</vt:lpwstr>
      </vt:variant>
      <vt:variant>
        <vt:i4>589861</vt:i4>
      </vt:variant>
      <vt:variant>
        <vt:i4>234</vt:i4>
      </vt:variant>
      <vt:variant>
        <vt:i4>0</vt:i4>
      </vt:variant>
      <vt:variant>
        <vt:i4>5</vt:i4>
      </vt:variant>
      <vt:variant>
        <vt:lpwstr/>
      </vt:variant>
      <vt:variant>
        <vt:lpwstr>bds24_1</vt:lpwstr>
      </vt:variant>
      <vt:variant>
        <vt:i4>655399</vt:i4>
      </vt:variant>
      <vt:variant>
        <vt:i4>231</vt:i4>
      </vt:variant>
      <vt:variant>
        <vt:i4>0</vt:i4>
      </vt:variant>
      <vt:variant>
        <vt:i4>5</vt:i4>
      </vt:variant>
      <vt:variant>
        <vt:lpwstr/>
      </vt:variant>
      <vt:variant>
        <vt:lpwstr>bds16_1</vt:lpwstr>
      </vt:variant>
      <vt:variant>
        <vt:i4>131195</vt:i4>
      </vt:variant>
      <vt:variant>
        <vt:i4>228</vt:i4>
      </vt:variant>
      <vt:variant>
        <vt:i4>0</vt:i4>
      </vt:variant>
      <vt:variant>
        <vt:i4>5</vt:i4>
      </vt:variant>
      <vt:variant>
        <vt:lpwstr/>
      </vt:variant>
      <vt:variant>
        <vt:lpwstr>bds12_1aiii</vt:lpwstr>
      </vt:variant>
      <vt:variant>
        <vt:i4>5439505</vt:i4>
      </vt:variant>
      <vt:variant>
        <vt:i4>225</vt:i4>
      </vt:variant>
      <vt:variant>
        <vt:i4>0</vt:i4>
      </vt:variant>
      <vt:variant>
        <vt:i4>5</vt:i4>
      </vt:variant>
      <vt:variant>
        <vt:lpwstr/>
      </vt:variant>
      <vt:variant>
        <vt:lpwstr>bds7</vt:lpwstr>
      </vt:variant>
      <vt:variant>
        <vt:i4>1114167</vt:i4>
      </vt:variant>
      <vt:variant>
        <vt:i4>218</vt:i4>
      </vt:variant>
      <vt:variant>
        <vt:i4>0</vt:i4>
      </vt:variant>
      <vt:variant>
        <vt:i4>5</vt:i4>
      </vt:variant>
      <vt:variant>
        <vt:lpwstr/>
      </vt:variant>
      <vt:variant>
        <vt:lpwstr>_Toc464664124</vt:lpwstr>
      </vt:variant>
      <vt:variant>
        <vt:i4>1114167</vt:i4>
      </vt:variant>
      <vt:variant>
        <vt:i4>212</vt:i4>
      </vt:variant>
      <vt:variant>
        <vt:i4>0</vt:i4>
      </vt:variant>
      <vt:variant>
        <vt:i4>5</vt:i4>
      </vt:variant>
      <vt:variant>
        <vt:lpwstr/>
      </vt:variant>
      <vt:variant>
        <vt:lpwstr>_Toc464664121</vt:lpwstr>
      </vt:variant>
      <vt:variant>
        <vt:i4>1245239</vt:i4>
      </vt:variant>
      <vt:variant>
        <vt:i4>206</vt:i4>
      </vt:variant>
      <vt:variant>
        <vt:i4>0</vt:i4>
      </vt:variant>
      <vt:variant>
        <vt:i4>5</vt:i4>
      </vt:variant>
      <vt:variant>
        <vt:lpwstr/>
      </vt:variant>
      <vt:variant>
        <vt:lpwstr>_Toc464664107</vt:lpwstr>
      </vt:variant>
      <vt:variant>
        <vt:i4>1703990</vt:i4>
      </vt:variant>
      <vt:variant>
        <vt:i4>200</vt:i4>
      </vt:variant>
      <vt:variant>
        <vt:i4>0</vt:i4>
      </vt:variant>
      <vt:variant>
        <vt:i4>5</vt:i4>
      </vt:variant>
      <vt:variant>
        <vt:lpwstr/>
      </vt:variant>
      <vt:variant>
        <vt:lpwstr>_Toc464664095</vt:lpwstr>
      </vt:variant>
      <vt:variant>
        <vt:i4>1769526</vt:i4>
      </vt:variant>
      <vt:variant>
        <vt:i4>194</vt:i4>
      </vt:variant>
      <vt:variant>
        <vt:i4>0</vt:i4>
      </vt:variant>
      <vt:variant>
        <vt:i4>5</vt:i4>
      </vt:variant>
      <vt:variant>
        <vt:lpwstr/>
      </vt:variant>
      <vt:variant>
        <vt:lpwstr>_Toc464664085</vt:lpwstr>
      </vt:variant>
      <vt:variant>
        <vt:i4>1769526</vt:i4>
      </vt:variant>
      <vt:variant>
        <vt:i4>188</vt:i4>
      </vt:variant>
      <vt:variant>
        <vt:i4>0</vt:i4>
      </vt:variant>
      <vt:variant>
        <vt:i4>5</vt:i4>
      </vt:variant>
      <vt:variant>
        <vt:lpwstr/>
      </vt:variant>
      <vt:variant>
        <vt:lpwstr>_Toc464664084</vt:lpwstr>
      </vt:variant>
      <vt:variant>
        <vt:i4>1310774</vt:i4>
      </vt:variant>
      <vt:variant>
        <vt:i4>182</vt:i4>
      </vt:variant>
      <vt:variant>
        <vt:i4>0</vt:i4>
      </vt:variant>
      <vt:variant>
        <vt:i4>5</vt:i4>
      </vt:variant>
      <vt:variant>
        <vt:lpwstr/>
      </vt:variant>
      <vt:variant>
        <vt:lpwstr>_Toc464664070</vt:lpwstr>
      </vt:variant>
      <vt:variant>
        <vt:i4>1441846</vt:i4>
      </vt:variant>
      <vt:variant>
        <vt:i4>176</vt:i4>
      </vt:variant>
      <vt:variant>
        <vt:i4>0</vt:i4>
      </vt:variant>
      <vt:variant>
        <vt:i4>5</vt:i4>
      </vt:variant>
      <vt:variant>
        <vt:lpwstr/>
      </vt:variant>
      <vt:variant>
        <vt:lpwstr>_Toc464664059</vt:lpwstr>
      </vt:variant>
      <vt:variant>
        <vt:i4>1507382</vt:i4>
      </vt:variant>
      <vt:variant>
        <vt:i4>170</vt:i4>
      </vt:variant>
      <vt:variant>
        <vt:i4>0</vt:i4>
      </vt:variant>
      <vt:variant>
        <vt:i4>5</vt:i4>
      </vt:variant>
      <vt:variant>
        <vt:lpwstr/>
      </vt:variant>
      <vt:variant>
        <vt:lpwstr>_Toc464664048</vt:lpwstr>
      </vt:variant>
      <vt:variant>
        <vt:i4>1507382</vt:i4>
      </vt:variant>
      <vt:variant>
        <vt:i4>164</vt:i4>
      </vt:variant>
      <vt:variant>
        <vt:i4>0</vt:i4>
      </vt:variant>
      <vt:variant>
        <vt:i4>5</vt:i4>
      </vt:variant>
      <vt:variant>
        <vt:lpwstr/>
      </vt:variant>
      <vt:variant>
        <vt:lpwstr>_Toc464664040</vt:lpwstr>
      </vt:variant>
      <vt:variant>
        <vt:i4>1048630</vt:i4>
      </vt:variant>
      <vt:variant>
        <vt:i4>158</vt:i4>
      </vt:variant>
      <vt:variant>
        <vt:i4>0</vt:i4>
      </vt:variant>
      <vt:variant>
        <vt:i4>5</vt:i4>
      </vt:variant>
      <vt:variant>
        <vt:lpwstr/>
      </vt:variant>
      <vt:variant>
        <vt:lpwstr>_Toc464664038</vt:lpwstr>
      </vt:variant>
      <vt:variant>
        <vt:i4>1048630</vt:i4>
      </vt:variant>
      <vt:variant>
        <vt:i4>152</vt:i4>
      </vt:variant>
      <vt:variant>
        <vt:i4>0</vt:i4>
      </vt:variant>
      <vt:variant>
        <vt:i4>5</vt:i4>
      </vt:variant>
      <vt:variant>
        <vt:lpwstr/>
      </vt:variant>
      <vt:variant>
        <vt:lpwstr>_Toc464664035</vt:lpwstr>
      </vt:variant>
      <vt:variant>
        <vt:i4>1048630</vt:i4>
      </vt:variant>
      <vt:variant>
        <vt:i4>146</vt:i4>
      </vt:variant>
      <vt:variant>
        <vt:i4>0</vt:i4>
      </vt:variant>
      <vt:variant>
        <vt:i4>5</vt:i4>
      </vt:variant>
      <vt:variant>
        <vt:lpwstr/>
      </vt:variant>
      <vt:variant>
        <vt:lpwstr>_Toc464664034</vt:lpwstr>
      </vt:variant>
      <vt:variant>
        <vt:i4>1114166</vt:i4>
      </vt:variant>
      <vt:variant>
        <vt:i4>140</vt:i4>
      </vt:variant>
      <vt:variant>
        <vt:i4>0</vt:i4>
      </vt:variant>
      <vt:variant>
        <vt:i4>5</vt:i4>
      </vt:variant>
      <vt:variant>
        <vt:lpwstr/>
      </vt:variant>
      <vt:variant>
        <vt:lpwstr>_Toc464664025</vt:lpwstr>
      </vt:variant>
      <vt:variant>
        <vt:i4>1179702</vt:i4>
      </vt:variant>
      <vt:variant>
        <vt:i4>134</vt:i4>
      </vt:variant>
      <vt:variant>
        <vt:i4>0</vt:i4>
      </vt:variant>
      <vt:variant>
        <vt:i4>5</vt:i4>
      </vt:variant>
      <vt:variant>
        <vt:lpwstr/>
      </vt:variant>
      <vt:variant>
        <vt:lpwstr>_Toc464664018</vt:lpwstr>
      </vt:variant>
      <vt:variant>
        <vt:i4>1179702</vt:i4>
      </vt:variant>
      <vt:variant>
        <vt:i4>128</vt:i4>
      </vt:variant>
      <vt:variant>
        <vt:i4>0</vt:i4>
      </vt:variant>
      <vt:variant>
        <vt:i4>5</vt:i4>
      </vt:variant>
      <vt:variant>
        <vt:lpwstr/>
      </vt:variant>
      <vt:variant>
        <vt:lpwstr>_Toc464664016</vt:lpwstr>
      </vt:variant>
      <vt:variant>
        <vt:i4>1179702</vt:i4>
      </vt:variant>
      <vt:variant>
        <vt:i4>122</vt:i4>
      </vt:variant>
      <vt:variant>
        <vt:i4>0</vt:i4>
      </vt:variant>
      <vt:variant>
        <vt:i4>5</vt:i4>
      </vt:variant>
      <vt:variant>
        <vt:lpwstr/>
      </vt:variant>
      <vt:variant>
        <vt:lpwstr>_Toc464664015</vt:lpwstr>
      </vt:variant>
      <vt:variant>
        <vt:i4>1245238</vt:i4>
      </vt:variant>
      <vt:variant>
        <vt:i4>116</vt:i4>
      </vt:variant>
      <vt:variant>
        <vt:i4>0</vt:i4>
      </vt:variant>
      <vt:variant>
        <vt:i4>5</vt:i4>
      </vt:variant>
      <vt:variant>
        <vt:lpwstr/>
      </vt:variant>
      <vt:variant>
        <vt:lpwstr>_Toc464664004</vt:lpwstr>
      </vt:variant>
      <vt:variant>
        <vt:i4>1900607</vt:i4>
      </vt:variant>
      <vt:variant>
        <vt:i4>110</vt:i4>
      </vt:variant>
      <vt:variant>
        <vt:i4>0</vt:i4>
      </vt:variant>
      <vt:variant>
        <vt:i4>5</vt:i4>
      </vt:variant>
      <vt:variant>
        <vt:lpwstr/>
      </vt:variant>
      <vt:variant>
        <vt:lpwstr>_Toc464663998</vt:lpwstr>
      </vt:variant>
      <vt:variant>
        <vt:i4>1245247</vt:i4>
      </vt:variant>
      <vt:variant>
        <vt:i4>104</vt:i4>
      </vt:variant>
      <vt:variant>
        <vt:i4>0</vt:i4>
      </vt:variant>
      <vt:variant>
        <vt:i4>5</vt:i4>
      </vt:variant>
      <vt:variant>
        <vt:lpwstr/>
      </vt:variant>
      <vt:variant>
        <vt:lpwstr>_Toc464663973</vt:lpwstr>
      </vt:variant>
      <vt:variant>
        <vt:i4>1245247</vt:i4>
      </vt:variant>
      <vt:variant>
        <vt:i4>98</vt:i4>
      </vt:variant>
      <vt:variant>
        <vt:i4>0</vt:i4>
      </vt:variant>
      <vt:variant>
        <vt:i4>5</vt:i4>
      </vt:variant>
      <vt:variant>
        <vt:lpwstr/>
      </vt:variant>
      <vt:variant>
        <vt:lpwstr>_Toc464663970</vt:lpwstr>
      </vt:variant>
      <vt:variant>
        <vt:i4>1179711</vt:i4>
      </vt:variant>
      <vt:variant>
        <vt:i4>92</vt:i4>
      </vt:variant>
      <vt:variant>
        <vt:i4>0</vt:i4>
      </vt:variant>
      <vt:variant>
        <vt:i4>5</vt:i4>
      </vt:variant>
      <vt:variant>
        <vt:lpwstr/>
      </vt:variant>
      <vt:variant>
        <vt:lpwstr>_Toc464663964</vt:lpwstr>
      </vt:variant>
      <vt:variant>
        <vt:i4>1114175</vt:i4>
      </vt:variant>
      <vt:variant>
        <vt:i4>86</vt:i4>
      </vt:variant>
      <vt:variant>
        <vt:i4>0</vt:i4>
      </vt:variant>
      <vt:variant>
        <vt:i4>5</vt:i4>
      </vt:variant>
      <vt:variant>
        <vt:lpwstr/>
      </vt:variant>
      <vt:variant>
        <vt:lpwstr>_Toc464663957</vt:lpwstr>
      </vt:variant>
      <vt:variant>
        <vt:i4>1114175</vt:i4>
      </vt:variant>
      <vt:variant>
        <vt:i4>80</vt:i4>
      </vt:variant>
      <vt:variant>
        <vt:i4>0</vt:i4>
      </vt:variant>
      <vt:variant>
        <vt:i4>5</vt:i4>
      </vt:variant>
      <vt:variant>
        <vt:lpwstr/>
      </vt:variant>
      <vt:variant>
        <vt:lpwstr>_Toc464663955</vt:lpwstr>
      </vt:variant>
      <vt:variant>
        <vt:i4>1048639</vt:i4>
      </vt:variant>
      <vt:variant>
        <vt:i4>74</vt:i4>
      </vt:variant>
      <vt:variant>
        <vt:i4>0</vt:i4>
      </vt:variant>
      <vt:variant>
        <vt:i4>5</vt:i4>
      </vt:variant>
      <vt:variant>
        <vt:lpwstr/>
      </vt:variant>
      <vt:variant>
        <vt:lpwstr>_Toc464663943</vt:lpwstr>
      </vt:variant>
      <vt:variant>
        <vt:i4>1376319</vt:i4>
      </vt:variant>
      <vt:variant>
        <vt:i4>68</vt:i4>
      </vt:variant>
      <vt:variant>
        <vt:i4>0</vt:i4>
      </vt:variant>
      <vt:variant>
        <vt:i4>5</vt:i4>
      </vt:variant>
      <vt:variant>
        <vt:lpwstr/>
      </vt:variant>
      <vt:variant>
        <vt:lpwstr>_Toc464663918</vt:lpwstr>
      </vt:variant>
      <vt:variant>
        <vt:i4>1376319</vt:i4>
      </vt:variant>
      <vt:variant>
        <vt:i4>62</vt:i4>
      </vt:variant>
      <vt:variant>
        <vt:i4>0</vt:i4>
      </vt:variant>
      <vt:variant>
        <vt:i4>5</vt:i4>
      </vt:variant>
      <vt:variant>
        <vt:lpwstr/>
      </vt:variant>
      <vt:variant>
        <vt:lpwstr>_Toc464663916</vt:lpwstr>
      </vt:variant>
      <vt:variant>
        <vt:i4>1376319</vt:i4>
      </vt:variant>
      <vt:variant>
        <vt:i4>56</vt:i4>
      </vt:variant>
      <vt:variant>
        <vt:i4>0</vt:i4>
      </vt:variant>
      <vt:variant>
        <vt:i4>5</vt:i4>
      </vt:variant>
      <vt:variant>
        <vt:lpwstr/>
      </vt:variant>
      <vt:variant>
        <vt:lpwstr>_Toc464663915</vt:lpwstr>
      </vt:variant>
      <vt:variant>
        <vt:i4>1310783</vt:i4>
      </vt:variant>
      <vt:variant>
        <vt:i4>50</vt:i4>
      </vt:variant>
      <vt:variant>
        <vt:i4>0</vt:i4>
      </vt:variant>
      <vt:variant>
        <vt:i4>5</vt:i4>
      </vt:variant>
      <vt:variant>
        <vt:lpwstr/>
      </vt:variant>
      <vt:variant>
        <vt:lpwstr>_Toc464663906</vt:lpwstr>
      </vt:variant>
      <vt:variant>
        <vt:i4>1310783</vt:i4>
      </vt:variant>
      <vt:variant>
        <vt:i4>44</vt:i4>
      </vt:variant>
      <vt:variant>
        <vt:i4>0</vt:i4>
      </vt:variant>
      <vt:variant>
        <vt:i4>5</vt:i4>
      </vt:variant>
      <vt:variant>
        <vt:lpwstr/>
      </vt:variant>
      <vt:variant>
        <vt:lpwstr>_Toc464663905</vt:lpwstr>
      </vt:variant>
      <vt:variant>
        <vt:i4>1179710</vt:i4>
      </vt:variant>
      <vt:variant>
        <vt:i4>38</vt:i4>
      </vt:variant>
      <vt:variant>
        <vt:i4>0</vt:i4>
      </vt:variant>
      <vt:variant>
        <vt:i4>5</vt:i4>
      </vt:variant>
      <vt:variant>
        <vt:lpwstr/>
      </vt:variant>
      <vt:variant>
        <vt:lpwstr>_Toc464663862</vt:lpwstr>
      </vt:variant>
      <vt:variant>
        <vt:i4>1048638</vt:i4>
      </vt:variant>
      <vt:variant>
        <vt:i4>32</vt:i4>
      </vt:variant>
      <vt:variant>
        <vt:i4>0</vt:i4>
      </vt:variant>
      <vt:variant>
        <vt:i4>5</vt:i4>
      </vt:variant>
      <vt:variant>
        <vt:lpwstr/>
      </vt:variant>
      <vt:variant>
        <vt:lpwstr>_Toc464663847</vt:lpwstr>
      </vt:variant>
      <vt:variant>
        <vt:i4>1507390</vt:i4>
      </vt:variant>
      <vt:variant>
        <vt:i4>26</vt:i4>
      </vt:variant>
      <vt:variant>
        <vt:i4>0</vt:i4>
      </vt:variant>
      <vt:variant>
        <vt:i4>5</vt:i4>
      </vt:variant>
      <vt:variant>
        <vt:lpwstr/>
      </vt:variant>
      <vt:variant>
        <vt:lpwstr>_Toc464663835</vt:lpwstr>
      </vt:variant>
      <vt:variant>
        <vt:i4>1507390</vt:i4>
      </vt:variant>
      <vt:variant>
        <vt:i4>20</vt:i4>
      </vt:variant>
      <vt:variant>
        <vt:i4>0</vt:i4>
      </vt:variant>
      <vt:variant>
        <vt:i4>5</vt:i4>
      </vt:variant>
      <vt:variant>
        <vt:lpwstr/>
      </vt:variant>
      <vt:variant>
        <vt:lpwstr>_Toc464663833</vt:lpwstr>
      </vt:variant>
      <vt:variant>
        <vt:i4>1507390</vt:i4>
      </vt:variant>
      <vt:variant>
        <vt:i4>14</vt:i4>
      </vt:variant>
      <vt:variant>
        <vt:i4>0</vt:i4>
      </vt:variant>
      <vt:variant>
        <vt:i4>5</vt:i4>
      </vt:variant>
      <vt:variant>
        <vt:lpwstr/>
      </vt:variant>
      <vt:variant>
        <vt:lpwstr>_Toc464663830</vt:lpwstr>
      </vt:variant>
      <vt:variant>
        <vt:i4>1441854</vt:i4>
      </vt:variant>
      <vt:variant>
        <vt:i4>8</vt:i4>
      </vt:variant>
      <vt:variant>
        <vt:i4>0</vt:i4>
      </vt:variant>
      <vt:variant>
        <vt:i4>5</vt:i4>
      </vt:variant>
      <vt:variant>
        <vt:lpwstr/>
      </vt:variant>
      <vt:variant>
        <vt:lpwstr>_Toc464663829</vt:lpwstr>
      </vt:variant>
      <vt:variant>
        <vt:i4>7602212</vt:i4>
      </vt:variant>
      <vt:variant>
        <vt:i4>3</vt:i4>
      </vt:variant>
      <vt:variant>
        <vt:i4>0</vt:i4>
      </vt:variant>
      <vt:variant>
        <vt:i4>5</vt:i4>
      </vt:variant>
      <vt:variant>
        <vt:lpwstr>http://www.psa.gov.ph/</vt:lpwstr>
      </vt:variant>
      <vt:variant>
        <vt:lpwstr/>
      </vt:variant>
      <vt:variant>
        <vt:i4>4259965</vt:i4>
      </vt:variant>
      <vt:variant>
        <vt:i4>0</vt:i4>
      </vt:variant>
      <vt:variant>
        <vt:i4>0</vt:i4>
      </vt:variant>
      <vt:variant>
        <vt:i4>5</vt:i4>
      </vt:variant>
      <vt:variant>
        <vt:lpwstr>mailto:j.cajita@psa.gov.ph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Documents</dc:title>
  <dc:creator>Evelyn</dc:creator>
  <cp:lastModifiedBy>Annabel</cp:lastModifiedBy>
  <cp:revision>40</cp:revision>
  <cp:lastPrinted>2017-06-06T10:19:00Z</cp:lastPrinted>
  <dcterms:created xsi:type="dcterms:W3CDTF">2017-09-13T11:45:00Z</dcterms:created>
  <dcterms:modified xsi:type="dcterms:W3CDTF">2017-09-15T05:38:00Z</dcterms:modified>
</cp:coreProperties>
</file>